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90D" w:rsidRDefault="0086290D" w:rsidP="00206C91">
      <w:pPr>
        <w:pStyle w:val="zkltextcent16"/>
      </w:pPr>
    </w:p>
    <w:p w:rsidR="0086290D" w:rsidRDefault="0086290D" w:rsidP="00206C91">
      <w:pPr>
        <w:pStyle w:val="zkltextcent16"/>
      </w:pPr>
    </w:p>
    <w:p w:rsidR="0086290D" w:rsidRPr="000F3CCF" w:rsidRDefault="0086290D" w:rsidP="00206C91">
      <w:pPr>
        <w:pStyle w:val="Nzev18centrbold"/>
        <w:rPr>
          <w:rFonts w:ascii="Georgia" w:hAnsi="Georgia"/>
          <w:snapToGrid w:val="0"/>
          <w:sz w:val="32"/>
          <w:szCs w:val="32"/>
        </w:rPr>
      </w:pPr>
      <w:r w:rsidRPr="000F3CCF">
        <w:rPr>
          <w:rFonts w:ascii="Georgia" w:hAnsi="Georgia"/>
          <w:sz w:val="32"/>
          <w:szCs w:val="32"/>
        </w:rPr>
        <w:t xml:space="preserve">Část veřejné zakázky </w:t>
      </w:r>
      <w:r w:rsidR="00206F3E">
        <w:rPr>
          <w:rFonts w:ascii="Georgia" w:hAnsi="Georgia"/>
          <w:sz w:val="32"/>
          <w:szCs w:val="32"/>
        </w:rPr>
        <w:t xml:space="preserve">č. </w:t>
      </w:r>
      <w:r w:rsidR="009F243C">
        <w:rPr>
          <w:rFonts w:ascii="Georgia" w:hAnsi="Georgia"/>
          <w:sz w:val="32"/>
          <w:szCs w:val="32"/>
        </w:rPr>
        <w:t>1</w:t>
      </w:r>
    </w:p>
    <w:p w:rsidR="0086290D" w:rsidRPr="000F3CCF" w:rsidRDefault="0086290D" w:rsidP="00206C91">
      <w:pPr>
        <w:pStyle w:val="zkltextcent16"/>
        <w:rPr>
          <w:rFonts w:ascii="Georgia" w:hAnsi="Georgia"/>
          <w:b/>
        </w:rPr>
      </w:pPr>
    </w:p>
    <w:p w:rsidR="0086290D" w:rsidRPr="000F3CCF" w:rsidRDefault="0086290D" w:rsidP="00206C91">
      <w:pPr>
        <w:pStyle w:val="zkltextcent16"/>
        <w:rPr>
          <w:rFonts w:ascii="Georgia" w:hAnsi="Georgia"/>
        </w:rPr>
      </w:pPr>
    </w:p>
    <w:p w:rsidR="0086290D" w:rsidRPr="000F3CCF" w:rsidRDefault="0086290D" w:rsidP="00206C91">
      <w:pPr>
        <w:pStyle w:val="zkltextcent16"/>
        <w:rPr>
          <w:rFonts w:ascii="Georgia" w:hAnsi="Georgia"/>
        </w:rPr>
      </w:pPr>
    </w:p>
    <w:p w:rsidR="0086290D" w:rsidRPr="000F3CCF" w:rsidRDefault="0086290D" w:rsidP="00206C91">
      <w:pPr>
        <w:pStyle w:val="zkltextcent16"/>
        <w:rPr>
          <w:rFonts w:ascii="Georgia" w:hAnsi="Georgia"/>
        </w:rPr>
      </w:pPr>
    </w:p>
    <w:p w:rsidR="0086290D" w:rsidRPr="000F3CCF" w:rsidRDefault="0086290D" w:rsidP="00206C91">
      <w:pPr>
        <w:pStyle w:val="zkltextcent16"/>
        <w:rPr>
          <w:rFonts w:ascii="Georgia" w:hAnsi="Georgia"/>
        </w:rPr>
      </w:pPr>
    </w:p>
    <w:p w:rsidR="0086290D" w:rsidRPr="000F3CCF" w:rsidRDefault="0086290D" w:rsidP="00206C91">
      <w:pPr>
        <w:pStyle w:val="Nzev18centrbold"/>
        <w:rPr>
          <w:rFonts w:ascii="Georgia" w:hAnsi="Georgia"/>
        </w:rPr>
      </w:pPr>
      <w:r w:rsidRPr="000F3CCF">
        <w:rPr>
          <w:rFonts w:ascii="Georgia" w:hAnsi="Georgia"/>
        </w:rPr>
        <w:t>Smlouva o poskytování služeb č. 1</w:t>
      </w:r>
      <w:r w:rsidR="004B6AEE">
        <w:rPr>
          <w:rFonts w:ascii="Georgia" w:hAnsi="Georgia"/>
        </w:rPr>
        <w:t>8</w:t>
      </w:r>
      <w:r w:rsidRPr="000F3CCF">
        <w:rPr>
          <w:rFonts w:ascii="Georgia" w:hAnsi="Georgia"/>
        </w:rPr>
        <w:t>/S/320/</w:t>
      </w:r>
      <w:r w:rsidR="00B6503C">
        <w:rPr>
          <w:rFonts w:ascii="Georgia" w:hAnsi="Georgia"/>
        </w:rPr>
        <w:t>325</w:t>
      </w:r>
    </w:p>
    <w:p w:rsidR="0086290D" w:rsidRPr="000F3CCF" w:rsidRDefault="0086290D" w:rsidP="00206C91">
      <w:pPr>
        <w:pStyle w:val="Nzev18centrbold"/>
        <w:rPr>
          <w:rFonts w:ascii="Georgia" w:hAnsi="Georgia"/>
        </w:rPr>
      </w:pPr>
    </w:p>
    <w:p w:rsidR="0086290D" w:rsidRPr="000F3CCF" w:rsidRDefault="0086290D" w:rsidP="00206C91">
      <w:pPr>
        <w:pStyle w:val="Nzev18centrbold"/>
        <w:rPr>
          <w:rFonts w:ascii="Georgia" w:hAnsi="Georgia"/>
          <w:b w:val="0"/>
          <w:sz w:val="28"/>
          <w:szCs w:val="28"/>
        </w:rPr>
      </w:pPr>
      <w:r w:rsidRPr="000F3CCF">
        <w:rPr>
          <w:rFonts w:ascii="Georgia" w:hAnsi="Georgia"/>
          <w:b w:val="0"/>
          <w:sz w:val="28"/>
          <w:szCs w:val="28"/>
        </w:rPr>
        <w:t xml:space="preserve">Prezentace České republiky na domácích a zahraničních veletrzích cestovního ruchu </w:t>
      </w:r>
    </w:p>
    <w:p w:rsidR="0086290D" w:rsidRPr="000F3CCF" w:rsidRDefault="0086290D" w:rsidP="00206C91">
      <w:pPr>
        <w:pStyle w:val="Nzev18centrbold"/>
        <w:rPr>
          <w:rFonts w:ascii="Georgia" w:hAnsi="Georgia"/>
          <w:snapToGrid w:val="0"/>
        </w:rPr>
      </w:pPr>
    </w:p>
    <w:p w:rsidR="0086290D" w:rsidRDefault="0086290D" w:rsidP="00206C91">
      <w:pPr>
        <w:pStyle w:val="Nzev18centrbold"/>
        <w:rPr>
          <w:rFonts w:ascii="Georgia" w:hAnsi="Georgia"/>
          <w:b w:val="0"/>
          <w:snapToGrid w:val="0"/>
          <w:sz w:val="32"/>
          <w:szCs w:val="32"/>
        </w:rPr>
      </w:pPr>
      <w:r w:rsidRPr="000F3CCF">
        <w:rPr>
          <w:rFonts w:ascii="Georgia" w:hAnsi="Georgia"/>
          <w:snapToGrid w:val="0"/>
        </w:rPr>
        <w:t xml:space="preserve"> </w:t>
      </w:r>
      <w:r w:rsidR="009B7B23">
        <w:rPr>
          <w:rFonts w:ascii="Georgia" w:hAnsi="Georgia"/>
          <w:snapToGrid w:val="0"/>
          <w:sz w:val="32"/>
          <w:szCs w:val="32"/>
        </w:rPr>
        <w:t>V</w:t>
      </w:r>
      <w:r w:rsidR="00FD2576">
        <w:rPr>
          <w:rFonts w:ascii="Georgia" w:hAnsi="Georgia"/>
          <w:snapToGrid w:val="0"/>
          <w:sz w:val="32"/>
          <w:szCs w:val="32"/>
        </w:rPr>
        <w:t>el</w:t>
      </w:r>
      <w:r w:rsidR="009B7B23">
        <w:rPr>
          <w:rFonts w:ascii="Georgia" w:hAnsi="Georgia"/>
          <w:snapToGrid w:val="0"/>
          <w:sz w:val="32"/>
          <w:szCs w:val="32"/>
        </w:rPr>
        <w:t>etrh</w:t>
      </w:r>
      <w:r w:rsidR="008869F2">
        <w:rPr>
          <w:rFonts w:ascii="Georgia" w:hAnsi="Georgia"/>
          <w:snapToGrid w:val="0"/>
          <w:sz w:val="32"/>
          <w:szCs w:val="32"/>
        </w:rPr>
        <w:t xml:space="preserve"> GO a </w:t>
      </w:r>
      <w:proofErr w:type="spellStart"/>
      <w:r w:rsidR="008869F2">
        <w:rPr>
          <w:rFonts w:ascii="Georgia" w:hAnsi="Georgia"/>
          <w:snapToGrid w:val="0"/>
          <w:sz w:val="32"/>
          <w:szCs w:val="32"/>
        </w:rPr>
        <w:t>Regiontour</w:t>
      </w:r>
      <w:proofErr w:type="spellEnd"/>
      <w:r w:rsidR="008869F2">
        <w:rPr>
          <w:rFonts w:ascii="Georgia" w:hAnsi="Georgia"/>
          <w:snapToGrid w:val="0"/>
          <w:sz w:val="32"/>
          <w:szCs w:val="32"/>
        </w:rPr>
        <w:t xml:space="preserve"> Brno</w:t>
      </w:r>
      <w:r w:rsidR="00491288">
        <w:rPr>
          <w:rFonts w:ascii="Georgia" w:hAnsi="Georgia"/>
          <w:snapToGrid w:val="0"/>
          <w:sz w:val="32"/>
          <w:szCs w:val="32"/>
        </w:rPr>
        <w:t xml:space="preserve"> (č.</w:t>
      </w:r>
      <w:r w:rsidR="00206F3E">
        <w:rPr>
          <w:rFonts w:ascii="Georgia" w:hAnsi="Georgia"/>
          <w:snapToGrid w:val="0"/>
          <w:sz w:val="32"/>
          <w:szCs w:val="32"/>
        </w:rPr>
        <w:t xml:space="preserve"> vel. </w:t>
      </w:r>
      <w:r w:rsidR="008869F2">
        <w:rPr>
          <w:rFonts w:ascii="Georgia" w:hAnsi="Georgia"/>
          <w:snapToGrid w:val="0"/>
          <w:sz w:val="32"/>
          <w:szCs w:val="32"/>
        </w:rPr>
        <w:t>1</w:t>
      </w:r>
      <w:r w:rsidRPr="002654F3">
        <w:rPr>
          <w:rFonts w:ascii="Georgia" w:hAnsi="Georgia"/>
          <w:snapToGrid w:val="0"/>
          <w:sz w:val="32"/>
          <w:szCs w:val="32"/>
        </w:rPr>
        <w:t xml:space="preserve">) </w:t>
      </w:r>
      <w:r w:rsidR="00414E96">
        <w:rPr>
          <w:rFonts w:ascii="Georgia" w:hAnsi="Georgia"/>
          <w:b w:val="0"/>
          <w:snapToGrid w:val="0"/>
          <w:sz w:val="32"/>
          <w:szCs w:val="32"/>
        </w:rPr>
        <w:t>– leden</w:t>
      </w:r>
      <w:r w:rsidR="004B6AEE">
        <w:rPr>
          <w:rFonts w:ascii="Georgia" w:hAnsi="Georgia"/>
          <w:b w:val="0"/>
          <w:snapToGrid w:val="0"/>
          <w:sz w:val="32"/>
          <w:szCs w:val="32"/>
        </w:rPr>
        <w:t xml:space="preserve"> 2019</w:t>
      </w:r>
      <w:r w:rsidR="003A7C64">
        <w:rPr>
          <w:rFonts w:ascii="Georgia" w:hAnsi="Georgia"/>
          <w:b w:val="0"/>
          <w:snapToGrid w:val="0"/>
          <w:sz w:val="32"/>
          <w:szCs w:val="32"/>
        </w:rPr>
        <w:t>-2022</w:t>
      </w:r>
    </w:p>
    <w:p w:rsidR="00414E96" w:rsidRPr="002654F3" w:rsidRDefault="00BB168C" w:rsidP="00206C91">
      <w:pPr>
        <w:pStyle w:val="Nzev18centrbold"/>
        <w:rPr>
          <w:rFonts w:ascii="Georgia" w:hAnsi="Georgia"/>
          <w:b w:val="0"/>
          <w:snapToGrid w:val="0"/>
          <w:sz w:val="32"/>
          <w:szCs w:val="32"/>
        </w:rPr>
      </w:pPr>
      <w:r>
        <w:rPr>
          <w:rFonts w:ascii="Georgia" w:hAnsi="Georgia"/>
          <w:snapToGrid w:val="0"/>
          <w:sz w:val="32"/>
          <w:szCs w:val="32"/>
        </w:rPr>
        <w:t>Velet</w:t>
      </w:r>
      <w:r w:rsidR="00206F3E">
        <w:rPr>
          <w:rFonts w:ascii="Georgia" w:hAnsi="Georgia"/>
          <w:snapToGrid w:val="0"/>
          <w:sz w:val="32"/>
          <w:szCs w:val="32"/>
        </w:rPr>
        <w:t xml:space="preserve">rh </w:t>
      </w:r>
      <w:proofErr w:type="spellStart"/>
      <w:r w:rsidR="008869F2">
        <w:rPr>
          <w:rFonts w:ascii="Georgia" w:hAnsi="Georgia"/>
          <w:snapToGrid w:val="0"/>
          <w:sz w:val="32"/>
          <w:szCs w:val="32"/>
        </w:rPr>
        <w:t>Slovakiatour</w:t>
      </w:r>
      <w:proofErr w:type="spellEnd"/>
      <w:r w:rsidR="008869F2">
        <w:rPr>
          <w:rFonts w:ascii="Georgia" w:hAnsi="Georgia"/>
          <w:snapToGrid w:val="0"/>
          <w:sz w:val="32"/>
          <w:szCs w:val="32"/>
        </w:rPr>
        <w:t xml:space="preserve"> </w:t>
      </w:r>
      <w:proofErr w:type="gramStart"/>
      <w:r w:rsidR="008869F2">
        <w:rPr>
          <w:rFonts w:ascii="Georgia" w:hAnsi="Georgia"/>
          <w:snapToGrid w:val="0"/>
          <w:sz w:val="32"/>
          <w:szCs w:val="32"/>
        </w:rPr>
        <w:t>Bratislava</w:t>
      </w:r>
      <w:r w:rsidR="00BB7421">
        <w:rPr>
          <w:rFonts w:ascii="Georgia" w:hAnsi="Georgia"/>
          <w:snapToGrid w:val="0"/>
          <w:sz w:val="32"/>
          <w:szCs w:val="32"/>
        </w:rPr>
        <w:t xml:space="preserve"> </w:t>
      </w:r>
      <w:r w:rsidR="00206F3E">
        <w:rPr>
          <w:rFonts w:ascii="Georgia" w:hAnsi="Georgia"/>
          <w:snapToGrid w:val="0"/>
          <w:sz w:val="32"/>
          <w:szCs w:val="32"/>
        </w:rPr>
        <w:t xml:space="preserve"> (</w:t>
      </w:r>
      <w:proofErr w:type="gramEnd"/>
      <w:r w:rsidR="00206F3E">
        <w:rPr>
          <w:rFonts w:ascii="Georgia" w:hAnsi="Georgia"/>
          <w:snapToGrid w:val="0"/>
          <w:sz w:val="32"/>
          <w:szCs w:val="32"/>
        </w:rPr>
        <w:t xml:space="preserve">č. vel. </w:t>
      </w:r>
      <w:r w:rsidR="008869F2">
        <w:rPr>
          <w:rFonts w:ascii="Georgia" w:hAnsi="Georgia"/>
          <w:snapToGrid w:val="0"/>
          <w:sz w:val="32"/>
          <w:szCs w:val="32"/>
        </w:rPr>
        <w:t>2</w:t>
      </w:r>
      <w:r w:rsidR="00414E96" w:rsidRPr="002654F3">
        <w:rPr>
          <w:rFonts w:ascii="Georgia" w:hAnsi="Georgia"/>
          <w:snapToGrid w:val="0"/>
          <w:sz w:val="32"/>
          <w:szCs w:val="32"/>
        </w:rPr>
        <w:t xml:space="preserve">) </w:t>
      </w:r>
      <w:r w:rsidR="00206F3E">
        <w:rPr>
          <w:rFonts w:ascii="Georgia" w:hAnsi="Georgia"/>
          <w:b w:val="0"/>
          <w:snapToGrid w:val="0"/>
          <w:sz w:val="32"/>
          <w:szCs w:val="32"/>
        </w:rPr>
        <w:t xml:space="preserve">– </w:t>
      </w:r>
      <w:r w:rsidR="00502A62">
        <w:rPr>
          <w:rFonts w:ascii="Georgia" w:hAnsi="Georgia"/>
          <w:b w:val="0"/>
          <w:snapToGrid w:val="0"/>
          <w:sz w:val="32"/>
          <w:szCs w:val="32"/>
        </w:rPr>
        <w:t>leden</w:t>
      </w:r>
      <w:r w:rsidR="004B6AEE">
        <w:rPr>
          <w:rFonts w:ascii="Georgia" w:hAnsi="Georgia"/>
          <w:b w:val="0"/>
          <w:snapToGrid w:val="0"/>
          <w:sz w:val="32"/>
          <w:szCs w:val="32"/>
        </w:rPr>
        <w:t xml:space="preserve"> 2019</w:t>
      </w:r>
      <w:r w:rsidR="003A7C64">
        <w:rPr>
          <w:rFonts w:ascii="Georgia" w:hAnsi="Georgia"/>
          <w:b w:val="0"/>
          <w:snapToGrid w:val="0"/>
          <w:sz w:val="32"/>
          <w:szCs w:val="32"/>
        </w:rPr>
        <w:t>-2022</w:t>
      </w:r>
    </w:p>
    <w:p w:rsidR="0086290D" w:rsidRPr="000F3CCF" w:rsidRDefault="00BB168C" w:rsidP="00206C91">
      <w:pPr>
        <w:pStyle w:val="zkltextcent16"/>
        <w:rPr>
          <w:rFonts w:ascii="Georgia" w:hAnsi="Georgia"/>
        </w:rPr>
      </w:pPr>
      <w:r w:rsidRPr="00BB168C">
        <w:rPr>
          <w:rFonts w:ascii="Georgia" w:hAnsi="Georgia"/>
          <w:b/>
          <w:snapToGrid w:val="0"/>
          <w:szCs w:val="32"/>
        </w:rPr>
        <w:t>Veletrh</w:t>
      </w:r>
      <w:r w:rsidR="008869F2">
        <w:rPr>
          <w:rFonts w:ascii="Georgia" w:hAnsi="Georgia"/>
          <w:b/>
          <w:snapToGrid w:val="0"/>
          <w:szCs w:val="32"/>
        </w:rPr>
        <w:t xml:space="preserve"> </w:t>
      </w:r>
      <w:proofErr w:type="spellStart"/>
      <w:r w:rsidR="008869F2">
        <w:rPr>
          <w:rFonts w:ascii="Georgia" w:hAnsi="Georgia"/>
          <w:b/>
          <w:snapToGrid w:val="0"/>
          <w:szCs w:val="32"/>
        </w:rPr>
        <w:t>Holiday</w:t>
      </w:r>
      <w:proofErr w:type="spellEnd"/>
      <w:r w:rsidR="008869F2">
        <w:rPr>
          <w:rFonts w:ascii="Georgia" w:hAnsi="Georgia"/>
          <w:b/>
          <w:snapToGrid w:val="0"/>
          <w:szCs w:val="32"/>
        </w:rPr>
        <w:t xml:space="preserve"> </w:t>
      </w:r>
      <w:proofErr w:type="spellStart"/>
      <w:r w:rsidR="008869F2">
        <w:rPr>
          <w:rFonts w:ascii="Georgia" w:hAnsi="Georgia"/>
          <w:b/>
          <w:snapToGrid w:val="0"/>
          <w:szCs w:val="32"/>
        </w:rPr>
        <w:t>World</w:t>
      </w:r>
      <w:proofErr w:type="spellEnd"/>
      <w:r w:rsidR="008869F2">
        <w:rPr>
          <w:rFonts w:ascii="Georgia" w:hAnsi="Georgia"/>
          <w:b/>
          <w:snapToGrid w:val="0"/>
          <w:szCs w:val="32"/>
        </w:rPr>
        <w:t xml:space="preserve"> Praha</w:t>
      </w:r>
      <w:r w:rsidRPr="00BB168C">
        <w:rPr>
          <w:rFonts w:ascii="Georgia" w:hAnsi="Georgia"/>
          <w:b/>
          <w:snapToGrid w:val="0"/>
          <w:szCs w:val="32"/>
        </w:rPr>
        <w:t xml:space="preserve"> (č.</w:t>
      </w:r>
      <w:r w:rsidR="008869F2">
        <w:rPr>
          <w:rFonts w:ascii="Georgia" w:hAnsi="Georgia"/>
          <w:b/>
          <w:snapToGrid w:val="0"/>
          <w:szCs w:val="32"/>
        </w:rPr>
        <w:t xml:space="preserve"> vel. 3</w:t>
      </w:r>
      <w:r w:rsidRPr="00BB168C">
        <w:rPr>
          <w:rFonts w:ascii="Georgia" w:hAnsi="Georgia"/>
          <w:b/>
          <w:snapToGrid w:val="0"/>
          <w:szCs w:val="32"/>
        </w:rPr>
        <w:t>)</w:t>
      </w:r>
      <w:r w:rsidRPr="002654F3">
        <w:rPr>
          <w:rFonts w:ascii="Georgia" w:hAnsi="Georgia"/>
          <w:snapToGrid w:val="0"/>
          <w:szCs w:val="32"/>
        </w:rPr>
        <w:t xml:space="preserve"> </w:t>
      </w:r>
      <w:r w:rsidR="00502A62">
        <w:rPr>
          <w:rFonts w:ascii="Georgia" w:hAnsi="Georgia"/>
          <w:snapToGrid w:val="0"/>
          <w:szCs w:val="32"/>
        </w:rPr>
        <w:t>– únor</w:t>
      </w:r>
      <w:r w:rsidR="004B6AEE">
        <w:rPr>
          <w:rFonts w:ascii="Georgia" w:hAnsi="Georgia"/>
          <w:snapToGrid w:val="0"/>
          <w:szCs w:val="32"/>
        </w:rPr>
        <w:t xml:space="preserve"> 2019</w:t>
      </w:r>
      <w:r w:rsidR="003A7C64">
        <w:rPr>
          <w:rFonts w:ascii="Georgia" w:hAnsi="Georgia"/>
          <w:snapToGrid w:val="0"/>
          <w:szCs w:val="32"/>
        </w:rPr>
        <w:t>-2022</w:t>
      </w:r>
    </w:p>
    <w:p w:rsidR="0086290D" w:rsidRPr="000F3CCF" w:rsidRDefault="0086290D" w:rsidP="00206C91">
      <w:pPr>
        <w:pStyle w:val="zkltextcent16"/>
        <w:rPr>
          <w:rFonts w:ascii="Georgia" w:hAnsi="Georgia"/>
        </w:rPr>
      </w:pPr>
    </w:p>
    <w:p w:rsidR="0086290D" w:rsidRPr="000F3CCF" w:rsidRDefault="0086290D" w:rsidP="00206C91">
      <w:pPr>
        <w:pStyle w:val="zkltextcent16"/>
        <w:rPr>
          <w:rFonts w:ascii="Georgia" w:hAnsi="Georgia"/>
        </w:rPr>
      </w:pPr>
    </w:p>
    <w:p w:rsidR="0086290D" w:rsidRPr="000F3CCF" w:rsidRDefault="0086290D" w:rsidP="00206C91">
      <w:pPr>
        <w:pStyle w:val="zkltextcent16"/>
        <w:rPr>
          <w:rFonts w:ascii="Georgia" w:hAnsi="Georgia"/>
        </w:rPr>
      </w:pPr>
    </w:p>
    <w:p w:rsidR="0086290D" w:rsidRPr="000F3CCF" w:rsidRDefault="0086290D" w:rsidP="00206C91">
      <w:pPr>
        <w:pStyle w:val="zkltextcent16"/>
        <w:rPr>
          <w:rFonts w:ascii="Georgia" w:hAnsi="Georgia"/>
        </w:rPr>
      </w:pPr>
    </w:p>
    <w:p w:rsidR="0086290D" w:rsidRPr="000F3CCF" w:rsidRDefault="0086290D" w:rsidP="00206C91">
      <w:pPr>
        <w:pStyle w:val="zkltextcent16"/>
        <w:rPr>
          <w:rFonts w:ascii="Georgia" w:hAnsi="Georgia"/>
        </w:rPr>
      </w:pPr>
    </w:p>
    <w:p w:rsidR="0086290D" w:rsidRPr="000F3CCF" w:rsidRDefault="0086290D" w:rsidP="00206C91">
      <w:pPr>
        <w:pStyle w:val="zkltextcent16"/>
        <w:rPr>
          <w:rFonts w:ascii="Georgia" w:hAnsi="Georgia"/>
        </w:rPr>
      </w:pPr>
    </w:p>
    <w:p w:rsidR="0086290D" w:rsidRPr="000F3CCF" w:rsidRDefault="0086290D" w:rsidP="00206C91">
      <w:pPr>
        <w:pStyle w:val="zkltextcentr12"/>
        <w:rPr>
          <w:rFonts w:ascii="Georgia" w:hAnsi="Georgia"/>
        </w:rPr>
      </w:pPr>
      <w:r w:rsidRPr="000F3CCF">
        <w:rPr>
          <w:rFonts w:ascii="Georgia" w:hAnsi="Georgia"/>
        </w:rPr>
        <w:t>uzavřená mezi</w:t>
      </w:r>
    </w:p>
    <w:p w:rsidR="0086290D" w:rsidRPr="000F3CCF" w:rsidRDefault="0086290D" w:rsidP="00206C91">
      <w:pPr>
        <w:pStyle w:val="zkltextcent16"/>
        <w:rPr>
          <w:rFonts w:ascii="Georgia" w:hAnsi="Georgia"/>
        </w:rPr>
      </w:pPr>
    </w:p>
    <w:p w:rsidR="0086290D" w:rsidRPr="000F3CCF" w:rsidRDefault="0086290D" w:rsidP="00206C91">
      <w:pPr>
        <w:pStyle w:val="Nzev18centrbold"/>
        <w:rPr>
          <w:rFonts w:ascii="Georgia" w:hAnsi="Georgia"/>
        </w:rPr>
      </w:pPr>
      <w:r w:rsidRPr="000F3CCF">
        <w:rPr>
          <w:rFonts w:ascii="Georgia" w:hAnsi="Georgia"/>
        </w:rPr>
        <w:t>Českou centrálou cestovního ruchu – CzechTourism</w:t>
      </w:r>
    </w:p>
    <w:p w:rsidR="0086290D" w:rsidRPr="000F3CCF" w:rsidRDefault="0086290D" w:rsidP="00206C91">
      <w:pPr>
        <w:pStyle w:val="zkltextcent16"/>
        <w:rPr>
          <w:rFonts w:ascii="Georgia" w:hAnsi="Georgia"/>
        </w:rPr>
      </w:pPr>
    </w:p>
    <w:p w:rsidR="0086290D" w:rsidRPr="000F3CCF" w:rsidRDefault="0086290D" w:rsidP="00206C91">
      <w:pPr>
        <w:pStyle w:val="zkltextcentr12"/>
        <w:rPr>
          <w:rFonts w:ascii="Georgia" w:hAnsi="Georgia"/>
        </w:rPr>
      </w:pPr>
      <w:r w:rsidRPr="000F3CCF">
        <w:rPr>
          <w:rFonts w:ascii="Georgia" w:hAnsi="Georgia"/>
        </w:rPr>
        <w:t>a</w:t>
      </w:r>
    </w:p>
    <w:p w:rsidR="0086290D" w:rsidRPr="000F3CCF" w:rsidRDefault="0086290D" w:rsidP="00206C91">
      <w:pPr>
        <w:pStyle w:val="smlstrana-daje"/>
        <w:rPr>
          <w:rFonts w:ascii="Georgia" w:hAnsi="Georgia"/>
        </w:rPr>
      </w:pPr>
    </w:p>
    <w:p w:rsidR="0086290D" w:rsidRPr="000F3CCF" w:rsidRDefault="00B6503C" w:rsidP="00B6503C">
      <w:pPr>
        <w:jc w:val="center"/>
        <w:rPr>
          <w:rFonts w:ascii="Georgia" w:hAnsi="Georgia"/>
          <w:b/>
          <w:szCs w:val="24"/>
        </w:rPr>
      </w:pPr>
      <w:bookmarkStart w:id="0" w:name="_Hlk526935426"/>
      <w:r>
        <w:rPr>
          <w:rFonts w:ascii="Georgia" w:hAnsi="Georgia"/>
          <w:b/>
          <w:snapToGrid w:val="0"/>
          <w:sz w:val="36"/>
        </w:rPr>
        <w:t xml:space="preserve">Rapid, </w:t>
      </w:r>
      <w:r w:rsidRPr="00B6503C">
        <w:rPr>
          <w:rFonts w:ascii="Georgia" w:hAnsi="Georgia"/>
          <w:b/>
          <w:snapToGrid w:val="0"/>
          <w:sz w:val="36"/>
        </w:rPr>
        <w:t>a</w:t>
      </w:r>
      <w:r>
        <w:rPr>
          <w:rFonts w:ascii="Georgia" w:hAnsi="Georgia"/>
          <w:b/>
          <w:snapToGrid w:val="0"/>
          <w:sz w:val="36"/>
        </w:rPr>
        <w:t>kciová společnost</w:t>
      </w:r>
      <w:bookmarkEnd w:id="0"/>
      <w:r w:rsidR="0086290D" w:rsidRPr="000F3CCF">
        <w:rPr>
          <w:rFonts w:ascii="Georgia" w:hAnsi="Georgia"/>
        </w:rPr>
        <w:br w:type="page"/>
      </w:r>
      <w:r w:rsidR="0086290D" w:rsidRPr="000F3CCF">
        <w:rPr>
          <w:rFonts w:ascii="Georgia" w:hAnsi="Georgia"/>
          <w:b/>
          <w:szCs w:val="24"/>
        </w:rPr>
        <w:lastRenderedPageBreak/>
        <w:t>Česká centrála cestovního ruchu – CzechTourism</w:t>
      </w:r>
    </w:p>
    <w:p w:rsidR="0086290D" w:rsidRPr="000F3CCF" w:rsidRDefault="0086290D" w:rsidP="00206C91">
      <w:pPr>
        <w:rPr>
          <w:rFonts w:ascii="Georgia" w:hAnsi="Georgia"/>
          <w:szCs w:val="24"/>
        </w:rPr>
      </w:pPr>
      <w:r w:rsidRPr="000F3CCF">
        <w:rPr>
          <w:rFonts w:ascii="Georgia" w:hAnsi="Georgia"/>
          <w:szCs w:val="24"/>
        </w:rPr>
        <w:t>příspěvková organizace Ministerstva pro místní rozvoj České republiky</w:t>
      </w:r>
    </w:p>
    <w:p w:rsidR="0086290D" w:rsidRPr="000F3CCF" w:rsidRDefault="0086290D" w:rsidP="00206C91">
      <w:pPr>
        <w:rPr>
          <w:rFonts w:ascii="Georgia" w:hAnsi="Georgia"/>
          <w:szCs w:val="24"/>
        </w:rPr>
      </w:pPr>
      <w:r w:rsidRPr="000F3CCF">
        <w:rPr>
          <w:rFonts w:ascii="Georgia" w:hAnsi="Georgia"/>
          <w:szCs w:val="24"/>
        </w:rPr>
        <w:t xml:space="preserve">se sídlem: </w:t>
      </w:r>
      <w:r w:rsidRPr="000F3CCF">
        <w:rPr>
          <w:rFonts w:ascii="Georgia" w:hAnsi="Georgia"/>
          <w:szCs w:val="24"/>
        </w:rPr>
        <w:tab/>
      </w:r>
      <w:r w:rsidRPr="000F3CCF">
        <w:rPr>
          <w:rFonts w:ascii="Georgia" w:hAnsi="Georgia"/>
          <w:szCs w:val="24"/>
        </w:rPr>
        <w:tab/>
        <w:t xml:space="preserve">Praha 2, Vinohradská 46, PSČ: 120 41 </w:t>
      </w:r>
    </w:p>
    <w:p w:rsidR="0086290D" w:rsidRPr="000F3CCF" w:rsidRDefault="0086290D" w:rsidP="00206C91">
      <w:pPr>
        <w:rPr>
          <w:rFonts w:ascii="Georgia" w:hAnsi="Georgia"/>
          <w:szCs w:val="24"/>
        </w:rPr>
      </w:pPr>
      <w:r w:rsidRPr="000F3CCF">
        <w:rPr>
          <w:rFonts w:ascii="Georgia" w:hAnsi="Georgia"/>
          <w:szCs w:val="24"/>
        </w:rPr>
        <w:t xml:space="preserve">IČO: </w:t>
      </w:r>
      <w:r w:rsidRPr="000F3CCF">
        <w:rPr>
          <w:rFonts w:ascii="Georgia" w:hAnsi="Georgia"/>
          <w:szCs w:val="24"/>
        </w:rPr>
        <w:tab/>
      </w:r>
      <w:r w:rsidRPr="000F3CCF">
        <w:rPr>
          <w:rFonts w:ascii="Georgia" w:hAnsi="Georgia"/>
          <w:szCs w:val="24"/>
        </w:rPr>
        <w:tab/>
        <w:t>492 77 600</w:t>
      </w:r>
    </w:p>
    <w:p w:rsidR="0086290D" w:rsidRPr="000F3CCF" w:rsidRDefault="0086290D" w:rsidP="00206C91">
      <w:pPr>
        <w:rPr>
          <w:rFonts w:ascii="Georgia" w:hAnsi="Georgia"/>
          <w:snapToGrid w:val="0"/>
          <w:szCs w:val="24"/>
        </w:rPr>
      </w:pPr>
      <w:proofErr w:type="gramStart"/>
      <w:r w:rsidRPr="000F3CCF">
        <w:rPr>
          <w:rFonts w:ascii="Georgia" w:hAnsi="Georgia"/>
          <w:snapToGrid w:val="0"/>
          <w:szCs w:val="24"/>
        </w:rPr>
        <w:t xml:space="preserve">DIČ:   </w:t>
      </w:r>
      <w:proofErr w:type="gramEnd"/>
      <w:r w:rsidRPr="000F3CCF">
        <w:rPr>
          <w:rFonts w:ascii="Georgia" w:hAnsi="Georgia"/>
          <w:snapToGrid w:val="0"/>
          <w:szCs w:val="24"/>
        </w:rPr>
        <w:t xml:space="preserve">                  </w:t>
      </w:r>
      <w:r w:rsidRPr="000F3CCF">
        <w:rPr>
          <w:rFonts w:ascii="Georgia" w:hAnsi="Georgia"/>
          <w:snapToGrid w:val="0"/>
          <w:szCs w:val="24"/>
        </w:rPr>
        <w:tab/>
        <w:t xml:space="preserve">CZ </w:t>
      </w:r>
      <w:r w:rsidRPr="000F3CCF">
        <w:rPr>
          <w:rFonts w:ascii="Georgia" w:hAnsi="Georgia"/>
          <w:szCs w:val="24"/>
        </w:rPr>
        <w:t>49277600</w:t>
      </w:r>
    </w:p>
    <w:p w:rsidR="0086290D" w:rsidRPr="000F3CCF" w:rsidRDefault="0086290D" w:rsidP="00416E3C">
      <w:pPr>
        <w:ind w:left="2127" w:hanging="2127"/>
        <w:jc w:val="left"/>
        <w:rPr>
          <w:rFonts w:ascii="Georgia" w:hAnsi="Georgia"/>
          <w:szCs w:val="24"/>
        </w:rPr>
      </w:pPr>
      <w:r w:rsidRPr="000F3CCF">
        <w:rPr>
          <w:rFonts w:ascii="Georgia" w:hAnsi="Georgia"/>
          <w:szCs w:val="24"/>
        </w:rPr>
        <w:t>bankovní spojení:</w:t>
      </w:r>
      <w:r>
        <w:rPr>
          <w:rFonts w:ascii="Georgia" w:hAnsi="Georgia"/>
          <w:szCs w:val="24"/>
        </w:rPr>
        <w:tab/>
      </w:r>
      <w:r w:rsidR="005C7166" w:rsidRPr="005C7166">
        <w:rPr>
          <w:rFonts w:ascii="Georgia" w:hAnsi="Georgia"/>
          <w:szCs w:val="24"/>
        </w:rPr>
        <w:t>87637011/0710</w:t>
      </w:r>
    </w:p>
    <w:p w:rsidR="0086290D" w:rsidRPr="000F3CCF" w:rsidRDefault="0086290D" w:rsidP="00206C91">
      <w:pPr>
        <w:rPr>
          <w:rFonts w:ascii="Georgia" w:hAnsi="Georgia"/>
          <w:szCs w:val="24"/>
        </w:rPr>
      </w:pPr>
      <w:r w:rsidRPr="000F3CCF">
        <w:rPr>
          <w:rFonts w:ascii="Georgia" w:hAnsi="Georgia"/>
          <w:szCs w:val="24"/>
        </w:rPr>
        <w:t xml:space="preserve">zastoupená </w:t>
      </w:r>
      <w:r>
        <w:rPr>
          <w:rFonts w:ascii="Georgia" w:hAnsi="Georgia"/>
          <w:szCs w:val="24"/>
        </w:rPr>
        <w:t xml:space="preserve">Monikou </w:t>
      </w:r>
      <w:proofErr w:type="spellStart"/>
      <w:r>
        <w:rPr>
          <w:rFonts w:ascii="Georgia" w:hAnsi="Georgia"/>
          <w:szCs w:val="24"/>
        </w:rPr>
        <w:t>Palatkovou</w:t>
      </w:r>
      <w:proofErr w:type="spellEnd"/>
      <w:r w:rsidR="00416E3C">
        <w:rPr>
          <w:rFonts w:ascii="Georgia" w:hAnsi="Georgia"/>
          <w:szCs w:val="24"/>
        </w:rPr>
        <w:t xml:space="preserve">, </w:t>
      </w:r>
      <w:r>
        <w:rPr>
          <w:rFonts w:ascii="Georgia" w:hAnsi="Georgia"/>
          <w:szCs w:val="24"/>
        </w:rPr>
        <w:t>ředitelkou</w:t>
      </w:r>
      <w:r w:rsidRPr="000F3CCF">
        <w:rPr>
          <w:rFonts w:ascii="Georgia" w:hAnsi="Georgia"/>
          <w:szCs w:val="24"/>
        </w:rPr>
        <w:t xml:space="preserve"> </w:t>
      </w:r>
    </w:p>
    <w:p w:rsidR="0086290D" w:rsidRPr="000F3CCF" w:rsidRDefault="0086290D" w:rsidP="00206C91">
      <w:pPr>
        <w:rPr>
          <w:rFonts w:ascii="Georgia" w:hAnsi="Georgia"/>
          <w:szCs w:val="24"/>
        </w:rPr>
      </w:pPr>
    </w:p>
    <w:p w:rsidR="0086290D" w:rsidRPr="000F3CCF" w:rsidRDefault="0086290D" w:rsidP="00206C91">
      <w:pPr>
        <w:rPr>
          <w:rFonts w:ascii="Georgia" w:hAnsi="Georgia"/>
          <w:szCs w:val="24"/>
        </w:rPr>
      </w:pPr>
      <w:r w:rsidRPr="000F3CCF">
        <w:rPr>
          <w:rFonts w:ascii="Georgia" w:hAnsi="Georgia"/>
          <w:szCs w:val="24"/>
        </w:rPr>
        <w:t>dále jen „</w:t>
      </w:r>
      <w:r w:rsidRPr="000F3CCF">
        <w:rPr>
          <w:rFonts w:ascii="Georgia" w:hAnsi="Georgia"/>
          <w:b/>
          <w:szCs w:val="24"/>
        </w:rPr>
        <w:t>Objednatel</w:t>
      </w:r>
      <w:r w:rsidRPr="000F3CCF">
        <w:rPr>
          <w:rFonts w:ascii="Georgia" w:hAnsi="Georgia"/>
          <w:szCs w:val="24"/>
        </w:rPr>
        <w:t>“ na straně jedné</w:t>
      </w:r>
    </w:p>
    <w:p w:rsidR="0086290D" w:rsidRPr="000F3CCF" w:rsidRDefault="0086290D" w:rsidP="00206C91">
      <w:pPr>
        <w:rPr>
          <w:rFonts w:ascii="Georgia" w:hAnsi="Georgia"/>
          <w:szCs w:val="24"/>
        </w:rPr>
      </w:pPr>
    </w:p>
    <w:p w:rsidR="0086290D" w:rsidRPr="000F3CCF" w:rsidRDefault="0086290D" w:rsidP="00206C91">
      <w:pPr>
        <w:rPr>
          <w:rFonts w:ascii="Georgia" w:hAnsi="Georgia"/>
          <w:szCs w:val="24"/>
        </w:rPr>
      </w:pPr>
      <w:r w:rsidRPr="000F3CCF">
        <w:rPr>
          <w:rFonts w:ascii="Georgia" w:hAnsi="Georgia"/>
          <w:szCs w:val="24"/>
        </w:rPr>
        <w:t>a</w:t>
      </w:r>
    </w:p>
    <w:p w:rsidR="0086290D" w:rsidRPr="000F3CCF" w:rsidRDefault="0086290D" w:rsidP="00206C91">
      <w:pPr>
        <w:rPr>
          <w:rFonts w:ascii="Georgia" w:hAnsi="Georgia"/>
          <w:szCs w:val="24"/>
        </w:rPr>
      </w:pPr>
    </w:p>
    <w:p w:rsidR="00B6503C" w:rsidRDefault="00B6503C" w:rsidP="00206C91">
      <w:pPr>
        <w:pStyle w:val="smlstrana-daje"/>
        <w:rPr>
          <w:rFonts w:ascii="Georgia" w:hAnsi="Georgia"/>
        </w:rPr>
      </w:pPr>
      <w:r w:rsidRPr="00B6503C">
        <w:rPr>
          <w:rFonts w:ascii="Georgia" w:hAnsi="Georgia"/>
        </w:rPr>
        <w:t xml:space="preserve">Rapid, akciová společnost </w:t>
      </w:r>
    </w:p>
    <w:p w:rsidR="00B6503C" w:rsidRPr="00B6503C" w:rsidRDefault="0086290D" w:rsidP="00B6503C">
      <w:pPr>
        <w:pStyle w:val="smlstrana-daje"/>
        <w:rPr>
          <w:rFonts w:ascii="Georgia" w:hAnsi="Georgia"/>
        </w:rPr>
      </w:pPr>
      <w:r w:rsidRPr="000F3CCF">
        <w:rPr>
          <w:rFonts w:ascii="Georgia" w:hAnsi="Georgia"/>
          <w:b w:val="0"/>
        </w:rPr>
        <w:t>se sídlem</w:t>
      </w:r>
      <w:r w:rsidRPr="000F3CCF">
        <w:rPr>
          <w:rFonts w:ascii="Georgia" w:hAnsi="Georgia"/>
          <w:b w:val="0"/>
        </w:rPr>
        <w:tab/>
      </w:r>
      <w:r w:rsidRPr="000F3CCF">
        <w:rPr>
          <w:rFonts w:ascii="Georgia" w:hAnsi="Georgia"/>
          <w:b w:val="0"/>
        </w:rPr>
        <w:tab/>
      </w:r>
      <w:r w:rsidRPr="000F3CCF">
        <w:rPr>
          <w:rFonts w:ascii="Georgia" w:hAnsi="Georgia"/>
          <w:b w:val="0"/>
        </w:rPr>
        <w:tab/>
      </w:r>
      <w:bookmarkStart w:id="1" w:name="_Hlk526935623"/>
      <w:r w:rsidR="00B6503C" w:rsidRPr="00B6503C">
        <w:rPr>
          <w:rFonts w:ascii="Georgia" w:hAnsi="Georgia"/>
          <w:b w:val="0"/>
        </w:rPr>
        <w:t>Podolské nábřeží 6/34, 147 00 Praha 4</w:t>
      </w:r>
      <w:bookmarkEnd w:id="1"/>
    </w:p>
    <w:p w:rsidR="0086290D" w:rsidRPr="000F3CCF" w:rsidRDefault="0086290D" w:rsidP="00B6503C">
      <w:pPr>
        <w:pStyle w:val="smlstrana-daje"/>
        <w:rPr>
          <w:rFonts w:ascii="Georgia" w:hAnsi="Georgia"/>
          <w:b w:val="0"/>
        </w:rPr>
      </w:pPr>
      <w:r w:rsidRPr="000F3CCF">
        <w:rPr>
          <w:rFonts w:ascii="Georgia" w:hAnsi="Georgia"/>
          <w:b w:val="0"/>
        </w:rPr>
        <w:t>IČO:</w:t>
      </w:r>
      <w:r w:rsidRPr="000F3CCF">
        <w:rPr>
          <w:rFonts w:ascii="Georgia" w:hAnsi="Georgia"/>
          <w:b w:val="0"/>
        </w:rPr>
        <w:tab/>
      </w:r>
      <w:r w:rsidRPr="000F3CCF">
        <w:rPr>
          <w:rFonts w:ascii="Georgia" w:hAnsi="Georgia"/>
          <w:b w:val="0"/>
        </w:rPr>
        <w:tab/>
      </w:r>
      <w:r w:rsidRPr="000F3CCF">
        <w:rPr>
          <w:rFonts w:ascii="Georgia" w:hAnsi="Georgia"/>
          <w:b w:val="0"/>
        </w:rPr>
        <w:tab/>
      </w:r>
      <w:r w:rsidR="00B6503C" w:rsidRPr="00B6503C">
        <w:rPr>
          <w:rFonts w:ascii="Georgia" w:hAnsi="Georgia"/>
          <w:b w:val="0"/>
        </w:rPr>
        <w:t>00001040</w:t>
      </w:r>
    </w:p>
    <w:p w:rsidR="0086290D" w:rsidRPr="000F3CCF" w:rsidRDefault="0086290D" w:rsidP="00206C91">
      <w:pPr>
        <w:pStyle w:val="smlstrana-daje"/>
        <w:rPr>
          <w:rFonts w:ascii="Georgia" w:hAnsi="Georgia"/>
          <w:b w:val="0"/>
        </w:rPr>
      </w:pPr>
      <w:r w:rsidRPr="000F3CCF">
        <w:rPr>
          <w:rFonts w:ascii="Georgia" w:hAnsi="Georgia"/>
          <w:b w:val="0"/>
        </w:rPr>
        <w:t>DIČ:</w:t>
      </w:r>
      <w:r w:rsidRPr="000F3CCF">
        <w:rPr>
          <w:rFonts w:ascii="Georgia" w:hAnsi="Georgia"/>
          <w:b w:val="0"/>
        </w:rPr>
        <w:tab/>
      </w:r>
      <w:r w:rsidRPr="000F3CCF">
        <w:rPr>
          <w:rFonts w:ascii="Georgia" w:hAnsi="Georgia"/>
          <w:b w:val="0"/>
        </w:rPr>
        <w:tab/>
      </w:r>
      <w:r w:rsidRPr="000F3CCF">
        <w:rPr>
          <w:rFonts w:ascii="Georgia" w:hAnsi="Georgia"/>
          <w:b w:val="0"/>
        </w:rPr>
        <w:tab/>
      </w:r>
      <w:r w:rsidR="00B6503C" w:rsidRPr="00B6503C">
        <w:rPr>
          <w:rFonts w:ascii="Georgia" w:hAnsi="Georgia"/>
          <w:b w:val="0"/>
        </w:rPr>
        <w:t>CZ</w:t>
      </w:r>
      <w:r w:rsidR="00B6503C" w:rsidRPr="00B6503C">
        <w:rPr>
          <w:rFonts w:ascii="Georgia" w:hAnsi="Georgia"/>
          <w:b w:val="0"/>
        </w:rPr>
        <w:t>00001040</w:t>
      </w:r>
    </w:p>
    <w:p w:rsidR="0086290D" w:rsidRPr="000F3CCF" w:rsidRDefault="0086290D" w:rsidP="00206C91">
      <w:pPr>
        <w:pStyle w:val="smlstrana-daje"/>
        <w:rPr>
          <w:rFonts w:ascii="Georgia" w:hAnsi="Georgia"/>
          <w:b w:val="0"/>
        </w:rPr>
      </w:pPr>
      <w:r w:rsidRPr="000F3CCF">
        <w:rPr>
          <w:rFonts w:ascii="Georgia" w:hAnsi="Georgia"/>
          <w:b w:val="0"/>
        </w:rPr>
        <w:t>adresa pro doručování:</w:t>
      </w:r>
      <w:r w:rsidRPr="000F3CCF">
        <w:rPr>
          <w:rFonts w:ascii="Georgia" w:hAnsi="Georgia"/>
          <w:b w:val="0"/>
        </w:rPr>
        <w:tab/>
      </w:r>
      <w:r w:rsidR="00B6503C" w:rsidRPr="00B6503C">
        <w:rPr>
          <w:rFonts w:ascii="Georgia" w:hAnsi="Georgia"/>
          <w:b w:val="0"/>
        </w:rPr>
        <w:t>Podolské nábřeží 6/34, 147 00 Praha 4</w:t>
      </w:r>
    </w:p>
    <w:p w:rsidR="0086290D" w:rsidRPr="000F3CCF" w:rsidRDefault="0086290D" w:rsidP="00206C91">
      <w:pPr>
        <w:pStyle w:val="smlstrana-daje"/>
        <w:rPr>
          <w:rFonts w:ascii="Georgia" w:hAnsi="Georgia"/>
          <w:b w:val="0"/>
        </w:rPr>
      </w:pPr>
      <w:r w:rsidRPr="000F3CCF">
        <w:rPr>
          <w:rFonts w:ascii="Georgia" w:hAnsi="Georgia"/>
          <w:b w:val="0"/>
        </w:rPr>
        <w:t xml:space="preserve">jejímž jménem jedná </w:t>
      </w:r>
      <w:r w:rsidRPr="000F3CCF">
        <w:rPr>
          <w:rFonts w:ascii="Georgia" w:hAnsi="Georgia"/>
          <w:b w:val="0"/>
        </w:rPr>
        <w:tab/>
      </w:r>
      <w:r w:rsidR="00B6503C">
        <w:rPr>
          <w:rFonts w:ascii="Georgia" w:hAnsi="Georgia"/>
          <w:b w:val="0"/>
        </w:rPr>
        <w:t>Miloš Kočí, MBA, předseda představenstva</w:t>
      </w:r>
    </w:p>
    <w:p w:rsidR="0086290D" w:rsidRPr="000F3CCF" w:rsidRDefault="0086290D" w:rsidP="00206C91">
      <w:pPr>
        <w:rPr>
          <w:rFonts w:ascii="Georgia" w:hAnsi="Georgia"/>
          <w:szCs w:val="24"/>
        </w:rPr>
      </w:pPr>
    </w:p>
    <w:p w:rsidR="0086290D" w:rsidRPr="000F3CCF" w:rsidRDefault="0086290D" w:rsidP="00206C91">
      <w:pPr>
        <w:rPr>
          <w:rFonts w:ascii="Georgia" w:hAnsi="Georgia"/>
          <w:szCs w:val="24"/>
        </w:rPr>
      </w:pPr>
      <w:r w:rsidRPr="000F3CCF">
        <w:rPr>
          <w:rFonts w:ascii="Georgia" w:hAnsi="Georgia"/>
          <w:szCs w:val="24"/>
        </w:rPr>
        <w:t>dále jen „</w:t>
      </w:r>
      <w:r w:rsidRPr="000F3CCF">
        <w:rPr>
          <w:rFonts w:ascii="Georgia" w:hAnsi="Georgia"/>
          <w:b/>
          <w:szCs w:val="24"/>
        </w:rPr>
        <w:t>Poskytovatel</w:t>
      </w:r>
      <w:r w:rsidRPr="000F3CCF">
        <w:rPr>
          <w:rFonts w:ascii="Georgia" w:hAnsi="Georgia"/>
          <w:szCs w:val="24"/>
        </w:rPr>
        <w:t>“ na straně druhé</w:t>
      </w:r>
    </w:p>
    <w:p w:rsidR="0086290D" w:rsidRPr="000F3CCF" w:rsidRDefault="0086290D" w:rsidP="00206C91">
      <w:pPr>
        <w:rPr>
          <w:rFonts w:ascii="Georgia" w:hAnsi="Georgia"/>
          <w:szCs w:val="24"/>
        </w:rPr>
      </w:pPr>
    </w:p>
    <w:p w:rsidR="0086290D" w:rsidRPr="000F3CCF" w:rsidRDefault="0086290D" w:rsidP="00206C91">
      <w:pPr>
        <w:rPr>
          <w:rFonts w:ascii="Georgia" w:hAnsi="Georgia"/>
          <w:szCs w:val="24"/>
        </w:rPr>
      </w:pPr>
    </w:p>
    <w:p w:rsidR="0086290D" w:rsidRPr="000F3CCF" w:rsidRDefault="0086290D" w:rsidP="00206C91">
      <w:pPr>
        <w:pStyle w:val="zkltextcentr12"/>
        <w:spacing w:before="120"/>
        <w:jc w:val="both"/>
        <w:rPr>
          <w:rFonts w:ascii="Georgia" w:hAnsi="Georgia"/>
          <w:szCs w:val="24"/>
        </w:rPr>
      </w:pPr>
      <w:r w:rsidRPr="000F3CCF">
        <w:rPr>
          <w:rFonts w:ascii="Georgia" w:hAnsi="Georgia"/>
          <w:szCs w:val="24"/>
        </w:rPr>
        <w:t xml:space="preserve">vzhledem k tomu, že </w:t>
      </w:r>
    </w:p>
    <w:p w:rsidR="0086290D" w:rsidRPr="000F3CCF" w:rsidRDefault="0086290D" w:rsidP="00206C91">
      <w:pPr>
        <w:pStyle w:val="zkltextcentr12"/>
        <w:numPr>
          <w:ilvl w:val="0"/>
          <w:numId w:val="3"/>
        </w:numPr>
        <w:tabs>
          <w:tab w:val="clear" w:pos="284"/>
        </w:tabs>
        <w:spacing w:before="120"/>
        <w:jc w:val="both"/>
        <w:rPr>
          <w:rFonts w:ascii="Georgia" w:hAnsi="Georgia"/>
          <w:szCs w:val="24"/>
        </w:rPr>
      </w:pPr>
      <w:r w:rsidRPr="000F3CCF">
        <w:rPr>
          <w:rFonts w:ascii="Georgia" w:hAnsi="Georgia"/>
          <w:szCs w:val="24"/>
        </w:rPr>
        <w:t>Objednatel vyhlásil otevřené řízení</w:t>
      </w:r>
      <w:r w:rsidRPr="000F3CCF">
        <w:rPr>
          <w:rFonts w:ascii="Georgia" w:hAnsi="Georgia"/>
          <w:snapToGrid w:val="0"/>
          <w:szCs w:val="24"/>
        </w:rPr>
        <w:t xml:space="preserve"> podle ustanovení § 21 odst. 1 písm. a) zákona č. 137/2006 Sb., o veřejných zakázkách, ve znění pozdějších předpisů (dále jen „</w:t>
      </w:r>
      <w:r w:rsidRPr="000F3CCF">
        <w:rPr>
          <w:rFonts w:ascii="Georgia" w:hAnsi="Georgia"/>
          <w:b/>
          <w:snapToGrid w:val="0"/>
          <w:szCs w:val="24"/>
        </w:rPr>
        <w:t>Zákon o VZ</w:t>
      </w:r>
      <w:r w:rsidRPr="000F3CCF">
        <w:rPr>
          <w:rFonts w:ascii="Georgia" w:hAnsi="Georgia"/>
          <w:snapToGrid w:val="0"/>
          <w:szCs w:val="24"/>
        </w:rPr>
        <w:t xml:space="preserve">“), týkající se nadlimitní </w:t>
      </w:r>
      <w:r w:rsidRPr="000F3CCF">
        <w:rPr>
          <w:rFonts w:ascii="Georgia" w:hAnsi="Georgia"/>
          <w:szCs w:val="24"/>
        </w:rPr>
        <w:t>veřejné zakázky na služby s názvem „Prezentace České republiky na domácích a zahraničních ve</w:t>
      </w:r>
      <w:r w:rsidR="004B6AEE">
        <w:rPr>
          <w:rFonts w:ascii="Georgia" w:hAnsi="Georgia"/>
          <w:szCs w:val="24"/>
        </w:rPr>
        <w:t>letrzích cestovního ruchu v letech</w:t>
      </w:r>
      <w:r w:rsidRPr="000F3CCF">
        <w:rPr>
          <w:rFonts w:ascii="Georgia" w:hAnsi="Georgia"/>
          <w:szCs w:val="24"/>
        </w:rPr>
        <w:t xml:space="preserve"> </w:t>
      </w:r>
      <w:proofErr w:type="gramStart"/>
      <w:r w:rsidRPr="000F3CCF">
        <w:rPr>
          <w:rFonts w:ascii="Georgia" w:hAnsi="Georgia"/>
          <w:szCs w:val="24"/>
        </w:rPr>
        <w:t>201</w:t>
      </w:r>
      <w:r w:rsidR="004B6AEE">
        <w:rPr>
          <w:rFonts w:ascii="Georgia" w:hAnsi="Georgia"/>
          <w:szCs w:val="24"/>
        </w:rPr>
        <w:t>9 - 2022</w:t>
      </w:r>
      <w:proofErr w:type="gramEnd"/>
      <w:r w:rsidRPr="000F3CCF">
        <w:rPr>
          <w:rFonts w:ascii="Georgia" w:hAnsi="Georgia"/>
          <w:szCs w:val="24"/>
        </w:rPr>
        <w:t xml:space="preserve">“, která je rozdělena na </w:t>
      </w:r>
      <w:r w:rsidR="004B6AEE">
        <w:rPr>
          <w:rFonts w:ascii="Georgia" w:hAnsi="Georgia"/>
          <w:szCs w:val="24"/>
        </w:rPr>
        <w:t>9</w:t>
      </w:r>
      <w:r w:rsidRPr="000F3CCF">
        <w:rPr>
          <w:rFonts w:ascii="Georgia" w:hAnsi="Georgia"/>
          <w:szCs w:val="24"/>
        </w:rPr>
        <w:t xml:space="preserve"> částí, </w:t>
      </w:r>
    </w:p>
    <w:p w:rsidR="005A6956" w:rsidRPr="005A6956" w:rsidRDefault="0086290D" w:rsidP="00206C91">
      <w:pPr>
        <w:pStyle w:val="zkltextcentr12"/>
        <w:numPr>
          <w:ilvl w:val="0"/>
          <w:numId w:val="3"/>
        </w:numPr>
        <w:tabs>
          <w:tab w:val="clear" w:pos="284"/>
        </w:tabs>
        <w:spacing w:before="120"/>
        <w:jc w:val="both"/>
        <w:rPr>
          <w:rFonts w:ascii="Georgia" w:hAnsi="Georgia"/>
          <w:szCs w:val="24"/>
        </w:rPr>
      </w:pPr>
      <w:r w:rsidRPr="005A6956">
        <w:rPr>
          <w:rFonts w:ascii="Georgia" w:hAnsi="Georgia"/>
          <w:szCs w:val="24"/>
        </w:rPr>
        <w:t>Poskytovatel podal nabídku na plnění části veřejné zakázky z této nadlimitní veřejné zakázk</w:t>
      </w:r>
      <w:r w:rsidR="00414E96">
        <w:rPr>
          <w:rFonts w:ascii="Georgia" w:hAnsi="Georgia"/>
          <w:szCs w:val="24"/>
        </w:rPr>
        <w:t>y týkající se realizace veletrhů</w:t>
      </w:r>
      <w:r w:rsidRPr="005A6956">
        <w:rPr>
          <w:rFonts w:ascii="Georgia" w:hAnsi="Georgia"/>
          <w:szCs w:val="24"/>
        </w:rPr>
        <w:t xml:space="preserve"> cestovního ruchu</w:t>
      </w:r>
      <w:r w:rsidRPr="005A6956">
        <w:rPr>
          <w:rFonts w:ascii="Georgia" w:hAnsi="Georgia"/>
          <w:b/>
          <w:szCs w:val="24"/>
        </w:rPr>
        <w:t xml:space="preserve"> </w:t>
      </w:r>
      <w:r w:rsidR="008869F2">
        <w:rPr>
          <w:rFonts w:ascii="Georgia" w:hAnsi="Georgia"/>
          <w:b/>
          <w:szCs w:val="24"/>
        </w:rPr>
        <w:t xml:space="preserve">GO a </w:t>
      </w:r>
      <w:proofErr w:type="spellStart"/>
      <w:r w:rsidR="008869F2">
        <w:rPr>
          <w:rFonts w:ascii="Georgia" w:hAnsi="Georgia"/>
          <w:b/>
          <w:szCs w:val="24"/>
        </w:rPr>
        <w:t>Regiontour</w:t>
      </w:r>
      <w:proofErr w:type="spellEnd"/>
      <w:r w:rsidR="008869F2">
        <w:rPr>
          <w:rFonts w:ascii="Georgia" w:hAnsi="Georgia"/>
          <w:b/>
          <w:szCs w:val="24"/>
        </w:rPr>
        <w:t xml:space="preserve"> Brno</w:t>
      </w:r>
      <w:r w:rsidRPr="005A6956">
        <w:rPr>
          <w:rFonts w:ascii="Georgia" w:hAnsi="Georgia"/>
          <w:b/>
          <w:szCs w:val="24"/>
        </w:rPr>
        <w:t xml:space="preserve"> </w:t>
      </w:r>
      <w:r w:rsidRPr="005A6956">
        <w:rPr>
          <w:rFonts w:ascii="Georgia" w:hAnsi="Georgia"/>
          <w:szCs w:val="24"/>
        </w:rPr>
        <w:t>konaného</w:t>
      </w:r>
      <w:r w:rsidRPr="005A6956">
        <w:rPr>
          <w:rFonts w:ascii="Georgia" w:hAnsi="Georgia"/>
          <w:b/>
          <w:szCs w:val="24"/>
        </w:rPr>
        <w:t xml:space="preserve"> </w:t>
      </w:r>
      <w:r w:rsidRPr="005A6956">
        <w:rPr>
          <w:rFonts w:ascii="Georgia" w:hAnsi="Georgia"/>
          <w:szCs w:val="24"/>
        </w:rPr>
        <w:t>v měsíci</w:t>
      </w:r>
      <w:r w:rsidR="00695B68">
        <w:rPr>
          <w:rFonts w:ascii="Georgia" w:hAnsi="Georgia"/>
          <w:b/>
          <w:szCs w:val="24"/>
        </w:rPr>
        <w:t xml:space="preserve"> </w:t>
      </w:r>
      <w:r w:rsidR="00414E96">
        <w:rPr>
          <w:rFonts w:ascii="Georgia" w:hAnsi="Georgia"/>
          <w:b/>
          <w:szCs w:val="24"/>
        </w:rPr>
        <w:t>lednu</w:t>
      </w:r>
      <w:r w:rsidR="004B6AEE">
        <w:rPr>
          <w:rFonts w:ascii="Georgia" w:hAnsi="Georgia"/>
          <w:b/>
          <w:szCs w:val="24"/>
        </w:rPr>
        <w:t xml:space="preserve"> </w:t>
      </w:r>
      <w:proofErr w:type="gramStart"/>
      <w:r w:rsidR="004B6AEE">
        <w:rPr>
          <w:rFonts w:ascii="Georgia" w:hAnsi="Georgia"/>
          <w:b/>
          <w:szCs w:val="24"/>
        </w:rPr>
        <w:t>2019 - 2022</w:t>
      </w:r>
      <w:proofErr w:type="gramEnd"/>
      <w:r w:rsidR="008869F2">
        <w:rPr>
          <w:rFonts w:ascii="Georgia" w:hAnsi="Georgia"/>
          <w:b/>
          <w:szCs w:val="24"/>
        </w:rPr>
        <w:t xml:space="preserve">, </w:t>
      </w:r>
      <w:proofErr w:type="spellStart"/>
      <w:r w:rsidR="008869F2">
        <w:rPr>
          <w:rFonts w:ascii="Georgia" w:hAnsi="Georgia"/>
          <w:b/>
          <w:szCs w:val="24"/>
        </w:rPr>
        <w:t>Slovakiatour</w:t>
      </w:r>
      <w:proofErr w:type="spellEnd"/>
      <w:r w:rsidR="008869F2">
        <w:rPr>
          <w:rFonts w:ascii="Georgia" w:hAnsi="Georgia"/>
          <w:b/>
          <w:szCs w:val="24"/>
        </w:rPr>
        <w:t xml:space="preserve"> Bratislava</w:t>
      </w:r>
      <w:r w:rsidR="009B2203">
        <w:rPr>
          <w:rFonts w:ascii="Georgia" w:hAnsi="Georgia"/>
          <w:b/>
          <w:szCs w:val="24"/>
        </w:rPr>
        <w:t xml:space="preserve"> </w:t>
      </w:r>
      <w:r w:rsidR="009B2203" w:rsidRPr="009B2203">
        <w:rPr>
          <w:rFonts w:ascii="Georgia" w:hAnsi="Georgia"/>
          <w:szCs w:val="24"/>
        </w:rPr>
        <w:t>konaného v měsíci</w:t>
      </w:r>
      <w:r w:rsidR="00502A62">
        <w:rPr>
          <w:rFonts w:ascii="Georgia" w:hAnsi="Georgia"/>
          <w:b/>
          <w:szCs w:val="24"/>
        </w:rPr>
        <w:t xml:space="preserve"> lednu</w:t>
      </w:r>
      <w:r w:rsidR="004B6AEE">
        <w:rPr>
          <w:rFonts w:ascii="Georgia" w:hAnsi="Georgia"/>
          <w:b/>
          <w:szCs w:val="24"/>
        </w:rPr>
        <w:t xml:space="preserve"> 2019 - 2022</w:t>
      </w:r>
      <w:r w:rsidR="00414E96">
        <w:rPr>
          <w:rFonts w:ascii="Georgia" w:hAnsi="Georgia"/>
          <w:szCs w:val="24"/>
        </w:rPr>
        <w:t xml:space="preserve"> a </w:t>
      </w:r>
      <w:proofErr w:type="spellStart"/>
      <w:r w:rsidR="008869F2">
        <w:rPr>
          <w:rFonts w:ascii="Georgia" w:hAnsi="Georgia"/>
          <w:b/>
          <w:szCs w:val="24"/>
        </w:rPr>
        <w:t>Holiday</w:t>
      </w:r>
      <w:proofErr w:type="spellEnd"/>
      <w:r w:rsidR="008869F2">
        <w:rPr>
          <w:rFonts w:ascii="Georgia" w:hAnsi="Georgia"/>
          <w:b/>
          <w:szCs w:val="24"/>
        </w:rPr>
        <w:t xml:space="preserve"> </w:t>
      </w:r>
      <w:proofErr w:type="spellStart"/>
      <w:r w:rsidR="008869F2">
        <w:rPr>
          <w:rFonts w:ascii="Georgia" w:hAnsi="Georgia"/>
          <w:b/>
          <w:szCs w:val="24"/>
        </w:rPr>
        <w:t>World</w:t>
      </w:r>
      <w:proofErr w:type="spellEnd"/>
      <w:r w:rsidR="00414E96">
        <w:rPr>
          <w:rFonts w:ascii="Georgia" w:hAnsi="Georgia"/>
          <w:szCs w:val="24"/>
        </w:rPr>
        <w:t xml:space="preserve"> konaného v měsíci </w:t>
      </w:r>
      <w:r w:rsidR="00502A62">
        <w:rPr>
          <w:rFonts w:ascii="Georgia" w:hAnsi="Georgia"/>
          <w:b/>
          <w:szCs w:val="24"/>
        </w:rPr>
        <w:t>únoru</w:t>
      </w:r>
      <w:r w:rsidR="004B6AEE">
        <w:rPr>
          <w:rFonts w:ascii="Georgia" w:hAnsi="Georgia"/>
          <w:b/>
          <w:szCs w:val="24"/>
        </w:rPr>
        <w:t xml:space="preserve"> 2019 - 2022</w:t>
      </w:r>
      <w:r w:rsidR="009B2203">
        <w:rPr>
          <w:rFonts w:ascii="Georgia" w:hAnsi="Georgia"/>
          <w:b/>
          <w:szCs w:val="24"/>
        </w:rPr>
        <w:t>,</w:t>
      </w:r>
    </w:p>
    <w:p w:rsidR="0086290D" w:rsidRPr="005A6956" w:rsidRDefault="0086290D" w:rsidP="00206C91">
      <w:pPr>
        <w:pStyle w:val="zkltextcentr12"/>
        <w:numPr>
          <w:ilvl w:val="0"/>
          <w:numId w:val="3"/>
        </w:numPr>
        <w:tabs>
          <w:tab w:val="clear" w:pos="284"/>
        </w:tabs>
        <w:spacing w:before="120"/>
        <w:jc w:val="both"/>
        <w:rPr>
          <w:rFonts w:ascii="Georgia" w:hAnsi="Georgia"/>
          <w:szCs w:val="24"/>
        </w:rPr>
      </w:pPr>
      <w:r w:rsidRPr="005A6956">
        <w:rPr>
          <w:rFonts w:ascii="Georgia" w:hAnsi="Georgia"/>
          <w:szCs w:val="24"/>
        </w:rPr>
        <w:t>na základě výsledků tohoto zadávacího řízení Objednatel rozhodl o přidělení této části veřejné zakázky Poskytovateli,</w:t>
      </w:r>
    </w:p>
    <w:p w:rsidR="0086290D" w:rsidRPr="000F3CCF" w:rsidRDefault="0086290D" w:rsidP="00206C91">
      <w:pPr>
        <w:rPr>
          <w:rFonts w:ascii="Georgia" w:hAnsi="Georgia"/>
          <w:szCs w:val="24"/>
        </w:rPr>
      </w:pPr>
    </w:p>
    <w:p w:rsidR="0086290D" w:rsidRPr="000F3CCF" w:rsidRDefault="0086290D" w:rsidP="00206C91">
      <w:pPr>
        <w:rPr>
          <w:rFonts w:ascii="Georgia" w:hAnsi="Georgia"/>
          <w:szCs w:val="24"/>
        </w:rPr>
      </w:pPr>
      <w:r w:rsidRPr="000F3CCF">
        <w:rPr>
          <w:rFonts w:ascii="Georgia" w:hAnsi="Georgia"/>
          <w:szCs w:val="24"/>
        </w:rPr>
        <w:t>uzavírají níže uvedeného dne, měsíce a roku tuto</w:t>
      </w:r>
    </w:p>
    <w:p w:rsidR="0086290D" w:rsidRPr="000F3CCF" w:rsidRDefault="0086290D" w:rsidP="00206C91">
      <w:pPr>
        <w:pStyle w:val="zkltextcentr12"/>
        <w:jc w:val="both"/>
        <w:rPr>
          <w:rFonts w:ascii="Georgia" w:hAnsi="Georgia"/>
          <w:szCs w:val="24"/>
        </w:rPr>
      </w:pPr>
    </w:p>
    <w:p w:rsidR="0086290D" w:rsidRPr="000F3CCF" w:rsidRDefault="0086290D" w:rsidP="00206C91">
      <w:pPr>
        <w:pStyle w:val="zkltextcentrbold12"/>
        <w:rPr>
          <w:rFonts w:ascii="Georgia" w:hAnsi="Georgia"/>
          <w:szCs w:val="24"/>
        </w:rPr>
      </w:pPr>
      <w:r w:rsidRPr="000F3CCF">
        <w:rPr>
          <w:rFonts w:ascii="Georgia" w:hAnsi="Georgia"/>
          <w:szCs w:val="24"/>
        </w:rPr>
        <w:t>smlouvu o poskytování služeb</w:t>
      </w:r>
    </w:p>
    <w:p w:rsidR="0086290D" w:rsidRPr="000F3CCF" w:rsidRDefault="0086290D" w:rsidP="00206C91">
      <w:pPr>
        <w:pStyle w:val="zkltextcentr12"/>
        <w:rPr>
          <w:rFonts w:ascii="Georgia" w:hAnsi="Georgia"/>
          <w:szCs w:val="24"/>
        </w:rPr>
      </w:pPr>
      <w:r w:rsidRPr="000F3CCF">
        <w:rPr>
          <w:rFonts w:ascii="Georgia" w:hAnsi="Georgia"/>
          <w:szCs w:val="24"/>
        </w:rPr>
        <w:t>(dále jen „</w:t>
      </w:r>
      <w:r w:rsidRPr="000F3CCF">
        <w:rPr>
          <w:rFonts w:ascii="Georgia" w:hAnsi="Georgia"/>
          <w:b/>
          <w:szCs w:val="24"/>
        </w:rPr>
        <w:t>Smlouva</w:t>
      </w:r>
      <w:r w:rsidRPr="000F3CCF">
        <w:rPr>
          <w:rFonts w:ascii="Georgia" w:hAnsi="Georgia"/>
          <w:szCs w:val="24"/>
        </w:rPr>
        <w:t>“)</w:t>
      </w:r>
    </w:p>
    <w:p w:rsidR="0086290D" w:rsidRPr="000F3CCF" w:rsidRDefault="0086290D" w:rsidP="00206C91">
      <w:pPr>
        <w:pStyle w:val="Zhlavcentr8"/>
        <w:rPr>
          <w:rFonts w:ascii="Georgia" w:hAnsi="Georgia"/>
          <w:sz w:val="24"/>
          <w:szCs w:val="24"/>
        </w:rPr>
      </w:pPr>
    </w:p>
    <w:p w:rsidR="0086290D" w:rsidRPr="000F3CCF" w:rsidRDefault="0086290D" w:rsidP="00206C91">
      <w:pPr>
        <w:pStyle w:val="Zhlavcentr8"/>
        <w:rPr>
          <w:rFonts w:ascii="Georgia" w:hAnsi="Georgia"/>
          <w:sz w:val="24"/>
          <w:szCs w:val="24"/>
        </w:rPr>
      </w:pPr>
    </w:p>
    <w:p w:rsidR="0086290D" w:rsidRPr="000F3CCF" w:rsidRDefault="0086290D" w:rsidP="00103656">
      <w:pPr>
        <w:pStyle w:val="Zhlavcentr8"/>
        <w:rPr>
          <w:rFonts w:ascii="Georgia" w:hAnsi="Georgia"/>
          <w:sz w:val="24"/>
          <w:szCs w:val="24"/>
        </w:rPr>
      </w:pPr>
    </w:p>
    <w:p w:rsidR="0086290D" w:rsidRPr="000F3CCF" w:rsidRDefault="0086290D" w:rsidP="00206C91">
      <w:pPr>
        <w:pStyle w:val="Zhlavcentr8"/>
        <w:rPr>
          <w:rFonts w:ascii="Georgia" w:hAnsi="Georgia"/>
          <w:sz w:val="24"/>
          <w:szCs w:val="24"/>
        </w:rPr>
      </w:pPr>
    </w:p>
    <w:p w:rsidR="0086290D" w:rsidRPr="000F3CCF" w:rsidRDefault="0086290D" w:rsidP="00206C91">
      <w:pPr>
        <w:pStyle w:val="slolnku"/>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Výkladová ustanovení</w:t>
      </w:r>
    </w:p>
    <w:p w:rsidR="0086290D" w:rsidRPr="000F3CCF" w:rsidRDefault="0086290D" w:rsidP="00206C91">
      <w:pPr>
        <w:pStyle w:val="Textodst1sl"/>
        <w:numPr>
          <w:ilvl w:val="0"/>
          <w:numId w:val="0"/>
        </w:numPr>
        <w:rPr>
          <w:rFonts w:ascii="Georgia" w:hAnsi="Georgia"/>
          <w:szCs w:val="24"/>
        </w:rPr>
      </w:pPr>
      <w:r w:rsidRPr="000F3CCF">
        <w:rPr>
          <w:rFonts w:ascii="Georgia" w:hAnsi="Georgia"/>
          <w:szCs w:val="24"/>
        </w:rPr>
        <w:t>Při výkladu obsahu této Smlouvy budou níže uvedené pojmy vykládány takto:</w:t>
      </w:r>
    </w:p>
    <w:p w:rsidR="0086290D" w:rsidRPr="000F3CCF" w:rsidRDefault="0086290D" w:rsidP="00206C91">
      <w:pPr>
        <w:pStyle w:val="Textodst1sl"/>
        <w:rPr>
          <w:rFonts w:ascii="Georgia" w:hAnsi="Georgia"/>
          <w:szCs w:val="24"/>
        </w:rPr>
      </w:pPr>
      <w:r w:rsidRPr="000F3CCF">
        <w:rPr>
          <w:rFonts w:ascii="Georgia" w:hAnsi="Georgia"/>
          <w:b/>
          <w:szCs w:val="24"/>
        </w:rPr>
        <w:t xml:space="preserve">Veřejná zakázka – </w:t>
      </w:r>
      <w:r w:rsidRPr="000F3CCF">
        <w:rPr>
          <w:rFonts w:ascii="Georgia" w:hAnsi="Georgia"/>
          <w:szCs w:val="24"/>
        </w:rPr>
        <w:t>nadlimitní veřejná zakázka na služby s názvem „Prezentace České republiky na domácích a zahraničních veletrz</w:t>
      </w:r>
      <w:r w:rsidR="00416E3C">
        <w:rPr>
          <w:rFonts w:ascii="Georgia" w:hAnsi="Georgia"/>
          <w:szCs w:val="24"/>
        </w:rPr>
        <w:t xml:space="preserve">ích </w:t>
      </w:r>
      <w:r w:rsidR="004B6AEE">
        <w:rPr>
          <w:rFonts w:ascii="Georgia" w:hAnsi="Georgia"/>
          <w:szCs w:val="24"/>
        </w:rPr>
        <w:t xml:space="preserve">cestovního ruchu v letech </w:t>
      </w:r>
      <w:proofErr w:type="gramStart"/>
      <w:r w:rsidR="004B6AEE">
        <w:rPr>
          <w:rFonts w:ascii="Georgia" w:hAnsi="Georgia"/>
          <w:szCs w:val="24"/>
        </w:rPr>
        <w:t>2019 - 2022</w:t>
      </w:r>
      <w:proofErr w:type="gramEnd"/>
      <w:r w:rsidRPr="000F3CCF">
        <w:rPr>
          <w:rFonts w:ascii="Georgia" w:hAnsi="Georgia"/>
          <w:szCs w:val="24"/>
        </w:rPr>
        <w:t>“.</w:t>
      </w:r>
    </w:p>
    <w:p w:rsidR="0086290D" w:rsidRPr="000F3CCF" w:rsidRDefault="0086290D" w:rsidP="00206C91">
      <w:pPr>
        <w:pStyle w:val="Textodst1sl"/>
        <w:rPr>
          <w:rFonts w:ascii="Georgia" w:hAnsi="Georgia"/>
          <w:szCs w:val="24"/>
        </w:rPr>
      </w:pPr>
      <w:r w:rsidRPr="000F3CCF">
        <w:rPr>
          <w:rFonts w:ascii="Georgia" w:hAnsi="Georgia"/>
          <w:b/>
          <w:szCs w:val="24"/>
        </w:rPr>
        <w:t>Nabídka</w:t>
      </w:r>
      <w:r w:rsidRPr="000F3CCF">
        <w:rPr>
          <w:rFonts w:ascii="Georgia" w:hAnsi="Georgia"/>
          <w:szCs w:val="24"/>
        </w:rPr>
        <w:t xml:space="preserve"> – nabídka Poskytovatele podaná do otevřeného řízení k zadání Veřejné zakázky.</w:t>
      </w:r>
    </w:p>
    <w:p w:rsidR="005A6956" w:rsidRPr="00EE2B05" w:rsidRDefault="0086290D" w:rsidP="00206C91">
      <w:pPr>
        <w:pStyle w:val="Textodst1sl"/>
        <w:rPr>
          <w:rFonts w:ascii="Georgia" w:hAnsi="Georgia"/>
          <w:szCs w:val="24"/>
        </w:rPr>
      </w:pPr>
      <w:r w:rsidRPr="005A6956">
        <w:rPr>
          <w:rFonts w:ascii="Georgia" w:hAnsi="Georgia"/>
          <w:b/>
          <w:szCs w:val="24"/>
        </w:rPr>
        <w:t>Veletrh</w:t>
      </w:r>
      <w:r w:rsidR="00EE2B05">
        <w:rPr>
          <w:rFonts w:ascii="Georgia" w:hAnsi="Georgia"/>
          <w:b/>
          <w:szCs w:val="24"/>
        </w:rPr>
        <w:t>y</w:t>
      </w:r>
      <w:r w:rsidR="005A6956" w:rsidRPr="005A6956">
        <w:rPr>
          <w:rFonts w:ascii="Georgia" w:hAnsi="Georgia"/>
          <w:szCs w:val="24"/>
        </w:rPr>
        <w:t xml:space="preserve"> – </w:t>
      </w:r>
      <w:r w:rsidR="00EE2B05">
        <w:rPr>
          <w:rFonts w:ascii="Georgia" w:hAnsi="Georgia"/>
          <w:szCs w:val="24"/>
        </w:rPr>
        <w:t xml:space="preserve">společné označení pro </w:t>
      </w:r>
      <w:r w:rsidR="005A6956" w:rsidRPr="005A6956">
        <w:rPr>
          <w:rFonts w:ascii="Georgia" w:hAnsi="Georgia"/>
          <w:szCs w:val="24"/>
        </w:rPr>
        <w:t>veletrh</w:t>
      </w:r>
      <w:r w:rsidR="00EE2B05">
        <w:rPr>
          <w:rFonts w:ascii="Georgia" w:hAnsi="Georgia"/>
          <w:szCs w:val="24"/>
        </w:rPr>
        <w:t>y</w:t>
      </w:r>
      <w:r w:rsidRPr="005A6956">
        <w:rPr>
          <w:rFonts w:ascii="Georgia" w:hAnsi="Georgia"/>
          <w:szCs w:val="24"/>
        </w:rPr>
        <w:t xml:space="preserve"> cestovního ruchu </w:t>
      </w:r>
      <w:r w:rsidR="008869F2">
        <w:rPr>
          <w:rFonts w:ascii="Georgia" w:hAnsi="Georgia"/>
          <w:b/>
          <w:szCs w:val="24"/>
        </w:rPr>
        <w:t xml:space="preserve">GO a </w:t>
      </w:r>
      <w:proofErr w:type="spellStart"/>
      <w:r w:rsidR="008869F2">
        <w:rPr>
          <w:rFonts w:ascii="Georgia" w:hAnsi="Georgia"/>
          <w:b/>
          <w:szCs w:val="24"/>
        </w:rPr>
        <w:t>Regiontour</w:t>
      </w:r>
      <w:proofErr w:type="spellEnd"/>
      <w:r w:rsidR="008869F2">
        <w:rPr>
          <w:rFonts w:ascii="Georgia" w:hAnsi="Georgia"/>
          <w:b/>
          <w:szCs w:val="24"/>
        </w:rPr>
        <w:t xml:space="preserve"> Brno</w:t>
      </w:r>
      <w:r w:rsidRPr="005A6956">
        <w:rPr>
          <w:rFonts w:ascii="Georgia" w:hAnsi="Georgia"/>
          <w:b/>
          <w:szCs w:val="24"/>
        </w:rPr>
        <w:t xml:space="preserve"> </w:t>
      </w:r>
      <w:r w:rsidRPr="005A6956">
        <w:rPr>
          <w:rFonts w:ascii="Georgia" w:hAnsi="Georgia"/>
          <w:szCs w:val="24"/>
        </w:rPr>
        <w:t>konaný</w:t>
      </w:r>
      <w:r w:rsidRPr="005A6956">
        <w:rPr>
          <w:rFonts w:ascii="Georgia" w:hAnsi="Georgia"/>
          <w:b/>
          <w:szCs w:val="24"/>
        </w:rPr>
        <w:t xml:space="preserve"> </w:t>
      </w:r>
      <w:r w:rsidRPr="005A6956">
        <w:rPr>
          <w:rFonts w:ascii="Georgia" w:hAnsi="Georgia"/>
          <w:szCs w:val="24"/>
        </w:rPr>
        <w:t>v měsíci</w:t>
      </w:r>
      <w:r w:rsidR="00695B68">
        <w:rPr>
          <w:rFonts w:ascii="Georgia" w:hAnsi="Georgia"/>
          <w:b/>
          <w:szCs w:val="24"/>
        </w:rPr>
        <w:t xml:space="preserve"> </w:t>
      </w:r>
      <w:r w:rsidR="00EE2B05">
        <w:rPr>
          <w:rFonts w:ascii="Georgia" w:hAnsi="Georgia"/>
          <w:b/>
          <w:szCs w:val="24"/>
        </w:rPr>
        <w:t>lednu</w:t>
      </w:r>
      <w:r w:rsidRPr="005A6956">
        <w:rPr>
          <w:rFonts w:ascii="Georgia" w:hAnsi="Georgia"/>
          <w:b/>
          <w:szCs w:val="24"/>
        </w:rPr>
        <w:t xml:space="preserve"> </w:t>
      </w:r>
      <w:proofErr w:type="gramStart"/>
      <w:r w:rsidRPr="005A6956">
        <w:rPr>
          <w:rFonts w:ascii="Georgia" w:hAnsi="Georgia"/>
          <w:b/>
          <w:szCs w:val="24"/>
        </w:rPr>
        <w:t>201</w:t>
      </w:r>
      <w:r w:rsidR="004B6AEE">
        <w:rPr>
          <w:rFonts w:ascii="Georgia" w:hAnsi="Georgia"/>
          <w:b/>
          <w:szCs w:val="24"/>
        </w:rPr>
        <w:t>9 - 2022</w:t>
      </w:r>
      <w:proofErr w:type="gramEnd"/>
      <w:r w:rsidR="008869F2">
        <w:rPr>
          <w:rFonts w:ascii="Georgia" w:hAnsi="Georgia"/>
          <w:b/>
          <w:szCs w:val="24"/>
        </w:rPr>
        <w:t xml:space="preserve">, </w:t>
      </w:r>
      <w:proofErr w:type="spellStart"/>
      <w:r w:rsidR="008869F2">
        <w:rPr>
          <w:rFonts w:ascii="Georgia" w:hAnsi="Georgia"/>
          <w:b/>
          <w:szCs w:val="24"/>
        </w:rPr>
        <w:t>Slovakiatour</w:t>
      </w:r>
      <w:proofErr w:type="spellEnd"/>
      <w:r w:rsidR="008869F2">
        <w:rPr>
          <w:rFonts w:ascii="Georgia" w:hAnsi="Georgia"/>
          <w:b/>
          <w:szCs w:val="24"/>
        </w:rPr>
        <w:t xml:space="preserve"> Bratislava</w:t>
      </w:r>
      <w:r w:rsidR="009B2203">
        <w:rPr>
          <w:rFonts w:ascii="Georgia" w:hAnsi="Georgia"/>
          <w:b/>
          <w:szCs w:val="24"/>
        </w:rPr>
        <w:t xml:space="preserve"> </w:t>
      </w:r>
      <w:r w:rsidR="009B2203" w:rsidRPr="009B2203">
        <w:rPr>
          <w:rFonts w:ascii="Georgia" w:hAnsi="Georgia"/>
          <w:szCs w:val="24"/>
        </w:rPr>
        <w:t>konaný v měsíci</w:t>
      </w:r>
      <w:r w:rsidR="00502A62">
        <w:rPr>
          <w:rFonts w:ascii="Georgia" w:hAnsi="Georgia"/>
          <w:b/>
          <w:szCs w:val="24"/>
        </w:rPr>
        <w:t xml:space="preserve"> lednu</w:t>
      </w:r>
      <w:r w:rsidR="009B2203">
        <w:rPr>
          <w:rFonts w:ascii="Georgia" w:hAnsi="Georgia"/>
          <w:b/>
          <w:szCs w:val="24"/>
        </w:rPr>
        <w:t xml:space="preserve"> 201</w:t>
      </w:r>
      <w:r w:rsidR="004B6AEE">
        <w:rPr>
          <w:rFonts w:ascii="Georgia" w:hAnsi="Georgia"/>
          <w:b/>
          <w:szCs w:val="24"/>
        </w:rPr>
        <w:t>9 - 2022</w:t>
      </w:r>
      <w:r w:rsidR="00EE2B05">
        <w:rPr>
          <w:rFonts w:ascii="Georgia" w:hAnsi="Georgia"/>
          <w:szCs w:val="24"/>
        </w:rPr>
        <w:t xml:space="preserve"> a </w:t>
      </w:r>
      <w:proofErr w:type="spellStart"/>
      <w:r w:rsidR="008869F2">
        <w:rPr>
          <w:rFonts w:ascii="Georgia" w:hAnsi="Georgia"/>
          <w:b/>
          <w:szCs w:val="24"/>
        </w:rPr>
        <w:t>Holiday</w:t>
      </w:r>
      <w:proofErr w:type="spellEnd"/>
      <w:r w:rsidR="008869F2">
        <w:rPr>
          <w:rFonts w:ascii="Georgia" w:hAnsi="Georgia"/>
          <w:b/>
          <w:szCs w:val="24"/>
        </w:rPr>
        <w:t xml:space="preserve"> </w:t>
      </w:r>
      <w:proofErr w:type="spellStart"/>
      <w:r w:rsidR="008869F2">
        <w:rPr>
          <w:rFonts w:ascii="Georgia" w:hAnsi="Georgia"/>
          <w:b/>
          <w:szCs w:val="24"/>
        </w:rPr>
        <w:t>World</w:t>
      </w:r>
      <w:proofErr w:type="spellEnd"/>
      <w:r w:rsidR="008869F2">
        <w:rPr>
          <w:rFonts w:ascii="Georgia" w:hAnsi="Georgia"/>
          <w:b/>
          <w:szCs w:val="24"/>
        </w:rPr>
        <w:t xml:space="preserve"> Praha</w:t>
      </w:r>
      <w:r w:rsidR="00EE2B05">
        <w:rPr>
          <w:rFonts w:ascii="Georgia" w:hAnsi="Georgia"/>
          <w:szCs w:val="24"/>
        </w:rPr>
        <w:t xml:space="preserve"> konaný v </w:t>
      </w:r>
      <w:proofErr w:type="spellStart"/>
      <w:r w:rsidR="00EE2B05">
        <w:rPr>
          <w:rFonts w:ascii="Georgia" w:hAnsi="Georgia"/>
          <w:szCs w:val="24"/>
        </w:rPr>
        <w:t>měsící</w:t>
      </w:r>
      <w:proofErr w:type="spellEnd"/>
      <w:r w:rsidR="00EE2B05">
        <w:rPr>
          <w:rFonts w:ascii="Georgia" w:hAnsi="Georgia"/>
          <w:szCs w:val="24"/>
        </w:rPr>
        <w:t xml:space="preserve"> </w:t>
      </w:r>
      <w:r w:rsidR="00502A62">
        <w:rPr>
          <w:rFonts w:ascii="Georgia" w:hAnsi="Georgia"/>
          <w:b/>
          <w:szCs w:val="24"/>
        </w:rPr>
        <w:t>únoru</w:t>
      </w:r>
      <w:r w:rsidR="00EE2B05" w:rsidRPr="00EE2B05">
        <w:rPr>
          <w:rFonts w:ascii="Georgia" w:hAnsi="Georgia"/>
          <w:b/>
          <w:szCs w:val="24"/>
        </w:rPr>
        <w:t xml:space="preserve"> 201</w:t>
      </w:r>
      <w:r w:rsidR="004B6AEE">
        <w:rPr>
          <w:rFonts w:ascii="Georgia" w:hAnsi="Georgia"/>
          <w:b/>
          <w:szCs w:val="24"/>
        </w:rPr>
        <w:t>9 - 2022</w:t>
      </w:r>
      <w:r w:rsidR="00EE2B05" w:rsidRPr="00EE2B05">
        <w:rPr>
          <w:rFonts w:ascii="Georgia" w:hAnsi="Georgia"/>
          <w:szCs w:val="24"/>
        </w:rPr>
        <w:t>, kterých se týká nabídka.</w:t>
      </w:r>
      <w:r w:rsidR="00EE2B05">
        <w:rPr>
          <w:rFonts w:ascii="Georgia" w:hAnsi="Georgia"/>
          <w:szCs w:val="24"/>
        </w:rPr>
        <w:t xml:space="preserve"> </w:t>
      </w:r>
      <w:r w:rsidR="00EE2B05" w:rsidRPr="000F3CCF">
        <w:rPr>
          <w:rFonts w:ascii="Georgia" w:hAnsi="Georgia"/>
          <w:szCs w:val="24"/>
        </w:rPr>
        <w:t>Každý z těchto veletrhů bude dále samostatně označován také jen jako „</w:t>
      </w:r>
      <w:r w:rsidR="00EE2B05" w:rsidRPr="000F3CCF">
        <w:rPr>
          <w:rFonts w:ascii="Georgia" w:hAnsi="Georgia"/>
          <w:b/>
          <w:szCs w:val="24"/>
        </w:rPr>
        <w:t>Veletrh</w:t>
      </w:r>
      <w:r w:rsidR="00EE2B05" w:rsidRPr="000F3CCF">
        <w:rPr>
          <w:rFonts w:ascii="Georgia" w:hAnsi="Georgia"/>
          <w:szCs w:val="24"/>
        </w:rPr>
        <w:t>“.</w:t>
      </w:r>
    </w:p>
    <w:p w:rsidR="0086290D" w:rsidRPr="005A6956" w:rsidRDefault="0086290D" w:rsidP="00206C91">
      <w:pPr>
        <w:pStyle w:val="Textodst1sl"/>
        <w:rPr>
          <w:rFonts w:ascii="Georgia" w:hAnsi="Georgia"/>
          <w:szCs w:val="24"/>
        </w:rPr>
      </w:pPr>
      <w:r w:rsidRPr="005A6956">
        <w:rPr>
          <w:rFonts w:ascii="Georgia" w:hAnsi="Georgia"/>
          <w:b/>
          <w:szCs w:val="24"/>
        </w:rPr>
        <w:t>Oficiální expozice</w:t>
      </w:r>
      <w:r w:rsidRPr="005A6956">
        <w:rPr>
          <w:rFonts w:ascii="Georgia" w:hAnsi="Georgia"/>
          <w:szCs w:val="24"/>
        </w:rPr>
        <w:t xml:space="preserve"> – oficiální expozice určená k prezentaci České republiky a vystavo</w:t>
      </w:r>
      <w:r w:rsidR="009478BA">
        <w:rPr>
          <w:rFonts w:ascii="Georgia" w:hAnsi="Georgia"/>
          <w:szCs w:val="24"/>
        </w:rPr>
        <w:t>vatelů/delegátů v rámci Veletrhů</w:t>
      </w:r>
      <w:r w:rsidRPr="005A6956">
        <w:rPr>
          <w:rFonts w:ascii="Georgia" w:hAnsi="Georgia"/>
          <w:szCs w:val="24"/>
        </w:rPr>
        <w:t xml:space="preserve">, resp. též k realizaci doprovodného programu. </w:t>
      </w:r>
    </w:p>
    <w:p w:rsidR="0086290D" w:rsidRPr="000F3CCF" w:rsidRDefault="0086290D" w:rsidP="00206C91">
      <w:pPr>
        <w:pStyle w:val="Textodst1sl"/>
        <w:rPr>
          <w:rFonts w:ascii="Georgia" w:hAnsi="Georgia"/>
          <w:szCs w:val="24"/>
        </w:rPr>
      </w:pPr>
      <w:r w:rsidRPr="000F3CCF">
        <w:rPr>
          <w:rFonts w:ascii="Georgia" w:hAnsi="Georgia"/>
          <w:b/>
          <w:szCs w:val="24"/>
        </w:rPr>
        <w:t>Výstavní sektor</w:t>
      </w:r>
      <w:r w:rsidRPr="000F3CCF">
        <w:rPr>
          <w:rFonts w:ascii="Georgia" w:hAnsi="Georgia"/>
          <w:szCs w:val="24"/>
        </w:rPr>
        <w:t xml:space="preserve"> – plocha specifikovaná v odst. 3.2. písm. d) a e) této Smlouvy, určená pro prezentaci vystavovatelů/delegátů v rámci Veletrhu. </w:t>
      </w:r>
    </w:p>
    <w:p w:rsidR="0086290D" w:rsidRPr="000F3CCF" w:rsidRDefault="0086290D" w:rsidP="00206C91">
      <w:pPr>
        <w:pStyle w:val="Textodst1sl"/>
        <w:rPr>
          <w:rFonts w:ascii="Georgia" w:hAnsi="Georgia"/>
          <w:szCs w:val="24"/>
        </w:rPr>
      </w:pPr>
      <w:r w:rsidRPr="000F3CCF">
        <w:rPr>
          <w:rFonts w:ascii="Georgia" w:hAnsi="Georgia"/>
          <w:b/>
          <w:szCs w:val="24"/>
        </w:rPr>
        <w:t xml:space="preserve">Manuál </w:t>
      </w:r>
      <w:r w:rsidRPr="000F3CCF">
        <w:rPr>
          <w:rFonts w:ascii="Georgia" w:hAnsi="Georgia"/>
          <w:szCs w:val="24"/>
        </w:rPr>
        <w:t>–</w:t>
      </w:r>
      <w:r w:rsidRPr="000F3CCF">
        <w:rPr>
          <w:rFonts w:ascii="Georgia" w:hAnsi="Georgia"/>
          <w:b/>
          <w:szCs w:val="24"/>
        </w:rPr>
        <w:t xml:space="preserve"> </w:t>
      </w:r>
      <w:r w:rsidRPr="000F3CCF">
        <w:rPr>
          <w:rFonts w:ascii="Georgia" w:hAnsi="Georgia"/>
          <w:szCs w:val="24"/>
        </w:rPr>
        <w:t>dokument, který v podobě obrázků a popisů obsahuje závazné požadavky Objednatele na vnější podobu Oficiální expozice. Pro plnění této Smlouvy bude použit M</w:t>
      </w:r>
      <w:r w:rsidR="005C7166">
        <w:rPr>
          <w:rFonts w:ascii="Georgia" w:hAnsi="Georgia"/>
          <w:szCs w:val="24"/>
        </w:rPr>
        <w:t>anuál, který tvořil přílohu č. 6</w:t>
      </w:r>
      <w:r w:rsidRPr="000F3CCF">
        <w:rPr>
          <w:rFonts w:ascii="Georgia" w:hAnsi="Georgia"/>
          <w:szCs w:val="24"/>
        </w:rPr>
        <w:t xml:space="preserve"> zadávací dokumentace Veřejné zakázky.</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 xml:space="preserve">Základní ustanovení </w:t>
      </w:r>
    </w:p>
    <w:p w:rsidR="0086290D" w:rsidRDefault="0086290D" w:rsidP="00206C91">
      <w:pPr>
        <w:pStyle w:val="Textodst1sl"/>
        <w:rPr>
          <w:rFonts w:ascii="Georgia" w:hAnsi="Georgia"/>
          <w:szCs w:val="24"/>
        </w:rPr>
      </w:pPr>
      <w:r w:rsidRPr="000F3CCF">
        <w:rPr>
          <w:rFonts w:ascii="Georgia" w:hAnsi="Georgia"/>
          <w:szCs w:val="24"/>
        </w:rPr>
        <w:t>Poskytovatel se na základě této Smlouvy zavazuje, že pro Objednatele zajistí kompletní realizaci Oficiální expozice České republi</w:t>
      </w:r>
      <w:r w:rsidR="003C09BD">
        <w:rPr>
          <w:rFonts w:ascii="Georgia" w:hAnsi="Georgia"/>
          <w:szCs w:val="24"/>
        </w:rPr>
        <w:t>ky na Veletrhu</w:t>
      </w:r>
      <w:r w:rsidRPr="000F3CCF">
        <w:rPr>
          <w:rFonts w:ascii="Georgia" w:hAnsi="Georgia"/>
          <w:szCs w:val="24"/>
        </w:rPr>
        <w:t>, a to včetně zajištění doprovodného programu a náboru vystavovatelů a zástupců krajů, resp. krajských úřadů (zástupci krajů/krajských úřadů jsou v této Smlouvě označováni jen jako „</w:t>
      </w:r>
      <w:r w:rsidRPr="000F3CCF">
        <w:rPr>
          <w:rFonts w:ascii="Georgia" w:hAnsi="Georgia"/>
          <w:b/>
          <w:szCs w:val="24"/>
        </w:rPr>
        <w:t>delegáti</w:t>
      </w:r>
      <w:r w:rsidRPr="000F3CCF">
        <w:rPr>
          <w:rFonts w:ascii="Georgia" w:hAnsi="Georgia"/>
          <w:szCs w:val="24"/>
        </w:rPr>
        <w:t>“)</w:t>
      </w:r>
      <w:r w:rsidR="0025447C">
        <w:rPr>
          <w:rFonts w:ascii="Georgia" w:hAnsi="Georgia"/>
          <w:szCs w:val="24"/>
        </w:rPr>
        <w:t>.</w:t>
      </w:r>
    </w:p>
    <w:p w:rsidR="0025447C" w:rsidRPr="000F3CCF" w:rsidRDefault="0025447C" w:rsidP="00206C91">
      <w:pPr>
        <w:pStyle w:val="Textodst1sl"/>
        <w:rPr>
          <w:rFonts w:ascii="Georgia" w:hAnsi="Georgia"/>
          <w:szCs w:val="24"/>
        </w:rPr>
      </w:pPr>
      <w:r>
        <w:rPr>
          <w:rFonts w:ascii="Georgia" w:hAnsi="Georgia"/>
          <w:szCs w:val="24"/>
        </w:rPr>
        <w:t xml:space="preserve">Poskytovatel bere na vědomí, že Objednatel může kteroukoliv část předmětu plnění bez náhrady zrušit. Informaci o </w:t>
      </w:r>
      <w:proofErr w:type="gramStart"/>
      <w:r>
        <w:rPr>
          <w:rFonts w:ascii="Georgia" w:hAnsi="Georgia"/>
          <w:szCs w:val="24"/>
        </w:rPr>
        <w:t>tom,  že</w:t>
      </w:r>
      <w:proofErr w:type="gramEnd"/>
      <w:r>
        <w:rPr>
          <w:rFonts w:ascii="Georgia" w:hAnsi="Georgia"/>
          <w:szCs w:val="24"/>
        </w:rPr>
        <w:t xml:space="preserve"> některá část plnění nebude pro příslušný rok požadována,  sdělí Objednatel Poskytovateli písemně nejpozději</w:t>
      </w:r>
      <w:r w:rsidR="006C2EBF">
        <w:rPr>
          <w:rFonts w:ascii="Georgia" w:hAnsi="Georgia"/>
          <w:szCs w:val="24"/>
        </w:rPr>
        <w:t xml:space="preserve"> 4 měsíce před zahájením konání veletrhu.</w:t>
      </w:r>
    </w:p>
    <w:p w:rsidR="0086290D" w:rsidRPr="000F3CCF" w:rsidRDefault="0086290D" w:rsidP="00206C91">
      <w:pPr>
        <w:pStyle w:val="Textodst1sl"/>
        <w:rPr>
          <w:rFonts w:ascii="Georgia" w:hAnsi="Georgia"/>
          <w:szCs w:val="24"/>
        </w:rPr>
      </w:pPr>
      <w:r w:rsidRPr="000F3CCF">
        <w:rPr>
          <w:rFonts w:ascii="Georgia" w:hAnsi="Georgia"/>
          <w:szCs w:val="24"/>
        </w:rPr>
        <w:t>Objednatel se zavazuje zaplatit Poskytovateli za činnost uvedenou v odst. 2.1. této Smlouvy odměnu, a to ve výši a za podmínek stanovených touto Smlouvou.</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Způsob a podmínky zajištění účasti Objednatele a vyst</w:t>
      </w:r>
      <w:r w:rsidR="006F0EE3">
        <w:rPr>
          <w:rFonts w:ascii="Georgia" w:hAnsi="Georgia"/>
          <w:szCs w:val="24"/>
        </w:rPr>
        <w:t>avovatelů/delegátů na Veletrzích</w:t>
      </w:r>
      <w:r w:rsidRPr="000F3CCF">
        <w:rPr>
          <w:rFonts w:ascii="Georgia" w:hAnsi="Georgia"/>
          <w:szCs w:val="24"/>
        </w:rPr>
        <w:t xml:space="preserve"> </w:t>
      </w:r>
    </w:p>
    <w:p w:rsidR="0086290D" w:rsidRPr="000F3CCF" w:rsidRDefault="0086290D" w:rsidP="00206C91">
      <w:pPr>
        <w:pStyle w:val="Textodst1sl"/>
        <w:rPr>
          <w:rFonts w:ascii="Georgia" w:hAnsi="Georgia"/>
          <w:szCs w:val="24"/>
        </w:rPr>
      </w:pPr>
      <w:r w:rsidRPr="000F3CCF">
        <w:rPr>
          <w:rFonts w:ascii="Georgia" w:hAnsi="Georgia"/>
          <w:b/>
          <w:szCs w:val="24"/>
        </w:rPr>
        <w:t xml:space="preserve">Základní povinnosti Poskytovatele – </w:t>
      </w:r>
      <w:r w:rsidRPr="000F3CCF">
        <w:rPr>
          <w:rFonts w:ascii="Georgia" w:hAnsi="Georgia"/>
          <w:szCs w:val="24"/>
        </w:rPr>
        <w:t>V rámci přípravy a realizace Oficiální exp</w:t>
      </w:r>
      <w:r w:rsidR="003C09BD">
        <w:rPr>
          <w:rFonts w:ascii="Georgia" w:hAnsi="Georgia"/>
          <w:szCs w:val="24"/>
        </w:rPr>
        <w:t>ozice na</w:t>
      </w:r>
      <w:r w:rsidR="006F0EE3">
        <w:rPr>
          <w:rFonts w:ascii="Georgia" w:hAnsi="Georgia"/>
          <w:szCs w:val="24"/>
        </w:rPr>
        <w:t> jednotlivých Veletrzích</w:t>
      </w:r>
      <w:r w:rsidRPr="000F3CCF">
        <w:rPr>
          <w:rFonts w:ascii="Georgia" w:hAnsi="Georgia"/>
          <w:szCs w:val="24"/>
        </w:rPr>
        <w:t xml:space="preserve"> bude Objednatel po Poskytovateli požadovat poskytnutí zejména následujících služeb: </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lastRenderedPageBreak/>
        <w:t>Vedení jednání s oficiální správou Veletrhu</w:t>
      </w:r>
      <w:r>
        <w:rPr>
          <w:rFonts w:ascii="Georgia" w:hAnsi="Georgia"/>
          <w:szCs w:val="24"/>
        </w:rPr>
        <w:t xml:space="preserve"> </w:t>
      </w:r>
      <w:r w:rsidRPr="000F3CCF">
        <w:rPr>
          <w:rFonts w:ascii="Georgia" w:hAnsi="Georgia"/>
          <w:szCs w:val="24"/>
        </w:rPr>
        <w:t xml:space="preserve">a s Objednatelem o podmínkách </w:t>
      </w:r>
      <w:r>
        <w:rPr>
          <w:rFonts w:ascii="Georgia" w:hAnsi="Georgia"/>
          <w:szCs w:val="24"/>
        </w:rPr>
        <w:t xml:space="preserve">výstavby o technické </w:t>
      </w:r>
      <w:r w:rsidRPr="000F3CCF">
        <w:rPr>
          <w:rFonts w:ascii="Georgia" w:hAnsi="Georgia"/>
          <w:szCs w:val="24"/>
        </w:rPr>
        <w:t>realizace Oficiální expozice, zahrnující též úhradu zápisného a jiných souvisejících poplatků.</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Pr>
          <w:rFonts w:ascii="Georgia" w:hAnsi="Georgia"/>
          <w:szCs w:val="24"/>
        </w:rPr>
        <w:t>S</w:t>
      </w:r>
      <w:r w:rsidRPr="000F3CCF">
        <w:rPr>
          <w:rFonts w:ascii="Georgia" w:hAnsi="Georgia"/>
          <w:szCs w:val="24"/>
        </w:rPr>
        <w:t>jednání pojištění celé Oficiální expozice po dobu trvání Veletrhu (požadavky Objednatele na velikost a členění výstavní plochy zajišťované pro jednotlivé Veletrhy byly uvedeny v příloze č. 1 zadávací dokumentace Veřejné zakázky s názvem „Seznam veletrhů“, přičemž tyto požadavky Objednatele musí být Poskytovatelem při plnění této Smlouvy dodrženy).</w:t>
      </w:r>
      <w:r>
        <w:rPr>
          <w:rFonts w:ascii="Georgia" w:hAnsi="Georgia"/>
          <w:szCs w:val="24"/>
        </w:rPr>
        <w:t xml:space="preserve"> Pronájem plochy pro realizaci Oficiální expozice zajistí Objednatel, informuje o tomto úkonu Poskytovatele, který následn</w:t>
      </w:r>
      <w:r w:rsidR="005C7166">
        <w:rPr>
          <w:rFonts w:ascii="Georgia" w:hAnsi="Georgia"/>
          <w:szCs w:val="24"/>
        </w:rPr>
        <w:t>ě sjedná výše zmíněné pojištění celé oficiální expozice po dobu trvání veletrhu a objednanou plochu řádně uhradí. Poskytovatel nemá právo ploch</w:t>
      </w:r>
      <w:r w:rsidR="004B6AEE">
        <w:rPr>
          <w:rFonts w:ascii="Georgia" w:hAnsi="Georgia"/>
          <w:szCs w:val="24"/>
        </w:rPr>
        <w:t>u vybranou Objednatelem měnit. Bezprostředně p</w:t>
      </w:r>
      <w:r w:rsidR="005C7166">
        <w:rPr>
          <w:rFonts w:ascii="Georgia" w:hAnsi="Georgia"/>
          <w:szCs w:val="24"/>
        </w:rPr>
        <w:t>o úhradě plochy zašle Poskytovatel Objednateli doklad o proběhlé platbě.</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Zajištění vystavovatelských průkazů pro Objednatele v počtu 4 ks a pro vystavovatele a delegáty (pro vystavovatele/delegáty budou zajištěny</w:t>
      </w:r>
      <w:r>
        <w:rPr>
          <w:rFonts w:ascii="Georgia" w:hAnsi="Georgia"/>
          <w:szCs w:val="24"/>
        </w:rPr>
        <w:t xml:space="preserve"> 2 ks </w:t>
      </w:r>
      <w:r w:rsidRPr="000F3CCF">
        <w:rPr>
          <w:rFonts w:ascii="Georgia" w:hAnsi="Georgia"/>
          <w:szCs w:val="24"/>
        </w:rPr>
        <w:t xml:space="preserve">vystavovatelských průkazů na 1 Výstavní sektor). Objednatelem budou hrazeny (a součástí úplaty dle čl. 7. této Smlouvy tedy jsou) pouze případné poplatky za všechny vystavovatelské průkazy Objednatele. V případě, že Objednateli bude na základě velikosti objednané plochy či z jiných důvodů poskytnuto větší množství vystavovatelský průkazů zdarma, má Objednatel právo využít tyto průkazy dle vlastního uvážení. </w:t>
      </w:r>
      <w:r w:rsidR="00FB6B5B">
        <w:rPr>
          <w:rFonts w:ascii="Georgia" w:hAnsi="Georgia"/>
          <w:szCs w:val="24"/>
        </w:rPr>
        <w:t xml:space="preserve">Poskytovatel musí Objednatele informovat o počtu vystavovatelských průkazů poskytnutých veletržní správou zdarma </w:t>
      </w:r>
      <w:proofErr w:type="gramStart"/>
      <w:r w:rsidR="00FB6B5B">
        <w:rPr>
          <w:rFonts w:ascii="Georgia" w:hAnsi="Georgia"/>
          <w:szCs w:val="24"/>
        </w:rPr>
        <w:t>a  nemá</w:t>
      </w:r>
      <w:proofErr w:type="gramEnd"/>
      <w:r w:rsidR="00FB6B5B">
        <w:rPr>
          <w:rFonts w:ascii="Georgia" w:hAnsi="Georgia"/>
          <w:szCs w:val="24"/>
        </w:rPr>
        <w:t xml:space="preserve"> právo s průkazy manipulovat dle svého uvážení či je využít pro své vlastní potřeby. </w:t>
      </w:r>
      <w:r w:rsidRPr="000F3CCF">
        <w:rPr>
          <w:rFonts w:ascii="Georgia" w:hAnsi="Georgia"/>
          <w:szCs w:val="24"/>
        </w:rPr>
        <w:t>Poplatky za vystavovatelské průkazy pro vystavovatele/delegáty budou zahrnuty do ceny Výstavního sektoru a budou tedy hrazeny přímo vystavovateli/delegáty. Budou-li vystavovatelé/delegáti žádat zajištění většího počtu vystavovatelských průkazů, budou si též případné další poplatky spojené s jejich zajištěním hradit sami</w:t>
      </w:r>
      <w:r>
        <w:rPr>
          <w:rFonts w:ascii="Georgia" w:hAnsi="Georgia"/>
          <w:szCs w:val="24"/>
        </w:rPr>
        <w:t>.</w:t>
      </w:r>
      <w:r w:rsidRPr="000F3CCF">
        <w:rPr>
          <w:rFonts w:ascii="Georgia" w:hAnsi="Georgia"/>
          <w:szCs w:val="24"/>
        </w:rPr>
        <w:t xml:space="preserve"> Zvýšený počet vystavovatelských průkazů požadovaných vystavovateli/delegáty podléhá schválení</w:t>
      </w:r>
      <w:r>
        <w:rPr>
          <w:rFonts w:ascii="Georgia" w:hAnsi="Georgia"/>
          <w:szCs w:val="24"/>
        </w:rPr>
        <w:t xml:space="preserve"> ze strany</w:t>
      </w:r>
      <w:r w:rsidRPr="000F3CCF">
        <w:rPr>
          <w:rFonts w:ascii="Georgia" w:hAnsi="Georgia"/>
          <w:szCs w:val="24"/>
        </w:rPr>
        <w:t xml:space="preserve"> Objednatele. Poskytovatel je povinen zajistit, aby nebyl překračován povolený počet osob na jeden Výstavní sektor dle výstavních podmínek Objednatele.</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Zajištění 1 ks veletržního katalogu pro Objednatele a každého vystavovatele/delegáta, a to i v případě, je-li katalog zpoplatněn</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Zajištění zápisu do veletržního katalogu</w:t>
      </w:r>
      <w:r>
        <w:rPr>
          <w:rFonts w:ascii="Georgia" w:hAnsi="Georgia"/>
          <w:szCs w:val="24"/>
        </w:rPr>
        <w:t xml:space="preserve"> pro všechny přihlášené subjekty včetně Objednatele, a to ihned po přijetí přihlášky na Veletrh</w:t>
      </w:r>
      <w:r w:rsidRPr="000F3CCF">
        <w:rPr>
          <w:rFonts w:ascii="Georgia" w:hAnsi="Georgia"/>
          <w:szCs w:val="24"/>
        </w:rPr>
        <w:t>.</w:t>
      </w:r>
      <w:r>
        <w:rPr>
          <w:rFonts w:ascii="Georgia" w:hAnsi="Georgia"/>
          <w:szCs w:val="24"/>
        </w:rPr>
        <w:t xml:space="preserve"> Poskytovatel musí dodržet termíny zápisu do katalogu stanovené veletržní správou.</w:t>
      </w:r>
      <w:r w:rsidRPr="000F3CCF">
        <w:rPr>
          <w:rFonts w:ascii="Georgia" w:hAnsi="Georgia"/>
          <w:szCs w:val="24"/>
        </w:rPr>
        <w:t xml:space="preserve"> </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Zajištění výstavby Oficiální expozice zahrnující expozici Objednatele, jakož i Výstavní sektory pro vystavovatele a příp. též delegáty, a to v souladu s požadavky Objednatele stanovenými v této Smlouvě.</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Vybavení expozice Objednatele, Výstavních sektorů a zázemí Oficiální expozice v souladu s požadavky Objednatele stanovenými touto Smlouvou.</w:t>
      </w:r>
    </w:p>
    <w:p w:rsidR="0086290D" w:rsidRDefault="0086290D" w:rsidP="003F7F75">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Nábor optimálního počtu vystavovatelů a delegátů</w:t>
      </w:r>
      <w:r>
        <w:rPr>
          <w:rFonts w:ascii="Georgia" w:hAnsi="Georgia"/>
          <w:szCs w:val="24"/>
        </w:rPr>
        <w:t xml:space="preserve"> provede Poskytovatel po domluvě s Objednatelem dle odst. 3.11 c).</w:t>
      </w:r>
      <w:r>
        <w:rPr>
          <w:rFonts w:ascii="Georgia" w:hAnsi="Georgia"/>
          <w:bCs/>
        </w:rPr>
        <w:t xml:space="preserve"> </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lastRenderedPageBreak/>
        <w:t>Zajištění realizace doprovodného programu (zahrnující zejména zajištění personálu a technického vybavení pro realizaci doprovodného programu).</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 xml:space="preserve">Zajištění dopravy cca </w:t>
      </w:r>
      <w:smartTag w:uri="urn:schemas-microsoft-com:office:smarttags" w:element="metricconverter">
        <w:smartTagPr>
          <w:attr w:name="ProductID" w:val="1.000 kg"/>
        </w:smartTagPr>
        <w:r w:rsidRPr="000F3CCF">
          <w:rPr>
            <w:rFonts w:ascii="Georgia" w:hAnsi="Georgia"/>
            <w:szCs w:val="24"/>
          </w:rPr>
          <w:t>1.000 kg</w:t>
        </w:r>
      </w:smartTag>
      <w:r w:rsidRPr="000F3CCF">
        <w:rPr>
          <w:rFonts w:ascii="Georgia" w:hAnsi="Georgia"/>
          <w:szCs w:val="24"/>
        </w:rPr>
        <w:t xml:space="preserve"> tiskových </w:t>
      </w:r>
      <w:r w:rsidR="00FB6B5B">
        <w:rPr>
          <w:rFonts w:ascii="Georgia" w:hAnsi="Georgia"/>
          <w:szCs w:val="24"/>
        </w:rPr>
        <w:t xml:space="preserve">a propagačních </w:t>
      </w:r>
      <w:r w:rsidRPr="000F3CCF">
        <w:rPr>
          <w:rFonts w:ascii="Georgia" w:hAnsi="Georgia"/>
          <w:szCs w:val="24"/>
        </w:rPr>
        <w:t>materiálů ze sídla Objednatele do místa konání Veletrhu, a to do příslušného skladu expozice Objednatele.</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 xml:space="preserve">Zajištění pravidelného úklidu celé Oficiální expozice (vysávání koberce, stírání prachu, sklízení použitého nádobí na jednacích stolech v průběhu </w:t>
      </w:r>
      <w:r>
        <w:rPr>
          <w:rFonts w:ascii="Georgia" w:hAnsi="Georgia"/>
          <w:szCs w:val="24"/>
        </w:rPr>
        <w:t>V</w:t>
      </w:r>
      <w:r w:rsidRPr="000F3CCF">
        <w:rPr>
          <w:rFonts w:ascii="Georgia" w:hAnsi="Georgia"/>
          <w:szCs w:val="24"/>
        </w:rPr>
        <w:t xml:space="preserve">eletrhu a jejich údržbu v čistém stavu, výsyp odpadkových košů, příp. odstranění dalšího odpadu – průběžně po celou dobu Veletrhu dle potřeby, minimálně však 1x denně), a to včetně zajištění odvozu odpadu. </w:t>
      </w:r>
    </w:p>
    <w:p w:rsidR="008A340A" w:rsidRDefault="0086290D" w:rsidP="00206C91">
      <w:pPr>
        <w:numPr>
          <w:ilvl w:val="0"/>
          <w:numId w:val="4"/>
        </w:numPr>
        <w:tabs>
          <w:tab w:val="clear" w:pos="0"/>
          <w:tab w:val="clear" w:pos="284"/>
          <w:tab w:val="clear" w:pos="1070"/>
          <w:tab w:val="clear" w:pos="1701"/>
          <w:tab w:val="num" w:pos="1418"/>
        </w:tabs>
        <w:spacing w:before="120"/>
        <w:ind w:left="1418"/>
        <w:rPr>
          <w:rFonts w:ascii="Georgia" w:hAnsi="Georgia"/>
          <w:szCs w:val="24"/>
        </w:rPr>
      </w:pPr>
      <w:r w:rsidRPr="000F3CCF">
        <w:rPr>
          <w:rFonts w:ascii="Georgia" w:hAnsi="Georgia"/>
          <w:szCs w:val="24"/>
        </w:rPr>
        <w:t>Zajištění cateringových služeb, které budou Objednateli a všem vystavovatelům/delegátům zdarma k dispozici po celou dobu konání Veletrhu. Cateringovými službami se pro účely této Smlouvy rozumí:</w:t>
      </w:r>
    </w:p>
    <w:p w:rsidR="008A340A" w:rsidRDefault="008A340A" w:rsidP="008A340A">
      <w:pPr>
        <w:numPr>
          <w:ilvl w:val="1"/>
          <w:numId w:val="4"/>
        </w:numPr>
        <w:tabs>
          <w:tab w:val="clear" w:pos="0"/>
          <w:tab w:val="clear" w:pos="284"/>
          <w:tab w:val="clear" w:pos="1701"/>
        </w:tabs>
        <w:spacing w:before="120"/>
        <w:rPr>
          <w:rFonts w:ascii="Georgia" w:hAnsi="Georgia"/>
          <w:szCs w:val="24"/>
        </w:rPr>
      </w:pPr>
      <w:r>
        <w:rPr>
          <w:rFonts w:ascii="Georgia" w:hAnsi="Georgia"/>
          <w:szCs w:val="24"/>
        </w:rPr>
        <w:t xml:space="preserve">Veletrhy typu B2C: </w:t>
      </w:r>
      <w:r w:rsidRPr="00CA438B">
        <w:rPr>
          <w:rFonts w:ascii="Georgia" w:hAnsi="Georgia"/>
          <w:szCs w:val="24"/>
        </w:rPr>
        <w:t>espresso, čaj (2 druhy), balená perlivá a neperlivá voda, dva druhy džusu, pivo z české produkce, víno bílé a červené z české produkce a jeden druh destilátu z české produkce (víno a destilát bu</w:t>
      </w:r>
      <w:r>
        <w:rPr>
          <w:rFonts w:ascii="Georgia" w:hAnsi="Georgia"/>
          <w:szCs w:val="24"/>
        </w:rPr>
        <w:t>dou nabízeny jen při jednáních Objednatele</w:t>
      </w:r>
      <w:r w:rsidRPr="00CA438B">
        <w:rPr>
          <w:rFonts w:ascii="Georgia" w:hAnsi="Georgia"/>
          <w:szCs w:val="24"/>
        </w:rPr>
        <w:t xml:space="preserve"> či vystavovatelů/delegátů s obchodními partnery) a dále občerstvení, </w:t>
      </w:r>
      <w:r>
        <w:rPr>
          <w:rFonts w:ascii="Georgia" w:hAnsi="Georgia"/>
          <w:szCs w:val="24"/>
        </w:rPr>
        <w:t xml:space="preserve">které bude k dispozici všem vystavovatelům po celou dobu konání veletrhu v dostatečném množství a bude zahrnovat následující: </w:t>
      </w:r>
      <w:r w:rsidRPr="00CA438B">
        <w:rPr>
          <w:rFonts w:ascii="Georgia" w:hAnsi="Georgia"/>
          <w:szCs w:val="24"/>
        </w:rPr>
        <w:t>slané pochutiny (</w:t>
      </w:r>
      <w:proofErr w:type="spellStart"/>
      <w:r w:rsidRPr="00CA438B">
        <w:rPr>
          <w:rFonts w:ascii="Georgia" w:hAnsi="Georgia"/>
          <w:szCs w:val="24"/>
        </w:rPr>
        <w:t>crackery</w:t>
      </w:r>
      <w:proofErr w:type="spellEnd"/>
      <w:r w:rsidRPr="00CA438B">
        <w:rPr>
          <w:rFonts w:ascii="Georgia" w:hAnsi="Georgia"/>
          <w:szCs w:val="24"/>
        </w:rPr>
        <w:t xml:space="preserve">, oříšky, chipsy, různé jiné směsi), jednohubky, chlebíčky, </w:t>
      </w:r>
      <w:r>
        <w:rPr>
          <w:rFonts w:ascii="Georgia" w:hAnsi="Georgia"/>
          <w:szCs w:val="24"/>
        </w:rPr>
        <w:t xml:space="preserve">zapečené toasty (se šunkou, sýrem, atd.), </w:t>
      </w:r>
      <w:r w:rsidR="00FB6B5B">
        <w:rPr>
          <w:rFonts w:ascii="Georgia" w:hAnsi="Georgia"/>
          <w:szCs w:val="24"/>
        </w:rPr>
        <w:t>párečky, obložené mísy, čajové pečivo</w:t>
      </w:r>
      <w:r>
        <w:rPr>
          <w:rFonts w:ascii="Georgia" w:hAnsi="Georgia"/>
          <w:szCs w:val="24"/>
        </w:rPr>
        <w:t xml:space="preserve">, </w:t>
      </w:r>
      <w:r w:rsidR="00FB6B5B">
        <w:rPr>
          <w:rFonts w:ascii="Georgia" w:hAnsi="Georgia"/>
          <w:szCs w:val="24"/>
        </w:rPr>
        <w:t xml:space="preserve">koláčky, sladké </w:t>
      </w:r>
      <w:proofErr w:type="spellStart"/>
      <w:r w:rsidR="00FB6B5B">
        <w:rPr>
          <w:rFonts w:ascii="Georgia" w:hAnsi="Georgia"/>
          <w:szCs w:val="24"/>
        </w:rPr>
        <w:t>minizákusky</w:t>
      </w:r>
      <w:proofErr w:type="spellEnd"/>
      <w:r w:rsidR="00FB6B5B">
        <w:rPr>
          <w:rFonts w:ascii="Georgia" w:hAnsi="Georgia"/>
          <w:szCs w:val="24"/>
        </w:rPr>
        <w:t>, ovoce a zelenina</w:t>
      </w:r>
      <w:r w:rsidRPr="00CA438B">
        <w:rPr>
          <w:rFonts w:ascii="Georgia" w:hAnsi="Georgia"/>
          <w:szCs w:val="24"/>
        </w:rPr>
        <w:t xml:space="preserve"> jehož konzumace by neměla vyžadovat použití příboru. V rámci cateringu se nesmí </w:t>
      </w:r>
      <w:r>
        <w:rPr>
          <w:rFonts w:ascii="Georgia" w:hAnsi="Georgia"/>
          <w:szCs w:val="24"/>
        </w:rPr>
        <w:t>veškerý</w:t>
      </w:r>
      <w:r w:rsidRPr="00CA438B">
        <w:rPr>
          <w:rFonts w:ascii="Georgia" w:hAnsi="Georgia"/>
          <w:szCs w:val="24"/>
        </w:rPr>
        <w:t xml:space="preserve"> sortiment občerstvení objevovat ve dvou po sobě jdoucích dnech veletrhu.</w:t>
      </w:r>
      <w:r>
        <w:rPr>
          <w:rFonts w:ascii="Georgia" w:hAnsi="Georgia"/>
          <w:szCs w:val="24"/>
        </w:rPr>
        <w:t xml:space="preserve"> Servírování/úprava občerstvení  by měla zaujmout, být kreativní (</w:t>
      </w:r>
      <w:r w:rsidR="004B6AEE">
        <w:rPr>
          <w:rFonts w:ascii="Georgia" w:hAnsi="Georgia"/>
          <w:szCs w:val="24"/>
        </w:rPr>
        <w:t xml:space="preserve">např. ovoce, jednohubky, atd.)  a zároveň nenáročná na konzumaci </w:t>
      </w:r>
      <w:r>
        <w:rPr>
          <w:rFonts w:ascii="Georgia" w:hAnsi="Georgia"/>
          <w:szCs w:val="24"/>
        </w:rPr>
        <w:t>Přesný rozpis cateringu na jednotlivé dny bude předložen Objednateli ke s</w:t>
      </w:r>
      <w:r w:rsidR="00FB6B5B">
        <w:rPr>
          <w:rFonts w:ascii="Georgia" w:hAnsi="Georgia"/>
          <w:szCs w:val="24"/>
        </w:rPr>
        <w:t>chválení minimálně 1 měsíc</w:t>
      </w:r>
      <w:r>
        <w:rPr>
          <w:rFonts w:ascii="Georgia" w:hAnsi="Georgia"/>
          <w:szCs w:val="24"/>
        </w:rPr>
        <w:t xml:space="preserve"> před zahájením veletrhu.  Objednatel</w:t>
      </w:r>
      <w:r w:rsidRPr="00225FDF">
        <w:rPr>
          <w:rFonts w:ascii="Georgia" w:hAnsi="Georgia"/>
          <w:szCs w:val="24"/>
        </w:rPr>
        <w:t xml:space="preserve"> vždy v p</w:t>
      </w:r>
      <w:r>
        <w:rPr>
          <w:rFonts w:ascii="Georgia" w:hAnsi="Georgia"/>
          <w:szCs w:val="24"/>
        </w:rPr>
        <w:t>ředstihu před veletrhem Poskytovatele</w:t>
      </w:r>
      <w:r w:rsidRPr="00225FDF">
        <w:rPr>
          <w:rFonts w:ascii="Georgia" w:hAnsi="Georgia"/>
          <w:szCs w:val="24"/>
        </w:rPr>
        <w:t xml:space="preserve"> upozorní na plánovanou účast významných hostů či delegaci v místě konání veletrhu. Pro tyto návštěvy bude zajištěn kromě základního cateringu také tzv. VIP catering. VIP catering bude představovat reprezentativní formu minimálně </w:t>
      </w:r>
      <w:r>
        <w:rPr>
          <w:rFonts w:ascii="Georgia" w:hAnsi="Georgia"/>
          <w:szCs w:val="24"/>
        </w:rPr>
        <w:t>tří</w:t>
      </w:r>
      <w:r w:rsidRPr="00225FDF">
        <w:rPr>
          <w:rFonts w:ascii="Georgia" w:hAnsi="Georgia"/>
          <w:szCs w:val="24"/>
        </w:rPr>
        <w:t xml:space="preserve"> druhů drobného pohoštění  vycházející z tradiční české </w:t>
      </w:r>
      <w:r w:rsidR="004B6AEE">
        <w:rPr>
          <w:rFonts w:ascii="Georgia" w:hAnsi="Georgia"/>
          <w:szCs w:val="24"/>
        </w:rPr>
        <w:t xml:space="preserve">kuchyně. </w:t>
      </w:r>
      <w:r w:rsidRPr="00225FDF">
        <w:rPr>
          <w:rFonts w:ascii="Georgia" w:hAnsi="Georgia"/>
          <w:szCs w:val="24"/>
        </w:rPr>
        <w:t xml:space="preserve">Při zpracování musí být přihlédnuto k účelu, ke kterému bude VIP catering určen, k charakteru zázemí výstavního stánku a prostředí, ve kterém se bude zpracovávat a podávat (oficiální výstavní expozice). VIP catering bude konzumován </w:t>
      </w:r>
      <w:r>
        <w:rPr>
          <w:rFonts w:ascii="Georgia" w:hAnsi="Georgia"/>
          <w:szCs w:val="24"/>
        </w:rPr>
        <w:t>s minimálním použitím příboru. Poskytovatel vždy s předstihem pošle Objednateli</w:t>
      </w:r>
      <w:r w:rsidRPr="00225FDF">
        <w:rPr>
          <w:rFonts w:ascii="Georgia" w:hAnsi="Georgia"/>
          <w:szCs w:val="24"/>
        </w:rPr>
        <w:t xml:space="preserve"> návrh VIP cateringu včetně stylu servírování k odsouhlasení či příp. připomínkám. Pro cate</w:t>
      </w:r>
      <w:r>
        <w:rPr>
          <w:rFonts w:ascii="Georgia" w:hAnsi="Georgia"/>
          <w:szCs w:val="24"/>
        </w:rPr>
        <w:t>ring musí být Poskytovatelem</w:t>
      </w:r>
      <w:r w:rsidRPr="00225FDF">
        <w:rPr>
          <w:rFonts w:ascii="Georgia" w:hAnsi="Georgia"/>
          <w:szCs w:val="24"/>
        </w:rPr>
        <w:t xml:space="preserve"> zajištěno porcelánové/skleněné nádobí. Vše musí být stylově servírováno. </w:t>
      </w:r>
    </w:p>
    <w:p w:rsidR="008A340A" w:rsidRPr="008A340A" w:rsidRDefault="0086290D" w:rsidP="008A340A">
      <w:pPr>
        <w:numPr>
          <w:ilvl w:val="1"/>
          <w:numId w:val="4"/>
        </w:numPr>
        <w:tabs>
          <w:tab w:val="clear" w:pos="0"/>
          <w:tab w:val="clear" w:pos="284"/>
          <w:tab w:val="clear" w:pos="1701"/>
        </w:tabs>
        <w:spacing w:before="120"/>
        <w:rPr>
          <w:rFonts w:ascii="Georgia" w:hAnsi="Georgia"/>
          <w:szCs w:val="24"/>
        </w:rPr>
      </w:pPr>
      <w:r w:rsidRPr="000F3CCF">
        <w:rPr>
          <w:rFonts w:ascii="Georgia" w:hAnsi="Georgia"/>
          <w:szCs w:val="24"/>
        </w:rPr>
        <w:t xml:space="preserve"> </w:t>
      </w:r>
      <w:r w:rsidR="008A340A">
        <w:rPr>
          <w:rFonts w:ascii="Georgia" w:hAnsi="Georgia"/>
          <w:szCs w:val="24"/>
        </w:rPr>
        <w:t>Veletrhy typu B2B a smíšené: catering pro vystavovatele a VIP catering odpovídá rozsahu cateringu na veletrzích typu B2C. Kromě toho budou pro obchodní partnery vystavovatelů zajištěny dva druhy regionální speciality v</w:t>
      </w:r>
      <w:r w:rsidR="00FB6B5B">
        <w:rPr>
          <w:rFonts w:ascii="Georgia" w:hAnsi="Georgia"/>
          <w:szCs w:val="24"/>
        </w:rPr>
        <w:t>ycházející z typicky české</w:t>
      </w:r>
      <w:r w:rsidR="004B6AEE">
        <w:rPr>
          <w:rFonts w:ascii="Georgia" w:hAnsi="Georgia"/>
          <w:szCs w:val="24"/>
        </w:rPr>
        <w:t xml:space="preserve"> gastronomie </w:t>
      </w:r>
      <w:r w:rsidR="00FB6B5B">
        <w:rPr>
          <w:rFonts w:ascii="Georgia" w:hAnsi="Georgia"/>
          <w:szCs w:val="24"/>
        </w:rPr>
        <w:t xml:space="preserve">– Czech </w:t>
      </w:r>
      <w:proofErr w:type="spellStart"/>
      <w:r w:rsidR="00FB6B5B">
        <w:rPr>
          <w:rFonts w:ascii="Georgia" w:hAnsi="Georgia"/>
          <w:szCs w:val="24"/>
        </w:rPr>
        <w:t>Specials</w:t>
      </w:r>
      <w:proofErr w:type="spellEnd"/>
      <w:r w:rsidR="008A340A">
        <w:rPr>
          <w:rFonts w:ascii="Georgia" w:hAnsi="Georgia"/>
          <w:szCs w:val="24"/>
        </w:rPr>
        <w:t xml:space="preserve"> (1 sladká, 1 slaná), které budou nabízeny partnerům během jednání. Nabízené specialit</w:t>
      </w:r>
      <w:r w:rsidR="007B3297">
        <w:rPr>
          <w:rFonts w:ascii="Georgia" w:hAnsi="Georgia"/>
          <w:szCs w:val="24"/>
        </w:rPr>
        <w:t>y podléha</w:t>
      </w:r>
      <w:r w:rsidR="005F4A7A">
        <w:rPr>
          <w:rFonts w:ascii="Georgia" w:hAnsi="Georgia"/>
          <w:szCs w:val="24"/>
        </w:rPr>
        <w:t>jí schválení Objednatele</w:t>
      </w:r>
      <w:r w:rsidR="008A340A">
        <w:rPr>
          <w:rFonts w:ascii="Georgia" w:hAnsi="Georgia"/>
          <w:szCs w:val="24"/>
        </w:rPr>
        <w:t>.</w:t>
      </w:r>
    </w:p>
    <w:p w:rsidR="0086290D" w:rsidRPr="000F3CCF" w:rsidRDefault="008A340A" w:rsidP="008A340A">
      <w:pPr>
        <w:tabs>
          <w:tab w:val="clear" w:pos="0"/>
          <w:tab w:val="clear" w:pos="284"/>
          <w:tab w:val="clear" w:pos="1701"/>
        </w:tabs>
        <w:spacing w:before="120"/>
        <w:ind w:left="1790"/>
        <w:rPr>
          <w:rFonts w:ascii="Georgia" w:hAnsi="Georgia"/>
          <w:szCs w:val="24"/>
        </w:rPr>
      </w:pPr>
      <w:r w:rsidRPr="00225FDF">
        <w:rPr>
          <w:rFonts w:ascii="Georgia" w:hAnsi="Georgia"/>
          <w:szCs w:val="24"/>
        </w:rPr>
        <w:lastRenderedPageBreak/>
        <w:t xml:space="preserve">Současně s tímto musí být pro catering zajištěna kvalifikovaná obsluha, kterou se rozumí osoba/osoby s odpovídajícím odborným vzděláním, případně dlouholetou praxí v oboru gastronomických služeb, která/které musí vlastnit nezbytná potvrzení (zejména zdravotní </w:t>
      </w:r>
      <w:r w:rsidR="005F4A7A">
        <w:rPr>
          <w:rFonts w:ascii="Georgia" w:hAnsi="Georgia"/>
          <w:szCs w:val="24"/>
        </w:rPr>
        <w:t>průkaz). Splnění této podmínky Objednatele Poskytovatel</w:t>
      </w:r>
      <w:r w:rsidRPr="00225FDF">
        <w:rPr>
          <w:rFonts w:ascii="Georgia" w:hAnsi="Georgia"/>
          <w:szCs w:val="24"/>
        </w:rPr>
        <w:t xml:space="preserve"> doloží v re</w:t>
      </w:r>
      <w:r w:rsidR="00FB6B5B">
        <w:rPr>
          <w:rFonts w:ascii="Georgia" w:hAnsi="Georgia"/>
          <w:szCs w:val="24"/>
        </w:rPr>
        <w:t>alizačním plánu (blíže viz bod 9</w:t>
      </w:r>
      <w:r w:rsidRPr="00225FDF">
        <w:rPr>
          <w:rFonts w:ascii="Georgia" w:hAnsi="Georgia"/>
          <w:szCs w:val="24"/>
        </w:rPr>
        <w:t>.1. písm. a) ZD). Rozsah cateringu, jakož i počet členů kvalifikované obsluhy musí být přizpůsoben velikosti oficiální expozice a počtu výstavních sektorů, přičemž při celkovém počtu výstavních sektorů menším než deset musí být zajištěny alespoň tři osoby kvalifikované obsluhy, při větším počtu výstavních sektorů musí být rozšířen</w:t>
      </w:r>
      <w:r>
        <w:rPr>
          <w:rFonts w:ascii="Georgia" w:hAnsi="Georgia"/>
          <w:szCs w:val="24"/>
        </w:rPr>
        <w:t xml:space="preserve"> </w:t>
      </w:r>
      <w:r w:rsidRPr="00225FDF">
        <w:rPr>
          <w:rFonts w:ascii="Georgia" w:hAnsi="Georgia"/>
          <w:szCs w:val="24"/>
        </w:rPr>
        <w:t>počet členů kvalifikované obsluhy vždy o jednu osobu na každých dalších pět výstavních sektorů. Všichni člen</w:t>
      </w:r>
      <w:r>
        <w:rPr>
          <w:rFonts w:ascii="Georgia" w:hAnsi="Georgia"/>
          <w:szCs w:val="24"/>
        </w:rPr>
        <w:t>ové</w:t>
      </w:r>
      <w:r w:rsidRPr="00225FDF">
        <w:rPr>
          <w:rFonts w:ascii="Georgia" w:hAnsi="Georgia"/>
          <w:szCs w:val="24"/>
        </w:rPr>
        <w:t xml:space="preserve"> kvalifikov</w:t>
      </w:r>
      <w:r w:rsidR="00FB6B5B">
        <w:rPr>
          <w:rFonts w:ascii="Georgia" w:hAnsi="Georgia"/>
          <w:szCs w:val="24"/>
        </w:rPr>
        <w:t>ané obsluhy musí mít stejnokroj odsouhlasený Zadavatelem.</w:t>
      </w:r>
    </w:p>
    <w:p w:rsidR="0086290D" w:rsidRPr="000F3CCF" w:rsidRDefault="0086290D" w:rsidP="00206C91">
      <w:pPr>
        <w:numPr>
          <w:ilvl w:val="0"/>
          <w:numId w:val="4"/>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 xml:space="preserve">Po celou dobu konání Veletrhu musí být v Oficiální expozici přítomna alespoň jedna z osob odpovědných za plnění Smlouvy (manažer Veletrhu) pro okamžité/operativní poskytnutí pomoci a součinnosti, resp. samostatné řešení všech neočekávaných situací vzniklých v průběhu realizace Veletrhu, týkajících se zejména materiálního zázemí (např. odstraňování závad v instalaci Oficiální expozice, odstraňování poškození či poruch vybavení Oficiální expozice, zajištění mimořádného úklidu Oficiální expozice apod.). Stejně tak musí být </w:t>
      </w:r>
      <w:r w:rsidRPr="000F3CCF">
        <w:rPr>
          <w:rFonts w:ascii="Georgia" w:eastAsia="MS Mincho" w:hAnsi="Georgia"/>
          <w:szCs w:val="24"/>
          <w:lang w:eastAsia="ja-JP"/>
        </w:rPr>
        <w:t>po celou dobu konání Veletrhu v Oficiální expozici k dispozici vhodně zaškolený technik, který bude dbát na řádný chod všech používaných technologií a elektrických zařízení Oficiální expozice</w:t>
      </w:r>
      <w:r w:rsidRPr="000F3CCF">
        <w:rPr>
          <w:rFonts w:ascii="Georgia" w:hAnsi="Georgia"/>
          <w:szCs w:val="24"/>
        </w:rPr>
        <w:t>.</w:t>
      </w:r>
    </w:p>
    <w:p w:rsidR="0086290D" w:rsidRPr="000F3CCF" w:rsidRDefault="0086290D" w:rsidP="00206C91">
      <w:pPr>
        <w:pStyle w:val="Textodst1sl"/>
        <w:rPr>
          <w:rFonts w:ascii="Georgia" w:hAnsi="Georgia"/>
          <w:i/>
          <w:szCs w:val="24"/>
        </w:rPr>
      </w:pPr>
      <w:r w:rsidRPr="000F3CCF">
        <w:rPr>
          <w:rFonts w:ascii="Georgia" w:hAnsi="Georgia"/>
          <w:b/>
          <w:szCs w:val="24"/>
        </w:rPr>
        <w:t xml:space="preserve">Podmínky výstavby Oficiální expozice – </w:t>
      </w:r>
      <w:r w:rsidRPr="000F3CCF">
        <w:rPr>
          <w:rFonts w:ascii="Georgia" w:hAnsi="Georgia"/>
          <w:szCs w:val="24"/>
        </w:rPr>
        <w:t xml:space="preserve">Výstavbu Oficiální expozice zajistí Poskytovatel vždy v souladu s následujícími požadavky Objednatele: </w:t>
      </w:r>
    </w:p>
    <w:p w:rsidR="0086290D" w:rsidRPr="005F4A7A" w:rsidRDefault="0086290D" w:rsidP="005F4A7A">
      <w:pPr>
        <w:numPr>
          <w:ilvl w:val="0"/>
          <w:numId w:val="8"/>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 xml:space="preserve">Výstavba Oficiální expozice bude Poskytovatelem zajištěna v souladu s Manuálem. </w:t>
      </w:r>
      <w:r>
        <w:rPr>
          <w:rFonts w:ascii="Georgia" w:hAnsi="Georgia"/>
          <w:szCs w:val="24"/>
        </w:rPr>
        <w:t xml:space="preserve">Manuál obsahuje (v podobě obrázků a popisů) závazné požadavky Objednatele na podobu Oficiální expozice. </w:t>
      </w:r>
      <w:r w:rsidRPr="000F3CCF">
        <w:rPr>
          <w:rFonts w:ascii="Georgia" w:hAnsi="Georgia"/>
          <w:szCs w:val="24"/>
        </w:rPr>
        <w:t xml:space="preserve">Pro výstavbu Oficiální expozice bude použita varianta využívající maximální povolenou výšku výstavní haly, ve které bude konán příslušný Veletrh.  </w:t>
      </w:r>
      <w:r w:rsidR="005F4A7A" w:rsidRPr="005F4A7A">
        <w:rPr>
          <w:rFonts w:ascii="Georgia" w:hAnsi="Georgia"/>
          <w:szCs w:val="24"/>
        </w:rPr>
        <w:t>Jakékoliv překážky bránící použití závě</w:t>
      </w:r>
      <w:r w:rsidR="005F4A7A">
        <w:rPr>
          <w:rFonts w:ascii="Georgia" w:hAnsi="Georgia"/>
          <w:szCs w:val="24"/>
        </w:rPr>
        <w:t>sné konstrukce dle Manuálu bude Poskytovatel</w:t>
      </w:r>
      <w:r w:rsidR="005F4A7A" w:rsidRPr="005F4A7A">
        <w:rPr>
          <w:rFonts w:ascii="Georgia" w:hAnsi="Georgia"/>
          <w:szCs w:val="24"/>
        </w:rPr>
        <w:t xml:space="preserve"> vždy a pro každý jednotlivý případ </w:t>
      </w:r>
      <w:r w:rsidR="005F4A7A">
        <w:rPr>
          <w:rFonts w:ascii="Georgia" w:hAnsi="Georgia"/>
          <w:szCs w:val="24"/>
        </w:rPr>
        <w:t>konzultovat přímo s Objednatelem</w:t>
      </w:r>
      <w:r w:rsidR="005F4A7A" w:rsidRPr="005F4A7A">
        <w:rPr>
          <w:rFonts w:ascii="Georgia" w:hAnsi="Georgia"/>
          <w:szCs w:val="24"/>
        </w:rPr>
        <w:t>.</w:t>
      </w:r>
      <w:r w:rsidR="006A5F8D">
        <w:rPr>
          <w:rFonts w:ascii="Georgia" w:hAnsi="Georgia"/>
          <w:szCs w:val="24"/>
        </w:rPr>
        <w:t xml:space="preserve"> Nezajištění expozice dle projektu schváleného Objednatelem bude považováno za hrubé porušení povinnosti Poskytovatele.</w:t>
      </w:r>
    </w:p>
    <w:p w:rsidR="0086290D" w:rsidRPr="000F3CCF" w:rsidRDefault="0086290D" w:rsidP="00A22E47">
      <w:pPr>
        <w:numPr>
          <w:ilvl w:val="0"/>
          <w:numId w:val="8"/>
        </w:numPr>
        <w:tabs>
          <w:tab w:val="clear" w:pos="0"/>
          <w:tab w:val="clear" w:pos="284"/>
          <w:tab w:val="clear" w:pos="1070"/>
          <w:tab w:val="clear" w:pos="1701"/>
          <w:tab w:val="num" w:pos="1418"/>
        </w:tabs>
        <w:spacing w:before="120"/>
        <w:ind w:left="1418" w:hanging="425"/>
        <w:rPr>
          <w:rFonts w:ascii="Georgia" w:hAnsi="Georgia"/>
          <w:szCs w:val="24"/>
        </w:rPr>
      </w:pPr>
      <w:r>
        <w:rPr>
          <w:rFonts w:ascii="Georgia" w:hAnsi="Georgia"/>
          <w:szCs w:val="24"/>
        </w:rPr>
        <w:t>Poskytovatel</w:t>
      </w:r>
      <w:r w:rsidRPr="000F3CCF">
        <w:rPr>
          <w:rFonts w:ascii="Georgia" w:hAnsi="Georgia"/>
          <w:szCs w:val="24"/>
        </w:rPr>
        <w:t xml:space="preserve"> bude povinen zajistit, aby </w:t>
      </w:r>
      <w:r>
        <w:rPr>
          <w:rFonts w:ascii="Georgia" w:hAnsi="Georgia"/>
          <w:szCs w:val="24"/>
        </w:rPr>
        <w:t>O</w:t>
      </w:r>
      <w:r w:rsidR="003C09BD">
        <w:rPr>
          <w:rFonts w:ascii="Georgia" w:hAnsi="Georgia"/>
          <w:szCs w:val="24"/>
        </w:rPr>
        <w:t>ficiální expozice byla na</w:t>
      </w:r>
      <w:r w:rsidRPr="000F3CCF">
        <w:rPr>
          <w:rFonts w:ascii="Georgia" w:hAnsi="Georgia"/>
          <w:szCs w:val="24"/>
        </w:rPr>
        <w:t xml:space="preserve"> </w:t>
      </w:r>
      <w:r>
        <w:rPr>
          <w:rFonts w:ascii="Georgia" w:hAnsi="Georgia"/>
          <w:szCs w:val="24"/>
        </w:rPr>
        <w:t>V</w:t>
      </w:r>
      <w:r w:rsidRPr="000F3CCF">
        <w:rPr>
          <w:rFonts w:ascii="Georgia" w:hAnsi="Georgia"/>
          <w:szCs w:val="24"/>
        </w:rPr>
        <w:t xml:space="preserve">eletrhu v reprezentativním stavu, aby opotřebování jednotlivých prvků </w:t>
      </w:r>
      <w:r>
        <w:rPr>
          <w:rFonts w:ascii="Georgia" w:hAnsi="Georgia"/>
          <w:szCs w:val="24"/>
        </w:rPr>
        <w:t>O</w:t>
      </w:r>
      <w:r w:rsidRPr="000F3CCF">
        <w:rPr>
          <w:rFonts w:ascii="Georgia" w:hAnsi="Georgia"/>
          <w:szCs w:val="24"/>
        </w:rPr>
        <w:t xml:space="preserve">ficiální expozice či jiné závady vzniklé při opakovaném užívání </w:t>
      </w:r>
      <w:r>
        <w:rPr>
          <w:rFonts w:ascii="Georgia" w:hAnsi="Georgia"/>
          <w:szCs w:val="24"/>
        </w:rPr>
        <w:t>O</w:t>
      </w:r>
      <w:r w:rsidRPr="000F3CCF">
        <w:rPr>
          <w:rFonts w:ascii="Georgia" w:hAnsi="Georgia"/>
          <w:szCs w:val="24"/>
        </w:rPr>
        <w:t xml:space="preserve">ficiální expozice na jednotlivých veletrzích bylo pro každou další účast na </w:t>
      </w:r>
      <w:r>
        <w:rPr>
          <w:rFonts w:ascii="Georgia" w:hAnsi="Georgia"/>
          <w:szCs w:val="24"/>
        </w:rPr>
        <w:t>V</w:t>
      </w:r>
      <w:r w:rsidRPr="000F3CCF">
        <w:rPr>
          <w:rFonts w:ascii="Georgia" w:hAnsi="Georgia"/>
          <w:szCs w:val="24"/>
        </w:rPr>
        <w:t>eletrhu napraveno.</w:t>
      </w:r>
    </w:p>
    <w:p w:rsidR="0086290D" w:rsidRPr="000F3CCF" w:rsidRDefault="0086290D" w:rsidP="00206C91">
      <w:pPr>
        <w:numPr>
          <w:ilvl w:val="0"/>
          <w:numId w:val="8"/>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Poskytovatel bude povinen se v dostatečném časovém předstihu před začátkem konání Veletrhu informovat u příslušné veletržní správy, zda se k povolení výstavby Oficiální expozice vyžaduje doložení statických výpočtů. Poskytovatel, který je odpovědný za výstavbu Oficiální expozice, bude v případě nutnosti povinen si tyto statické výpočty zajistit na základě Manuálu (realizační dokumentace) na vlastní náklady. V případě potřeby je nutná spolupráce s architektem (autorem Oficiální expozice).</w:t>
      </w:r>
    </w:p>
    <w:p w:rsidR="0086290D" w:rsidRPr="000F3CCF" w:rsidRDefault="0086290D" w:rsidP="00206C91">
      <w:pPr>
        <w:numPr>
          <w:ilvl w:val="0"/>
          <w:numId w:val="8"/>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lastRenderedPageBreak/>
        <w:t>Požadavky týkající se vnitřního uspořádání Oficiální expozice (tj. např. umístění pultů, židlí, stolů apod.) jsou v Manuálu stanoveny pouze ilustrativně</w:t>
      </w:r>
      <w:r>
        <w:rPr>
          <w:rFonts w:ascii="Georgia" w:hAnsi="Georgia"/>
          <w:szCs w:val="24"/>
        </w:rPr>
        <w:t>.</w:t>
      </w:r>
      <w:r w:rsidRPr="000F3CCF">
        <w:rPr>
          <w:rFonts w:ascii="Georgia" w:hAnsi="Georgia"/>
          <w:szCs w:val="24"/>
        </w:rPr>
        <w:t xml:space="preserve"> </w:t>
      </w:r>
      <w:r>
        <w:rPr>
          <w:rFonts w:ascii="Georgia" w:hAnsi="Georgia"/>
          <w:szCs w:val="24"/>
        </w:rPr>
        <w:t>S</w:t>
      </w:r>
      <w:r w:rsidRPr="000F3CCF">
        <w:rPr>
          <w:rFonts w:ascii="Georgia" w:hAnsi="Georgia"/>
          <w:szCs w:val="24"/>
        </w:rPr>
        <w:t xml:space="preserve">kutečné </w:t>
      </w:r>
      <w:r w:rsidR="005F4A7A">
        <w:rPr>
          <w:rFonts w:ascii="Georgia" w:hAnsi="Georgia"/>
          <w:szCs w:val="24"/>
        </w:rPr>
        <w:t xml:space="preserve">počty a </w:t>
      </w:r>
      <w:r w:rsidRPr="000F3CCF">
        <w:rPr>
          <w:rFonts w:ascii="Georgia" w:hAnsi="Georgia"/>
          <w:szCs w:val="24"/>
        </w:rPr>
        <w:t>provedení vnitřního uspořádání Oficiální expozice bude</w:t>
      </w:r>
      <w:r>
        <w:rPr>
          <w:rFonts w:ascii="Georgia" w:hAnsi="Georgia"/>
          <w:szCs w:val="24"/>
        </w:rPr>
        <w:t xml:space="preserve"> </w:t>
      </w:r>
      <w:r w:rsidRPr="000F3CCF">
        <w:rPr>
          <w:rFonts w:ascii="Georgia" w:hAnsi="Georgia"/>
          <w:szCs w:val="24"/>
        </w:rPr>
        <w:t xml:space="preserve">přizpůsobeno charakteru výstavní plochy přidělené oficiální správou příslušného Veletrhu, a to na základě architektonického půdorysu vypracovaného pro každý jednotlivý Veletrh architektem. Budou-li v souvislosti s konstrukcí výstavní haly nebo jejího vybavení součástí půdorysu Oficiální expozice jakékoliv sloupy, loubí, elektrické rozvaděče či jiné obdobné prvky, </w:t>
      </w:r>
      <w:r>
        <w:rPr>
          <w:rFonts w:ascii="Georgia" w:hAnsi="Georgia"/>
          <w:szCs w:val="24"/>
        </w:rPr>
        <w:t>bude</w:t>
      </w:r>
      <w:r w:rsidRPr="000F3CCF">
        <w:rPr>
          <w:rFonts w:ascii="Georgia" w:hAnsi="Georgia"/>
          <w:szCs w:val="24"/>
        </w:rPr>
        <w:t xml:space="preserve"> Poskytovatel </w:t>
      </w:r>
      <w:r>
        <w:rPr>
          <w:rFonts w:ascii="Georgia" w:hAnsi="Georgia"/>
          <w:szCs w:val="24"/>
        </w:rPr>
        <w:t xml:space="preserve">povinen </w:t>
      </w:r>
      <w:r w:rsidRPr="000F3CCF">
        <w:rPr>
          <w:rFonts w:ascii="Georgia" w:hAnsi="Georgia"/>
          <w:szCs w:val="24"/>
        </w:rPr>
        <w:t>zaji</w:t>
      </w:r>
      <w:r>
        <w:rPr>
          <w:rFonts w:ascii="Georgia" w:hAnsi="Georgia"/>
          <w:szCs w:val="24"/>
        </w:rPr>
        <w:t>stit po domluvě s autorem expozice a s Objednatelem</w:t>
      </w:r>
      <w:r w:rsidRPr="000F3CCF">
        <w:rPr>
          <w:rFonts w:ascii="Georgia" w:hAnsi="Georgia"/>
          <w:szCs w:val="24"/>
        </w:rPr>
        <w:t xml:space="preserve"> jejich obestavění nebo jiné zakrytí prostřednictvím vhodné grafiky tak, aby zapadly do celkové podoby Oficiální expozice</w:t>
      </w:r>
      <w:r>
        <w:rPr>
          <w:rFonts w:ascii="Georgia" w:hAnsi="Georgia"/>
          <w:szCs w:val="24"/>
        </w:rPr>
        <w:t xml:space="preserve">, přičemž náklady vynaložené na provedení takovýchto úprav nelze dodatečně účtovat Objednateli </w:t>
      </w:r>
      <w:r w:rsidRPr="000F3CCF">
        <w:rPr>
          <w:rFonts w:ascii="Georgia" w:hAnsi="Georgia"/>
          <w:szCs w:val="24"/>
        </w:rPr>
        <w:t>(</w:t>
      </w:r>
      <w:r>
        <w:rPr>
          <w:rFonts w:ascii="Georgia" w:hAnsi="Georgia"/>
          <w:szCs w:val="24"/>
        </w:rPr>
        <w:t xml:space="preserve">tzn., že </w:t>
      </w:r>
      <w:r w:rsidRPr="000F3CCF">
        <w:rPr>
          <w:rFonts w:ascii="Georgia" w:hAnsi="Georgia"/>
          <w:szCs w:val="24"/>
        </w:rPr>
        <w:t>Poskytovatel není oprávněn účtovat Objednateli nad rámec úplaty dle článku 7. této Smlouvy náklady na provedení takovýchto úprav Oficiální expozice).</w:t>
      </w:r>
    </w:p>
    <w:p w:rsidR="0086290D" w:rsidRPr="000F3CCF" w:rsidRDefault="0086290D" w:rsidP="00206C91">
      <w:pPr>
        <w:numPr>
          <w:ilvl w:val="0"/>
          <w:numId w:val="8"/>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 xml:space="preserve">Vnitřní uspořádání Oficiální expozice bude provedeno tak, aby umožňovalo umístění expozice Objednatele o </w:t>
      </w:r>
      <w:r>
        <w:rPr>
          <w:rFonts w:ascii="Georgia" w:hAnsi="Georgia"/>
          <w:szCs w:val="24"/>
        </w:rPr>
        <w:t xml:space="preserve">minimální </w:t>
      </w:r>
      <w:r w:rsidRPr="000F3CCF">
        <w:rPr>
          <w:rFonts w:ascii="Georgia" w:hAnsi="Georgia"/>
          <w:szCs w:val="24"/>
        </w:rPr>
        <w:t>výměře 12 m</w:t>
      </w:r>
      <w:r w:rsidRPr="000F3CCF">
        <w:rPr>
          <w:rFonts w:ascii="Georgia" w:hAnsi="Georgia"/>
          <w:szCs w:val="24"/>
          <w:vertAlign w:val="superscript"/>
        </w:rPr>
        <w:t>2</w:t>
      </w:r>
      <w:r w:rsidRPr="000F3CCF">
        <w:rPr>
          <w:rFonts w:ascii="Georgia" w:hAnsi="Georgia"/>
          <w:szCs w:val="24"/>
        </w:rPr>
        <w:t xml:space="preserve"> v souladu s Manuálem a příslušného počtu Výstavních sektorů pro vystavovatele/delegáty, každý o výměře </w:t>
      </w:r>
      <w:r w:rsidR="006A5F8D">
        <w:rPr>
          <w:rFonts w:ascii="Georgia" w:hAnsi="Georgia"/>
          <w:szCs w:val="24"/>
        </w:rPr>
        <w:t>4</w:t>
      </w:r>
      <w:r w:rsidR="004B6AEE">
        <w:rPr>
          <w:rFonts w:ascii="Georgia" w:hAnsi="Georgia"/>
          <w:szCs w:val="24"/>
        </w:rPr>
        <w:t xml:space="preserve">, resp. </w:t>
      </w:r>
      <w:r w:rsidRPr="000F3CCF">
        <w:rPr>
          <w:rFonts w:ascii="Georgia" w:hAnsi="Georgia"/>
          <w:szCs w:val="24"/>
        </w:rPr>
        <w:t>5 m</w:t>
      </w:r>
      <w:r w:rsidRPr="000F3CCF">
        <w:rPr>
          <w:rFonts w:ascii="Georgia" w:hAnsi="Georgia"/>
          <w:szCs w:val="24"/>
          <w:vertAlign w:val="superscript"/>
        </w:rPr>
        <w:t>2</w:t>
      </w:r>
      <w:r w:rsidR="006A5F8D">
        <w:rPr>
          <w:rFonts w:ascii="Georgia" w:hAnsi="Georgia"/>
          <w:szCs w:val="24"/>
          <w:vertAlign w:val="superscript"/>
        </w:rPr>
        <w:t xml:space="preserve">, </w:t>
      </w:r>
      <w:r w:rsidR="006A5F8D" w:rsidRPr="006A5F8D">
        <w:rPr>
          <w:rFonts w:ascii="Georgia" w:hAnsi="Georgia"/>
          <w:szCs w:val="24"/>
        </w:rPr>
        <w:t>viz příloha č. 1 ZD</w:t>
      </w:r>
      <w:r w:rsidR="006A5F8D">
        <w:rPr>
          <w:rFonts w:ascii="Georgia" w:hAnsi="Georgia"/>
          <w:szCs w:val="24"/>
          <w:vertAlign w:val="superscript"/>
        </w:rPr>
        <w:t>.</w:t>
      </w:r>
      <w:r w:rsidRPr="000F3CCF">
        <w:rPr>
          <w:rFonts w:ascii="Georgia" w:hAnsi="Georgia"/>
          <w:szCs w:val="24"/>
        </w:rPr>
        <w:t>. Vystavovatelé/delegáti jsou však oprávněni přiobjednat si celý další Výstavní sektor/y nebo další výstavní plochu (konkrétní počet m</w:t>
      </w:r>
      <w:r w:rsidRPr="000F3CCF">
        <w:rPr>
          <w:rFonts w:ascii="Georgia" w:hAnsi="Georgia"/>
          <w:szCs w:val="24"/>
          <w:vertAlign w:val="superscript"/>
        </w:rPr>
        <w:t>2</w:t>
      </w:r>
      <w:r w:rsidRPr="000F3CCF">
        <w:rPr>
          <w:rFonts w:ascii="Georgia" w:hAnsi="Georgia"/>
          <w:szCs w:val="24"/>
        </w:rPr>
        <w:t xml:space="preserve">). Poskytovatel je povinen tento požadavek vystavovatele/delegáta vždy předem konzultovat s Objednatelem, přičemž Objednatel si vyhrazuje právo v odůvodněných případech rozhodnout o tom, že tomuto požadavku vystavovatele/delegáta nebude vyhověno. </w:t>
      </w:r>
    </w:p>
    <w:p w:rsidR="0086290D" w:rsidRPr="005F4A7A" w:rsidRDefault="0086290D" w:rsidP="005F4A7A">
      <w:pPr>
        <w:numPr>
          <w:ilvl w:val="0"/>
          <w:numId w:val="8"/>
        </w:numPr>
        <w:tabs>
          <w:tab w:val="clear" w:pos="0"/>
          <w:tab w:val="clear" w:pos="284"/>
          <w:tab w:val="clear" w:pos="1070"/>
          <w:tab w:val="clear" w:pos="1701"/>
          <w:tab w:val="num" w:pos="1418"/>
        </w:tabs>
        <w:spacing w:before="120"/>
        <w:ind w:left="1418" w:hanging="425"/>
        <w:rPr>
          <w:rFonts w:ascii="Georgia" w:hAnsi="Georgia"/>
          <w:szCs w:val="24"/>
        </w:rPr>
      </w:pPr>
      <w:r w:rsidRPr="005F4A7A">
        <w:rPr>
          <w:rFonts w:ascii="Georgia" w:hAnsi="Georgia"/>
          <w:szCs w:val="24"/>
        </w:rPr>
        <w:t>Expozice Objednatele</w:t>
      </w:r>
      <w:r w:rsidRPr="000F3CCF">
        <w:rPr>
          <w:rFonts w:ascii="Georgia" w:hAnsi="Georgia"/>
          <w:szCs w:val="24"/>
        </w:rPr>
        <w:t xml:space="preserve"> </w:t>
      </w:r>
      <w:r w:rsidR="004B6AEE">
        <w:rPr>
          <w:rFonts w:ascii="Georgia" w:hAnsi="Georgia"/>
          <w:szCs w:val="24"/>
        </w:rPr>
        <w:t xml:space="preserve">bude </w:t>
      </w:r>
      <w:r w:rsidR="004B6AEE" w:rsidRPr="00535305">
        <w:rPr>
          <w:rFonts w:ascii="Georgia" w:hAnsi="Georgia"/>
        </w:rPr>
        <w:t>vybavená samostatným výstavním pultem zhotoveném  dle architektonického manuál</w:t>
      </w:r>
      <w:r w:rsidR="0094532C">
        <w:rPr>
          <w:rFonts w:ascii="Georgia" w:hAnsi="Georgia"/>
        </w:rPr>
        <w:t>u. Dále bude expozice Objednatele</w:t>
      </w:r>
      <w:r w:rsidR="004B6AEE" w:rsidRPr="00535305">
        <w:rPr>
          <w:rFonts w:ascii="Georgia" w:hAnsi="Georgia"/>
        </w:rPr>
        <w:t xml:space="preserve"> vybavena dvěma barovými židlemi, jednacím stolem se třemi židlemi, jedním notebookem s přípojkou na internet, barevnou tiskárnou</w:t>
      </w:r>
      <w:r w:rsidR="004B6AEE" w:rsidRPr="00535305">
        <w:rPr>
          <w:rFonts w:ascii="Georgia" w:hAnsi="Georgia"/>
          <w:color w:val="FF0000"/>
        </w:rPr>
        <w:t xml:space="preserve"> </w:t>
      </w:r>
      <w:r w:rsidR="004B6AEE" w:rsidRPr="00535305">
        <w:rPr>
          <w:rFonts w:ascii="Georgia" w:hAnsi="Georgia"/>
        </w:rPr>
        <w:t>a bílým odpadkovým košem umístěným v blízkosti barového pultu. V přípa</w:t>
      </w:r>
      <w:r w:rsidR="0094532C">
        <w:rPr>
          <w:rFonts w:ascii="Georgia" w:hAnsi="Georgia"/>
        </w:rPr>
        <w:t>dě umístění partnera Objednatele</w:t>
      </w:r>
      <w:r w:rsidR="004B6AEE" w:rsidRPr="00535305">
        <w:rPr>
          <w:rFonts w:ascii="Georgia" w:hAnsi="Georgia"/>
        </w:rPr>
        <w:t xml:space="preserve"> v jeho expozici bude vybavení rozšířeno o jednu barovou židli a jeden jednací stůl se třemi židlemi.</w:t>
      </w:r>
    </w:p>
    <w:p w:rsidR="0094532C" w:rsidRPr="0094532C" w:rsidRDefault="0086290D" w:rsidP="00190A20">
      <w:pPr>
        <w:numPr>
          <w:ilvl w:val="0"/>
          <w:numId w:val="8"/>
        </w:numPr>
        <w:tabs>
          <w:tab w:val="clear" w:pos="0"/>
          <w:tab w:val="clear" w:pos="284"/>
          <w:tab w:val="clear" w:pos="1070"/>
          <w:tab w:val="clear" w:pos="1701"/>
          <w:tab w:val="num" w:pos="1418"/>
        </w:tabs>
        <w:spacing w:before="120"/>
        <w:ind w:left="1418" w:hanging="425"/>
        <w:rPr>
          <w:rFonts w:ascii="Georgia" w:hAnsi="Georgia"/>
          <w:szCs w:val="24"/>
        </w:rPr>
      </w:pPr>
      <w:r w:rsidRPr="0094532C">
        <w:rPr>
          <w:rFonts w:ascii="Georgia" w:hAnsi="Georgia"/>
          <w:szCs w:val="24"/>
          <w:u w:val="single"/>
        </w:rPr>
        <w:t xml:space="preserve">Výstavní sektor pro vystavovatele </w:t>
      </w:r>
      <w:r w:rsidRPr="0094532C">
        <w:rPr>
          <w:rFonts w:ascii="Georgia" w:hAnsi="Georgia"/>
          <w:szCs w:val="24"/>
        </w:rPr>
        <w:t xml:space="preserve">zahrnuje </w:t>
      </w:r>
      <w:r w:rsidR="0094532C">
        <w:rPr>
          <w:rFonts w:ascii="Georgia" w:hAnsi="Georgia"/>
          <w:szCs w:val="24"/>
        </w:rPr>
        <w:t xml:space="preserve">výstavní </w:t>
      </w:r>
      <w:r w:rsidR="0094532C" w:rsidRPr="00535305">
        <w:rPr>
          <w:rFonts w:ascii="Georgia" w:hAnsi="Georgia"/>
        </w:rPr>
        <w:t xml:space="preserve">uzamykatelný </w:t>
      </w:r>
      <w:proofErr w:type="spellStart"/>
      <w:r w:rsidR="0094532C" w:rsidRPr="00535305">
        <w:rPr>
          <w:rFonts w:ascii="Georgia" w:hAnsi="Georgia"/>
        </w:rPr>
        <w:t>infopult</w:t>
      </w:r>
      <w:proofErr w:type="spellEnd"/>
      <w:r w:rsidR="0094532C" w:rsidRPr="00535305">
        <w:rPr>
          <w:rFonts w:ascii="Georgia" w:hAnsi="Georgia"/>
        </w:rPr>
        <w:t xml:space="preserve"> včetně grafiky s vnitřními policemi a elektrickou zásuvkou, dvě barové židle, monitor pro promítání loga a spotu</w:t>
      </w:r>
      <w:r w:rsidR="0094532C">
        <w:rPr>
          <w:rFonts w:ascii="Georgia" w:hAnsi="Georgia"/>
        </w:rPr>
        <w:t>. V případě veletrhu B2B je doplněn třetí barovou židlí a přídavným stolem.</w:t>
      </w:r>
      <w:r w:rsidR="0094532C" w:rsidRPr="00535305">
        <w:rPr>
          <w:rFonts w:ascii="Georgia" w:hAnsi="Georgia"/>
        </w:rPr>
        <w:t xml:space="preserve"> </w:t>
      </w:r>
    </w:p>
    <w:p w:rsidR="0086290D" w:rsidRPr="0094532C" w:rsidRDefault="0086290D" w:rsidP="00190A20">
      <w:pPr>
        <w:numPr>
          <w:ilvl w:val="0"/>
          <w:numId w:val="8"/>
        </w:numPr>
        <w:tabs>
          <w:tab w:val="clear" w:pos="0"/>
          <w:tab w:val="clear" w:pos="284"/>
          <w:tab w:val="clear" w:pos="1070"/>
          <w:tab w:val="clear" w:pos="1701"/>
          <w:tab w:val="num" w:pos="1418"/>
        </w:tabs>
        <w:spacing w:before="120"/>
        <w:ind w:left="1418" w:hanging="425"/>
        <w:rPr>
          <w:rFonts w:ascii="Georgia" w:hAnsi="Georgia"/>
          <w:szCs w:val="24"/>
        </w:rPr>
      </w:pPr>
      <w:r w:rsidRPr="0094532C">
        <w:rPr>
          <w:rFonts w:ascii="Georgia" w:hAnsi="Georgia"/>
          <w:szCs w:val="24"/>
          <w:u w:val="single"/>
        </w:rPr>
        <w:t>Výstavní sektor pro delegáty</w:t>
      </w:r>
      <w:r w:rsidRPr="0094532C">
        <w:rPr>
          <w:rFonts w:ascii="Georgia" w:hAnsi="Georgia"/>
          <w:szCs w:val="24"/>
        </w:rPr>
        <w:t xml:space="preserve"> zahrnuje</w:t>
      </w:r>
      <w:r w:rsidR="0094532C">
        <w:rPr>
          <w:rFonts w:ascii="Georgia" w:hAnsi="Georgia"/>
          <w:szCs w:val="24"/>
        </w:rPr>
        <w:t xml:space="preserve"> výstavní </w:t>
      </w:r>
      <w:r w:rsidR="0094532C">
        <w:rPr>
          <w:rFonts w:ascii="Georgia" w:hAnsi="Georgia"/>
        </w:rPr>
        <w:t xml:space="preserve">uzamykatelný </w:t>
      </w:r>
      <w:proofErr w:type="spellStart"/>
      <w:r w:rsidR="0094532C">
        <w:rPr>
          <w:rFonts w:ascii="Georgia" w:hAnsi="Georgia"/>
        </w:rPr>
        <w:t>infopult</w:t>
      </w:r>
      <w:proofErr w:type="spellEnd"/>
      <w:r w:rsidR="0094532C">
        <w:rPr>
          <w:rFonts w:ascii="Georgia" w:hAnsi="Georgia"/>
        </w:rPr>
        <w:t xml:space="preserve"> větších rozměrů</w:t>
      </w:r>
      <w:r w:rsidR="0094532C" w:rsidRPr="00535305">
        <w:rPr>
          <w:rFonts w:ascii="Georgia" w:hAnsi="Georgia"/>
        </w:rPr>
        <w:t>, s grafikou s vnitřními policemi a elektrickou zásuvkou, dvě barové židle, stojan na prospekty se zabudovanou obrazovkou. Výstavní sektor pro delegáty nepodléhá změnám v rámc</w:t>
      </w:r>
      <w:r w:rsidR="0094532C">
        <w:rPr>
          <w:rFonts w:ascii="Georgia" w:hAnsi="Georgia"/>
        </w:rPr>
        <w:t>i jednotlivých typů veletrhů.</w:t>
      </w:r>
    </w:p>
    <w:p w:rsidR="0086290D" w:rsidRPr="0040000F" w:rsidRDefault="0086290D" w:rsidP="0040000F">
      <w:pPr>
        <w:tabs>
          <w:tab w:val="clear" w:pos="0"/>
          <w:tab w:val="clear" w:pos="284"/>
          <w:tab w:val="clear" w:pos="1701"/>
        </w:tabs>
        <w:spacing w:before="120"/>
        <w:ind w:left="1418"/>
        <w:rPr>
          <w:rFonts w:ascii="Georgia" w:hAnsi="Georgia"/>
          <w:szCs w:val="24"/>
        </w:rPr>
      </w:pPr>
      <w:r w:rsidRPr="00225FDF">
        <w:rPr>
          <w:rFonts w:ascii="Georgia" w:hAnsi="Georgia"/>
        </w:rPr>
        <w:t>Rozsah a způsob provedení</w:t>
      </w:r>
      <w:r>
        <w:rPr>
          <w:rFonts w:ascii="Georgia" w:hAnsi="Georgia"/>
        </w:rPr>
        <w:t xml:space="preserve"> včetně umístění</w:t>
      </w:r>
      <w:r w:rsidRPr="00225FDF">
        <w:rPr>
          <w:rFonts w:ascii="Georgia" w:hAnsi="Georgia"/>
        </w:rPr>
        <w:t xml:space="preserve"> </w:t>
      </w:r>
      <w:r>
        <w:rPr>
          <w:rFonts w:ascii="Georgia" w:hAnsi="Georgia"/>
        </w:rPr>
        <w:t xml:space="preserve">grafiky u Výstavních sektorů </w:t>
      </w:r>
      <w:r w:rsidRPr="00225FDF">
        <w:rPr>
          <w:rFonts w:ascii="Georgia" w:hAnsi="Georgia"/>
        </w:rPr>
        <w:t xml:space="preserve">bude součástí grafického manuálu a bude vždy podléhat schválení </w:t>
      </w:r>
      <w:r>
        <w:rPr>
          <w:rFonts w:ascii="Georgia" w:hAnsi="Georgia"/>
        </w:rPr>
        <w:t>Objednatelem</w:t>
      </w:r>
      <w:r w:rsidRPr="00225FDF">
        <w:rPr>
          <w:rFonts w:ascii="Georgia" w:hAnsi="Georgia"/>
        </w:rPr>
        <w:t xml:space="preserve">. </w:t>
      </w:r>
      <w:r>
        <w:rPr>
          <w:rFonts w:ascii="Georgia" w:hAnsi="Georgia"/>
        </w:rPr>
        <w:t>Grafický manuál bude Poskytovateli předán Objednatelem po uzavření této Smlouvy.</w:t>
      </w:r>
    </w:p>
    <w:p w:rsidR="0086290D" w:rsidRPr="002654F3" w:rsidRDefault="0086290D" w:rsidP="005F1858">
      <w:pPr>
        <w:numPr>
          <w:ilvl w:val="0"/>
          <w:numId w:val="8"/>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 xml:space="preserve">S každým Výstavním sektorem se pojí právo na poskytnutí </w:t>
      </w:r>
      <w:r>
        <w:rPr>
          <w:rFonts w:ascii="Georgia" w:hAnsi="Georgia"/>
          <w:szCs w:val="24"/>
        </w:rPr>
        <w:t xml:space="preserve">grafiky, </w:t>
      </w:r>
      <w:r w:rsidRPr="000F3CCF">
        <w:rPr>
          <w:rFonts w:ascii="Georgia" w:hAnsi="Georgia"/>
          <w:szCs w:val="24"/>
        </w:rPr>
        <w:t xml:space="preserve">dvou vystavovatelských průkazů, základního zápisu do katalogu a jednoho </w:t>
      </w:r>
      <w:r w:rsidRPr="000F3CCF">
        <w:rPr>
          <w:rFonts w:ascii="Georgia" w:hAnsi="Georgia"/>
          <w:szCs w:val="24"/>
        </w:rPr>
        <w:lastRenderedPageBreak/>
        <w:t>výstavního katalogu a zajištění dopravy 20 kg materiálů do místa konání Veletrhu. V případě</w:t>
      </w:r>
      <w:r>
        <w:rPr>
          <w:rFonts w:ascii="Georgia" w:hAnsi="Georgia"/>
          <w:szCs w:val="24"/>
        </w:rPr>
        <w:t xml:space="preserve">, že </w:t>
      </w:r>
      <w:r w:rsidRPr="000F3CCF">
        <w:rPr>
          <w:rFonts w:ascii="Georgia" w:hAnsi="Georgia"/>
          <w:szCs w:val="24"/>
        </w:rPr>
        <w:t>bude jeden vystavovatel prezentovat pod jedním IČO několik subjektů (např. hotelový řetězec), bude na grafice určené pro firemní nápis (logo) vystavovatele umístěn pouze firemní nápis (logo) té společnosti, která bude zaregistrována do oficiálního katalogu Veletrhu, nerozhodne-li Objednatel jinak.</w:t>
      </w:r>
      <w:r>
        <w:rPr>
          <w:rFonts w:ascii="Georgia" w:hAnsi="Georgia"/>
          <w:szCs w:val="24"/>
        </w:rPr>
        <w:t xml:space="preserve"> </w:t>
      </w:r>
      <w:r w:rsidRPr="000F3CCF">
        <w:rPr>
          <w:rFonts w:ascii="Georgia" w:hAnsi="Georgia"/>
          <w:szCs w:val="24"/>
        </w:rPr>
        <w:t xml:space="preserve">Cena za samostatný Výstavní sektor </w:t>
      </w:r>
      <w:r w:rsidR="006A5F8D">
        <w:rPr>
          <w:rFonts w:ascii="Georgia" w:hAnsi="Georgia"/>
          <w:szCs w:val="24"/>
        </w:rPr>
        <w:t xml:space="preserve">je pro vystavovatele i </w:t>
      </w:r>
      <w:r w:rsidRPr="000F3CCF">
        <w:rPr>
          <w:rFonts w:ascii="Georgia" w:hAnsi="Georgia"/>
          <w:szCs w:val="24"/>
        </w:rPr>
        <w:t>delegáty shodná</w:t>
      </w:r>
      <w:r w:rsidR="006A5F8D">
        <w:rPr>
          <w:rFonts w:ascii="Georgia" w:hAnsi="Georgia"/>
          <w:szCs w:val="24"/>
        </w:rPr>
        <w:t>.</w:t>
      </w:r>
    </w:p>
    <w:p w:rsidR="0086290D" w:rsidRPr="000F3CCF" w:rsidRDefault="0086290D" w:rsidP="007D363F">
      <w:pPr>
        <w:numPr>
          <w:ilvl w:val="0"/>
          <w:numId w:val="8"/>
        </w:numPr>
        <w:tabs>
          <w:tab w:val="clear" w:pos="0"/>
          <w:tab w:val="clear" w:pos="284"/>
          <w:tab w:val="clear" w:pos="1070"/>
          <w:tab w:val="clear" w:pos="1701"/>
          <w:tab w:val="num" w:pos="1418"/>
        </w:tabs>
        <w:spacing w:before="120"/>
        <w:ind w:left="1417" w:hanging="425"/>
        <w:rPr>
          <w:rFonts w:ascii="Georgia" w:hAnsi="Georgia"/>
          <w:szCs w:val="24"/>
        </w:rPr>
      </w:pPr>
      <w:r w:rsidRPr="000F3CCF">
        <w:rPr>
          <w:rFonts w:ascii="Georgia" w:hAnsi="Georgia"/>
          <w:szCs w:val="24"/>
        </w:rPr>
        <w:t>Oficiální expozice bude nasvícena v souladu s Manuálem.</w:t>
      </w:r>
    </w:p>
    <w:p w:rsidR="0086290D" w:rsidRDefault="0086290D" w:rsidP="007D363F">
      <w:pPr>
        <w:numPr>
          <w:ilvl w:val="0"/>
          <w:numId w:val="8"/>
        </w:numPr>
        <w:tabs>
          <w:tab w:val="clear" w:pos="0"/>
          <w:tab w:val="clear" w:pos="284"/>
          <w:tab w:val="clear" w:pos="1070"/>
          <w:tab w:val="clear" w:pos="1701"/>
          <w:tab w:val="num" w:pos="1418"/>
        </w:tabs>
        <w:spacing w:before="120"/>
        <w:ind w:left="1417" w:hanging="425"/>
        <w:rPr>
          <w:rFonts w:ascii="Georgia" w:hAnsi="Georgia"/>
          <w:szCs w:val="24"/>
        </w:rPr>
      </w:pPr>
      <w:r w:rsidRPr="000F3CCF">
        <w:rPr>
          <w:rFonts w:ascii="Georgia" w:hAnsi="Georgia"/>
          <w:szCs w:val="24"/>
        </w:rPr>
        <w:t>Oficiální expozice bud</w:t>
      </w:r>
      <w:r w:rsidR="006A5F8D">
        <w:rPr>
          <w:rFonts w:ascii="Georgia" w:hAnsi="Georgia"/>
          <w:szCs w:val="24"/>
        </w:rPr>
        <w:t>e ozvučena v souladu s Manuálem včetně kvalitního a dostačujícího ozvučení pro veškerý doprovodný program.</w:t>
      </w:r>
      <w:r w:rsidR="0094532C">
        <w:rPr>
          <w:rFonts w:ascii="Georgia" w:hAnsi="Georgia"/>
          <w:szCs w:val="24"/>
        </w:rPr>
        <w:t xml:space="preserve"> V případě pochybností Objednatele </w:t>
      </w:r>
      <w:r w:rsidR="0094532C">
        <w:rPr>
          <w:rFonts w:ascii="Georgia" w:hAnsi="Georgia"/>
        </w:rPr>
        <w:t>o kvalitě poskytovaného ozvučení, má Objednatel právo žádat jeho výměnu, a to na náklady poskytovatele.</w:t>
      </w:r>
    </w:p>
    <w:p w:rsidR="0086290D" w:rsidRDefault="0086290D" w:rsidP="00A46784">
      <w:pPr>
        <w:numPr>
          <w:ilvl w:val="0"/>
          <w:numId w:val="8"/>
        </w:numPr>
        <w:tabs>
          <w:tab w:val="clear" w:pos="0"/>
          <w:tab w:val="clear" w:pos="284"/>
          <w:tab w:val="clear" w:pos="1070"/>
          <w:tab w:val="clear" w:pos="1701"/>
          <w:tab w:val="num" w:pos="1418"/>
        </w:tabs>
        <w:spacing w:before="120"/>
        <w:ind w:left="1417" w:hanging="425"/>
        <w:rPr>
          <w:rFonts w:ascii="Georgia" w:hAnsi="Georgia"/>
          <w:szCs w:val="24"/>
        </w:rPr>
      </w:pPr>
      <w:r>
        <w:rPr>
          <w:rFonts w:ascii="Georgia" w:hAnsi="Georgia"/>
          <w:szCs w:val="24"/>
        </w:rPr>
        <w:t>Poskytovatel</w:t>
      </w:r>
      <w:r w:rsidRPr="007D363F">
        <w:rPr>
          <w:rFonts w:ascii="Georgia" w:hAnsi="Georgia"/>
          <w:szCs w:val="24"/>
        </w:rPr>
        <w:t xml:space="preserve"> </w:t>
      </w:r>
      <w:r>
        <w:rPr>
          <w:rFonts w:ascii="Georgia" w:hAnsi="Georgia"/>
          <w:szCs w:val="24"/>
        </w:rPr>
        <w:t>bude povinen zajistit označení O</w:t>
      </w:r>
      <w:r w:rsidRPr="007D363F">
        <w:rPr>
          <w:rFonts w:ascii="Georgia" w:hAnsi="Georgia"/>
          <w:szCs w:val="24"/>
        </w:rPr>
        <w:t>ficiální expozice logy České r</w:t>
      </w:r>
      <w:r w:rsidR="0094532C">
        <w:rPr>
          <w:rFonts w:ascii="Georgia" w:hAnsi="Georgia"/>
          <w:szCs w:val="24"/>
        </w:rPr>
        <w:t>epubliky v souladu s architektonickým manuálem</w:t>
      </w:r>
      <w:r w:rsidRPr="007D363F">
        <w:rPr>
          <w:rFonts w:ascii="Georgia" w:hAnsi="Georgia"/>
          <w:szCs w:val="24"/>
        </w:rPr>
        <w:t xml:space="preserve">. Nápisy Česká republika budou v jazykové mutaci odpovídající místu konání příslušného </w:t>
      </w:r>
      <w:r>
        <w:rPr>
          <w:rFonts w:ascii="Georgia" w:hAnsi="Georgia"/>
          <w:szCs w:val="24"/>
        </w:rPr>
        <w:t>V</w:t>
      </w:r>
      <w:r w:rsidRPr="007D363F">
        <w:rPr>
          <w:rFonts w:ascii="Georgia" w:hAnsi="Georgia"/>
          <w:szCs w:val="24"/>
        </w:rPr>
        <w:t xml:space="preserve">eletrhu, nerozhodne-li </w:t>
      </w:r>
      <w:r>
        <w:rPr>
          <w:rFonts w:ascii="Georgia" w:hAnsi="Georgia"/>
          <w:szCs w:val="24"/>
        </w:rPr>
        <w:t>Objednatel</w:t>
      </w:r>
      <w:r w:rsidRPr="007D363F">
        <w:rPr>
          <w:rFonts w:ascii="Georgia" w:hAnsi="Georgia"/>
          <w:szCs w:val="24"/>
        </w:rPr>
        <w:t xml:space="preserve"> jinak</w:t>
      </w:r>
      <w:r>
        <w:rPr>
          <w:rFonts w:ascii="Georgia" w:hAnsi="Georgia"/>
          <w:szCs w:val="24"/>
        </w:rPr>
        <w:t>.</w:t>
      </w:r>
    </w:p>
    <w:p w:rsidR="0086290D" w:rsidRPr="00A46784" w:rsidRDefault="0086290D" w:rsidP="00A46784">
      <w:pPr>
        <w:numPr>
          <w:ilvl w:val="0"/>
          <w:numId w:val="8"/>
        </w:numPr>
        <w:tabs>
          <w:tab w:val="clear" w:pos="0"/>
          <w:tab w:val="clear" w:pos="284"/>
          <w:tab w:val="clear" w:pos="1070"/>
          <w:tab w:val="clear" w:pos="1701"/>
          <w:tab w:val="num" w:pos="1418"/>
        </w:tabs>
        <w:spacing w:before="120"/>
        <w:ind w:left="1417" w:hanging="425"/>
        <w:rPr>
          <w:rFonts w:ascii="Georgia" w:hAnsi="Georgia"/>
          <w:szCs w:val="24"/>
        </w:rPr>
      </w:pPr>
      <w:r w:rsidRPr="007D363F">
        <w:rPr>
          <w:rFonts w:ascii="Georgia" w:hAnsi="Georgia"/>
          <w:szCs w:val="24"/>
        </w:rPr>
        <w:t>Veškerá grafika, jejíž umístění v </w:t>
      </w:r>
      <w:r>
        <w:rPr>
          <w:rFonts w:ascii="Georgia" w:hAnsi="Georgia"/>
          <w:szCs w:val="24"/>
        </w:rPr>
        <w:t>O</w:t>
      </w:r>
      <w:r w:rsidRPr="007D363F">
        <w:rPr>
          <w:rFonts w:ascii="Georgia" w:hAnsi="Georgia"/>
          <w:szCs w:val="24"/>
        </w:rPr>
        <w:t xml:space="preserve">ficiální expozici je předpokládáno a specifikováno v Manuálu, bude zajištěna </w:t>
      </w:r>
      <w:r>
        <w:rPr>
          <w:rFonts w:ascii="Georgia" w:hAnsi="Georgia"/>
          <w:szCs w:val="24"/>
        </w:rPr>
        <w:t>Poskytovatelem</w:t>
      </w:r>
      <w:r w:rsidRPr="007D363F">
        <w:rPr>
          <w:rFonts w:ascii="Georgia" w:hAnsi="Georgia"/>
          <w:szCs w:val="24"/>
        </w:rPr>
        <w:t xml:space="preserve">, a to dle podkladů grafického manuálu, který </w:t>
      </w:r>
      <w:r>
        <w:rPr>
          <w:rFonts w:ascii="Georgia" w:hAnsi="Georgia"/>
          <w:szCs w:val="24"/>
        </w:rPr>
        <w:t>Objednatel</w:t>
      </w:r>
      <w:r w:rsidRPr="007D363F">
        <w:rPr>
          <w:rFonts w:ascii="Georgia" w:hAnsi="Georgia"/>
          <w:szCs w:val="24"/>
        </w:rPr>
        <w:t xml:space="preserve"> předá </w:t>
      </w:r>
      <w:r>
        <w:rPr>
          <w:rFonts w:ascii="Georgia" w:hAnsi="Georgia"/>
          <w:szCs w:val="24"/>
        </w:rPr>
        <w:t>Poskytovateli</w:t>
      </w:r>
      <w:r w:rsidRPr="007D363F">
        <w:rPr>
          <w:rFonts w:ascii="Georgia" w:hAnsi="Georgia"/>
          <w:szCs w:val="24"/>
        </w:rPr>
        <w:t xml:space="preserve"> bez </w:t>
      </w:r>
      <w:r>
        <w:rPr>
          <w:rFonts w:ascii="Georgia" w:hAnsi="Georgia"/>
          <w:szCs w:val="24"/>
        </w:rPr>
        <w:t xml:space="preserve">zbytečného odkladu po uzavření této Smlouvy </w:t>
      </w:r>
      <w:r w:rsidR="006A5F8D">
        <w:rPr>
          <w:rFonts w:ascii="Georgia" w:hAnsi="Georgia"/>
          <w:szCs w:val="24"/>
        </w:rPr>
        <w:t>v digitální podobě</w:t>
      </w:r>
      <w:r w:rsidRPr="007D363F">
        <w:rPr>
          <w:rFonts w:ascii="Georgia" w:hAnsi="Georgia"/>
          <w:szCs w:val="24"/>
        </w:rPr>
        <w:t xml:space="preserve"> včetně specifikací a návodů k užívání tohoto grafického manuálu.</w:t>
      </w:r>
      <w:r>
        <w:rPr>
          <w:rFonts w:ascii="Georgia" w:hAnsi="Georgia"/>
          <w:szCs w:val="24"/>
        </w:rPr>
        <w:t xml:space="preserve"> </w:t>
      </w:r>
      <w:r w:rsidRPr="000F3CCF">
        <w:rPr>
          <w:rFonts w:ascii="Georgia" w:hAnsi="Georgia"/>
          <w:szCs w:val="24"/>
        </w:rPr>
        <w:t>Za jazykovou i grafickou správnost všech názvů a grafických prvků Objednatele, vystavovatelů/delegátů a Oficiální expozice jako celku v příslušné jazykové mutaci odpovídá Poskytovatel. Kontrola a případné schválení ze strany Objednatele nezbavuje Poskytovatele odpovědnosti za gramatické nebo překladatelské chyby, či chyby v barevných odstínech, proporcích apod.</w:t>
      </w:r>
      <w:r>
        <w:rPr>
          <w:rFonts w:ascii="Georgia" w:hAnsi="Georgia"/>
          <w:szCs w:val="24"/>
        </w:rPr>
        <w:t xml:space="preserve"> </w:t>
      </w:r>
      <w:r w:rsidRPr="000F3CCF">
        <w:rPr>
          <w:rFonts w:ascii="Georgia" w:hAnsi="Georgia"/>
          <w:szCs w:val="24"/>
        </w:rPr>
        <w:t>U každého Veletrhu předloží Poskytovatel Objednateli reálnou grafickou vizualizaci všech věží Oficiální expozice (konkrétní fotogra</w:t>
      </w:r>
      <w:r>
        <w:rPr>
          <w:rFonts w:ascii="Georgia" w:hAnsi="Georgia"/>
          <w:szCs w:val="24"/>
        </w:rPr>
        <w:t xml:space="preserve">fie a grafiku </w:t>
      </w:r>
      <w:r w:rsidRPr="000F3CCF">
        <w:rPr>
          <w:rFonts w:ascii="Georgia" w:hAnsi="Georgia"/>
          <w:szCs w:val="24"/>
        </w:rPr>
        <w:t>určí předem Objednatel).</w:t>
      </w:r>
    </w:p>
    <w:p w:rsidR="0086290D" w:rsidRPr="007D363F" w:rsidRDefault="0086290D" w:rsidP="007D363F">
      <w:pPr>
        <w:numPr>
          <w:ilvl w:val="0"/>
          <w:numId w:val="8"/>
        </w:numPr>
        <w:tabs>
          <w:tab w:val="clear" w:pos="0"/>
          <w:tab w:val="clear" w:pos="284"/>
          <w:tab w:val="clear" w:pos="1070"/>
          <w:tab w:val="clear" w:pos="1701"/>
          <w:tab w:val="num" w:pos="1418"/>
        </w:tabs>
        <w:spacing w:before="120"/>
        <w:ind w:left="1417" w:hanging="425"/>
        <w:rPr>
          <w:rFonts w:ascii="Georgia" w:hAnsi="Georgia"/>
          <w:szCs w:val="24"/>
        </w:rPr>
      </w:pPr>
      <w:r w:rsidRPr="007D363F">
        <w:rPr>
          <w:rFonts w:ascii="Georgia" w:hAnsi="Georgia"/>
          <w:szCs w:val="24"/>
        </w:rPr>
        <w:t xml:space="preserve">Vystavovatelé/delegáti budou oprávněni požadovat po Poskytovateli vybavení </w:t>
      </w:r>
      <w:proofErr w:type="spellStart"/>
      <w:r w:rsidRPr="007D363F">
        <w:rPr>
          <w:rFonts w:ascii="Georgia" w:hAnsi="Georgia"/>
          <w:szCs w:val="24"/>
        </w:rPr>
        <w:t>infopultu</w:t>
      </w:r>
      <w:proofErr w:type="spellEnd"/>
      <w:r w:rsidRPr="007D363F">
        <w:rPr>
          <w:rFonts w:ascii="Georgia" w:hAnsi="Georgia"/>
          <w:szCs w:val="24"/>
        </w:rPr>
        <w:t xml:space="preserve"> ve svém Výstavním sektoru přípojkou na internet s propojovacím kabelem. Na žádost vystavovatele/delegáta bude Poskytovatel povinen toto plnění zajistit. Poskytnutí tohoto plnění </w:t>
      </w:r>
      <w:r>
        <w:rPr>
          <w:rFonts w:ascii="Georgia" w:hAnsi="Georgia"/>
          <w:szCs w:val="24"/>
        </w:rPr>
        <w:t xml:space="preserve">však již </w:t>
      </w:r>
      <w:r w:rsidRPr="007D363F">
        <w:rPr>
          <w:rFonts w:ascii="Georgia" w:hAnsi="Georgia"/>
          <w:szCs w:val="24"/>
        </w:rPr>
        <w:t>není součástí ceny za Výstavní sektor a bude Poskytovatelem vyúčtováno přímo konkrétnímu vystavovateli/delegátovi.</w:t>
      </w:r>
    </w:p>
    <w:p w:rsidR="0086290D" w:rsidRPr="00E84627" w:rsidRDefault="0086290D" w:rsidP="00E84627">
      <w:pPr>
        <w:numPr>
          <w:ilvl w:val="0"/>
          <w:numId w:val="8"/>
        </w:numPr>
        <w:tabs>
          <w:tab w:val="clear" w:pos="0"/>
          <w:tab w:val="clear" w:pos="284"/>
          <w:tab w:val="clear" w:pos="1070"/>
          <w:tab w:val="clear" w:pos="1701"/>
          <w:tab w:val="num" w:pos="1418"/>
        </w:tabs>
        <w:spacing w:before="120"/>
        <w:ind w:left="1417" w:hanging="425"/>
        <w:rPr>
          <w:rFonts w:ascii="Georgia" w:hAnsi="Georgia"/>
          <w:szCs w:val="24"/>
        </w:rPr>
      </w:pPr>
      <w:r w:rsidRPr="000F3CCF">
        <w:rPr>
          <w:rFonts w:ascii="Georgia" w:hAnsi="Georgia"/>
          <w:szCs w:val="24"/>
        </w:rPr>
        <w:t xml:space="preserve">Poskytovatel bude povinen zajistit vybavení </w:t>
      </w:r>
      <w:r>
        <w:rPr>
          <w:rFonts w:ascii="Georgia" w:hAnsi="Georgia"/>
          <w:szCs w:val="24"/>
        </w:rPr>
        <w:t>O</w:t>
      </w:r>
      <w:r w:rsidRPr="000F3CCF">
        <w:rPr>
          <w:rFonts w:ascii="Georgia" w:hAnsi="Georgia"/>
          <w:szCs w:val="24"/>
        </w:rPr>
        <w:t>ficiální expozice</w:t>
      </w:r>
      <w:r>
        <w:rPr>
          <w:rFonts w:ascii="Georgia" w:hAnsi="Georgia"/>
          <w:szCs w:val="24"/>
        </w:rPr>
        <w:t xml:space="preserve"> funkčním</w:t>
      </w:r>
      <w:r w:rsidRPr="000F3CCF">
        <w:rPr>
          <w:rFonts w:ascii="Georgia" w:hAnsi="Georgia"/>
          <w:szCs w:val="24"/>
        </w:rPr>
        <w:t xml:space="preserve"> </w:t>
      </w:r>
      <w:proofErr w:type="spellStart"/>
      <w:r w:rsidRPr="000F3CCF">
        <w:rPr>
          <w:rFonts w:ascii="Georgia" w:hAnsi="Georgia"/>
          <w:szCs w:val="24"/>
        </w:rPr>
        <w:t>wi-fi</w:t>
      </w:r>
      <w:proofErr w:type="spellEnd"/>
      <w:r w:rsidRPr="000F3CCF">
        <w:rPr>
          <w:rFonts w:ascii="Georgia" w:hAnsi="Georgia"/>
          <w:szCs w:val="24"/>
        </w:rPr>
        <w:t xml:space="preserve"> připojením</w:t>
      </w:r>
      <w:r>
        <w:rPr>
          <w:rFonts w:ascii="Georgia" w:hAnsi="Georgia"/>
          <w:szCs w:val="24"/>
        </w:rPr>
        <w:t>, dostatečným</w:t>
      </w:r>
      <w:r w:rsidRPr="000F3CCF">
        <w:rPr>
          <w:rFonts w:ascii="Georgia" w:hAnsi="Georgia"/>
          <w:szCs w:val="24"/>
        </w:rPr>
        <w:t xml:space="preserve"> </w:t>
      </w:r>
      <w:r>
        <w:rPr>
          <w:rFonts w:ascii="Georgia" w:hAnsi="Georgia"/>
          <w:szCs w:val="24"/>
        </w:rPr>
        <w:t xml:space="preserve">s ohledem na počet vystavovatelů </w:t>
      </w:r>
      <w:r w:rsidRPr="000F3CCF">
        <w:rPr>
          <w:rFonts w:ascii="Georgia" w:hAnsi="Georgia"/>
          <w:szCs w:val="24"/>
        </w:rPr>
        <w:t xml:space="preserve">a </w:t>
      </w:r>
      <w:r w:rsidR="00E84627">
        <w:rPr>
          <w:rFonts w:ascii="Georgia" w:hAnsi="Georgia"/>
          <w:szCs w:val="24"/>
        </w:rPr>
        <w:t>jedním notebookem</w:t>
      </w:r>
      <w:r w:rsidRPr="000F3CCF">
        <w:rPr>
          <w:rFonts w:ascii="Georgia" w:hAnsi="Georgia"/>
          <w:szCs w:val="24"/>
        </w:rPr>
        <w:t xml:space="preserve"> </w:t>
      </w:r>
      <w:r>
        <w:rPr>
          <w:rFonts w:ascii="Georgia" w:hAnsi="Georgia"/>
          <w:szCs w:val="24"/>
        </w:rPr>
        <w:t xml:space="preserve">s kabelovým připojením </w:t>
      </w:r>
      <w:r w:rsidRPr="000F3CCF">
        <w:rPr>
          <w:rFonts w:ascii="Georgia" w:hAnsi="Georgia"/>
          <w:szCs w:val="24"/>
        </w:rPr>
        <w:t xml:space="preserve">umístěném na vystavovatelském pultu </w:t>
      </w:r>
      <w:r>
        <w:rPr>
          <w:rFonts w:ascii="Georgia" w:hAnsi="Georgia"/>
          <w:szCs w:val="24"/>
        </w:rPr>
        <w:t>Objednatele</w:t>
      </w:r>
      <w:r w:rsidRPr="000F3CCF">
        <w:rPr>
          <w:rFonts w:ascii="Georgia" w:hAnsi="Georgia"/>
          <w:szCs w:val="24"/>
        </w:rPr>
        <w:t>.</w:t>
      </w:r>
      <w:r w:rsidR="00E84627">
        <w:rPr>
          <w:rFonts w:ascii="Georgia" w:hAnsi="Georgia"/>
          <w:szCs w:val="24"/>
        </w:rPr>
        <w:t xml:space="preserve"> </w:t>
      </w:r>
      <w:r w:rsidR="00E84627" w:rsidRPr="00E84627">
        <w:rPr>
          <w:rFonts w:ascii="Georgia" w:hAnsi="Georgia"/>
          <w:szCs w:val="24"/>
        </w:rPr>
        <w:t xml:space="preserve">Pokud </w:t>
      </w:r>
      <w:proofErr w:type="spellStart"/>
      <w:r w:rsidR="00E84627" w:rsidRPr="00E84627">
        <w:rPr>
          <w:rFonts w:ascii="Georgia" w:hAnsi="Georgia"/>
          <w:szCs w:val="24"/>
        </w:rPr>
        <w:t>wi-fi</w:t>
      </w:r>
      <w:proofErr w:type="spellEnd"/>
      <w:r w:rsidR="00E84627" w:rsidRPr="00E84627">
        <w:rPr>
          <w:rFonts w:ascii="Georgia" w:hAnsi="Georgia"/>
          <w:szCs w:val="24"/>
        </w:rPr>
        <w:t xml:space="preserve"> připojení nebude od veletržní správy k dispozici, zajistí </w:t>
      </w:r>
      <w:r w:rsidR="00E84627">
        <w:rPr>
          <w:rFonts w:ascii="Georgia" w:hAnsi="Georgia"/>
          <w:szCs w:val="24"/>
        </w:rPr>
        <w:t>P</w:t>
      </w:r>
      <w:r w:rsidR="00E84627" w:rsidRPr="00E84627">
        <w:rPr>
          <w:rFonts w:ascii="Georgia" w:hAnsi="Georgia"/>
          <w:szCs w:val="24"/>
        </w:rPr>
        <w:t>oskytovatel alespoň kabelové připojení pro všechny požadované notebooky vystavovatelů.</w:t>
      </w:r>
      <w:r w:rsidR="00E84627">
        <w:rPr>
          <w:rFonts w:ascii="Georgia" w:hAnsi="Georgia"/>
          <w:szCs w:val="24"/>
        </w:rPr>
        <w:t xml:space="preserve"> Poskytovatel bude informovat Objednatele</w:t>
      </w:r>
      <w:r w:rsidR="00E84627" w:rsidRPr="00E84627">
        <w:rPr>
          <w:rFonts w:ascii="Georgia" w:hAnsi="Georgia"/>
          <w:szCs w:val="24"/>
        </w:rPr>
        <w:t xml:space="preserve"> o objednané variantě internetového připojení v dostatečném předstihu před zahájením veletrhu.</w:t>
      </w:r>
    </w:p>
    <w:p w:rsidR="0086290D" w:rsidRPr="000F3CCF" w:rsidRDefault="0086290D" w:rsidP="00206C91">
      <w:pPr>
        <w:numPr>
          <w:ilvl w:val="0"/>
          <w:numId w:val="8"/>
        </w:numPr>
        <w:tabs>
          <w:tab w:val="clear" w:pos="0"/>
          <w:tab w:val="clear" w:pos="284"/>
          <w:tab w:val="clear" w:pos="1070"/>
          <w:tab w:val="clear" w:pos="1701"/>
          <w:tab w:val="num" w:pos="1418"/>
        </w:tabs>
        <w:spacing w:before="120"/>
        <w:ind w:left="1418" w:hanging="425"/>
        <w:rPr>
          <w:rFonts w:ascii="Georgia" w:hAnsi="Georgia"/>
          <w:szCs w:val="24"/>
          <w:u w:val="single"/>
        </w:rPr>
      </w:pPr>
      <w:r w:rsidRPr="000F3CCF">
        <w:rPr>
          <w:rFonts w:ascii="Georgia" w:hAnsi="Georgia"/>
          <w:szCs w:val="24"/>
        </w:rPr>
        <w:t>Poskytovatel bude povinen zajistit vybavení Oficiální expozice projekčními plochami dle Manuálu</w:t>
      </w:r>
      <w:r>
        <w:rPr>
          <w:rFonts w:ascii="Georgia" w:hAnsi="Georgia"/>
          <w:szCs w:val="24"/>
        </w:rPr>
        <w:t>, kde jsou technologie detailně popsány včetně veškerých technických náležitostí</w:t>
      </w:r>
      <w:r w:rsidRPr="000F3CCF">
        <w:rPr>
          <w:rFonts w:ascii="Georgia" w:hAnsi="Georgia"/>
          <w:szCs w:val="24"/>
        </w:rPr>
        <w:t>.</w:t>
      </w:r>
    </w:p>
    <w:p w:rsidR="0086290D" w:rsidRPr="000F3CCF" w:rsidRDefault="0086290D" w:rsidP="00206C91">
      <w:pPr>
        <w:pStyle w:val="Textodst1sl"/>
        <w:rPr>
          <w:rFonts w:ascii="Georgia" w:hAnsi="Georgia"/>
          <w:szCs w:val="24"/>
        </w:rPr>
      </w:pPr>
      <w:r w:rsidRPr="000F3CCF">
        <w:rPr>
          <w:rFonts w:ascii="Georgia" w:hAnsi="Georgia"/>
          <w:b/>
          <w:szCs w:val="24"/>
        </w:rPr>
        <w:lastRenderedPageBreak/>
        <w:t xml:space="preserve">Zázemí Oficiální expozice – </w:t>
      </w:r>
      <w:r w:rsidRPr="000F3CCF">
        <w:rPr>
          <w:rFonts w:ascii="Georgia" w:hAnsi="Georgia"/>
          <w:szCs w:val="24"/>
        </w:rPr>
        <w:t xml:space="preserve">Zázemí Oficiální expozice bude vždy odpovídat níže specifikovaným požadavkům Objednatele: </w:t>
      </w:r>
    </w:p>
    <w:p w:rsidR="0086290D" w:rsidRPr="000F3CCF" w:rsidRDefault="0086290D" w:rsidP="00206C91">
      <w:pPr>
        <w:numPr>
          <w:ilvl w:val="0"/>
          <w:numId w:val="9"/>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Prostor pro zázemí bude rozdělen na kuchyňku, sklad, šatnu a další sp</w:t>
      </w:r>
      <w:r w:rsidR="0094532C">
        <w:rPr>
          <w:rFonts w:ascii="Georgia" w:hAnsi="Georgia"/>
          <w:szCs w:val="24"/>
        </w:rPr>
        <w:t>olečné prostory</w:t>
      </w:r>
      <w:r w:rsidRPr="000F3CCF">
        <w:rPr>
          <w:rFonts w:ascii="Georgia" w:hAnsi="Georgia"/>
          <w:szCs w:val="24"/>
        </w:rPr>
        <w:t>.</w:t>
      </w:r>
    </w:p>
    <w:p w:rsidR="0086290D" w:rsidRDefault="0086290D" w:rsidP="00206C91">
      <w:pPr>
        <w:numPr>
          <w:ilvl w:val="0"/>
          <w:numId w:val="9"/>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Kuchyňka</w:t>
      </w:r>
      <w:r>
        <w:rPr>
          <w:rFonts w:ascii="Georgia" w:hAnsi="Georgia"/>
          <w:szCs w:val="24"/>
        </w:rPr>
        <w:t xml:space="preserve"> </w:t>
      </w:r>
      <w:r w:rsidRPr="000F3CCF">
        <w:rPr>
          <w:rFonts w:ascii="Georgia" w:hAnsi="Georgia"/>
          <w:szCs w:val="24"/>
        </w:rPr>
        <w:t>bude vybavena minimálně: dřezem s přívodem teplé a studené vody a odpadem, lednicí, mikrovl</w:t>
      </w:r>
      <w:r w:rsidR="00E84627">
        <w:rPr>
          <w:rFonts w:ascii="Georgia" w:hAnsi="Georgia"/>
          <w:szCs w:val="24"/>
        </w:rPr>
        <w:t xml:space="preserve">nnou troubou, </w:t>
      </w:r>
      <w:proofErr w:type="spellStart"/>
      <w:r w:rsidR="00E84627">
        <w:rPr>
          <w:rFonts w:ascii="Georgia" w:hAnsi="Georgia"/>
          <w:szCs w:val="24"/>
        </w:rPr>
        <w:t>toastovačem</w:t>
      </w:r>
      <w:proofErr w:type="spellEnd"/>
      <w:r w:rsidRPr="000F3CCF">
        <w:rPr>
          <w:rFonts w:ascii="Georgia" w:hAnsi="Georgia"/>
          <w:szCs w:val="24"/>
        </w:rPr>
        <w:t xml:space="preserve">, přístrojem na výrobu espressa (který může být případně umístěn na barovém pultu), varnou konvicí, kávovou a čajovou soupravou, sklenicemi a dalším nádobím pro drobné občerstvení, odpadkovým košem s víkem, čistícími prostředky a utěrkami. V kuchyňce bude zajištěn dostatečný příkon elektrického proudu v zásuvkách. Vybavení kuchyňky a podmínky jejího provozu musí odpovídat hygienickým předpisům platným jak v České republice, tak v místě konání příslušného Veletrhu. </w:t>
      </w:r>
    </w:p>
    <w:p w:rsidR="0086290D" w:rsidRPr="008E784E" w:rsidRDefault="0086290D" w:rsidP="00A46784">
      <w:pPr>
        <w:numPr>
          <w:ilvl w:val="0"/>
          <w:numId w:val="9"/>
        </w:numPr>
        <w:tabs>
          <w:tab w:val="clear" w:pos="0"/>
          <w:tab w:val="clear" w:pos="284"/>
          <w:tab w:val="clear" w:pos="1070"/>
          <w:tab w:val="clear" w:pos="1701"/>
          <w:tab w:val="num" w:pos="1418"/>
        </w:tabs>
        <w:spacing w:before="120"/>
        <w:ind w:left="1418" w:hanging="425"/>
        <w:rPr>
          <w:rFonts w:ascii="Georgia" w:hAnsi="Georgia"/>
        </w:rPr>
      </w:pPr>
      <w:r>
        <w:rPr>
          <w:rFonts w:ascii="Georgia" w:hAnsi="Georgia"/>
        </w:rPr>
        <w:t xml:space="preserve">Barový pult bude určen k přípravě rozlévaných nápojů a umístění vzhledně upraveného občerstvení. </w:t>
      </w:r>
    </w:p>
    <w:p w:rsidR="0086290D" w:rsidRPr="000F3CCF" w:rsidRDefault="0086290D" w:rsidP="00206C91">
      <w:pPr>
        <w:numPr>
          <w:ilvl w:val="0"/>
          <w:numId w:val="9"/>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 xml:space="preserve">Sklad a šatna budou vybaveny minimálně: dostatečným počtem polic k uložení tiskových materiálů, odpadkovými koši, věšáky a zrcadlem. Poskytovatel je povinen zajistit skladování obalů, např. obalů pro vybavení </w:t>
      </w:r>
      <w:proofErr w:type="spellStart"/>
      <w:r w:rsidRPr="000F3CCF">
        <w:rPr>
          <w:rFonts w:ascii="Georgia" w:hAnsi="Georgia"/>
          <w:szCs w:val="24"/>
        </w:rPr>
        <w:t>caterera</w:t>
      </w:r>
      <w:proofErr w:type="spellEnd"/>
      <w:r w:rsidRPr="000F3CCF">
        <w:rPr>
          <w:rFonts w:ascii="Georgia" w:hAnsi="Georgia"/>
          <w:szCs w:val="24"/>
        </w:rPr>
        <w:t xml:space="preserve">, doprovodného programu apod., a to mimo pohled návštěvníků. Pokud to prostory Oficiální expozice neumožní, bude Poskytovatel povinen zajistit skladování obalů mimo Oficiální expozici, a to na vlastní náklad. </w:t>
      </w:r>
      <w:r>
        <w:rPr>
          <w:rFonts w:ascii="Georgia" w:hAnsi="Georgia"/>
          <w:szCs w:val="24"/>
        </w:rPr>
        <w:t>V prostorách šatny budou pro zachování přehlednosti jednotlivé police označeny názvy vystavovatelů, a to s ohledem na množství jejich materiálů.</w:t>
      </w:r>
    </w:p>
    <w:p w:rsidR="0086290D" w:rsidRPr="000F3CCF" w:rsidRDefault="0086290D" w:rsidP="00206C91">
      <w:pPr>
        <w:pStyle w:val="Textodst1sl"/>
        <w:rPr>
          <w:rFonts w:ascii="Georgia" w:hAnsi="Georgia"/>
          <w:szCs w:val="24"/>
        </w:rPr>
      </w:pPr>
      <w:r w:rsidRPr="000F3CCF">
        <w:rPr>
          <w:rFonts w:ascii="Georgia" w:hAnsi="Georgia"/>
          <w:b/>
          <w:szCs w:val="24"/>
        </w:rPr>
        <w:t xml:space="preserve">Autorský dozor při výstavbě Oficiální expozice – </w:t>
      </w:r>
      <w:r w:rsidRPr="000F3CCF">
        <w:rPr>
          <w:rFonts w:ascii="Georgia" w:hAnsi="Georgia"/>
          <w:szCs w:val="24"/>
        </w:rPr>
        <w:t xml:space="preserve">Ve fázi technologické přípravy a výroby jednotlivých prvků Oficiální expozice je Poskytovatel povinen postupovat dle Manuálu a vždy konzultovat jejich zamýšlené provedení a použité materiály s autorem grafického návrhu Oficiální expozice, kterým je </w:t>
      </w:r>
      <w:proofErr w:type="spellStart"/>
      <w:r w:rsidRPr="000F3CCF">
        <w:rPr>
          <w:rFonts w:ascii="Georgia" w:hAnsi="Georgia"/>
          <w:szCs w:val="24"/>
        </w:rPr>
        <w:t>MgA</w:t>
      </w:r>
      <w:proofErr w:type="spellEnd"/>
      <w:r w:rsidRPr="000F3CCF">
        <w:rPr>
          <w:rFonts w:ascii="Georgia" w:hAnsi="Georgia"/>
          <w:szCs w:val="24"/>
        </w:rPr>
        <w:t xml:space="preserve">. Bronislav Stratil, s místem podnikání Bruselská 14, Praha 2, PSČ: 120 00, DIČ: CZ-7803014439, tel.: +420 605 557 733 a prokazatelně získat jeho předchozí souhlas s navrhovaným způsobem provedení a výslednou podobou všech prvků Oficiální expozice. </w:t>
      </w:r>
      <w:r w:rsidR="00227019">
        <w:rPr>
          <w:rFonts w:ascii="Georgia" w:hAnsi="Georgia"/>
          <w:szCs w:val="24"/>
        </w:rPr>
        <w:t>Poskytovatel je povinen předložit technickou dokumentaci výroby jednotlivých prvků, která podléhá schválení architekta i Objednatele.</w:t>
      </w:r>
    </w:p>
    <w:p w:rsidR="0086290D" w:rsidRPr="002654F3" w:rsidRDefault="0086290D" w:rsidP="00206C91">
      <w:pPr>
        <w:pStyle w:val="Textodst1sl"/>
        <w:numPr>
          <w:ilvl w:val="0"/>
          <w:numId w:val="0"/>
        </w:numPr>
        <w:ind w:left="1004"/>
        <w:rPr>
          <w:rFonts w:ascii="Georgia" w:hAnsi="Georgia"/>
          <w:szCs w:val="24"/>
        </w:rPr>
      </w:pPr>
      <w:r w:rsidRPr="000F3CCF">
        <w:rPr>
          <w:rFonts w:ascii="Georgia" w:hAnsi="Georgia"/>
          <w:szCs w:val="24"/>
        </w:rPr>
        <w:t xml:space="preserve">Poskytovatel se zavazuje na žádost Objednatele umožnit autorovi grafického návrhu Oficiální expozice přístup do svých skladovacích či výrobních prostor za účelem provedení kontroly, zda se všechny vyrobené prvky Oficiální expozice shodují s Manuálem, a to kdykoliv v průběhu výroby těchto prvků nebo v dostatečném předstihu před začátkem konání Veletrhu. V případě, že autor grafického návrhu Oficiální expozice shledá pochybení v provedení Oficiální expozice, musí Poskytovatel neprodleně zjednat nápravu tohoto pochybení. Žádost o provedení kontroly doručí Objednatel Poskytovateli v dostatečném časovém předstihu. Neumožnění provedení této kontroly bude považováno za porušení povinnosti Poskytovatele, za které bude Objednatel oprávněn požadovat smluvní pokutu dle </w:t>
      </w:r>
      <w:r w:rsidRPr="002654F3">
        <w:rPr>
          <w:rFonts w:ascii="Georgia" w:hAnsi="Georgia"/>
          <w:szCs w:val="24"/>
        </w:rPr>
        <w:t>článku 9. této Smlouvy.</w:t>
      </w:r>
    </w:p>
    <w:p w:rsidR="0086290D" w:rsidRPr="000F3CCF" w:rsidRDefault="0086290D" w:rsidP="00206C91">
      <w:pPr>
        <w:pStyle w:val="Textodst1sl"/>
        <w:numPr>
          <w:ilvl w:val="0"/>
          <w:numId w:val="0"/>
        </w:numPr>
        <w:ind w:left="1004"/>
        <w:rPr>
          <w:rFonts w:ascii="Georgia" w:hAnsi="Georgia"/>
          <w:szCs w:val="24"/>
        </w:rPr>
      </w:pPr>
      <w:r w:rsidRPr="002654F3">
        <w:rPr>
          <w:rFonts w:ascii="Georgia" w:hAnsi="Georgia"/>
          <w:szCs w:val="24"/>
        </w:rPr>
        <w:t xml:space="preserve">Rovněž při realizaci výstavby Oficiální expozice bude Poskytovatel spolupracovat s autorem architektonického návrhu Oficiální expozice, zejména bude povinen  projednat s ním provedení dispozičního a prostorového uspořádání </w:t>
      </w:r>
      <w:r w:rsidRPr="002654F3">
        <w:rPr>
          <w:rFonts w:ascii="Georgia" w:hAnsi="Georgia"/>
          <w:szCs w:val="24"/>
        </w:rPr>
        <w:lastRenderedPageBreak/>
        <w:t>Oficiální expozice a sjednat s ním provádění autorského dozoru výstavby Oficiální expozice. Jakékoliv užití Oficiální expozice třetí osobou je podmíněno souhlasem Objednatele a autora grafického návrhu Oficiální expozice a v případě porušení podléhá smluvní pokutě dle článku 9. té</w:t>
      </w:r>
      <w:r w:rsidRPr="000F3CCF">
        <w:rPr>
          <w:rFonts w:ascii="Georgia" w:hAnsi="Georgia"/>
          <w:szCs w:val="24"/>
        </w:rPr>
        <w:t>to Smlouvy.</w:t>
      </w:r>
    </w:p>
    <w:p w:rsidR="0086290D" w:rsidRPr="000F3CCF" w:rsidRDefault="0086290D" w:rsidP="00206C91">
      <w:pPr>
        <w:pStyle w:val="Textodst1sl"/>
        <w:rPr>
          <w:rFonts w:ascii="Georgia" w:hAnsi="Georgia"/>
          <w:szCs w:val="24"/>
        </w:rPr>
      </w:pPr>
      <w:r w:rsidRPr="000F3CCF">
        <w:rPr>
          <w:rFonts w:ascii="Georgia" w:hAnsi="Georgia"/>
          <w:b/>
          <w:szCs w:val="24"/>
        </w:rPr>
        <w:t xml:space="preserve">Předání Oficiální expozice – </w:t>
      </w:r>
      <w:r w:rsidRPr="000F3CCF">
        <w:rPr>
          <w:rFonts w:ascii="Georgia" w:hAnsi="Georgia"/>
          <w:szCs w:val="24"/>
        </w:rPr>
        <w:t>Poskytovatel je povinen předat Objednateli kompletně připravenou Oficiální expozici vždy nejpozději 18 hodin před zahájením příslušného Veletrhu.</w:t>
      </w:r>
    </w:p>
    <w:p w:rsidR="0086290D" w:rsidRPr="00225FDF" w:rsidRDefault="0086290D" w:rsidP="00A46784">
      <w:pPr>
        <w:pStyle w:val="Textodst1sl"/>
      </w:pPr>
      <w:r w:rsidRPr="000F3CCF">
        <w:rPr>
          <w:rFonts w:ascii="Georgia" w:hAnsi="Georgia"/>
          <w:b/>
          <w:szCs w:val="24"/>
        </w:rPr>
        <w:t xml:space="preserve">Zajištění personálu pro doprovodné programy – </w:t>
      </w:r>
      <w:r w:rsidRPr="000F3CCF">
        <w:rPr>
          <w:rFonts w:ascii="Georgia" w:hAnsi="Georgia"/>
          <w:szCs w:val="24"/>
        </w:rPr>
        <w:t>Pokud jde o osoby podílející se na doprovodném programu, bude Poskytovatel hradit náklady na cestu všech osob podílejících se na doprovodném programu z libovolného místa v ČR do země konání Veletrhu, dále na jejich každodenní přepravu v místě konání Veletrhu na trase hotel - výstaviště a zpět, ubytování v místě konání Veletrhu, poplatky související s obstaráním víz či jiných obdobných dokladů, pojištění, vstupní průkazy, popř. další související platby a honoráře (v ceně jednotlivých doprovodných programů nebudou zahrnuty zákonné cestovní náhrady (diety) dle zvláštních právních předpisů). Tyto platby budou Poskytovateli proplaceny Objednatelem, přičemž tvoří součást úplaty dle článku 7. této Smlouvy. V případě, že účastníci doprovodného programu pocházejí ze země konání Veletrhu, služby spadající do položky zajištění personálu, které nebudou Poskytovatelem realizovány (letenky, ubytování atd.), budou následně odečteny z Ceny za realizaci doprovodné akce. Rovněž u všech ostatních osob, které plní na Veletrhu více rolí (jako např. technik, který je zároveň účastníkem doprovodného programu apod.) budou cestovní náklady a honoráře odečteny z Ceny za realizaci doprovodné akce.</w:t>
      </w:r>
    </w:p>
    <w:p w:rsidR="0086290D" w:rsidRPr="000F3CCF" w:rsidRDefault="0086290D" w:rsidP="00206C91">
      <w:pPr>
        <w:pStyle w:val="Textodst1sl"/>
        <w:rPr>
          <w:rFonts w:ascii="Georgia" w:hAnsi="Georgia"/>
          <w:szCs w:val="24"/>
        </w:rPr>
      </w:pPr>
      <w:r w:rsidRPr="000F3CCF">
        <w:rPr>
          <w:rFonts w:ascii="Georgia" w:hAnsi="Georgia"/>
          <w:b/>
          <w:szCs w:val="24"/>
        </w:rPr>
        <w:t>Další povinnosti Poskytovatele</w:t>
      </w:r>
    </w:p>
    <w:p w:rsidR="0086290D" w:rsidRPr="000F3CCF" w:rsidRDefault="0086290D" w:rsidP="00D54801">
      <w:pPr>
        <w:numPr>
          <w:ilvl w:val="0"/>
          <w:numId w:val="10"/>
        </w:numPr>
        <w:tabs>
          <w:tab w:val="clear" w:pos="0"/>
          <w:tab w:val="clear" w:pos="284"/>
          <w:tab w:val="clear" w:pos="1070"/>
          <w:tab w:val="clear" w:pos="1701"/>
          <w:tab w:val="num" w:pos="1418"/>
        </w:tabs>
        <w:spacing w:before="80"/>
        <w:ind w:left="1417" w:hanging="425"/>
        <w:rPr>
          <w:rFonts w:ascii="Georgia" w:hAnsi="Georgia"/>
          <w:szCs w:val="24"/>
        </w:rPr>
      </w:pPr>
      <w:r w:rsidRPr="000F3CCF">
        <w:rPr>
          <w:rFonts w:ascii="Georgia" w:hAnsi="Georgia"/>
          <w:szCs w:val="24"/>
        </w:rPr>
        <w:t>Poskytovatel je vždy povinen nabídnout vystavovatelům/delegátům odvoz jejich tiskovin do místa konání Veletrhu, přičemž prvních 20 kg těchto materiálů bude odvezeno bezplatně (resp. je zahrnuto v ceně za Výstavní sektor), další množství za cenu obvyklou (tj. odpovídající ceně za zaslání tiskovin poštou).</w:t>
      </w:r>
    </w:p>
    <w:p w:rsidR="0086290D" w:rsidRPr="000F3CCF" w:rsidRDefault="0086290D" w:rsidP="00D54801">
      <w:pPr>
        <w:numPr>
          <w:ilvl w:val="0"/>
          <w:numId w:val="10"/>
        </w:numPr>
        <w:tabs>
          <w:tab w:val="clear" w:pos="0"/>
          <w:tab w:val="clear" w:pos="284"/>
          <w:tab w:val="clear" w:pos="1070"/>
          <w:tab w:val="clear" w:pos="1701"/>
          <w:tab w:val="num" w:pos="1418"/>
        </w:tabs>
        <w:spacing w:before="80"/>
        <w:ind w:left="1417" w:hanging="425"/>
        <w:rPr>
          <w:rFonts w:ascii="Georgia" w:hAnsi="Georgia"/>
          <w:szCs w:val="24"/>
        </w:rPr>
      </w:pPr>
      <w:r w:rsidRPr="000F3CCF">
        <w:rPr>
          <w:rFonts w:ascii="Georgia" w:hAnsi="Georgia"/>
          <w:szCs w:val="24"/>
        </w:rPr>
        <w:t>Poskytovatel je povinen zajistit zápis Objednatele a všech vystavovatelů/delegátů do katalogu příslušného Veletrhu,</w:t>
      </w:r>
      <w:r>
        <w:rPr>
          <w:rFonts w:ascii="Georgia" w:hAnsi="Georgia"/>
          <w:szCs w:val="24"/>
        </w:rPr>
        <w:t xml:space="preserve"> a to ihned po přijetí přihlášek,</w:t>
      </w:r>
      <w:r w:rsidRPr="000F3CCF">
        <w:rPr>
          <w:rFonts w:ascii="Georgia" w:hAnsi="Georgia"/>
          <w:szCs w:val="24"/>
        </w:rPr>
        <w:t xml:space="preserve"> zajistit vystavovatelské průkazy, veletržní katalogy a v případě potřeby též parkovací karty.</w:t>
      </w:r>
    </w:p>
    <w:p w:rsidR="0086290D" w:rsidRPr="000F3CCF" w:rsidRDefault="0086290D" w:rsidP="00D54801">
      <w:pPr>
        <w:numPr>
          <w:ilvl w:val="0"/>
          <w:numId w:val="10"/>
        </w:numPr>
        <w:tabs>
          <w:tab w:val="clear" w:pos="0"/>
          <w:tab w:val="clear" w:pos="284"/>
          <w:tab w:val="clear" w:pos="1070"/>
          <w:tab w:val="clear" w:pos="1701"/>
          <w:tab w:val="num" w:pos="1418"/>
        </w:tabs>
        <w:spacing w:before="80"/>
        <w:ind w:left="1417" w:hanging="425"/>
        <w:rPr>
          <w:rFonts w:ascii="Georgia" w:hAnsi="Georgia"/>
          <w:szCs w:val="24"/>
        </w:rPr>
      </w:pPr>
      <w:r w:rsidRPr="000F3CCF">
        <w:rPr>
          <w:rFonts w:ascii="Georgia" w:hAnsi="Georgia"/>
          <w:szCs w:val="24"/>
        </w:rPr>
        <w:t>Poskytovatel je povinen poskytnout součinnost Objednateli při potřebě naložení a převozu materiálového vybavení (mobiliář apod.) či technického zabezpečení k doprovodným programům, které bude Objednatel realizovat samostatně.</w:t>
      </w:r>
    </w:p>
    <w:p w:rsidR="0086290D" w:rsidRPr="000F3CCF" w:rsidRDefault="0086290D" w:rsidP="00206C91">
      <w:pPr>
        <w:tabs>
          <w:tab w:val="clear" w:pos="0"/>
          <w:tab w:val="clear" w:pos="284"/>
          <w:tab w:val="clear" w:pos="1701"/>
        </w:tabs>
        <w:spacing w:before="120"/>
        <w:ind w:left="284"/>
        <w:rPr>
          <w:rFonts w:ascii="Georgia" w:hAnsi="Georgia"/>
          <w:b/>
          <w:szCs w:val="24"/>
        </w:rPr>
      </w:pPr>
      <w:r w:rsidRPr="000F3CCF">
        <w:rPr>
          <w:rFonts w:ascii="Georgia" w:hAnsi="Georgia"/>
          <w:b/>
          <w:szCs w:val="24"/>
        </w:rPr>
        <w:t>Působení Poskytovatele při přípravě a realiza</w:t>
      </w:r>
      <w:r w:rsidR="009478BA">
        <w:rPr>
          <w:rFonts w:ascii="Georgia" w:hAnsi="Georgia"/>
          <w:b/>
          <w:szCs w:val="24"/>
        </w:rPr>
        <w:t>ci Veletrhů</w:t>
      </w:r>
    </w:p>
    <w:p w:rsidR="0086290D" w:rsidRPr="000F3CCF" w:rsidRDefault="0086290D" w:rsidP="00206C91">
      <w:pPr>
        <w:pStyle w:val="Textodst1sl"/>
        <w:rPr>
          <w:rFonts w:ascii="Georgia" w:hAnsi="Georgia"/>
          <w:szCs w:val="24"/>
        </w:rPr>
      </w:pPr>
      <w:r w:rsidRPr="000F3CCF">
        <w:rPr>
          <w:rFonts w:ascii="Georgia" w:hAnsi="Georgia"/>
          <w:szCs w:val="24"/>
        </w:rPr>
        <w:t>Poskyt</w:t>
      </w:r>
      <w:r w:rsidR="009478BA">
        <w:rPr>
          <w:rFonts w:ascii="Georgia" w:hAnsi="Georgia"/>
          <w:szCs w:val="24"/>
        </w:rPr>
        <w:t>ovatel je při realizaci Veletrhů</w:t>
      </w:r>
      <w:r w:rsidRPr="000F3CCF">
        <w:rPr>
          <w:rFonts w:ascii="Georgia" w:hAnsi="Georgia"/>
          <w:szCs w:val="24"/>
        </w:rPr>
        <w:t xml:space="preserve"> povinen průběžně komunikovat s příslušnou oficiální správou Veletrhu a včas plnit veškeré požadavky nutné k zajištění kvalitního průběhu příslušného Veletrhu. Poskytovatel je zejména povinen v dostatečném předstihu rezervovat reklamní plochy, včas reagovat na změny v počtu vystavovatelů/delegátů a ve výstavní ploše (tedy iniciovat její zvýšení či snížení), včas si zjistit informace o plánovaném doprovodném programu příslušného Veletrhu a přizpůsobit mu doprovodný program Oficiální </w:t>
      </w:r>
      <w:r w:rsidRPr="000F3CCF">
        <w:rPr>
          <w:rFonts w:ascii="Georgia" w:hAnsi="Georgia"/>
          <w:szCs w:val="24"/>
        </w:rPr>
        <w:lastRenderedPageBreak/>
        <w:t>expozice apod. Objednatel není povinen Poskytovateli hradit přebytečný prostor, který v Oficiální expozici vznikne v důsledku nedosažení optimálního počtu vystavovatelů/delegátů a s tím souvisejícího počtu Výstavních sektorů, nebo v důsledku zrušení účasti vystavovatelů/delegátů a tím snížení počtu Výstavních sektorů na poslední chvíli.</w:t>
      </w:r>
    </w:p>
    <w:p w:rsidR="0086290D" w:rsidRPr="000F3CCF" w:rsidRDefault="0086290D" w:rsidP="00206C91">
      <w:pPr>
        <w:pStyle w:val="Textodst1sl"/>
        <w:rPr>
          <w:rFonts w:ascii="Georgia" w:hAnsi="Georgia"/>
          <w:szCs w:val="24"/>
        </w:rPr>
      </w:pPr>
      <w:r w:rsidRPr="000F3CCF">
        <w:rPr>
          <w:rFonts w:ascii="Georgia" w:hAnsi="Georgia"/>
          <w:szCs w:val="24"/>
        </w:rPr>
        <w:t>Poskytovatel je povinen průběžně písemně informovat Objednatel</w:t>
      </w:r>
      <w:r w:rsidR="003C09BD">
        <w:rPr>
          <w:rFonts w:ascii="Georgia" w:hAnsi="Georgia"/>
          <w:szCs w:val="24"/>
        </w:rPr>
        <w:t>e o stavu přípravy</w:t>
      </w:r>
      <w:r w:rsidR="009478BA">
        <w:rPr>
          <w:rFonts w:ascii="Georgia" w:hAnsi="Georgia"/>
          <w:szCs w:val="24"/>
        </w:rPr>
        <w:t xml:space="preserve"> jednotlivých Veletrhů</w:t>
      </w:r>
      <w:r w:rsidRPr="000F3CCF">
        <w:rPr>
          <w:rFonts w:ascii="Georgia" w:hAnsi="Georgia"/>
          <w:szCs w:val="24"/>
        </w:rPr>
        <w:t xml:space="preserve">. Poskytovatel je povinen poskytovat Objednateli včasné a úplné informace spojené s přípravou a průběhem Veletrhu, jako jsou informace o doprovodném programu, o nabídkách marketingové prezentace či sponzoringu, jakož i o aktuálních nabídkách ze strany oficiální správy Veletrhu. </w:t>
      </w:r>
      <w:r>
        <w:rPr>
          <w:rFonts w:ascii="Georgia" w:hAnsi="Georgia"/>
        </w:rPr>
        <w:t>Objednatel poté tyto informace zhodnotí a předá sám přihlášeným vystavovatelům.</w:t>
      </w:r>
      <w:r w:rsidRPr="00225FDF">
        <w:rPr>
          <w:rFonts w:ascii="Georgia" w:hAnsi="Georgia"/>
        </w:rPr>
        <w:t xml:space="preserve"> </w:t>
      </w:r>
      <w:r>
        <w:rPr>
          <w:rFonts w:ascii="Georgia" w:hAnsi="Georgia"/>
        </w:rPr>
        <w:t>Objednatel</w:t>
      </w:r>
      <w:r w:rsidRPr="00225FDF">
        <w:rPr>
          <w:rFonts w:ascii="Georgia" w:hAnsi="Georgia"/>
        </w:rPr>
        <w:t xml:space="preserve"> zorganizuje vždy po dohodě s </w:t>
      </w:r>
      <w:r>
        <w:rPr>
          <w:rFonts w:ascii="Georgia" w:hAnsi="Georgia"/>
        </w:rPr>
        <w:t>Poskytovatelem</w:t>
      </w:r>
      <w:r w:rsidRPr="00225FDF">
        <w:rPr>
          <w:rFonts w:ascii="Georgia" w:hAnsi="Georgia"/>
        </w:rPr>
        <w:t xml:space="preserve"> v dostatečném časovém před</w:t>
      </w:r>
      <w:r w:rsidR="003C09BD">
        <w:rPr>
          <w:rFonts w:ascii="Georgia" w:hAnsi="Georgia"/>
        </w:rPr>
        <w:t xml:space="preserve">stihu před konáním </w:t>
      </w:r>
      <w:r w:rsidR="003D397B">
        <w:rPr>
          <w:rFonts w:ascii="Georgia" w:hAnsi="Georgia"/>
        </w:rPr>
        <w:t xml:space="preserve">jednotlivých </w:t>
      </w:r>
      <w:r>
        <w:rPr>
          <w:rFonts w:ascii="Georgia" w:hAnsi="Georgia"/>
        </w:rPr>
        <w:t>V</w:t>
      </w:r>
      <w:r w:rsidR="003D397B">
        <w:rPr>
          <w:rFonts w:ascii="Georgia" w:hAnsi="Georgia"/>
        </w:rPr>
        <w:t>eletrhů</w:t>
      </w:r>
      <w:r w:rsidRPr="00225FDF">
        <w:rPr>
          <w:rFonts w:ascii="Georgia" w:hAnsi="Georgia"/>
        </w:rPr>
        <w:t xml:space="preserve"> alespoň jednu informační schůzku </w:t>
      </w:r>
      <w:r>
        <w:rPr>
          <w:rFonts w:ascii="Georgia" w:hAnsi="Georgia"/>
        </w:rPr>
        <w:t>se</w:t>
      </w:r>
      <w:r w:rsidRPr="00225FDF">
        <w:rPr>
          <w:rFonts w:ascii="Georgia" w:hAnsi="Georgia"/>
        </w:rPr>
        <w:t xml:space="preserve"> zástupci vystavovatelů/delegátů, na které bude všechny přítomné jasně a konkrétně informovat o průběhu přípravy </w:t>
      </w:r>
      <w:r>
        <w:rPr>
          <w:rFonts w:ascii="Georgia" w:hAnsi="Georgia"/>
        </w:rPr>
        <w:t>V</w:t>
      </w:r>
      <w:r w:rsidRPr="00225FDF">
        <w:rPr>
          <w:rFonts w:ascii="Georgia" w:hAnsi="Georgia"/>
        </w:rPr>
        <w:t xml:space="preserve">eletrhu. </w:t>
      </w:r>
      <w:r>
        <w:rPr>
          <w:rFonts w:ascii="Georgia" w:hAnsi="Georgia"/>
        </w:rPr>
        <w:t>Účast Poskytovatele na této schůzce je povinná. Poskytovatel</w:t>
      </w:r>
      <w:r w:rsidRPr="00225FDF">
        <w:rPr>
          <w:rFonts w:ascii="Georgia" w:hAnsi="Georgia"/>
        </w:rPr>
        <w:t xml:space="preserve"> </w:t>
      </w:r>
      <w:r>
        <w:rPr>
          <w:rFonts w:ascii="Georgia" w:hAnsi="Georgia"/>
        </w:rPr>
        <w:t>před</w:t>
      </w:r>
      <w:r w:rsidRPr="00225FDF">
        <w:rPr>
          <w:rFonts w:ascii="Georgia" w:hAnsi="Georgia"/>
        </w:rPr>
        <w:t xml:space="preserve"> schůz</w:t>
      </w:r>
      <w:r>
        <w:rPr>
          <w:rFonts w:ascii="Georgia" w:hAnsi="Georgia"/>
        </w:rPr>
        <w:t>kou</w:t>
      </w:r>
      <w:r w:rsidRPr="00225FDF">
        <w:rPr>
          <w:rFonts w:ascii="Georgia" w:hAnsi="Georgia"/>
        </w:rPr>
        <w:t xml:space="preserve"> předá </w:t>
      </w:r>
      <w:r>
        <w:rPr>
          <w:rFonts w:ascii="Georgia" w:hAnsi="Georgia"/>
        </w:rPr>
        <w:t>Objednateli veškeré</w:t>
      </w:r>
      <w:r w:rsidRPr="00225FDF">
        <w:rPr>
          <w:rFonts w:ascii="Georgia" w:hAnsi="Georgia"/>
        </w:rPr>
        <w:t xml:space="preserve"> podklady týkající se </w:t>
      </w:r>
      <w:r>
        <w:rPr>
          <w:rFonts w:ascii="Georgia" w:hAnsi="Georgia"/>
        </w:rPr>
        <w:t>V</w:t>
      </w:r>
      <w:r w:rsidRPr="00225FDF">
        <w:rPr>
          <w:rFonts w:ascii="Georgia" w:hAnsi="Georgia"/>
        </w:rPr>
        <w:t>eletrhu v</w:t>
      </w:r>
      <w:r>
        <w:rPr>
          <w:rFonts w:ascii="Georgia" w:hAnsi="Georgia"/>
        </w:rPr>
        <w:t xml:space="preserve">e </w:t>
      </w:r>
      <w:r w:rsidRPr="00225FDF">
        <w:rPr>
          <w:rFonts w:ascii="Georgia" w:hAnsi="Georgia"/>
        </w:rPr>
        <w:t>formě</w:t>
      </w:r>
      <w:r>
        <w:rPr>
          <w:rFonts w:ascii="Georgia" w:hAnsi="Georgia"/>
        </w:rPr>
        <w:t xml:space="preserve"> vyplněného formuláře</w:t>
      </w:r>
      <w:r w:rsidRPr="00225FDF">
        <w:rPr>
          <w:rFonts w:ascii="Georgia" w:hAnsi="Georgia"/>
        </w:rPr>
        <w:t>,</w:t>
      </w:r>
      <w:r>
        <w:rPr>
          <w:rFonts w:ascii="Georgia" w:hAnsi="Georgia"/>
        </w:rPr>
        <w:t xml:space="preserve"> který bude Poskytovateli předán Objednatelem po uzavření smlouvy.</w:t>
      </w:r>
      <w:r w:rsidRPr="00225FDF">
        <w:rPr>
          <w:rFonts w:ascii="Georgia" w:hAnsi="Georgia"/>
        </w:rPr>
        <w:t xml:space="preserve"> Součástí této schůzky bude též předání vystavovatelských průkazů, parkovacích karet, dalších vstupenek, poukázek apod. </w:t>
      </w:r>
      <w:r>
        <w:rPr>
          <w:rFonts w:ascii="Georgia" w:hAnsi="Georgia"/>
        </w:rPr>
        <w:t>Současně budou na schůzce poskytnuty</w:t>
      </w:r>
      <w:r w:rsidRPr="00225FDF">
        <w:rPr>
          <w:rFonts w:ascii="Georgia" w:hAnsi="Georgia"/>
        </w:rPr>
        <w:t xml:space="preserve"> přítomným též informace o ceně za tyto služby (parkovací služby, další vstupenky apod.) a o možnosti jejich přiobjednání</w:t>
      </w:r>
      <w:r w:rsidRPr="000F3CCF">
        <w:rPr>
          <w:rFonts w:ascii="Georgia" w:hAnsi="Georgia"/>
          <w:szCs w:val="24"/>
        </w:rPr>
        <w:t>. Poskytovatel bude povinen předložit Objednateli podklady, které budou projednány na této informační schůzce (a to především půdorys Oficiální expozice, zakreslení rozmístění vystavovatelů/delegátů v rámci Oficiální expozice a nabídky oficiální správy Veletrhu) vždy nejméně 2 dny před konáním informační schůzky.</w:t>
      </w:r>
    </w:p>
    <w:p w:rsidR="0086290D" w:rsidRPr="000F3CCF" w:rsidRDefault="0086290D" w:rsidP="00206C91">
      <w:pPr>
        <w:pStyle w:val="Textodst1sl"/>
        <w:rPr>
          <w:rFonts w:ascii="Georgia" w:hAnsi="Georgia"/>
          <w:szCs w:val="24"/>
        </w:rPr>
      </w:pPr>
      <w:r w:rsidRPr="000F3CCF">
        <w:rPr>
          <w:rFonts w:ascii="Georgia" w:hAnsi="Georgia"/>
          <w:b/>
          <w:szCs w:val="24"/>
        </w:rPr>
        <w:t xml:space="preserve">Realizační plán – </w:t>
      </w:r>
      <w:r w:rsidRPr="000F3CCF">
        <w:rPr>
          <w:rFonts w:ascii="Georgia" w:hAnsi="Georgia"/>
          <w:szCs w:val="24"/>
        </w:rPr>
        <w:t>Poskytovatel je povinen sledovat vyhlášení term</w:t>
      </w:r>
      <w:r w:rsidR="003C09BD">
        <w:rPr>
          <w:rFonts w:ascii="Georgia" w:hAnsi="Georgia"/>
          <w:szCs w:val="24"/>
        </w:rPr>
        <w:t xml:space="preserve">ínu konání </w:t>
      </w:r>
      <w:r w:rsidR="003D397B">
        <w:rPr>
          <w:rFonts w:ascii="Georgia" w:hAnsi="Georgia"/>
          <w:szCs w:val="24"/>
        </w:rPr>
        <w:t>jednotlivých Veletrhů</w:t>
      </w:r>
      <w:r w:rsidRPr="000F3CCF">
        <w:rPr>
          <w:rFonts w:ascii="Georgia" w:hAnsi="Georgia"/>
          <w:szCs w:val="24"/>
        </w:rPr>
        <w:t>. Bez zbytečného odkladu po vyhlášení termínu konání každého jednotlivého Veletrhu, nejpozději však do 90 dnů před jeho konáním, je Poskytovatel povinen předložit Objednateli ke schválení plán přípravy a realizace Veletrhu (dále jen „</w:t>
      </w:r>
      <w:r w:rsidRPr="000F3CCF">
        <w:rPr>
          <w:rFonts w:ascii="Georgia" w:hAnsi="Georgia"/>
          <w:b/>
          <w:szCs w:val="24"/>
        </w:rPr>
        <w:t>Realizační plán</w:t>
      </w:r>
      <w:r w:rsidRPr="000F3CCF">
        <w:rPr>
          <w:rFonts w:ascii="Georgia" w:hAnsi="Georgia"/>
          <w:szCs w:val="24"/>
        </w:rPr>
        <w:t xml:space="preserve">“), </w:t>
      </w:r>
      <w:r>
        <w:rPr>
          <w:rFonts w:ascii="Georgia" w:hAnsi="Georgia"/>
        </w:rPr>
        <w:t xml:space="preserve">a to ve formě formuláře, který bude uchazeči předán k vyplnění zadavatelem po uzavření smlouvy, a </w:t>
      </w:r>
      <w:r w:rsidRPr="000F3CCF">
        <w:rPr>
          <w:rFonts w:ascii="Georgia" w:hAnsi="Georgia"/>
          <w:szCs w:val="24"/>
        </w:rPr>
        <w:t>který bude obsahovat minimálně:</w:t>
      </w:r>
    </w:p>
    <w:p w:rsidR="0086290D" w:rsidRPr="000F3CCF" w:rsidRDefault="0086290D" w:rsidP="00206C91">
      <w:pPr>
        <w:numPr>
          <w:ilvl w:val="0"/>
          <w:numId w:val="7"/>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Návrh realizace výstavby Oficiální expozice odpovídající požadavkům stanoveným Objednatelem v odst. 3.2. této Smlouvy a</w:t>
      </w:r>
      <w:r w:rsidRPr="000F3CCF">
        <w:rPr>
          <w:rFonts w:ascii="Georgia" w:hAnsi="Georgia"/>
          <w:b/>
          <w:szCs w:val="24"/>
        </w:rPr>
        <w:t xml:space="preserve"> </w:t>
      </w:r>
      <w:r w:rsidRPr="000F3CCF">
        <w:rPr>
          <w:rFonts w:ascii="Georgia" w:hAnsi="Georgia"/>
          <w:szCs w:val="24"/>
        </w:rPr>
        <w:t>v</w:t>
      </w:r>
      <w:r w:rsidRPr="000F3CCF">
        <w:rPr>
          <w:rFonts w:ascii="Georgia" w:hAnsi="Georgia"/>
          <w:b/>
          <w:szCs w:val="24"/>
        </w:rPr>
        <w:t xml:space="preserve"> </w:t>
      </w:r>
      <w:r w:rsidRPr="000F3CCF">
        <w:rPr>
          <w:rFonts w:ascii="Georgia" w:hAnsi="Georgia"/>
          <w:szCs w:val="24"/>
        </w:rPr>
        <w:t>Manuálu (a to včetně popisu vybavení, jehož zajištění je Poskytovatelem předpokládáno).</w:t>
      </w:r>
    </w:p>
    <w:p w:rsidR="0086290D" w:rsidRPr="000F3CCF" w:rsidRDefault="0086290D" w:rsidP="00206C91">
      <w:pPr>
        <w:numPr>
          <w:ilvl w:val="0"/>
          <w:numId w:val="7"/>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Návrh na zajištění doprovodného programu a scénář jeho provedení, odpovídající požadavkům Obj</w:t>
      </w:r>
      <w:r w:rsidR="00D86F5F">
        <w:rPr>
          <w:rFonts w:ascii="Georgia" w:hAnsi="Georgia"/>
          <w:szCs w:val="24"/>
        </w:rPr>
        <w:t>ednatele stanoveným v odst. 3.12</w:t>
      </w:r>
      <w:r w:rsidRPr="000F3CCF">
        <w:rPr>
          <w:rFonts w:ascii="Georgia" w:hAnsi="Georgia"/>
          <w:szCs w:val="24"/>
        </w:rPr>
        <w:t xml:space="preserve"> této Smlouvy, a to včetně popisu aktuálního stavu přípravy doprovodných akcí a jejich podrobnější specifikace (seznam osob podílejících se na doprovodném programu, apod.); u všech doprovodných programů nabídne Poskytovatel Objednateli alespoň dvě různé varianty příslušného doprovodného programu, z nichž bude mít Objednatel na výběr;</w:t>
      </w:r>
    </w:p>
    <w:p w:rsidR="00D86F5F" w:rsidRPr="00D86F5F" w:rsidRDefault="0086290D" w:rsidP="00206C91">
      <w:pPr>
        <w:numPr>
          <w:ilvl w:val="0"/>
          <w:numId w:val="7"/>
        </w:numPr>
        <w:tabs>
          <w:tab w:val="clear" w:pos="0"/>
          <w:tab w:val="clear" w:pos="284"/>
          <w:tab w:val="clear" w:pos="1070"/>
          <w:tab w:val="clear" w:pos="1701"/>
          <w:tab w:val="num" w:pos="1418"/>
        </w:tabs>
        <w:spacing w:before="120"/>
        <w:ind w:left="1418" w:hanging="425"/>
        <w:rPr>
          <w:rFonts w:ascii="Georgia" w:hAnsi="Georgia"/>
          <w:szCs w:val="24"/>
        </w:rPr>
      </w:pPr>
      <w:r w:rsidRPr="00D86F5F">
        <w:rPr>
          <w:rFonts w:ascii="Georgia" w:hAnsi="Georgia"/>
          <w:szCs w:val="24"/>
        </w:rPr>
        <w:t xml:space="preserve">Průběh náboru vystavovatelů/delegátů; </w:t>
      </w:r>
      <w:r w:rsidR="00227019">
        <w:rPr>
          <w:rFonts w:ascii="Georgia" w:hAnsi="Georgia"/>
        </w:rPr>
        <w:t xml:space="preserve">První fázi náboru </w:t>
      </w:r>
      <w:r w:rsidR="00227019" w:rsidRPr="002910B9">
        <w:rPr>
          <w:rFonts w:ascii="Georgia" w:hAnsi="Georgia"/>
        </w:rPr>
        <w:t>vystavovatelů prov</w:t>
      </w:r>
      <w:r w:rsidR="00227019" w:rsidRPr="00D63F2C">
        <w:rPr>
          <w:rFonts w:ascii="Georgia" w:hAnsi="Georgia"/>
        </w:rPr>
        <w:t xml:space="preserve">ádí </w:t>
      </w:r>
      <w:r w:rsidR="00227019">
        <w:rPr>
          <w:rFonts w:ascii="Georgia" w:hAnsi="Georgia"/>
        </w:rPr>
        <w:t xml:space="preserve">Objednatel. Pokud k předem domluvenému termínu nebude expozice zaplněná, proběhne druhá fáze náboru vystavovatelů, kterou provádí </w:t>
      </w:r>
      <w:r w:rsidR="00227019" w:rsidRPr="00D63F2C">
        <w:rPr>
          <w:rFonts w:ascii="Georgia" w:hAnsi="Georgia"/>
        </w:rPr>
        <w:t xml:space="preserve">souběžně </w:t>
      </w:r>
      <w:r w:rsidR="00D86F5F" w:rsidRPr="00D86F5F">
        <w:rPr>
          <w:rFonts w:ascii="Georgia" w:hAnsi="Georgia"/>
          <w:szCs w:val="24"/>
        </w:rPr>
        <w:t>Objednatel i Poskytovatel</w:t>
      </w:r>
      <w:r w:rsidRPr="00D86F5F">
        <w:rPr>
          <w:rFonts w:ascii="Georgia" w:hAnsi="Georgia"/>
          <w:szCs w:val="24"/>
        </w:rPr>
        <w:t xml:space="preserve"> dle pokynů Objednatele. </w:t>
      </w:r>
      <w:r w:rsidRPr="00D86F5F">
        <w:rPr>
          <w:rFonts w:ascii="Georgia" w:hAnsi="Georgia"/>
        </w:rPr>
        <w:t xml:space="preserve">Přednostně </w:t>
      </w:r>
      <w:r w:rsidRPr="00D86F5F">
        <w:rPr>
          <w:rFonts w:ascii="Georgia" w:hAnsi="Georgia"/>
        </w:rPr>
        <w:lastRenderedPageBreak/>
        <w:t>budou osloveni vystavovatelé/delegáti, kteří se účastnili příslušného Veletrhu v expozici České republiky v některém z posledních tří ročníků konání příslušného V</w:t>
      </w:r>
      <w:r w:rsidR="00D86F5F" w:rsidRPr="00D86F5F">
        <w:rPr>
          <w:rFonts w:ascii="Georgia" w:hAnsi="Georgia"/>
        </w:rPr>
        <w:t xml:space="preserve">eletrhu. </w:t>
      </w:r>
      <w:r w:rsidRPr="00D86F5F">
        <w:rPr>
          <w:rFonts w:ascii="Georgia" w:hAnsi="Georgia"/>
        </w:rPr>
        <w:t xml:space="preserve">Poskytovatel bude oprávněn použít při náboru vystavovatelů i vlastní databáze. Každý náborový e-mail bude současně vždy odeslán v kopii na e-mailovou adresu manažera </w:t>
      </w:r>
      <w:r w:rsidRPr="00D86F5F">
        <w:rPr>
          <w:rFonts w:ascii="Georgia" w:hAnsi="Georgia"/>
          <w:bCs/>
        </w:rPr>
        <w:t xml:space="preserve">Objednatele, který je za konkrétní Veletrh zodpovědný, bude-li nábor provádět Poskytovatel. V e-mailu musí být uveden seznam všech oslovených vystavovatelů. V případě, že nábor bude prováděn formou náborového dopisu, budou kopie veškerých těchto náborových dopisů průběžně předávány manažerovi zadavatele, který je za konkrétní Veletrh zodpovědný, a to prostřednictvím e-mailu (příp. dopisu). Až do ukončení náboru musí být manažer Objednatele, který je za konkrétní Veletrh zodpovědný, průběžně shora uvedeným způsobem informován o všech postupech Poskytovatele (tj. oslovení vystavovatelů/delegátů, odeslání náborových e-mailů a dopisů, potvrzených účastí vystavovatelů/delegátů apod.). </w:t>
      </w:r>
    </w:p>
    <w:p w:rsidR="0086290D" w:rsidRPr="00D86F5F" w:rsidRDefault="0086290D" w:rsidP="00206C91">
      <w:pPr>
        <w:numPr>
          <w:ilvl w:val="0"/>
          <w:numId w:val="7"/>
        </w:numPr>
        <w:tabs>
          <w:tab w:val="clear" w:pos="0"/>
          <w:tab w:val="clear" w:pos="284"/>
          <w:tab w:val="clear" w:pos="1070"/>
          <w:tab w:val="clear" w:pos="1701"/>
          <w:tab w:val="num" w:pos="1418"/>
        </w:tabs>
        <w:spacing w:before="120"/>
        <w:ind w:left="1418" w:hanging="425"/>
        <w:rPr>
          <w:rFonts w:ascii="Georgia" w:hAnsi="Georgia"/>
          <w:szCs w:val="24"/>
        </w:rPr>
      </w:pPr>
      <w:r w:rsidRPr="00D86F5F">
        <w:rPr>
          <w:rFonts w:ascii="Georgia" w:hAnsi="Georgia"/>
          <w:szCs w:val="24"/>
        </w:rPr>
        <w:t xml:space="preserve">Konečný seznam vystavovatelů/delegátů účastnících se konkrétního Veletrhu (jakož i způsob jejich prezentace/označení na Veletrhu) podléhá schválení ze strany Objednatele. </w:t>
      </w:r>
    </w:p>
    <w:p w:rsidR="0086290D" w:rsidRPr="000F3CCF" w:rsidRDefault="0086290D" w:rsidP="00C24302">
      <w:pPr>
        <w:tabs>
          <w:tab w:val="clear" w:pos="0"/>
          <w:tab w:val="clear" w:pos="284"/>
          <w:tab w:val="clear" w:pos="1701"/>
        </w:tabs>
        <w:spacing w:before="120"/>
        <w:ind w:left="1418"/>
        <w:rPr>
          <w:rFonts w:ascii="Georgia" w:hAnsi="Georgia"/>
          <w:szCs w:val="24"/>
        </w:rPr>
      </w:pPr>
      <w:r w:rsidRPr="000F3CCF">
        <w:rPr>
          <w:rFonts w:ascii="Georgia" w:hAnsi="Georgia"/>
          <w:szCs w:val="24"/>
        </w:rPr>
        <w:t>Poskytovatel bude povinen informovat Objednatele o tom, že si vystavovatel/delegát zamýšlí objednat druhý Výstavní sektor nebo další výstavní plochu či další vybavení, a to bezodkladně (nejpozději do 3 dnů) poté, co bude o této skutečnosti vystavovatelem/delegátem informován.</w:t>
      </w:r>
      <w:r w:rsidRPr="000F3CCF">
        <w:rPr>
          <w:rFonts w:ascii="Georgia" w:hAnsi="Georgia"/>
          <w:b/>
          <w:szCs w:val="24"/>
        </w:rPr>
        <w:t xml:space="preserve"> </w:t>
      </w:r>
      <w:r w:rsidRPr="000F3CCF">
        <w:rPr>
          <w:rFonts w:ascii="Georgia" w:hAnsi="Georgia"/>
          <w:szCs w:val="24"/>
        </w:rPr>
        <w:t xml:space="preserve">Poskytovatel bude též povinen včas informovat Objednatele o nižším zájmu vystavovatelů/delegátů o účast na Veletrhu. Vzhledem k tomu, že nižší účast vystavovatelů/delegátů zpravidla vede ke snížení plochy Oficiální expozice, bude Poskytovatel v takovémto případě povinen, a to poté, </w:t>
      </w:r>
      <w:r>
        <w:rPr>
          <w:rFonts w:ascii="Georgia" w:hAnsi="Georgia"/>
          <w:szCs w:val="24"/>
        </w:rPr>
        <w:t>pokud</w:t>
      </w:r>
      <w:r w:rsidRPr="000F3CCF">
        <w:rPr>
          <w:rFonts w:ascii="Georgia" w:hAnsi="Georgia"/>
          <w:szCs w:val="24"/>
        </w:rPr>
        <w:t xml:space="preserve"> k tomu obdrží výslovný pokyn Objednatele, jednat s oficiální správou Veletrhu o snížení plochy Oficiální expozice. V případě, že by snížení plochy Oficiální expozice bylo spojeno se zhoršením výstavních podmínek Oficiální expozice (např. přesun v rámci haly), vyhrazuje si Objednatel právo zvolit jiné vhodné řešení, a to dle individuálních okolností konkrétního případu. </w:t>
      </w:r>
    </w:p>
    <w:p w:rsidR="0086290D" w:rsidRPr="000F3CCF" w:rsidRDefault="0086290D" w:rsidP="00206C91">
      <w:pPr>
        <w:numPr>
          <w:ilvl w:val="0"/>
          <w:numId w:val="7"/>
        </w:numPr>
        <w:tabs>
          <w:tab w:val="clear" w:pos="0"/>
          <w:tab w:val="clear" w:pos="284"/>
          <w:tab w:val="clear" w:pos="1070"/>
          <w:tab w:val="clear" w:pos="1701"/>
          <w:tab w:val="num" w:pos="1418"/>
        </w:tabs>
        <w:spacing w:before="120"/>
        <w:ind w:left="1418" w:hanging="425"/>
        <w:rPr>
          <w:rFonts w:ascii="Georgia" w:hAnsi="Georgia"/>
          <w:szCs w:val="24"/>
        </w:rPr>
      </w:pPr>
      <w:r w:rsidRPr="000F3CCF">
        <w:rPr>
          <w:rFonts w:ascii="Georgia" w:hAnsi="Georgia"/>
          <w:szCs w:val="24"/>
        </w:rPr>
        <w:t>Informace o personálu pro catering – Poskytovatel zejména uvede jmenný seznam osob, které budou na</w:t>
      </w:r>
      <w:r>
        <w:rPr>
          <w:rFonts w:ascii="Georgia" w:hAnsi="Georgia"/>
          <w:szCs w:val="24"/>
        </w:rPr>
        <w:t xml:space="preserve"> </w:t>
      </w:r>
      <w:r w:rsidRPr="000F3CCF">
        <w:rPr>
          <w:rFonts w:ascii="Georgia" w:hAnsi="Georgia"/>
          <w:szCs w:val="24"/>
        </w:rPr>
        <w:t>příslušném Veletrhu zajišťovat catering, přičemž současně uvede a příslušnými doklady doloží, že tyto osoby splňují požadavky Objednatele sp</w:t>
      </w:r>
      <w:r w:rsidR="00D86F5F">
        <w:rPr>
          <w:rFonts w:ascii="Georgia" w:hAnsi="Georgia"/>
          <w:szCs w:val="24"/>
        </w:rPr>
        <w:t>ecifikované v odst. 3.1. písm. l</w:t>
      </w:r>
      <w:r w:rsidRPr="000F3CCF">
        <w:rPr>
          <w:rFonts w:ascii="Georgia" w:hAnsi="Georgia"/>
          <w:szCs w:val="24"/>
        </w:rPr>
        <w:t xml:space="preserve">) této Smlouvy, tj. doloží profesní životopis/přehled praxe těchto osob, doklady o jejich odborném vzdělání (výuční listy apod.), a dále doklady o zdravotní způsobilosti (zdravotní průkaz). </w:t>
      </w:r>
    </w:p>
    <w:p w:rsidR="0086290D" w:rsidRPr="000F3CCF" w:rsidRDefault="0086290D" w:rsidP="00206C91">
      <w:pPr>
        <w:pStyle w:val="Textodst1sl"/>
        <w:numPr>
          <w:ilvl w:val="0"/>
          <w:numId w:val="0"/>
        </w:numPr>
        <w:tabs>
          <w:tab w:val="clear" w:pos="284"/>
          <w:tab w:val="left" w:pos="993"/>
        </w:tabs>
        <w:spacing w:before="120"/>
        <w:ind w:left="993"/>
        <w:rPr>
          <w:rFonts w:ascii="Georgia" w:hAnsi="Georgia"/>
          <w:szCs w:val="24"/>
        </w:rPr>
      </w:pPr>
      <w:r w:rsidRPr="000F3CCF">
        <w:rPr>
          <w:rFonts w:ascii="Georgia" w:hAnsi="Georgia"/>
          <w:szCs w:val="24"/>
        </w:rPr>
        <w:t>Součástí každého Realizačního plánu bude též návrh konkrétního harmonogramu př</w:t>
      </w:r>
      <w:r w:rsidR="003C09BD">
        <w:rPr>
          <w:rFonts w:ascii="Georgia" w:hAnsi="Georgia"/>
          <w:szCs w:val="24"/>
        </w:rPr>
        <w:t>ípravy a realizace Veletrhu</w:t>
      </w:r>
      <w:r w:rsidRPr="000F3CCF">
        <w:rPr>
          <w:rFonts w:ascii="Georgia" w:hAnsi="Georgia"/>
          <w:szCs w:val="24"/>
        </w:rPr>
        <w:t xml:space="preserve">. </w:t>
      </w:r>
    </w:p>
    <w:p w:rsidR="0086290D" w:rsidRPr="000F3CCF" w:rsidRDefault="0086290D" w:rsidP="00206C91">
      <w:pPr>
        <w:pStyle w:val="Textodst1sl"/>
        <w:numPr>
          <w:ilvl w:val="0"/>
          <w:numId w:val="0"/>
        </w:numPr>
        <w:tabs>
          <w:tab w:val="clear" w:pos="284"/>
          <w:tab w:val="left" w:pos="993"/>
        </w:tabs>
        <w:spacing w:before="120"/>
        <w:ind w:left="993"/>
        <w:rPr>
          <w:rFonts w:ascii="Georgia" w:hAnsi="Georgia"/>
          <w:szCs w:val="24"/>
        </w:rPr>
      </w:pPr>
      <w:r w:rsidRPr="000F3CCF">
        <w:rPr>
          <w:rFonts w:ascii="Georgia" w:hAnsi="Georgia"/>
          <w:szCs w:val="24"/>
        </w:rPr>
        <w:t>Realizační plán bude Objednateli předložen podepsaný oprávněným zástupcem Poskytovatele.</w:t>
      </w:r>
    </w:p>
    <w:p w:rsidR="0086290D" w:rsidRPr="000F3CCF" w:rsidRDefault="0086290D" w:rsidP="00206C91">
      <w:pPr>
        <w:pStyle w:val="Textodst1sl"/>
        <w:numPr>
          <w:ilvl w:val="0"/>
          <w:numId w:val="0"/>
        </w:numPr>
        <w:tabs>
          <w:tab w:val="clear" w:pos="284"/>
          <w:tab w:val="left" w:pos="993"/>
        </w:tabs>
        <w:ind w:left="993"/>
        <w:rPr>
          <w:rFonts w:ascii="Georgia" w:hAnsi="Georgia"/>
          <w:szCs w:val="24"/>
        </w:rPr>
      </w:pPr>
      <w:r w:rsidRPr="000F3CCF">
        <w:rPr>
          <w:rFonts w:ascii="Georgia" w:hAnsi="Georgia"/>
          <w:szCs w:val="24"/>
        </w:rPr>
        <w:t xml:space="preserve">Objednatel je oprávněn vznášet k předloženému Realizačnímu plánu připomínky a žádat jeho úpravy a doplnění. Poskytovatel je povinen upravit zpracovaný Realizační plán v souladu s připomínkami Objednatele a znovu jej Objednateli předložit ke schválení. Samotná příprava a realizace každého jednotlivého </w:t>
      </w:r>
      <w:r w:rsidRPr="000F3CCF">
        <w:rPr>
          <w:rFonts w:ascii="Georgia" w:hAnsi="Georgia"/>
          <w:szCs w:val="24"/>
        </w:rPr>
        <w:lastRenderedPageBreak/>
        <w:t xml:space="preserve">Veletrhu proběhne v souladu se schváleným Realizačním plánem (jakékoliv odchylky budou podléhat předchozímu schválení Objednatelem) a v souladu s průběžně udělovanými pokyny Objednatele. </w:t>
      </w:r>
    </w:p>
    <w:p w:rsidR="0086290D" w:rsidRPr="009F696D" w:rsidRDefault="0086290D" w:rsidP="00206C91">
      <w:pPr>
        <w:pStyle w:val="Textodst1sl"/>
        <w:rPr>
          <w:rFonts w:ascii="Georgia" w:hAnsi="Georgia"/>
          <w:szCs w:val="24"/>
        </w:rPr>
      </w:pPr>
      <w:r w:rsidRPr="009F696D">
        <w:rPr>
          <w:rFonts w:ascii="Georgia" w:hAnsi="Georgia"/>
          <w:b/>
          <w:szCs w:val="24"/>
        </w:rPr>
        <w:t xml:space="preserve">Podmínky účasti vystavovatelů/delegátů a dalších subjektů na Veletrhu – </w:t>
      </w:r>
      <w:r w:rsidRPr="009F696D">
        <w:rPr>
          <w:rFonts w:ascii="Georgia" w:hAnsi="Georgia"/>
          <w:szCs w:val="24"/>
        </w:rPr>
        <w:t xml:space="preserve">Další podmínky a povinnosti pro vystavovatele/delegáty jsou upraveny v dokumentu s názvem Výstavní podmínky agentury </w:t>
      </w:r>
      <w:proofErr w:type="spellStart"/>
      <w:r w:rsidRPr="009F696D">
        <w:rPr>
          <w:rFonts w:ascii="Georgia" w:hAnsi="Georgia"/>
          <w:szCs w:val="24"/>
        </w:rPr>
        <w:t>CzT</w:t>
      </w:r>
      <w:proofErr w:type="spellEnd"/>
      <w:r w:rsidRPr="009F696D">
        <w:rPr>
          <w:rFonts w:ascii="Georgia" w:hAnsi="Georgia"/>
          <w:szCs w:val="24"/>
        </w:rPr>
        <w:t xml:space="preserve"> (dále jen „</w:t>
      </w:r>
      <w:r w:rsidRPr="009F696D">
        <w:rPr>
          <w:rFonts w:ascii="Georgia" w:hAnsi="Georgia"/>
          <w:b/>
          <w:szCs w:val="24"/>
        </w:rPr>
        <w:t>Výstavní podmínky</w:t>
      </w:r>
      <w:r w:rsidRPr="009F696D">
        <w:rPr>
          <w:rFonts w:ascii="Georgia" w:hAnsi="Georgia"/>
          <w:szCs w:val="24"/>
        </w:rPr>
        <w:t xml:space="preserve">“). Poskytovatel </w:t>
      </w:r>
      <w:r>
        <w:rPr>
          <w:rFonts w:ascii="Georgia" w:hAnsi="Georgia"/>
          <w:szCs w:val="24"/>
        </w:rPr>
        <w:t xml:space="preserve">je </w:t>
      </w:r>
      <w:r w:rsidRPr="009F696D">
        <w:rPr>
          <w:rFonts w:ascii="Georgia" w:hAnsi="Georgia"/>
          <w:szCs w:val="24"/>
        </w:rPr>
        <w:t>povinen zajistit, aby vystavovatelé/delegáti dodržovali Výstavní podmínky (resp. též výstavní podmínky oficiální správy Veletrhu), tj. zejména zajistit, aby jakákoliv případná porušení jakýchkoliv výstavních podmínek (resp. jejich důsledky) byla vystavovateli/delegáty bezodkladně napravena.</w:t>
      </w:r>
    </w:p>
    <w:p w:rsidR="0086290D" w:rsidRPr="000F3CCF" w:rsidRDefault="0086290D" w:rsidP="00206C91">
      <w:pPr>
        <w:tabs>
          <w:tab w:val="clear" w:pos="0"/>
          <w:tab w:val="clear" w:pos="284"/>
          <w:tab w:val="clear" w:pos="1701"/>
        </w:tabs>
        <w:spacing w:before="120"/>
        <w:ind w:left="992"/>
        <w:rPr>
          <w:rFonts w:ascii="Georgia" w:hAnsi="Georgia"/>
          <w:szCs w:val="24"/>
        </w:rPr>
      </w:pPr>
      <w:r w:rsidRPr="000F3CCF">
        <w:rPr>
          <w:rFonts w:ascii="Georgia" w:hAnsi="Georgia"/>
          <w:szCs w:val="24"/>
        </w:rPr>
        <w:t>Poskytovatel je dále povinen zajistit, aby také všechny další osoby podílející se na</w:t>
      </w:r>
      <w:r w:rsidR="003C09BD">
        <w:rPr>
          <w:rFonts w:ascii="Georgia" w:hAnsi="Georgia"/>
          <w:szCs w:val="24"/>
        </w:rPr>
        <w:t xml:space="preserve"> realizaci </w:t>
      </w:r>
      <w:r w:rsidR="003D397B">
        <w:rPr>
          <w:rFonts w:ascii="Georgia" w:hAnsi="Georgia"/>
          <w:szCs w:val="24"/>
        </w:rPr>
        <w:t>jednotlivých Veletrhů</w:t>
      </w:r>
      <w:r w:rsidRPr="000F3CCF">
        <w:rPr>
          <w:rFonts w:ascii="Georgia" w:hAnsi="Georgia"/>
          <w:szCs w:val="24"/>
        </w:rPr>
        <w:t xml:space="preserve"> dodržely veškeré požadavky a podmínky účasti na Veletrhu stanovené v této Smlouvě a jejích přílohách (zejména ve Výstavních podmínkách), jakož i v oficiálních výstavních podmínkách vydávaných oficiální správou příslušného Veletrhu. Poskytovatel je především povinen zajistit, aby osoby podílející se na realizaci Veletrhu (zejména </w:t>
      </w:r>
      <w:proofErr w:type="spellStart"/>
      <w:r w:rsidRPr="000F3CCF">
        <w:rPr>
          <w:rFonts w:ascii="Georgia" w:hAnsi="Georgia"/>
          <w:szCs w:val="24"/>
        </w:rPr>
        <w:t>caterer</w:t>
      </w:r>
      <w:proofErr w:type="spellEnd"/>
      <w:r w:rsidRPr="000F3CCF">
        <w:rPr>
          <w:rFonts w:ascii="Georgia" w:hAnsi="Georgia"/>
          <w:szCs w:val="24"/>
        </w:rPr>
        <w:t xml:space="preserve"> a subjekty zajišťující doprovodný program) dodržely otevírací hodiny příslušného Veletrhu (není tedy přípustné např. začít s demontáží stánku či balením vybavení před ukončením Veletrhu apod.). Není též přípustné, aby osoby podílející se na realizaci příslušného Veletrhu obsazovaly stoly a židle určené vystavovatelům/delegátům. </w:t>
      </w:r>
    </w:p>
    <w:p w:rsidR="0086290D" w:rsidRPr="000F3CCF" w:rsidRDefault="0086290D" w:rsidP="00206C91">
      <w:pPr>
        <w:spacing w:before="120"/>
        <w:ind w:left="992"/>
        <w:rPr>
          <w:rFonts w:ascii="Georgia" w:hAnsi="Georgia"/>
          <w:bCs/>
          <w:szCs w:val="24"/>
        </w:rPr>
      </w:pPr>
      <w:r w:rsidRPr="000F3CCF">
        <w:rPr>
          <w:rFonts w:ascii="Georgia" w:hAnsi="Georgia"/>
          <w:bCs/>
          <w:szCs w:val="24"/>
        </w:rPr>
        <w:t xml:space="preserve">Objednatel Poskytovatele upozorňuje, že v souvislosti s účastí jednotlivých vystavovatelů/delegátů na Veletrhu vzniká mezi Poskytovatelem a jednotlivými vystavovateli/delegáty právní vztah. Objednatel Poskytovateli </w:t>
      </w:r>
      <w:r>
        <w:rPr>
          <w:rFonts w:ascii="Georgia" w:hAnsi="Georgia"/>
          <w:bCs/>
          <w:szCs w:val="24"/>
        </w:rPr>
        <w:t xml:space="preserve">důrazně </w:t>
      </w:r>
      <w:r w:rsidRPr="000F3CCF">
        <w:rPr>
          <w:rFonts w:ascii="Georgia" w:hAnsi="Georgia"/>
          <w:bCs/>
          <w:szCs w:val="24"/>
        </w:rPr>
        <w:t xml:space="preserve">doporučuje, aby si tento právní vztah smluvně ošetřil (a to při dodržení podmínek stanovených v této Smlouvě a jejích přílohách). </w:t>
      </w:r>
      <w:r w:rsidRPr="000F3CCF">
        <w:rPr>
          <w:rFonts w:ascii="Georgia" w:hAnsi="Georgia"/>
          <w:szCs w:val="24"/>
        </w:rPr>
        <w:t>Objednatel Poskytovateli zejména doporučuje stanovení storno poplatků za zrušení přihlášky vystavovatele/delegáta před konáním Veletrhu, a to např. takto: při stornu 3 měsíce před konáním Veletrhu –  50 % z ceny Výstavního sektoru, při stornu 1 – 2 měsíce předem – 75 % z ceny Výstavního sektoru, při stornu méně než 1 měsíc předem – 100 % z ceny Výstavního sektoru. Objednatel Poskytovatele upozorňuje, že veškeré náklady spojené s </w:t>
      </w:r>
      <w:proofErr w:type="spellStart"/>
      <w:r w:rsidRPr="000F3CCF">
        <w:rPr>
          <w:rFonts w:ascii="Georgia" w:hAnsi="Georgia"/>
          <w:szCs w:val="24"/>
        </w:rPr>
        <w:t>nezaplněním</w:t>
      </w:r>
      <w:proofErr w:type="spellEnd"/>
      <w:r w:rsidRPr="000F3CCF">
        <w:rPr>
          <w:rFonts w:ascii="Georgia" w:hAnsi="Georgia"/>
          <w:szCs w:val="24"/>
        </w:rPr>
        <w:t xml:space="preserve"> plochy Oficiální expozice, včetně případu zrušení účasti vystavovatele na Veletrhu v průběhu příprav bez náhrady jiným vystavovatelem, si Poskytovatel nese sám, s výjimkou případů, kdy k této situaci dojde v důsledku rozhodnutí/pokynu Objednatele.</w:t>
      </w:r>
    </w:p>
    <w:p w:rsidR="0086290D" w:rsidRPr="000F3CCF" w:rsidRDefault="0086290D" w:rsidP="00206C91">
      <w:pPr>
        <w:pStyle w:val="Textodst1sl"/>
        <w:tabs>
          <w:tab w:val="clear" w:pos="1004"/>
          <w:tab w:val="num" w:pos="993"/>
        </w:tabs>
        <w:rPr>
          <w:rFonts w:ascii="Georgia" w:hAnsi="Georgia"/>
          <w:szCs w:val="24"/>
        </w:rPr>
      </w:pPr>
      <w:r w:rsidRPr="000F3CCF">
        <w:rPr>
          <w:rFonts w:ascii="Georgia" w:hAnsi="Georgia"/>
          <w:b/>
          <w:szCs w:val="24"/>
        </w:rPr>
        <w:t xml:space="preserve">Doprovodný program – </w:t>
      </w:r>
      <w:r w:rsidRPr="000F3CCF">
        <w:rPr>
          <w:rFonts w:ascii="Georgia" w:hAnsi="Georgia"/>
          <w:szCs w:val="24"/>
        </w:rPr>
        <w:t>Poskytovatel je povinen zajisti</w:t>
      </w:r>
      <w:r w:rsidR="003C09BD">
        <w:rPr>
          <w:rFonts w:ascii="Georgia" w:hAnsi="Georgia"/>
          <w:szCs w:val="24"/>
        </w:rPr>
        <w:t xml:space="preserve">t v průběhu konání </w:t>
      </w:r>
      <w:r w:rsidR="003D397B">
        <w:rPr>
          <w:rFonts w:ascii="Georgia" w:hAnsi="Georgia"/>
          <w:szCs w:val="24"/>
        </w:rPr>
        <w:t>jednotlivých Veletrhů</w:t>
      </w:r>
      <w:r w:rsidRPr="000F3CCF">
        <w:rPr>
          <w:rFonts w:ascii="Georgia" w:hAnsi="Georgia"/>
          <w:szCs w:val="24"/>
        </w:rPr>
        <w:t xml:space="preserve"> realizaci doprovodného programu, a to v rozsahu a na základě požadavků Objednatele uvedených </w:t>
      </w:r>
      <w:r w:rsidRPr="00F80CCA">
        <w:rPr>
          <w:rFonts w:ascii="Georgia" w:hAnsi="Georgia"/>
          <w:szCs w:val="24"/>
        </w:rPr>
        <w:t>v Příloze č. 3 této Smlouvy (Přílohu č. 3 této Smlouvy tvoří tabulka s názvem „Specifikace požadavků zadavatele na doprovodné aktivity“, a to ve znění předloženém Poskytovatelem v Nabídce, tj. s oceněnými položkami jednotlivých doprovodných aktivit vyžadovaných Objednatelem v rámci konkrétního Veletrhu, zpracovaná samostatně pro každý Veletrh tvořící předmět této Smlouvy). Objednatel si však současně vyhrazuje právo zajištění některých doprovodných aktivit nepožadovat, a to bez náhrady. Základní požadavky Poskytovatele na zajištění doprovodného programu jsou popsány v Příloze č. 3 této Smlouvy</w:t>
      </w:r>
      <w:r>
        <w:rPr>
          <w:rFonts w:ascii="Georgia" w:hAnsi="Georgia"/>
          <w:szCs w:val="24"/>
        </w:rPr>
        <w:t xml:space="preserve"> a</w:t>
      </w:r>
      <w:r w:rsidRPr="000F3CCF">
        <w:rPr>
          <w:rFonts w:ascii="Georgia" w:hAnsi="Georgia"/>
          <w:szCs w:val="24"/>
        </w:rPr>
        <w:t xml:space="preserve"> budou vždy součástí Realizačního plánu </w:t>
      </w:r>
      <w:r w:rsidRPr="000F3CCF">
        <w:rPr>
          <w:rFonts w:ascii="Georgia" w:hAnsi="Georgia"/>
          <w:szCs w:val="24"/>
        </w:rPr>
        <w:lastRenderedPageBreak/>
        <w:t>zpracovávané</w:t>
      </w:r>
      <w:r w:rsidR="00D86F5F">
        <w:rPr>
          <w:rFonts w:ascii="Georgia" w:hAnsi="Georgia"/>
          <w:szCs w:val="24"/>
        </w:rPr>
        <w:t>ho Poskytovatelem dle odst. 3.10</w:t>
      </w:r>
      <w:r w:rsidRPr="000F3CCF">
        <w:rPr>
          <w:rFonts w:ascii="Georgia" w:hAnsi="Georgia"/>
          <w:szCs w:val="24"/>
        </w:rPr>
        <w:t>. této Smlouvy a musí být odsouhlaseny Objednatelem. Objednatel si tímto vyhrazuje právo na konečný výběr konkrétního doprovodného programu a osob podílejících se na tomto doprovodném programu.</w:t>
      </w:r>
    </w:p>
    <w:p w:rsidR="0086290D" w:rsidRPr="000F3CCF" w:rsidRDefault="0086290D" w:rsidP="00206C91">
      <w:pPr>
        <w:pStyle w:val="Textodst1sl"/>
        <w:numPr>
          <w:ilvl w:val="0"/>
          <w:numId w:val="0"/>
        </w:numPr>
        <w:ind w:left="993" w:hanging="284"/>
        <w:rPr>
          <w:rFonts w:ascii="Georgia" w:hAnsi="Georgia"/>
          <w:szCs w:val="24"/>
        </w:rPr>
      </w:pPr>
      <w:r w:rsidRPr="000F3CCF">
        <w:rPr>
          <w:rFonts w:ascii="Georgia" w:hAnsi="Georgia"/>
          <w:szCs w:val="24"/>
        </w:rPr>
        <w:tab/>
        <w:t>V souvislosti s realizací doprovodných programů a cateringových služeb Objednatel nevylučuje sponzorské dohody s producenty českých potravin a nápojů, s poskytovateli tradičních českých řemesel či s hudebníky (dále je „</w:t>
      </w:r>
      <w:r w:rsidRPr="000F3CCF">
        <w:rPr>
          <w:rFonts w:ascii="Georgia" w:hAnsi="Georgia"/>
          <w:b/>
          <w:szCs w:val="24"/>
        </w:rPr>
        <w:t>Partnerská dohoda</w:t>
      </w:r>
      <w:r w:rsidRPr="000F3CCF">
        <w:rPr>
          <w:rFonts w:ascii="Georgia" w:hAnsi="Georgia"/>
          <w:szCs w:val="24"/>
        </w:rPr>
        <w:t>“). Partnerská dohoda může vzejít jak z iniciativy Objednatele, tak z iniciativy Poskytovatele, a to kdykoliv v průběhu přípravy realizace Veletrhu. Případné uspořené náklady budou následně odečteny z položky Cena za realizaci doprovodné akce a catering. Předloží-li Objednatel Poskytovateli Partnerskou dohodu, zavazuje se Poskytovatel takovou Partnerskou dohodu respektovat a realizovat doprovodné programy a cateringové služby v souladu s takovou Partnerskou dohodou a ve spolupráci se všemi účastníky takové Partnerské dohody (dále jen „</w:t>
      </w:r>
      <w:r w:rsidRPr="000F3CCF">
        <w:rPr>
          <w:rFonts w:ascii="Georgia" w:hAnsi="Georgia"/>
          <w:b/>
          <w:szCs w:val="24"/>
        </w:rPr>
        <w:t>Partneři Objednatele</w:t>
      </w:r>
      <w:r w:rsidRPr="000F3CCF">
        <w:rPr>
          <w:rFonts w:ascii="Georgia" w:hAnsi="Georgia"/>
          <w:szCs w:val="24"/>
        </w:rPr>
        <w:t>“). O veškeré komunikaci Poskytovatele vůči Partnerům Objednatele (e-mailové zprávy, dopisy apod.) musí být Objednatel informován, a to tak, že e-mailové zprávy (resp. dopisy apod.) určené Partnerům Objednatele bude Objednatel povinen zasílat v kopii rovněž na e-mailovou adresu manažera Objednatele, který</w:t>
      </w:r>
      <w:r w:rsidRPr="000F3CCF">
        <w:rPr>
          <w:rFonts w:ascii="Georgia" w:hAnsi="Georgia"/>
          <w:bCs/>
          <w:szCs w:val="24"/>
        </w:rPr>
        <w:t xml:space="preserve"> bude za konkrétní Veletrh zodpovědný.</w:t>
      </w:r>
    </w:p>
    <w:p w:rsidR="0086290D" w:rsidRDefault="0086290D" w:rsidP="00206C91">
      <w:pPr>
        <w:pStyle w:val="Textodst1sl"/>
        <w:numPr>
          <w:ilvl w:val="0"/>
          <w:numId w:val="0"/>
        </w:numPr>
        <w:tabs>
          <w:tab w:val="clear" w:pos="284"/>
          <w:tab w:val="left" w:pos="993"/>
        </w:tabs>
        <w:ind w:left="993"/>
        <w:rPr>
          <w:rFonts w:ascii="Georgia" w:hAnsi="Georgia"/>
          <w:szCs w:val="24"/>
        </w:rPr>
      </w:pPr>
      <w:r w:rsidRPr="000F3CCF">
        <w:rPr>
          <w:rFonts w:ascii="Georgia" w:hAnsi="Georgia"/>
          <w:szCs w:val="24"/>
        </w:rPr>
        <w:t xml:space="preserve">Poskytovatel je povinen řádně vypořádat své závazky (zejména závazky finanční) vůči všem subjektům zúčastněným na realizaci doprovodného programu, a to vždy nejpozději do 15 dnů od skončení Veletrhu. Na žádost Objednatele bude Poskytovatel povinen Objednateli tuto skutečnost doložit písemnými doklady. </w:t>
      </w:r>
    </w:p>
    <w:p w:rsidR="00C24302" w:rsidRPr="000F3CCF" w:rsidRDefault="00C24302" w:rsidP="00206C91">
      <w:pPr>
        <w:pStyle w:val="Textodst1sl"/>
        <w:numPr>
          <w:ilvl w:val="0"/>
          <w:numId w:val="0"/>
        </w:numPr>
        <w:tabs>
          <w:tab w:val="clear" w:pos="284"/>
          <w:tab w:val="left" w:pos="993"/>
        </w:tabs>
        <w:ind w:left="993"/>
        <w:rPr>
          <w:rFonts w:ascii="Georgia" w:hAnsi="Georgia"/>
          <w:szCs w:val="24"/>
        </w:rPr>
      </w:pPr>
    </w:p>
    <w:p w:rsidR="0086290D" w:rsidRPr="000F3CCF" w:rsidRDefault="0086290D" w:rsidP="00206C91">
      <w:pPr>
        <w:pStyle w:val="Textodst1sl"/>
        <w:numPr>
          <w:ilvl w:val="0"/>
          <w:numId w:val="0"/>
        </w:numPr>
        <w:tabs>
          <w:tab w:val="clear" w:pos="0"/>
        </w:tabs>
        <w:ind w:left="284"/>
        <w:rPr>
          <w:rFonts w:ascii="Georgia" w:hAnsi="Georgia"/>
          <w:b/>
          <w:szCs w:val="24"/>
        </w:rPr>
      </w:pPr>
      <w:r w:rsidRPr="000F3CCF">
        <w:rPr>
          <w:rFonts w:ascii="Georgia" w:hAnsi="Georgia"/>
          <w:b/>
          <w:szCs w:val="24"/>
        </w:rPr>
        <w:t>Povinnosti Poskytovatele po skončení Veletrhu</w:t>
      </w:r>
    </w:p>
    <w:p w:rsidR="0086290D" w:rsidRPr="000F3CCF" w:rsidRDefault="004F276B" w:rsidP="00206C91">
      <w:pPr>
        <w:pStyle w:val="Textodst1sl"/>
        <w:rPr>
          <w:rFonts w:ascii="Georgia" w:hAnsi="Georgia"/>
          <w:szCs w:val="24"/>
        </w:rPr>
      </w:pPr>
      <w:r>
        <w:rPr>
          <w:rFonts w:ascii="Georgia" w:hAnsi="Georgia"/>
          <w:szCs w:val="24"/>
        </w:rPr>
        <w:t>Nejpozději do dvou dnů od skončení</w:t>
      </w:r>
      <w:r w:rsidR="0086290D" w:rsidRPr="000F3CCF">
        <w:rPr>
          <w:rFonts w:ascii="Georgia" w:hAnsi="Georgia"/>
          <w:szCs w:val="24"/>
        </w:rPr>
        <w:t xml:space="preserve"> každého jednotlivého Veletrhu předá Poskytovatel Objednateli profesionálně provedenou </w:t>
      </w:r>
      <w:r w:rsidR="007B3297">
        <w:rPr>
          <w:rFonts w:ascii="Georgia" w:hAnsi="Georgia"/>
          <w:szCs w:val="24"/>
        </w:rPr>
        <w:t>a kva</w:t>
      </w:r>
      <w:r w:rsidR="00E84627">
        <w:rPr>
          <w:rFonts w:ascii="Georgia" w:hAnsi="Georgia"/>
          <w:szCs w:val="24"/>
        </w:rPr>
        <w:t xml:space="preserve">litní </w:t>
      </w:r>
      <w:r w:rsidR="0086290D" w:rsidRPr="000F3CCF">
        <w:rPr>
          <w:rFonts w:ascii="Georgia" w:hAnsi="Georgia"/>
          <w:szCs w:val="24"/>
        </w:rPr>
        <w:t xml:space="preserve">fotodokumentaci na datovém nosiči. Fotodokumentace musí nezkresleně zaznamenat celkové dění na </w:t>
      </w:r>
      <w:r w:rsidR="0086290D">
        <w:rPr>
          <w:rFonts w:ascii="Georgia" w:hAnsi="Georgia"/>
          <w:szCs w:val="24"/>
        </w:rPr>
        <w:t>V</w:t>
      </w:r>
      <w:r w:rsidR="0086290D" w:rsidRPr="000F3CCF">
        <w:rPr>
          <w:rFonts w:ascii="Georgia" w:hAnsi="Georgia"/>
          <w:szCs w:val="24"/>
        </w:rPr>
        <w:t>eletrhu, návštěvnost Oficiální expozice v průběhu Veletrhu, skutečné provedení Oficiální expozice, expozice Objednatele, Výstavních sektorů a areálu výstaviště, jakož i uskutečněný doprovodný program</w:t>
      </w:r>
      <w:r w:rsidR="00E84627">
        <w:rPr>
          <w:rFonts w:ascii="Georgia" w:hAnsi="Georgia"/>
          <w:szCs w:val="24"/>
        </w:rPr>
        <w:t>, catering, VIP návštěvy, plnění vyplývající z případných partnerských dohod</w:t>
      </w:r>
      <w:r w:rsidR="0086290D" w:rsidRPr="000F3CCF">
        <w:rPr>
          <w:rFonts w:ascii="Georgia" w:hAnsi="Georgia"/>
          <w:szCs w:val="24"/>
        </w:rPr>
        <w:t xml:space="preserve">. Objednatel je oprávněn vznášet k předložené fotodokumentaci připomínky a žádat její doplnění či vysvětlení. </w:t>
      </w:r>
      <w:r w:rsidR="0086290D">
        <w:rPr>
          <w:rFonts w:ascii="Georgia" w:hAnsi="Georgia"/>
          <w:szCs w:val="24"/>
        </w:rPr>
        <w:t>Minimální počet dodaných fotografií je 50.</w:t>
      </w:r>
    </w:p>
    <w:p w:rsidR="0086290D" w:rsidRPr="000F3CCF" w:rsidRDefault="0086290D" w:rsidP="00206C91">
      <w:pPr>
        <w:pStyle w:val="Textodst1sl"/>
        <w:rPr>
          <w:rFonts w:ascii="Georgia" w:hAnsi="Georgia"/>
          <w:szCs w:val="24"/>
        </w:rPr>
      </w:pPr>
      <w:r w:rsidRPr="000F3CCF">
        <w:rPr>
          <w:rFonts w:ascii="Georgia" w:hAnsi="Georgia"/>
          <w:szCs w:val="24"/>
        </w:rPr>
        <w:t xml:space="preserve">Objednatel je oprávněn požadovat po Poskytovateli po skončení každého jednotlivého Veletrhu předložení přehledu plnění skutečně poskytnutého či zajištěného v rámci příslušného Veletrhu. Bude-li však Poskytovatel čerpat z části úplaty označené v Kalkulaci ceny za realizaci Veletrhu (tvořící </w:t>
      </w:r>
      <w:r w:rsidRPr="00F80CCA">
        <w:rPr>
          <w:rFonts w:ascii="Georgia" w:hAnsi="Georgia"/>
          <w:szCs w:val="24"/>
        </w:rPr>
        <w:t>Přílohu č. 4</w:t>
      </w:r>
      <w:r w:rsidRPr="000F3CCF">
        <w:rPr>
          <w:rFonts w:ascii="Georgia" w:hAnsi="Georgia"/>
          <w:szCs w:val="24"/>
        </w:rPr>
        <w:t xml:space="preserve"> této Smlouvy) jako „rezerva“, bude povinen do 7 dnů od skončení Veletrhu předložit Objednateli podrobné vyúčtování pořízeného plnění, které bylo hrazeno z této části úplaty.</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Další povinnosti Poskytovatele, součinnost Objednatele</w:t>
      </w:r>
    </w:p>
    <w:p w:rsidR="0086290D" w:rsidRPr="000F3CCF" w:rsidRDefault="0086290D" w:rsidP="00206C91">
      <w:pPr>
        <w:pStyle w:val="Textodst1sl"/>
        <w:rPr>
          <w:rFonts w:ascii="Georgia" w:hAnsi="Georgia"/>
          <w:szCs w:val="24"/>
        </w:rPr>
      </w:pPr>
      <w:r w:rsidRPr="000F3CCF">
        <w:rPr>
          <w:rFonts w:ascii="Georgia" w:hAnsi="Georgia"/>
          <w:szCs w:val="24"/>
        </w:rPr>
        <w:t>Poskytovatel je povinen při plnění této Smlouvy dbát pokynů Objednatele. Od pokynů Objednatele se může Poskytovatel odchýlit pouze v případě, je-li to v zájmu Objednatele a nemůže-li včas obdržet jeho souhlas. Poskytovatel je v takovém případě povinen bez zbytečného odkladu informovat Objednatele o tom, že se odchýlil od jeho pokynu a jakým způsobem, a na žádost Objednatele tento svůj postup též zdůvodnit.</w:t>
      </w:r>
    </w:p>
    <w:p w:rsidR="0086290D" w:rsidRPr="000F3CCF" w:rsidRDefault="0086290D" w:rsidP="00206C91">
      <w:pPr>
        <w:pStyle w:val="Textodst1sl"/>
        <w:rPr>
          <w:rFonts w:ascii="Georgia" w:hAnsi="Georgia"/>
          <w:szCs w:val="24"/>
        </w:rPr>
      </w:pPr>
      <w:r w:rsidRPr="000F3CCF">
        <w:rPr>
          <w:rFonts w:ascii="Georgia" w:hAnsi="Georgia"/>
          <w:szCs w:val="24"/>
        </w:rPr>
        <w:t>Poskytovatel se zavazuje koordinovat plnění povinností dle této Smlouvy prostřednictvím manažerského týmu označeného v Nabídce Poskytovatele (v rámci kvalifika</w:t>
      </w:r>
      <w:r w:rsidR="004F276B">
        <w:rPr>
          <w:rFonts w:ascii="Georgia" w:hAnsi="Georgia"/>
          <w:szCs w:val="24"/>
        </w:rPr>
        <w:t>čního předpokladu dle bodu 8.5</w:t>
      </w:r>
      <w:r w:rsidRPr="000F3CCF">
        <w:rPr>
          <w:rFonts w:ascii="Georgia" w:hAnsi="Georgia"/>
          <w:szCs w:val="24"/>
        </w:rPr>
        <w:t xml:space="preserve"> zadávací dokumentace Veřejné zakázky).</w:t>
      </w:r>
      <w:r w:rsidR="00E5619E">
        <w:rPr>
          <w:rFonts w:ascii="Georgia" w:hAnsi="Georgia"/>
          <w:szCs w:val="24"/>
        </w:rPr>
        <w:t xml:space="preserve"> Změna členů manažerského týmu je možná pouze po předchozím schválení ze strany Objednatele a po předložení dokladů o splnění kvalifikace.</w:t>
      </w:r>
    </w:p>
    <w:p w:rsidR="0086290D" w:rsidRPr="000F3CCF" w:rsidRDefault="0086290D" w:rsidP="00206C91">
      <w:pPr>
        <w:pStyle w:val="Textodst1sl"/>
        <w:rPr>
          <w:rFonts w:ascii="Georgia" w:hAnsi="Georgia"/>
          <w:szCs w:val="24"/>
        </w:rPr>
      </w:pPr>
      <w:r w:rsidRPr="000F3CCF">
        <w:rPr>
          <w:rFonts w:ascii="Georgia" w:hAnsi="Georgia"/>
          <w:szCs w:val="24"/>
        </w:rPr>
        <w:t>Poskytovatel je povinen při plnění této Smlouvy postupovat s odbornou péčí, přičemž je povinen sledovat a chránit oprávněné zájmy Objednatele. Poskytovatel je povinen brát v úvahu a respektovat povinnosti, vyplývající pro Objednatele z obecně závazných právních předpisů, přičemž se zavazuje zajistit, aby v přímém důsledku Poskytovatelem vykonaných činností nedošlo k porušení nebo nesplnění těchto povinností Objednatele.</w:t>
      </w:r>
    </w:p>
    <w:p w:rsidR="0086290D" w:rsidRPr="000F3CCF" w:rsidRDefault="0086290D" w:rsidP="00206C91">
      <w:pPr>
        <w:pStyle w:val="Textodst1sl"/>
        <w:rPr>
          <w:rFonts w:ascii="Georgia" w:hAnsi="Georgia"/>
          <w:szCs w:val="24"/>
        </w:rPr>
      </w:pPr>
      <w:r w:rsidRPr="000F3CCF">
        <w:rPr>
          <w:rFonts w:ascii="Georgia" w:hAnsi="Georgia"/>
          <w:szCs w:val="24"/>
        </w:rPr>
        <w:t>Bude-li některá smluvní povinnost Poskytovatele vyplývající z této Smlouvy plněna třetí osobou, odpovídá Poskytovatel za splnění této povinnosti, jako kdyby ji plnil sám.</w:t>
      </w:r>
    </w:p>
    <w:p w:rsidR="0086290D" w:rsidRPr="000F3CCF" w:rsidRDefault="0086290D" w:rsidP="00206C91">
      <w:pPr>
        <w:pStyle w:val="Textodst1sl"/>
        <w:rPr>
          <w:rFonts w:ascii="Georgia" w:hAnsi="Georgia"/>
          <w:szCs w:val="24"/>
        </w:rPr>
      </w:pPr>
      <w:r w:rsidRPr="000F3CCF">
        <w:rPr>
          <w:rFonts w:ascii="Georgia" w:hAnsi="Georgia"/>
          <w:szCs w:val="24"/>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rsidR="0086290D" w:rsidRPr="000F3CCF" w:rsidRDefault="0086290D" w:rsidP="00206C91">
      <w:pPr>
        <w:pStyle w:val="Textodst1sl"/>
        <w:rPr>
          <w:rFonts w:ascii="Georgia" w:hAnsi="Georgia"/>
          <w:szCs w:val="24"/>
        </w:rPr>
      </w:pPr>
      <w:r w:rsidRPr="000F3CCF">
        <w:rPr>
          <w:rFonts w:ascii="Georgia" w:hAnsi="Georgia"/>
          <w:szCs w:val="24"/>
        </w:rPr>
        <w:t>Poskytovatel smí používat jakékoliv podklady předané mu Objednatelem na základě této Smlouvy pouze k plnění povinností dle této Smlouvy. Jakékoli jiné použití vyžaduje písemného souhlasu Objednatele. Veškeré podklady, které byly předány Poskytovateli Objednatelem, zůstávají v majetku Objednatele a budou mu na první výzvu vydány.</w:t>
      </w:r>
    </w:p>
    <w:p w:rsidR="0086290D" w:rsidRPr="000F3CCF" w:rsidRDefault="0086290D" w:rsidP="00206C91">
      <w:pPr>
        <w:pStyle w:val="Textodst1sl"/>
        <w:rPr>
          <w:rFonts w:ascii="Georgia" w:hAnsi="Georgia"/>
          <w:szCs w:val="24"/>
        </w:rPr>
      </w:pPr>
      <w:r w:rsidRPr="000F3CCF">
        <w:rPr>
          <w:rFonts w:ascii="Georgia" w:hAnsi="Georgia"/>
          <w:szCs w:val="24"/>
        </w:rPr>
        <w:t>Objednatel se zavazuje, že Poskytovateli poskytne veškerou součinnost potřebnou k plnění jeho povinností dle této Smlouvy, zejména mu poskytne veškeré potřebné podklady, dokumenty a informace, které má nebo bude mít k dispozici a které mohou mít vliv na řádné plnění smluvních povinností Poskytovatelem, a dále že bude Poskytovateli udělovat pokyny nezbytné k řádnému plnění jeho smluvních povinností. Pokud bude k řádnému plnění povinností Poskytovatele dle této Smlouvy zapotřebí udělení speciální plné moci, zavazuje se Objednatel takovouto plnou moc Poskytovateli na jeho žádost udělit.</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 xml:space="preserve">Doba plnění, místo plnění </w:t>
      </w:r>
    </w:p>
    <w:p w:rsidR="0086290D" w:rsidRPr="000F3CCF" w:rsidRDefault="0086290D" w:rsidP="00206C91">
      <w:pPr>
        <w:pStyle w:val="Textodst1sl"/>
        <w:rPr>
          <w:rFonts w:ascii="Georgia" w:hAnsi="Georgia"/>
          <w:szCs w:val="24"/>
        </w:rPr>
      </w:pPr>
      <w:r w:rsidRPr="002654F3">
        <w:rPr>
          <w:rFonts w:ascii="Georgia" w:hAnsi="Georgia"/>
          <w:szCs w:val="24"/>
        </w:rPr>
        <w:t>Před</w:t>
      </w:r>
      <w:r w:rsidR="005A6956">
        <w:rPr>
          <w:rFonts w:ascii="Georgia" w:hAnsi="Georgia"/>
          <w:szCs w:val="24"/>
        </w:rPr>
        <w:t>pok</w:t>
      </w:r>
      <w:r w:rsidR="003D397B">
        <w:rPr>
          <w:rFonts w:ascii="Georgia" w:hAnsi="Georgia"/>
          <w:szCs w:val="24"/>
        </w:rPr>
        <w:t>ládaný termín konání Veletrhů</w:t>
      </w:r>
      <w:r w:rsidRPr="002654F3">
        <w:rPr>
          <w:rFonts w:ascii="Georgia" w:hAnsi="Georgia"/>
          <w:szCs w:val="24"/>
        </w:rPr>
        <w:t xml:space="preserve"> je následující: veletrh </w:t>
      </w:r>
      <w:r w:rsidR="008869F2">
        <w:rPr>
          <w:rFonts w:ascii="Georgia" w:hAnsi="Georgia"/>
          <w:b/>
          <w:szCs w:val="24"/>
        </w:rPr>
        <w:t xml:space="preserve">GO a </w:t>
      </w:r>
      <w:proofErr w:type="spellStart"/>
      <w:r w:rsidR="008869F2">
        <w:rPr>
          <w:rFonts w:ascii="Georgia" w:hAnsi="Georgia"/>
          <w:b/>
          <w:szCs w:val="24"/>
        </w:rPr>
        <w:t>Regiontour</w:t>
      </w:r>
      <w:proofErr w:type="spellEnd"/>
      <w:r w:rsidR="008869F2">
        <w:rPr>
          <w:rFonts w:ascii="Georgia" w:hAnsi="Georgia"/>
          <w:b/>
          <w:szCs w:val="24"/>
        </w:rPr>
        <w:t xml:space="preserve"> Brno</w:t>
      </w:r>
      <w:r w:rsidRPr="002654F3">
        <w:rPr>
          <w:rFonts w:ascii="Georgia" w:hAnsi="Georgia"/>
          <w:b/>
          <w:szCs w:val="24"/>
        </w:rPr>
        <w:t xml:space="preserve"> </w:t>
      </w:r>
      <w:r w:rsidRPr="002654F3">
        <w:rPr>
          <w:rFonts w:ascii="Georgia" w:hAnsi="Georgia"/>
          <w:szCs w:val="24"/>
        </w:rPr>
        <w:t>–</w:t>
      </w:r>
      <w:r w:rsidRPr="002654F3">
        <w:rPr>
          <w:rFonts w:ascii="Georgia" w:hAnsi="Georgia"/>
          <w:b/>
          <w:szCs w:val="24"/>
        </w:rPr>
        <w:t xml:space="preserve"> </w:t>
      </w:r>
      <w:r w:rsidR="00EE2B05">
        <w:rPr>
          <w:rFonts w:ascii="Georgia" w:hAnsi="Georgia"/>
          <w:szCs w:val="24"/>
        </w:rPr>
        <w:t>leden</w:t>
      </w:r>
      <w:r w:rsidRPr="002654F3">
        <w:rPr>
          <w:rFonts w:ascii="Georgia" w:hAnsi="Georgia"/>
          <w:szCs w:val="24"/>
        </w:rPr>
        <w:t xml:space="preserve"> 201</w:t>
      </w:r>
      <w:r w:rsidR="00227019">
        <w:rPr>
          <w:rFonts w:ascii="Georgia" w:hAnsi="Georgia"/>
          <w:szCs w:val="24"/>
        </w:rPr>
        <w:t>9 - 2022</w:t>
      </w:r>
      <w:r w:rsidR="009B2203">
        <w:rPr>
          <w:rFonts w:ascii="Georgia" w:hAnsi="Georgia"/>
          <w:szCs w:val="24"/>
        </w:rPr>
        <w:t xml:space="preserve">, veletrh </w:t>
      </w:r>
      <w:proofErr w:type="spellStart"/>
      <w:r w:rsidR="008869F2">
        <w:rPr>
          <w:rFonts w:ascii="Georgia" w:hAnsi="Georgia"/>
          <w:b/>
          <w:szCs w:val="24"/>
        </w:rPr>
        <w:t>Slovakiatour</w:t>
      </w:r>
      <w:proofErr w:type="spellEnd"/>
      <w:r w:rsidR="008869F2">
        <w:rPr>
          <w:rFonts w:ascii="Georgia" w:hAnsi="Georgia"/>
          <w:b/>
          <w:szCs w:val="24"/>
        </w:rPr>
        <w:t xml:space="preserve"> Bratislava</w:t>
      </w:r>
      <w:r w:rsidR="009B2203">
        <w:rPr>
          <w:rFonts w:ascii="Georgia" w:hAnsi="Georgia"/>
          <w:szCs w:val="24"/>
        </w:rPr>
        <w:t xml:space="preserve"> –</w:t>
      </w:r>
      <w:r w:rsidR="00502A62">
        <w:rPr>
          <w:rFonts w:ascii="Georgia" w:hAnsi="Georgia"/>
          <w:szCs w:val="24"/>
        </w:rPr>
        <w:t xml:space="preserve"> leden</w:t>
      </w:r>
      <w:r w:rsidR="00227019">
        <w:rPr>
          <w:rFonts w:ascii="Georgia" w:hAnsi="Georgia"/>
          <w:szCs w:val="24"/>
        </w:rPr>
        <w:t xml:space="preserve"> 2019 - 2022</w:t>
      </w:r>
      <w:r w:rsidR="00EE2B05">
        <w:rPr>
          <w:rFonts w:ascii="Georgia" w:hAnsi="Georgia"/>
          <w:szCs w:val="24"/>
        </w:rPr>
        <w:t xml:space="preserve"> a veletrh </w:t>
      </w:r>
      <w:proofErr w:type="spellStart"/>
      <w:r w:rsidR="008869F2">
        <w:rPr>
          <w:rFonts w:ascii="Georgia" w:hAnsi="Georgia"/>
          <w:b/>
          <w:szCs w:val="24"/>
        </w:rPr>
        <w:t>Holiday</w:t>
      </w:r>
      <w:proofErr w:type="spellEnd"/>
      <w:r w:rsidR="008869F2">
        <w:rPr>
          <w:rFonts w:ascii="Georgia" w:hAnsi="Georgia"/>
          <w:b/>
          <w:szCs w:val="24"/>
        </w:rPr>
        <w:t xml:space="preserve"> </w:t>
      </w:r>
      <w:proofErr w:type="spellStart"/>
      <w:r w:rsidR="008869F2">
        <w:rPr>
          <w:rFonts w:ascii="Georgia" w:hAnsi="Georgia"/>
          <w:b/>
          <w:szCs w:val="24"/>
        </w:rPr>
        <w:t>World</w:t>
      </w:r>
      <w:proofErr w:type="spellEnd"/>
      <w:r w:rsidR="008869F2">
        <w:rPr>
          <w:rFonts w:ascii="Georgia" w:hAnsi="Georgia"/>
          <w:b/>
          <w:szCs w:val="24"/>
        </w:rPr>
        <w:t xml:space="preserve"> Praha</w:t>
      </w:r>
      <w:r w:rsidR="00EE2B05">
        <w:rPr>
          <w:rFonts w:ascii="Georgia" w:hAnsi="Georgia"/>
          <w:szCs w:val="24"/>
        </w:rPr>
        <w:t xml:space="preserve"> –</w:t>
      </w:r>
      <w:r w:rsidR="00502A62">
        <w:rPr>
          <w:rFonts w:ascii="Georgia" w:hAnsi="Georgia"/>
          <w:szCs w:val="24"/>
        </w:rPr>
        <w:t xml:space="preserve"> únor</w:t>
      </w:r>
      <w:r w:rsidR="00227019">
        <w:rPr>
          <w:rFonts w:ascii="Georgia" w:hAnsi="Georgia"/>
          <w:szCs w:val="24"/>
        </w:rPr>
        <w:t xml:space="preserve"> 2019 - 2022</w:t>
      </w:r>
      <w:r w:rsidR="00EE2B05">
        <w:rPr>
          <w:rFonts w:ascii="Georgia" w:hAnsi="Georgia"/>
          <w:szCs w:val="24"/>
        </w:rPr>
        <w:t>.</w:t>
      </w:r>
      <w:r w:rsidRPr="002654F3">
        <w:rPr>
          <w:rFonts w:ascii="Georgia" w:hAnsi="Georgia"/>
          <w:szCs w:val="24"/>
        </w:rPr>
        <w:t xml:space="preserve"> </w:t>
      </w:r>
      <w:r w:rsidRPr="002654F3">
        <w:rPr>
          <w:rFonts w:ascii="Georgia" w:hAnsi="Georgia"/>
          <w:bCs/>
          <w:szCs w:val="24"/>
        </w:rPr>
        <w:t>Př</w:t>
      </w:r>
      <w:r w:rsidR="003C09BD">
        <w:rPr>
          <w:rFonts w:ascii="Georgia" w:hAnsi="Georgia"/>
          <w:bCs/>
          <w:szCs w:val="24"/>
        </w:rPr>
        <w:t xml:space="preserve">esný termín konání </w:t>
      </w:r>
      <w:r w:rsidR="003D397B">
        <w:rPr>
          <w:rFonts w:ascii="Georgia" w:hAnsi="Georgia"/>
          <w:bCs/>
          <w:szCs w:val="24"/>
        </w:rPr>
        <w:t>jednotlivých Veletrhů</w:t>
      </w:r>
      <w:r w:rsidRPr="002654F3">
        <w:rPr>
          <w:rFonts w:ascii="Georgia" w:hAnsi="Georgia"/>
          <w:szCs w:val="24"/>
        </w:rPr>
        <w:t xml:space="preserve"> je vyhlašován vždy s dostatečným</w:t>
      </w:r>
      <w:r w:rsidRPr="000F3CCF">
        <w:rPr>
          <w:rFonts w:ascii="Georgia" w:hAnsi="Georgia"/>
          <w:szCs w:val="24"/>
        </w:rPr>
        <w:t xml:space="preserve"> předstihem </w:t>
      </w:r>
      <w:r w:rsidRPr="000F3CCF">
        <w:rPr>
          <w:rFonts w:ascii="Georgia" w:hAnsi="Georgia"/>
          <w:szCs w:val="24"/>
        </w:rPr>
        <w:lastRenderedPageBreak/>
        <w:t>příslušnou oficiální správou Veletrhu, přičemž je povinností Poskytovatele vyhlášení těchto termínů sledovat a přizpůsobovat jim plnění této Smlouvy.</w:t>
      </w:r>
    </w:p>
    <w:p w:rsidR="0086290D" w:rsidRPr="000F3CCF" w:rsidRDefault="0086290D" w:rsidP="00206C91">
      <w:pPr>
        <w:pStyle w:val="Textodst1sl"/>
        <w:rPr>
          <w:rFonts w:ascii="Georgia" w:hAnsi="Georgia"/>
          <w:szCs w:val="24"/>
        </w:rPr>
      </w:pPr>
      <w:r w:rsidRPr="000F3CCF">
        <w:rPr>
          <w:rFonts w:ascii="Georgia" w:hAnsi="Georgia"/>
          <w:szCs w:val="24"/>
        </w:rPr>
        <w:t>Místem plnění této Smlouvy je vždy území toho cizího státu, na je</w:t>
      </w:r>
      <w:r w:rsidR="003C09BD">
        <w:rPr>
          <w:rFonts w:ascii="Georgia" w:hAnsi="Georgia"/>
          <w:szCs w:val="24"/>
        </w:rPr>
        <w:t>hož území se Veletrh koná</w:t>
      </w:r>
      <w:r w:rsidRPr="000F3CCF">
        <w:rPr>
          <w:rFonts w:ascii="Georgia" w:hAnsi="Georgia"/>
          <w:szCs w:val="24"/>
        </w:rPr>
        <w:t>.</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Odpovědnost, pojištění</w:t>
      </w:r>
    </w:p>
    <w:p w:rsidR="0086290D" w:rsidRPr="000F3CCF" w:rsidRDefault="0086290D" w:rsidP="00206C91">
      <w:pPr>
        <w:pStyle w:val="Textodst1sl"/>
        <w:rPr>
          <w:rFonts w:ascii="Georgia" w:hAnsi="Georgia"/>
          <w:szCs w:val="24"/>
        </w:rPr>
      </w:pPr>
      <w:r w:rsidRPr="000F3CCF">
        <w:rPr>
          <w:rFonts w:ascii="Georgia" w:hAnsi="Georgia"/>
          <w:szCs w:val="24"/>
        </w:rPr>
        <w:t>Poskytovatel odpovídá za škodu na věcech převzatých od Objednatele nebo za Objednatele při provádění činností dle této Smlouvy, ledaže tuto škodu nemohl odvrátit ani při vynaložení veškeré odborné péče. Poskytovatel odpovídá za škodu vzniklou Objednateli nebo třetím osobám v souvislosti s plněním, nedodržením nebo porušením povinností vyplývajících z této Smlouvy.</w:t>
      </w:r>
    </w:p>
    <w:p w:rsidR="0086290D" w:rsidRPr="001B4310" w:rsidRDefault="0086290D" w:rsidP="00206C91">
      <w:pPr>
        <w:pStyle w:val="Textodst1sl"/>
        <w:rPr>
          <w:rFonts w:ascii="Georgia" w:hAnsi="Georgia"/>
          <w:szCs w:val="24"/>
        </w:rPr>
      </w:pPr>
      <w:r w:rsidRPr="000F3CCF">
        <w:rPr>
          <w:rFonts w:ascii="Georgia" w:hAnsi="Georgia"/>
          <w:szCs w:val="24"/>
        </w:rPr>
        <w:t xml:space="preserve">Poruší-li Poskytovatel jakoukoliv svoji povinnost z této Smlouvy, je povinen nahradit škodu tím způsobenou Objednateli za podmínek stanovených v ustanovení § </w:t>
      </w:r>
      <w:r>
        <w:rPr>
          <w:rFonts w:ascii="Georgia" w:hAnsi="Georgia"/>
          <w:bCs/>
        </w:rPr>
        <w:t xml:space="preserve">2894 </w:t>
      </w:r>
      <w:r w:rsidRPr="00225FDF">
        <w:rPr>
          <w:rFonts w:ascii="Georgia" w:hAnsi="Georgia"/>
          <w:bCs/>
        </w:rPr>
        <w:t xml:space="preserve">a násl. zákona č. </w:t>
      </w:r>
      <w:r>
        <w:rPr>
          <w:rFonts w:ascii="Georgia" w:hAnsi="Georgia"/>
          <w:bCs/>
        </w:rPr>
        <w:t xml:space="preserve">89/2012 </w:t>
      </w:r>
      <w:r w:rsidRPr="00225FDF">
        <w:rPr>
          <w:rFonts w:ascii="Georgia" w:hAnsi="Georgia"/>
          <w:bCs/>
        </w:rPr>
        <w:t>Sb., ob</w:t>
      </w:r>
      <w:r>
        <w:rPr>
          <w:rFonts w:ascii="Georgia" w:hAnsi="Georgia"/>
          <w:bCs/>
        </w:rPr>
        <w:t xml:space="preserve">čanského </w:t>
      </w:r>
      <w:r w:rsidRPr="00225FDF">
        <w:rPr>
          <w:rFonts w:ascii="Georgia" w:hAnsi="Georgia"/>
          <w:bCs/>
        </w:rPr>
        <w:t xml:space="preserve"> zákoníku</w:t>
      </w:r>
      <w:r>
        <w:rPr>
          <w:rFonts w:ascii="Georgia" w:hAnsi="Georgia"/>
          <w:bCs/>
        </w:rPr>
        <w:t>.</w:t>
      </w:r>
    </w:p>
    <w:p w:rsidR="0086290D" w:rsidRPr="000F3CCF" w:rsidRDefault="0086290D" w:rsidP="00206C91">
      <w:pPr>
        <w:pStyle w:val="Textodst1sl"/>
        <w:rPr>
          <w:rFonts w:ascii="Georgia" w:hAnsi="Georgia"/>
          <w:szCs w:val="24"/>
        </w:rPr>
      </w:pPr>
      <w:bookmarkStart w:id="2" w:name="_Ref165958072"/>
      <w:r w:rsidRPr="000F3CCF">
        <w:rPr>
          <w:rFonts w:ascii="Georgia" w:hAnsi="Georgia"/>
          <w:szCs w:val="24"/>
        </w:rPr>
        <w:t>Poskytovatel je povinen mít po dobu trvání Smlouvy sjednáno platné a účinné pojištění své odpovědnosti za škodu způsobenou třetí osobě, a to alespoň v takovém rozsahu, aby limit pojistného plnění ve smyslu ustanovení § </w:t>
      </w:r>
      <w:r>
        <w:rPr>
          <w:rFonts w:ascii="Georgia" w:hAnsi="Georgia"/>
        </w:rPr>
        <w:t xml:space="preserve"> 2811 a násl. </w:t>
      </w:r>
      <w:r w:rsidRPr="00225FDF">
        <w:rPr>
          <w:rFonts w:ascii="Georgia" w:hAnsi="Georgia"/>
          <w:bCs/>
        </w:rPr>
        <w:t xml:space="preserve">zákona č. </w:t>
      </w:r>
      <w:r>
        <w:rPr>
          <w:rFonts w:ascii="Georgia" w:hAnsi="Georgia"/>
          <w:bCs/>
        </w:rPr>
        <w:t xml:space="preserve">89/2012 </w:t>
      </w:r>
      <w:r w:rsidRPr="00225FDF">
        <w:rPr>
          <w:rFonts w:ascii="Georgia" w:hAnsi="Georgia"/>
          <w:bCs/>
        </w:rPr>
        <w:t>Sb., ob</w:t>
      </w:r>
      <w:r>
        <w:rPr>
          <w:rFonts w:ascii="Georgia" w:hAnsi="Georgia"/>
          <w:bCs/>
        </w:rPr>
        <w:t xml:space="preserve">čanského </w:t>
      </w:r>
      <w:r w:rsidRPr="00225FDF">
        <w:rPr>
          <w:rFonts w:ascii="Georgia" w:hAnsi="Georgia"/>
          <w:bCs/>
        </w:rPr>
        <w:t xml:space="preserve"> zákoníku</w:t>
      </w:r>
      <w:r w:rsidRPr="000F3CCF">
        <w:rPr>
          <w:rFonts w:ascii="Georgia" w:hAnsi="Georgia"/>
          <w:szCs w:val="24"/>
        </w:rPr>
        <w:t xml:space="preserve"> </w:t>
      </w:r>
      <w:r w:rsidR="004F276B">
        <w:rPr>
          <w:rFonts w:ascii="Georgia" w:hAnsi="Georgia"/>
          <w:szCs w:val="24"/>
        </w:rPr>
        <w:t xml:space="preserve">činil pro jednu škodnou událost ve výši požadované veletržní správou a v případě, že veletržní správa takový požadavek nevznese, ve výši </w:t>
      </w:r>
      <w:r w:rsidRPr="000F3CCF">
        <w:rPr>
          <w:rFonts w:ascii="Georgia" w:hAnsi="Georgia"/>
          <w:szCs w:val="24"/>
        </w:rPr>
        <w:t>minimálně 5 mil. Kč. Poskytovatel se zavazuje udržovat pojištění své odpovědnosti za škodu způsobenou třetí osobě podle předchozí věty po celou dobu trvání Smlouvy.</w:t>
      </w:r>
      <w:bookmarkEnd w:id="2"/>
      <w:r w:rsidRPr="000F3CCF">
        <w:rPr>
          <w:rFonts w:ascii="Georgia" w:hAnsi="Georgia"/>
          <w:szCs w:val="24"/>
        </w:rPr>
        <w:t xml:space="preserve"> </w:t>
      </w:r>
    </w:p>
    <w:p w:rsidR="0086290D" w:rsidRPr="000F3CCF" w:rsidRDefault="0086290D" w:rsidP="00206C91">
      <w:pPr>
        <w:pStyle w:val="Textodst1sl"/>
        <w:rPr>
          <w:rFonts w:ascii="Georgia" w:hAnsi="Georgia"/>
          <w:szCs w:val="24"/>
        </w:rPr>
      </w:pPr>
      <w:r w:rsidRPr="000F3CCF">
        <w:rPr>
          <w:rFonts w:ascii="Georgia" w:hAnsi="Georgia"/>
          <w:szCs w:val="24"/>
        </w:rPr>
        <w:t>Poskytovatel je povinen předložit kdykoliv po dobu trvání této Smlouvy na předchozí žádost Objednatele uzavřenou pojistnou smlouvu, pojistku nebo potvrzení příslušné pojišťovny, příp. potvrzení pojišťovacího zprostředkovatele (</w:t>
      </w:r>
      <w:proofErr w:type="spellStart"/>
      <w:r w:rsidRPr="000F3CCF">
        <w:rPr>
          <w:rFonts w:ascii="Georgia" w:hAnsi="Georgia"/>
          <w:szCs w:val="24"/>
        </w:rPr>
        <w:t>insurance</w:t>
      </w:r>
      <w:proofErr w:type="spellEnd"/>
      <w:r w:rsidRPr="000F3CCF">
        <w:rPr>
          <w:rFonts w:ascii="Georgia" w:hAnsi="Georgia"/>
          <w:szCs w:val="24"/>
        </w:rPr>
        <w:t xml:space="preserve"> broker), prokazující existenci pojištění v rozsahu požadovaném v odst. 6.3. této Smlouvy. </w:t>
      </w:r>
    </w:p>
    <w:p w:rsidR="0086290D" w:rsidRPr="000F3CCF" w:rsidRDefault="0086290D" w:rsidP="00206C91">
      <w:pPr>
        <w:pStyle w:val="Textodst1sl"/>
        <w:rPr>
          <w:rFonts w:ascii="Georgia" w:hAnsi="Georgia"/>
          <w:szCs w:val="24"/>
        </w:rPr>
      </w:pPr>
      <w:r w:rsidRPr="000F3CCF">
        <w:rPr>
          <w:rFonts w:ascii="Georgia" w:hAnsi="Georgia"/>
          <w:szCs w:val="24"/>
        </w:rPr>
        <w:t xml:space="preserve">Pojištění odpovědnosti za škodu způsobenou Poskytovatelem třetím osobám musí rovněž zahrnovat i pojištění všech subdodavatelů Poskytovatele, případně je Poskytovatel povinen zajistit, aby obdobné pojištění v přiměřeném rozsahu sjednali i všichni jeho subdodavatelé, kteří se pro něj budou podílet na poskytování plnění podle této Smlouvy. </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Úplata, platební podmínky</w:t>
      </w:r>
    </w:p>
    <w:p w:rsidR="0086290D" w:rsidRPr="000F3CCF" w:rsidRDefault="0086290D" w:rsidP="00206C91">
      <w:pPr>
        <w:pStyle w:val="Textodst1sl"/>
        <w:rPr>
          <w:rFonts w:ascii="Georgia" w:hAnsi="Georgia"/>
          <w:szCs w:val="24"/>
        </w:rPr>
      </w:pPr>
      <w:r w:rsidRPr="000F3CCF">
        <w:rPr>
          <w:rFonts w:ascii="Georgia" w:hAnsi="Georgia"/>
          <w:szCs w:val="24"/>
        </w:rPr>
        <w:t>Celková úplata bez DPH sjednaná v tomto článku Smlouvy je stanovena jako nejvýše přípustná za poskytnutí plnění v rozsahu předpokládaném touto Smlouvou (tj.</w:t>
      </w:r>
      <w:r w:rsidR="003D397B">
        <w:rPr>
          <w:rFonts w:ascii="Georgia" w:hAnsi="Georgia"/>
          <w:szCs w:val="24"/>
        </w:rPr>
        <w:t> za kompletní realizaci Veletrhů</w:t>
      </w:r>
      <w:r w:rsidRPr="000F3CCF">
        <w:rPr>
          <w:rFonts w:ascii="Georgia" w:hAnsi="Georgia"/>
          <w:szCs w:val="24"/>
        </w:rPr>
        <w:t xml:space="preserve"> tvořících předmět této Smlouvy), přičemž tato celková úplata činí:</w:t>
      </w:r>
    </w:p>
    <w:p w:rsidR="00AF0EF6" w:rsidRDefault="0086290D" w:rsidP="00206C91">
      <w:pPr>
        <w:pStyle w:val="Textodst1sl"/>
        <w:numPr>
          <w:ilvl w:val="0"/>
          <w:numId w:val="0"/>
        </w:numPr>
        <w:ind w:left="993"/>
        <w:rPr>
          <w:rFonts w:ascii="Georgia" w:hAnsi="Georgia"/>
          <w:szCs w:val="24"/>
        </w:rPr>
      </w:pPr>
      <w:r w:rsidRPr="000F3CCF">
        <w:rPr>
          <w:rFonts w:ascii="Georgia" w:hAnsi="Georgia"/>
          <w:szCs w:val="24"/>
        </w:rPr>
        <w:t xml:space="preserve">Úplata bez DPH: </w:t>
      </w:r>
      <w:r w:rsidRPr="000F3CCF">
        <w:rPr>
          <w:rFonts w:ascii="Georgia" w:hAnsi="Georgia"/>
          <w:szCs w:val="24"/>
        </w:rPr>
        <w:tab/>
      </w:r>
      <w:r w:rsidRPr="000F3CCF">
        <w:rPr>
          <w:rFonts w:ascii="Georgia" w:hAnsi="Georgia"/>
          <w:szCs w:val="24"/>
        </w:rPr>
        <w:tab/>
      </w:r>
      <w:r w:rsidR="00B6503C">
        <w:rPr>
          <w:rFonts w:ascii="Georgia" w:hAnsi="Georgia"/>
          <w:snapToGrid w:val="0"/>
          <w:szCs w:val="24"/>
        </w:rPr>
        <w:t>10 163 000</w:t>
      </w:r>
      <w:r w:rsidRPr="000F3CCF">
        <w:rPr>
          <w:rFonts w:ascii="Georgia" w:hAnsi="Georgia"/>
          <w:szCs w:val="24"/>
        </w:rPr>
        <w:t xml:space="preserve"> Kč </w:t>
      </w:r>
    </w:p>
    <w:p w:rsidR="0086290D" w:rsidRPr="000F3CCF" w:rsidRDefault="0086290D" w:rsidP="00206C91">
      <w:pPr>
        <w:pStyle w:val="Textodst1sl"/>
        <w:numPr>
          <w:ilvl w:val="0"/>
          <w:numId w:val="0"/>
        </w:numPr>
        <w:ind w:left="993"/>
        <w:rPr>
          <w:rFonts w:ascii="Georgia" w:hAnsi="Georgia"/>
          <w:szCs w:val="24"/>
        </w:rPr>
      </w:pPr>
      <w:r w:rsidRPr="000F3CCF">
        <w:rPr>
          <w:rFonts w:ascii="Georgia" w:hAnsi="Georgia"/>
          <w:szCs w:val="24"/>
        </w:rPr>
        <w:t xml:space="preserve">(slovy: </w:t>
      </w:r>
      <w:proofErr w:type="spellStart"/>
      <w:r w:rsidR="00B6503C">
        <w:rPr>
          <w:rFonts w:ascii="Georgia" w:hAnsi="Georgia"/>
          <w:snapToGrid w:val="0"/>
          <w:szCs w:val="24"/>
        </w:rPr>
        <w:t>desetmilionůstošedesáttřitisíc</w:t>
      </w:r>
      <w:proofErr w:type="spellEnd"/>
      <w:r w:rsidRPr="000F3CCF">
        <w:rPr>
          <w:rFonts w:ascii="Georgia" w:hAnsi="Georgia"/>
          <w:snapToGrid w:val="0"/>
          <w:szCs w:val="24"/>
        </w:rPr>
        <w:t xml:space="preserve"> </w:t>
      </w:r>
      <w:r w:rsidRPr="000F3CCF">
        <w:rPr>
          <w:rFonts w:ascii="Georgia" w:hAnsi="Georgia"/>
          <w:szCs w:val="24"/>
        </w:rPr>
        <w:t>korun českých),</w:t>
      </w:r>
    </w:p>
    <w:p w:rsidR="00AF0EF6" w:rsidRDefault="0086290D" w:rsidP="00206C91">
      <w:pPr>
        <w:pStyle w:val="Textodst1sl"/>
        <w:numPr>
          <w:ilvl w:val="0"/>
          <w:numId w:val="0"/>
        </w:numPr>
        <w:rPr>
          <w:rFonts w:ascii="Georgia" w:hAnsi="Georgia"/>
          <w:szCs w:val="24"/>
        </w:rPr>
      </w:pPr>
      <w:r w:rsidRPr="000F3CCF">
        <w:rPr>
          <w:rFonts w:ascii="Georgia" w:hAnsi="Georgia"/>
          <w:szCs w:val="24"/>
        </w:rPr>
        <w:tab/>
      </w:r>
      <w:r w:rsidRPr="000F3CCF">
        <w:rPr>
          <w:rFonts w:ascii="Georgia" w:hAnsi="Georgia"/>
          <w:szCs w:val="24"/>
        </w:rPr>
        <w:tab/>
        <w:t xml:space="preserve">     DPH</w:t>
      </w:r>
      <w:r w:rsidRPr="000F3CCF">
        <w:rPr>
          <w:rFonts w:ascii="Georgia" w:hAnsi="Georgia"/>
          <w:szCs w:val="24"/>
        </w:rPr>
        <w:tab/>
      </w:r>
      <w:r w:rsidRPr="000F3CCF">
        <w:rPr>
          <w:rFonts w:ascii="Georgia" w:hAnsi="Georgia"/>
          <w:szCs w:val="24"/>
        </w:rPr>
        <w:tab/>
        <w:t xml:space="preserve">        </w:t>
      </w:r>
      <w:r w:rsidRPr="000F3CCF">
        <w:rPr>
          <w:rFonts w:ascii="Georgia" w:hAnsi="Georgia"/>
          <w:szCs w:val="24"/>
        </w:rPr>
        <w:tab/>
      </w:r>
      <w:r w:rsidR="00AF0EF6">
        <w:rPr>
          <w:rFonts w:ascii="Georgia" w:hAnsi="Georgia"/>
          <w:snapToGrid w:val="0"/>
          <w:szCs w:val="24"/>
        </w:rPr>
        <w:t>2 134 230</w:t>
      </w:r>
      <w:r w:rsidRPr="000F3CCF">
        <w:rPr>
          <w:rFonts w:ascii="Georgia" w:hAnsi="Georgia"/>
          <w:szCs w:val="24"/>
        </w:rPr>
        <w:t xml:space="preserve"> Kč </w:t>
      </w:r>
    </w:p>
    <w:p w:rsidR="0086290D" w:rsidRPr="000F3CCF" w:rsidRDefault="00AF0EF6" w:rsidP="00206C91">
      <w:pPr>
        <w:pStyle w:val="Textodst1sl"/>
        <w:numPr>
          <w:ilvl w:val="0"/>
          <w:numId w:val="0"/>
        </w:numPr>
        <w:rPr>
          <w:rFonts w:ascii="Georgia" w:hAnsi="Georgia"/>
          <w:szCs w:val="24"/>
        </w:rPr>
      </w:pPr>
      <w:r>
        <w:rPr>
          <w:rFonts w:ascii="Georgia" w:hAnsi="Georgia"/>
          <w:szCs w:val="24"/>
        </w:rPr>
        <w:tab/>
      </w:r>
      <w:r>
        <w:rPr>
          <w:rFonts w:ascii="Georgia" w:hAnsi="Georgia"/>
          <w:szCs w:val="24"/>
        </w:rPr>
        <w:tab/>
      </w:r>
      <w:r>
        <w:rPr>
          <w:rFonts w:ascii="Georgia" w:hAnsi="Georgia"/>
          <w:szCs w:val="24"/>
        </w:rPr>
        <w:tab/>
      </w:r>
      <w:r w:rsidR="0086290D" w:rsidRPr="000F3CCF">
        <w:rPr>
          <w:rFonts w:ascii="Georgia" w:hAnsi="Georgia"/>
          <w:szCs w:val="24"/>
        </w:rPr>
        <w:t xml:space="preserve">(slovy: </w:t>
      </w:r>
      <w:proofErr w:type="spellStart"/>
      <w:r>
        <w:rPr>
          <w:rFonts w:ascii="Georgia" w:hAnsi="Georgia"/>
          <w:snapToGrid w:val="0"/>
          <w:szCs w:val="24"/>
        </w:rPr>
        <w:t>davmilionystotřicetčtyřitisícdvěstětřicet</w:t>
      </w:r>
      <w:proofErr w:type="spellEnd"/>
      <w:r w:rsidR="0086290D" w:rsidRPr="000F3CCF">
        <w:rPr>
          <w:rFonts w:ascii="Georgia" w:hAnsi="Georgia"/>
          <w:szCs w:val="24"/>
        </w:rPr>
        <w:t xml:space="preserve"> korun českých),</w:t>
      </w:r>
    </w:p>
    <w:p w:rsidR="00AF0EF6" w:rsidRDefault="0086290D" w:rsidP="00206C91">
      <w:pPr>
        <w:pStyle w:val="Textodst1sl"/>
        <w:numPr>
          <w:ilvl w:val="0"/>
          <w:numId w:val="0"/>
        </w:numPr>
        <w:ind w:left="993"/>
        <w:rPr>
          <w:rFonts w:ascii="Georgia" w:hAnsi="Georgia"/>
          <w:szCs w:val="24"/>
        </w:rPr>
      </w:pPr>
      <w:r w:rsidRPr="000F3CCF">
        <w:rPr>
          <w:rFonts w:ascii="Georgia" w:hAnsi="Georgia"/>
          <w:szCs w:val="24"/>
        </w:rPr>
        <w:lastRenderedPageBreak/>
        <w:t xml:space="preserve">Úplata včetně DPH: </w:t>
      </w:r>
      <w:r w:rsidRPr="000F3CCF">
        <w:rPr>
          <w:rFonts w:ascii="Georgia" w:hAnsi="Georgia"/>
          <w:szCs w:val="24"/>
        </w:rPr>
        <w:tab/>
      </w:r>
      <w:r w:rsidR="00AF0EF6">
        <w:rPr>
          <w:rFonts w:ascii="Georgia" w:hAnsi="Georgia"/>
          <w:snapToGrid w:val="0"/>
          <w:szCs w:val="24"/>
        </w:rPr>
        <w:t xml:space="preserve">12 297 230 </w:t>
      </w:r>
      <w:r w:rsidRPr="000F3CCF">
        <w:rPr>
          <w:rFonts w:ascii="Georgia" w:hAnsi="Georgia"/>
          <w:szCs w:val="24"/>
        </w:rPr>
        <w:t xml:space="preserve">Kč </w:t>
      </w:r>
    </w:p>
    <w:p w:rsidR="0086290D" w:rsidRPr="000F3CCF" w:rsidRDefault="0086290D" w:rsidP="00206C91">
      <w:pPr>
        <w:pStyle w:val="Textodst1sl"/>
        <w:numPr>
          <w:ilvl w:val="0"/>
          <w:numId w:val="0"/>
        </w:numPr>
        <w:ind w:left="993"/>
        <w:rPr>
          <w:rFonts w:ascii="Georgia" w:hAnsi="Georgia"/>
          <w:szCs w:val="24"/>
        </w:rPr>
      </w:pPr>
      <w:r w:rsidRPr="000F3CCF">
        <w:rPr>
          <w:rFonts w:ascii="Georgia" w:hAnsi="Georgia"/>
          <w:szCs w:val="24"/>
        </w:rPr>
        <w:t xml:space="preserve">(slovy: </w:t>
      </w:r>
      <w:proofErr w:type="spellStart"/>
      <w:r w:rsidR="00AF0EF6">
        <w:rPr>
          <w:rFonts w:ascii="Georgia" w:hAnsi="Georgia"/>
          <w:snapToGrid w:val="0"/>
          <w:szCs w:val="24"/>
        </w:rPr>
        <w:t>dvanáctmilionůdvěstědevadesátsedmtisícdvěstětřicet</w:t>
      </w:r>
      <w:proofErr w:type="spellEnd"/>
      <w:r w:rsidRPr="000F3CCF">
        <w:rPr>
          <w:rFonts w:ascii="Georgia" w:hAnsi="Georgia"/>
          <w:snapToGrid w:val="0"/>
          <w:szCs w:val="24"/>
        </w:rPr>
        <w:t xml:space="preserve"> </w:t>
      </w:r>
      <w:r w:rsidRPr="000F3CCF">
        <w:rPr>
          <w:rFonts w:ascii="Georgia" w:hAnsi="Georgia"/>
          <w:szCs w:val="24"/>
        </w:rPr>
        <w:t>korun českých).</w:t>
      </w:r>
    </w:p>
    <w:p w:rsidR="003D397B" w:rsidRPr="000F3CCF" w:rsidRDefault="0086290D" w:rsidP="003D397B">
      <w:pPr>
        <w:pStyle w:val="Textodst1sl"/>
        <w:numPr>
          <w:ilvl w:val="0"/>
          <w:numId w:val="0"/>
        </w:numPr>
        <w:tabs>
          <w:tab w:val="clear" w:pos="284"/>
          <w:tab w:val="left" w:pos="993"/>
        </w:tabs>
        <w:ind w:left="993"/>
        <w:rPr>
          <w:rFonts w:ascii="Georgia" w:hAnsi="Georgia"/>
          <w:bCs/>
          <w:szCs w:val="24"/>
        </w:rPr>
      </w:pPr>
      <w:r w:rsidRPr="000F3CCF">
        <w:rPr>
          <w:rFonts w:ascii="Georgia" w:hAnsi="Georgia"/>
          <w:szCs w:val="24"/>
        </w:rPr>
        <w:t>Tato celková úplata odpovídá celkové výši nabídkové ceny uvedené Poskytovatelem v N</w:t>
      </w:r>
      <w:r w:rsidR="003D397B">
        <w:rPr>
          <w:rFonts w:ascii="Georgia" w:hAnsi="Georgia"/>
          <w:szCs w:val="24"/>
        </w:rPr>
        <w:t xml:space="preserve">abídce. </w:t>
      </w:r>
      <w:r w:rsidR="003D397B" w:rsidRPr="000F3CCF">
        <w:rPr>
          <w:rFonts w:ascii="Georgia" w:hAnsi="Georgia"/>
          <w:bCs/>
          <w:szCs w:val="24"/>
        </w:rPr>
        <w:t>Skutečná úplata bude stanovena v závislosti na rozsahu Poskytovatelem skutečně poskytnutého plnění v rámci jednotlivých Veletrhů.</w:t>
      </w:r>
    </w:p>
    <w:p w:rsidR="0086290D" w:rsidRPr="000F3CCF" w:rsidRDefault="0086290D" w:rsidP="00206C91">
      <w:pPr>
        <w:pStyle w:val="Textodst1sl"/>
        <w:numPr>
          <w:ilvl w:val="0"/>
          <w:numId w:val="0"/>
        </w:numPr>
        <w:tabs>
          <w:tab w:val="clear" w:pos="284"/>
          <w:tab w:val="left" w:pos="993"/>
        </w:tabs>
        <w:ind w:left="993"/>
        <w:rPr>
          <w:rFonts w:ascii="Georgia" w:hAnsi="Georgia"/>
          <w:bCs/>
          <w:szCs w:val="24"/>
        </w:rPr>
      </w:pPr>
    </w:p>
    <w:p w:rsidR="0086290D" w:rsidRPr="000F3CCF" w:rsidRDefault="0086290D" w:rsidP="00206C91">
      <w:pPr>
        <w:pStyle w:val="Textodst1sl"/>
        <w:numPr>
          <w:ilvl w:val="0"/>
          <w:numId w:val="0"/>
        </w:numPr>
        <w:ind w:left="993"/>
        <w:rPr>
          <w:rFonts w:ascii="Georgia" w:hAnsi="Georgia"/>
          <w:szCs w:val="24"/>
        </w:rPr>
      </w:pPr>
      <w:r w:rsidRPr="000F3CCF">
        <w:rPr>
          <w:rFonts w:ascii="Georgia" w:hAnsi="Georgia"/>
          <w:szCs w:val="24"/>
        </w:rPr>
        <w:t xml:space="preserve">DPH se pro účely této Smlouvy rozumí peněžní částka, jejíž výše odpovídá výši daně z přidané hodnoty vypočtené dle zákona č. 235/2004 Sb., o dani z přidané hodnoty, ve znění pozdějších předpisů. </w:t>
      </w:r>
    </w:p>
    <w:p w:rsidR="0086290D" w:rsidRPr="000F3CCF" w:rsidRDefault="0086290D" w:rsidP="00206C91">
      <w:pPr>
        <w:pStyle w:val="Textodst1sl"/>
        <w:numPr>
          <w:ilvl w:val="0"/>
          <w:numId w:val="0"/>
        </w:numPr>
        <w:ind w:left="993"/>
        <w:rPr>
          <w:rFonts w:ascii="Georgia" w:hAnsi="Georgia"/>
          <w:szCs w:val="24"/>
        </w:rPr>
      </w:pPr>
      <w:r w:rsidRPr="000F3CCF">
        <w:rPr>
          <w:rFonts w:ascii="Georgia" w:hAnsi="Georgia"/>
          <w:szCs w:val="24"/>
        </w:rPr>
        <w:t xml:space="preserve">V případě, že Poskytovatel je osobou registrovanou k DPH v EU a fakturace proběhne s přiděleným DIČ v rámci obchodování mezi členskými státy EU, bude úplata stanovena bez DPH a bude uplatněn režim přenesení daňové povinnosti na Objednatele podle ustanovení § 10b zákona č. 235/2004 Sb., o dani z přidané hodnoty, ve znění pozdějších předpisů, a Směrnice Rady 2006/112/ES. </w:t>
      </w:r>
    </w:p>
    <w:p w:rsidR="0086290D" w:rsidRPr="000F3CCF" w:rsidRDefault="0086290D" w:rsidP="00206C91">
      <w:pPr>
        <w:pStyle w:val="Textodst1sl"/>
        <w:numPr>
          <w:ilvl w:val="0"/>
          <w:numId w:val="0"/>
        </w:numPr>
        <w:ind w:left="993"/>
        <w:rPr>
          <w:rFonts w:ascii="Georgia" w:hAnsi="Georgia"/>
          <w:szCs w:val="24"/>
        </w:rPr>
      </w:pPr>
      <w:r w:rsidRPr="000F3CCF">
        <w:rPr>
          <w:rFonts w:ascii="Georgia" w:hAnsi="Georgia"/>
          <w:szCs w:val="24"/>
        </w:rPr>
        <w:t>V kalkulaci nákladů nesmí být zahrnuta DPH na vstupu obsažena v ceně přijatého plnění (z tuzemska i z EU), kterou má právo Poskytovatel uplatnit v zákonném nároku na odpočet daně v tuzemsku nebo může požádat o její vrácení (z EU) podle ustanovení § 82 zákona č. 235/2004 Sb., o dani z přidané hodnoty, ve znění pozdějších předpisů. Tuto skutečnost má Objednatel právo ověřit a Poskytovatel se zavazuje poskytnout k ověření této skutečnosti příslušné daňové doklady o nakupovaných plněních v tuzemsku a EU.</w:t>
      </w:r>
    </w:p>
    <w:p w:rsidR="004D3F84" w:rsidRPr="000F3CCF" w:rsidRDefault="0086290D" w:rsidP="004D3F84">
      <w:pPr>
        <w:pStyle w:val="Textodst1sl"/>
        <w:tabs>
          <w:tab w:val="clear" w:pos="1004"/>
          <w:tab w:val="left" w:pos="993"/>
        </w:tabs>
        <w:rPr>
          <w:rFonts w:ascii="Georgia" w:hAnsi="Georgia"/>
          <w:szCs w:val="24"/>
        </w:rPr>
      </w:pPr>
      <w:r w:rsidRPr="000F3CCF">
        <w:rPr>
          <w:rFonts w:ascii="Georgia" w:hAnsi="Georgia"/>
          <w:szCs w:val="24"/>
        </w:rPr>
        <w:t>Celková úplata dle odst. 7.1. této Sm</w:t>
      </w:r>
      <w:r w:rsidR="004D3F84">
        <w:rPr>
          <w:rFonts w:ascii="Georgia" w:hAnsi="Georgia"/>
          <w:szCs w:val="24"/>
        </w:rPr>
        <w:t>louvy je tvořena</w:t>
      </w:r>
      <w:r w:rsidR="003C09BD">
        <w:rPr>
          <w:rFonts w:ascii="Georgia" w:hAnsi="Georgia"/>
          <w:szCs w:val="24"/>
        </w:rPr>
        <w:t xml:space="preserve"> </w:t>
      </w:r>
      <w:r w:rsidR="004D3F84" w:rsidRPr="000F3CCF">
        <w:rPr>
          <w:rFonts w:ascii="Georgia" w:hAnsi="Georgia"/>
          <w:szCs w:val="24"/>
        </w:rPr>
        <w:t>součtem úplaty za realizaci jednotlivých Veletrhů</w:t>
      </w:r>
      <w:r w:rsidR="00227019">
        <w:rPr>
          <w:rFonts w:ascii="Georgia" w:hAnsi="Georgia"/>
          <w:szCs w:val="24"/>
        </w:rPr>
        <w:t xml:space="preserve"> </w:t>
      </w:r>
      <w:r w:rsidR="004D3F84" w:rsidRPr="000F3CCF">
        <w:rPr>
          <w:rFonts w:ascii="Georgia" w:hAnsi="Georgia"/>
          <w:szCs w:val="24"/>
        </w:rPr>
        <w:t xml:space="preserve"> tvořících předmět této Smlouvy</w:t>
      </w:r>
      <w:r w:rsidR="00227019">
        <w:rPr>
          <w:rFonts w:ascii="Georgia" w:hAnsi="Georgia"/>
          <w:szCs w:val="24"/>
        </w:rPr>
        <w:t xml:space="preserve"> po dobu čtyř let</w:t>
      </w:r>
      <w:r w:rsidR="004D3F84" w:rsidRPr="000F3CCF">
        <w:rPr>
          <w:rFonts w:ascii="Georgia" w:hAnsi="Georgia"/>
          <w:szCs w:val="24"/>
        </w:rPr>
        <w:t>, která činí:</w:t>
      </w:r>
    </w:p>
    <w:p w:rsidR="0086290D" w:rsidRPr="002654F3" w:rsidRDefault="0086290D" w:rsidP="00206C91">
      <w:pPr>
        <w:pStyle w:val="Textodst1sl"/>
        <w:numPr>
          <w:ilvl w:val="0"/>
          <w:numId w:val="0"/>
        </w:numPr>
        <w:ind w:left="284"/>
        <w:rPr>
          <w:rFonts w:ascii="Georgia" w:hAnsi="Georgia"/>
          <w:szCs w:val="24"/>
          <w:u w:val="single"/>
        </w:rPr>
      </w:pPr>
      <w:r w:rsidRPr="000F3CCF">
        <w:rPr>
          <w:rFonts w:ascii="Georgia" w:hAnsi="Georgia"/>
          <w:szCs w:val="24"/>
        </w:rPr>
        <w:tab/>
        <w:t xml:space="preserve">    </w:t>
      </w:r>
      <w:r w:rsidRPr="002654F3">
        <w:rPr>
          <w:rFonts w:ascii="Georgia" w:hAnsi="Georgia"/>
          <w:szCs w:val="24"/>
          <w:u w:val="single"/>
        </w:rPr>
        <w:t xml:space="preserve">Pro Veletrh č. </w:t>
      </w:r>
      <w:r w:rsidR="008869F2">
        <w:rPr>
          <w:rFonts w:ascii="Georgia" w:hAnsi="Georgia"/>
          <w:b/>
          <w:szCs w:val="24"/>
          <w:u w:val="single"/>
        </w:rPr>
        <w:t>1</w:t>
      </w:r>
      <w:r w:rsidRPr="002654F3">
        <w:rPr>
          <w:rFonts w:ascii="Georgia" w:hAnsi="Georgia"/>
          <w:szCs w:val="24"/>
          <w:u w:val="single"/>
        </w:rPr>
        <w:t xml:space="preserve"> – </w:t>
      </w:r>
      <w:r w:rsidR="008869F2">
        <w:rPr>
          <w:rFonts w:ascii="Georgia" w:hAnsi="Georgia"/>
          <w:b/>
          <w:szCs w:val="24"/>
          <w:u w:val="single"/>
        </w:rPr>
        <w:t xml:space="preserve">GO a </w:t>
      </w:r>
      <w:proofErr w:type="spellStart"/>
      <w:r w:rsidR="008869F2">
        <w:rPr>
          <w:rFonts w:ascii="Georgia" w:hAnsi="Georgia"/>
          <w:b/>
          <w:szCs w:val="24"/>
          <w:u w:val="single"/>
        </w:rPr>
        <w:t>Regiontour</w:t>
      </w:r>
      <w:proofErr w:type="spellEnd"/>
      <w:r w:rsidR="008869F2">
        <w:rPr>
          <w:rFonts w:ascii="Georgia" w:hAnsi="Georgia"/>
          <w:b/>
          <w:szCs w:val="24"/>
          <w:u w:val="single"/>
        </w:rPr>
        <w:t xml:space="preserve"> Brno</w:t>
      </w:r>
      <w:r w:rsidRPr="002654F3">
        <w:rPr>
          <w:rFonts w:ascii="Georgia" w:hAnsi="Georgia"/>
          <w:szCs w:val="24"/>
          <w:u w:val="single"/>
        </w:rPr>
        <w:t xml:space="preserve">:  </w:t>
      </w:r>
    </w:p>
    <w:p w:rsidR="00AF0EF6" w:rsidRDefault="0086290D" w:rsidP="00206C91">
      <w:pPr>
        <w:pStyle w:val="Textodst1sl"/>
        <w:numPr>
          <w:ilvl w:val="0"/>
          <w:numId w:val="0"/>
        </w:numPr>
        <w:ind w:left="993"/>
        <w:rPr>
          <w:rFonts w:ascii="Georgia" w:hAnsi="Georgia"/>
          <w:szCs w:val="24"/>
        </w:rPr>
      </w:pPr>
      <w:r w:rsidRPr="002654F3">
        <w:rPr>
          <w:rFonts w:ascii="Georgia" w:hAnsi="Georgia"/>
          <w:szCs w:val="24"/>
        </w:rPr>
        <w:t>Úplata</w:t>
      </w:r>
      <w:r w:rsidR="000C6169">
        <w:rPr>
          <w:rFonts w:ascii="Georgia" w:hAnsi="Georgia"/>
          <w:szCs w:val="24"/>
        </w:rPr>
        <w:t xml:space="preserve"> za roky 2019-2022</w:t>
      </w:r>
      <w:r w:rsidRPr="002654F3">
        <w:rPr>
          <w:rFonts w:ascii="Georgia" w:hAnsi="Georgia"/>
          <w:szCs w:val="24"/>
        </w:rPr>
        <w:t xml:space="preserve"> bez DPH: </w:t>
      </w:r>
      <w:r w:rsidRPr="002654F3">
        <w:rPr>
          <w:rFonts w:ascii="Georgia" w:hAnsi="Georgia"/>
          <w:szCs w:val="24"/>
        </w:rPr>
        <w:tab/>
      </w:r>
      <w:r w:rsidRPr="002654F3">
        <w:rPr>
          <w:rFonts w:ascii="Georgia" w:hAnsi="Georgia"/>
          <w:szCs w:val="24"/>
        </w:rPr>
        <w:tab/>
      </w:r>
      <w:r w:rsidR="00AF0EF6">
        <w:rPr>
          <w:rFonts w:ascii="Georgia" w:hAnsi="Georgia"/>
          <w:snapToGrid w:val="0"/>
          <w:szCs w:val="24"/>
        </w:rPr>
        <w:t>2 503 970</w:t>
      </w:r>
      <w:r w:rsidRPr="002654F3">
        <w:rPr>
          <w:rFonts w:ascii="Georgia" w:hAnsi="Georgia"/>
          <w:szCs w:val="24"/>
        </w:rPr>
        <w:t xml:space="preserve"> Kč </w:t>
      </w:r>
    </w:p>
    <w:p w:rsidR="0086290D" w:rsidRPr="002654F3" w:rsidRDefault="0086290D" w:rsidP="00206C91">
      <w:pPr>
        <w:pStyle w:val="Textodst1sl"/>
        <w:numPr>
          <w:ilvl w:val="0"/>
          <w:numId w:val="0"/>
        </w:numPr>
        <w:ind w:left="993"/>
        <w:rPr>
          <w:rFonts w:ascii="Georgia" w:hAnsi="Georgia"/>
          <w:szCs w:val="24"/>
        </w:rPr>
      </w:pPr>
      <w:r w:rsidRPr="002654F3">
        <w:rPr>
          <w:rFonts w:ascii="Georgia" w:hAnsi="Georgia"/>
          <w:szCs w:val="24"/>
        </w:rPr>
        <w:t xml:space="preserve">(slovy: </w:t>
      </w:r>
      <w:proofErr w:type="spellStart"/>
      <w:r w:rsidR="00AF0EF6">
        <w:rPr>
          <w:rFonts w:ascii="Georgia" w:hAnsi="Georgia"/>
          <w:snapToGrid w:val="0"/>
          <w:szCs w:val="24"/>
        </w:rPr>
        <w:t>dvamilionypětsettřitisícdevětsetsedmdesát</w:t>
      </w:r>
      <w:proofErr w:type="spellEnd"/>
      <w:r w:rsidRPr="002654F3">
        <w:rPr>
          <w:rFonts w:ascii="Georgia" w:hAnsi="Georgia"/>
          <w:snapToGrid w:val="0"/>
          <w:szCs w:val="24"/>
        </w:rPr>
        <w:t xml:space="preserve"> </w:t>
      </w:r>
      <w:r w:rsidRPr="002654F3">
        <w:rPr>
          <w:rFonts w:ascii="Georgia" w:hAnsi="Georgia"/>
          <w:szCs w:val="24"/>
        </w:rPr>
        <w:t>korun českých),</w:t>
      </w:r>
    </w:p>
    <w:p w:rsidR="00AF0EF6" w:rsidRDefault="0086290D" w:rsidP="00206C91">
      <w:pPr>
        <w:pStyle w:val="Textodst1sl"/>
        <w:numPr>
          <w:ilvl w:val="0"/>
          <w:numId w:val="0"/>
        </w:numPr>
        <w:rPr>
          <w:rFonts w:ascii="Georgia" w:hAnsi="Georgia"/>
          <w:szCs w:val="24"/>
        </w:rPr>
      </w:pPr>
      <w:r w:rsidRPr="002654F3">
        <w:rPr>
          <w:rFonts w:ascii="Georgia" w:hAnsi="Georgia"/>
          <w:szCs w:val="24"/>
        </w:rPr>
        <w:tab/>
      </w:r>
      <w:r w:rsidRPr="002654F3">
        <w:rPr>
          <w:rFonts w:ascii="Georgia" w:hAnsi="Georgia"/>
          <w:szCs w:val="24"/>
        </w:rPr>
        <w:tab/>
        <w:t xml:space="preserve">     DPH</w:t>
      </w:r>
      <w:r w:rsidRPr="002654F3">
        <w:rPr>
          <w:rFonts w:ascii="Georgia" w:hAnsi="Georgia"/>
          <w:szCs w:val="24"/>
        </w:rPr>
        <w:tab/>
      </w:r>
      <w:r w:rsidRPr="002654F3">
        <w:rPr>
          <w:rFonts w:ascii="Georgia" w:hAnsi="Georgia"/>
          <w:szCs w:val="24"/>
        </w:rPr>
        <w:tab/>
        <w:t xml:space="preserve">        </w:t>
      </w:r>
      <w:r w:rsidRPr="002654F3">
        <w:rPr>
          <w:rFonts w:ascii="Georgia" w:hAnsi="Georgia"/>
          <w:szCs w:val="24"/>
        </w:rPr>
        <w:tab/>
      </w:r>
      <w:r w:rsidR="000C6169">
        <w:rPr>
          <w:rFonts w:ascii="Georgia" w:hAnsi="Georgia"/>
          <w:szCs w:val="24"/>
        </w:rPr>
        <w:tab/>
      </w:r>
      <w:r w:rsidR="000C6169">
        <w:rPr>
          <w:rFonts w:ascii="Georgia" w:hAnsi="Georgia"/>
          <w:szCs w:val="24"/>
        </w:rPr>
        <w:tab/>
      </w:r>
      <w:r w:rsidR="000C6169">
        <w:rPr>
          <w:rFonts w:ascii="Georgia" w:hAnsi="Georgia"/>
          <w:szCs w:val="24"/>
        </w:rPr>
        <w:tab/>
      </w:r>
      <w:r w:rsidR="00AF0EF6">
        <w:rPr>
          <w:rFonts w:ascii="Georgia" w:hAnsi="Georgia"/>
          <w:snapToGrid w:val="0"/>
          <w:szCs w:val="24"/>
        </w:rPr>
        <w:t>525 834</w:t>
      </w:r>
      <w:r w:rsidRPr="002654F3">
        <w:rPr>
          <w:rFonts w:ascii="Georgia" w:hAnsi="Georgia"/>
          <w:szCs w:val="24"/>
        </w:rPr>
        <w:t xml:space="preserve"> Kč </w:t>
      </w:r>
    </w:p>
    <w:p w:rsidR="0086290D" w:rsidRPr="002654F3" w:rsidRDefault="00AF0EF6" w:rsidP="00206C91">
      <w:pPr>
        <w:pStyle w:val="Textodst1sl"/>
        <w:numPr>
          <w:ilvl w:val="0"/>
          <w:numId w:val="0"/>
        </w:numPr>
        <w:rPr>
          <w:rFonts w:ascii="Georgia" w:hAnsi="Georgia"/>
          <w:szCs w:val="24"/>
        </w:rPr>
      </w:pPr>
      <w:r>
        <w:rPr>
          <w:rFonts w:ascii="Georgia" w:hAnsi="Georgia"/>
          <w:szCs w:val="24"/>
        </w:rPr>
        <w:tab/>
      </w:r>
      <w:r>
        <w:rPr>
          <w:rFonts w:ascii="Georgia" w:hAnsi="Georgia"/>
          <w:szCs w:val="24"/>
        </w:rPr>
        <w:tab/>
      </w:r>
      <w:r>
        <w:rPr>
          <w:rFonts w:ascii="Georgia" w:hAnsi="Georgia"/>
          <w:szCs w:val="24"/>
        </w:rPr>
        <w:tab/>
      </w:r>
      <w:r w:rsidR="0086290D" w:rsidRPr="002654F3">
        <w:rPr>
          <w:rFonts w:ascii="Georgia" w:hAnsi="Georgia"/>
          <w:szCs w:val="24"/>
        </w:rPr>
        <w:t xml:space="preserve">(slovy: </w:t>
      </w:r>
      <w:proofErr w:type="spellStart"/>
      <w:r>
        <w:rPr>
          <w:rFonts w:ascii="Georgia" w:hAnsi="Georgia"/>
          <w:snapToGrid w:val="0"/>
          <w:szCs w:val="24"/>
        </w:rPr>
        <w:t>pětsetdvacetpěttisícosmsettřicetčtyřitisíc</w:t>
      </w:r>
      <w:proofErr w:type="spellEnd"/>
      <w:r w:rsidR="0086290D" w:rsidRPr="002654F3">
        <w:rPr>
          <w:rFonts w:ascii="Georgia" w:hAnsi="Georgia"/>
          <w:szCs w:val="24"/>
        </w:rPr>
        <w:t xml:space="preserve"> korun českých),</w:t>
      </w:r>
    </w:p>
    <w:p w:rsidR="00AA7FDA" w:rsidRDefault="0086290D" w:rsidP="00206C91">
      <w:pPr>
        <w:pStyle w:val="Textodst1sl"/>
        <w:numPr>
          <w:ilvl w:val="0"/>
          <w:numId w:val="0"/>
        </w:numPr>
        <w:tabs>
          <w:tab w:val="left" w:pos="993"/>
        </w:tabs>
        <w:rPr>
          <w:rFonts w:ascii="Georgia" w:hAnsi="Georgia"/>
          <w:szCs w:val="24"/>
        </w:rPr>
      </w:pPr>
      <w:r w:rsidRPr="002654F3">
        <w:rPr>
          <w:rFonts w:ascii="Georgia" w:hAnsi="Georgia"/>
          <w:szCs w:val="24"/>
        </w:rPr>
        <w:tab/>
      </w:r>
      <w:r w:rsidRPr="002654F3">
        <w:rPr>
          <w:rFonts w:ascii="Georgia" w:hAnsi="Georgia"/>
          <w:szCs w:val="24"/>
        </w:rPr>
        <w:tab/>
        <w:t xml:space="preserve">Úplata </w:t>
      </w:r>
      <w:r w:rsidR="000C6169">
        <w:rPr>
          <w:rFonts w:ascii="Georgia" w:hAnsi="Georgia"/>
          <w:szCs w:val="24"/>
        </w:rPr>
        <w:t xml:space="preserve">za roky 2019-2022 </w:t>
      </w:r>
      <w:r w:rsidRPr="002654F3">
        <w:rPr>
          <w:rFonts w:ascii="Georgia" w:hAnsi="Georgia"/>
          <w:szCs w:val="24"/>
        </w:rPr>
        <w:t xml:space="preserve">včetně DPH: </w:t>
      </w:r>
      <w:r w:rsidRPr="002654F3">
        <w:rPr>
          <w:rFonts w:ascii="Georgia" w:hAnsi="Georgia"/>
          <w:szCs w:val="24"/>
        </w:rPr>
        <w:tab/>
      </w:r>
      <w:r w:rsidR="00AF0EF6">
        <w:rPr>
          <w:rFonts w:ascii="Georgia" w:hAnsi="Georgia"/>
          <w:snapToGrid w:val="0"/>
          <w:szCs w:val="24"/>
        </w:rPr>
        <w:t>3 029 804</w:t>
      </w:r>
      <w:r w:rsidRPr="002654F3">
        <w:rPr>
          <w:rFonts w:ascii="Georgia" w:hAnsi="Georgia"/>
          <w:snapToGrid w:val="0"/>
          <w:szCs w:val="24"/>
        </w:rPr>
        <w:t xml:space="preserve"> </w:t>
      </w:r>
      <w:r w:rsidRPr="002654F3">
        <w:rPr>
          <w:rFonts w:ascii="Georgia" w:hAnsi="Georgia"/>
          <w:szCs w:val="24"/>
        </w:rPr>
        <w:t xml:space="preserve">Kč </w:t>
      </w:r>
    </w:p>
    <w:p w:rsidR="0086290D" w:rsidRDefault="00AA7FDA" w:rsidP="00206C91">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r>
      <w:r w:rsidR="0086290D" w:rsidRPr="002654F3">
        <w:rPr>
          <w:rFonts w:ascii="Georgia" w:hAnsi="Georgia"/>
          <w:szCs w:val="24"/>
        </w:rPr>
        <w:t xml:space="preserve">(slovy: </w:t>
      </w:r>
      <w:proofErr w:type="spellStart"/>
      <w:r w:rsidR="00AF0EF6">
        <w:rPr>
          <w:rFonts w:ascii="Georgia" w:hAnsi="Georgia"/>
          <w:snapToGrid w:val="0"/>
          <w:szCs w:val="24"/>
        </w:rPr>
        <w:t>třimilionydvacetdevěttisíc</w:t>
      </w:r>
      <w:r>
        <w:rPr>
          <w:rFonts w:ascii="Georgia" w:hAnsi="Georgia"/>
          <w:snapToGrid w:val="0"/>
          <w:szCs w:val="24"/>
        </w:rPr>
        <w:t>osmsetčtyři</w:t>
      </w:r>
      <w:proofErr w:type="spellEnd"/>
      <w:r w:rsidR="0086290D" w:rsidRPr="002654F3">
        <w:rPr>
          <w:rFonts w:ascii="Georgia" w:hAnsi="Georgia"/>
          <w:snapToGrid w:val="0"/>
          <w:szCs w:val="24"/>
        </w:rPr>
        <w:t xml:space="preserve"> </w:t>
      </w:r>
      <w:r w:rsidR="0086290D" w:rsidRPr="002654F3">
        <w:rPr>
          <w:rFonts w:ascii="Georgia" w:hAnsi="Georgia"/>
          <w:szCs w:val="24"/>
        </w:rPr>
        <w:t>korun českých).</w:t>
      </w:r>
    </w:p>
    <w:p w:rsidR="000C6169" w:rsidRDefault="000C6169" w:rsidP="00206C91">
      <w:pPr>
        <w:pStyle w:val="Textodst1sl"/>
        <w:numPr>
          <w:ilvl w:val="0"/>
          <w:numId w:val="0"/>
        </w:numPr>
        <w:tabs>
          <w:tab w:val="left" w:pos="993"/>
        </w:tabs>
        <w:rPr>
          <w:rFonts w:ascii="Georgia" w:hAnsi="Georgia"/>
          <w:szCs w:val="24"/>
        </w:rPr>
      </w:pPr>
    </w:p>
    <w:p w:rsidR="000C6169" w:rsidRPr="00347C80" w:rsidRDefault="000C6169" w:rsidP="00206C91">
      <w:pPr>
        <w:pStyle w:val="Textodst1sl"/>
        <w:numPr>
          <w:ilvl w:val="0"/>
          <w:numId w:val="0"/>
        </w:numPr>
        <w:tabs>
          <w:tab w:val="left" w:pos="993"/>
        </w:tabs>
        <w:rPr>
          <w:rFonts w:ascii="Georgia" w:hAnsi="Georgia"/>
          <w:b/>
          <w:szCs w:val="24"/>
        </w:rPr>
      </w:pPr>
      <w:r>
        <w:rPr>
          <w:rFonts w:ascii="Georgia" w:hAnsi="Georgia"/>
          <w:szCs w:val="24"/>
        </w:rPr>
        <w:tab/>
      </w:r>
      <w:r>
        <w:rPr>
          <w:rFonts w:ascii="Georgia" w:hAnsi="Georgia"/>
          <w:szCs w:val="24"/>
        </w:rPr>
        <w:tab/>
      </w:r>
      <w:r w:rsidRPr="00347C80">
        <w:rPr>
          <w:rFonts w:ascii="Georgia" w:hAnsi="Georgia"/>
          <w:b/>
          <w:szCs w:val="24"/>
        </w:rPr>
        <w:t xml:space="preserve">Z toho </w:t>
      </w:r>
    </w:p>
    <w:p w:rsidR="00AA7FDA" w:rsidRDefault="000C6169" w:rsidP="00206C91">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t xml:space="preserve">Úplata za rok 2019 bez DPH </w:t>
      </w:r>
      <w:r>
        <w:rPr>
          <w:rFonts w:ascii="Georgia" w:hAnsi="Georgia"/>
          <w:szCs w:val="24"/>
        </w:rPr>
        <w:tab/>
      </w:r>
      <w:r>
        <w:rPr>
          <w:rFonts w:ascii="Georgia" w:hAnsi="Georgia"/>
          <w:szCs w:val="24"/>
        </w:rPr>
        <w:tab/>
      </w:r>
      <w:r>
        <w:rPr>
          <w:rFonts w:ascii="Georgia" w:hAnsi="Georgia"/>
          <w:szCs w:val="24"/>
        </w:rPr>
        <w:tab/>
      </w:r>
      <w:r w:rsidR="00AF0EF6">
        <w:rPr>
          <w:rFonts w:ascii="Georgia" w:hAnsi="Georgia"/>
          <w:snapToGrid w:val="0"/>
          <w:szCs w:val="24"/>
        </w:rPr>
        <w:t>620 550</w:t>
      </w:r>
      <w:r w:rsidRPr="002654F3">
        <w:rPr>
          <w:rFonts w:ascii="Georgia" w:hAnsi="Georgia"/>
          <w:szCs w:val="24"/>
        </w:rPr>
        <w:t xml:space="preserve"> Kč </w:t>
      </w:r>
    </w:p>
    <w:p w:rsidR="004D3F84" w:rsidRDefault="00AA7FDA" w:rsidP="00206C91">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r>
      <w:r w:rsidR="000C6169" w:rsidRPr="002654F3">
        <w:rPr>
          <w:rFonts w:ascii="Georgia" w:hAnsi="Georgia"/>
          <w:szCs w:val="24"/>
        </w:rPr>
        <w:t xml:space="preserve">(slovy: </w:t>
      </w:r>
      <w:proofErr w:type="spellStart"/>
      <w:r>
        <w:rPr>
          <w:rFonts w:ascii="Georgia" w:hAnsi="Georgia"/>
          <w:snapToGrid w:val="0"/>
          <w:szCs w:val="24"/>
        </w:rPr>
        <w:t>šestsetdvacettisícpětsetpadesát</w:t>
      </w:r>
      <w:proofErr w:type="spellEnd"/>
      <w:r w:rsidR="000C6169" w:rsidRPr="002654F3">
        <w:rPr>
          <w:rFonts w:ascii="Georgia" w:hAnsi="Georgia"/>
          <w:snapToGrid w:val="0"/>
          <w:szCs w:val="24"/>
        </w:rPr>
        <w:t xml:space="preserve"> </w:t>
      </w:r>
      <w:r w:rsidR="000C6169" w:rsidRPr="002654F3">
        <w:rPr>
          <w:rFonts w:ascii="Georgia" w:hAnsi="Georgia"/>
          <w:szCs w:val="24"/>
        </w:rPr>
        <w:t>korun českých),</w:t>
      </w:r>
    </w:p>
    <w:p w:rsidR="00AA7FDA" w:rsidRDefault="000C6169" w:rsidP="000C6169">
      <w:pPr>
        <w:pStyle w:val="Textodst1sl"/>
        <w:numPr>
          <w:ilvl w:val="0"/>
          <w:numId w:val="0"/>
        </w:numPr>
        <w:ind w:left="993"/>
        <w:rPr>
          <w:rFonts w:ascii="Georgia" w:hAnsi="Georgia"/>
          <w:szCs w:val="24"/>
        </w:rPr>
      </w:pPr>
      <w:r>
        <w:rPr>
          <w:rFonts w:ascii="Georgia" w:hAnsi="Georgia"/>
          <w:szCs w:val="24"/>
        </w:rPr>
        <w:t>Úplata za rok 2020 bez DPH</w:t>
      </w:r>
      <w:r>
        <w:rPr>
          <w:rFonts w:ascii="Georgia" w:hAnsi="Georgia"/>
          <w:szCs w:val="24"/>
        </w:rPr>
        <w:tab/>
      </w:r>
      <w:r>
        <w:rPr>
          <w:rFonts w:ascii="Georgia" w:hAnsi="Georgia"/>
          <w:szCs w:val="24"/>
        </w:rPr>
        <w:tab/>
      </w:r>
      <w:r>
        <w:rPr>
          <w:rFonts w:ascii="Georgia" w:hAnsi="Georgia"/>
          <w:szCs w:val="24"/>
        </w:rPr>
        <w:tab/>
      </w:r>
      <w:r w:rsidR="00AF0EF6">
        <w:rPr>
          <w:rFonts w:ascii="Georgia" w:hAnsi="Georgia"/>
          <w:snapToGrid w:val="0"/>
          <w:szCs w:val="24"/>
        </w:rPr>
        <w:t>624 060</w:t>
      </w:r>
      <w:r w:rsidRPr="002654F3">
        <w:rPr>
          <w:rFonts w:ascii="Georgia" w:hAnsi="Georgia"/>
          <w:szCs w:val="24"/>
        </w:rPr>
        <w:t xml:space="preserve">Kč </w:t>
      </w:r>
    </w:p>
    <w:p w:rsidR="000C6169" w:rsidRPr="002654F3" w:rsidRDefault="000C6169" w:rsidP="000C6169">
      <w:pPr>
        <w:pStyle w:val="Textodst1sl"/>
        <w:numPr>
          <w:ilvl w:val="0"/>
          <w:numId w:val="0"/>
        </w:numPr>
        <w:ind w:left="993"/>
        <w:rPr>
          <w:rFonts w:ascii="Georgia" w:hAnsi="Georgia"/>
          <w:szCs w:val="24"/>
        </w:rPr>
      </w:pPr>
      <w:r w:rsidRPr="002654F3">
        <w:rPr>
          <w:rFonts w:ascii="Georgia" w:hAnsi="Georgia"/>
          <w:szCs w:val="24"/>
        </w:rPr>
        <w:t xml:space="preserve">(slovy: </w:t>
      </w:r>
      <w:proofErr w:type="spellStart"/>
      <w:r w:rsidR="00AA7FDA">
        <w:rPr>
          <w:rFonts w:ascii="Georgia" w:hAnsi="Georgia"/>
          <w:snapToGrid w:val="0"/>
          <w:szCs w:val="24"/>
        </w:rPr>
        <w:t>šestsetdvacetčtyřitisícšedesát</w:t>
      </w:r>
      <w:proofErr w:type="spellEnd"/>
      <w:r w:rsidRPr="002654F3">
        <w:rPr>
          <w:rFonts w:ascii="Georgia" w:hAnsi="Georgia"/>
          <w:snapToGrid w:val="0"/>
          <w:szCs w:val="24"/>
        </w:rPr>
        <w:t xml:space="preserve"> </w:t>
      </w:r>
      <w:r w:rsidRPr="002654F3">
        <w:rPr>
          <w:rFonts w:ascii="Georgia" w:hAnsi="Georgia"/>
          <w:szCs w:val="24"/>
        </w:rPr>
        <w:t>korun českých),</w:t>
      </w:r>
    </w:p>
    <w:p w:rsidR="00AA7FDA" w:rsidRDefault="000C6169" w:rsidP="000C6169">
      <w:pPr>
        <w:pStyle w:val="Textodst1sl"/>
        <w:numPr>
          <w:ilvl w:val="0"/>
          <w:numId w:val="0"/>
        </w:numPr>
        <w:ind w:left="993"/>
        <w:rPr>
          <w:rFonts w:ascii="Georgia" w:hAnsi="Georgia"/>
          <w:szCs w:val="24"/>
        </w:rPr>
      </w:pPr>
      <w:r>
        <w:rPr>
          <w:rFonts w:ascii="Georgia" w:hAnsi="Georgia"/>
          <w:szCs w:val="24"/>
        </w:rPr>
        <w:t xml:space="preserve">Úplata za rok 2021 bez DPH </w:t>
      </w:r>
      <w:r>
        <w:rPr>
          <w:rFonts w:ascii="Georgia" w:hAnsi="Georgia"/>
          <w:szCs w:val="24"/>
        </w:rPr>
        <w:tab/>
      </w:r>
      <w:r>
        <w:rPr>
          <w:rFonts w:ascii="Georgia" w:hAnsi="Georgia"/>
          <w:szCs w:val="24"/>
        </w:rPr>
        <w:tab/>
      </w:r>
      <w:r>
        <w:rPr>
          <w:rFonts w:ascii="Georgia" w:hAnsi="Georgia"/>
          <w:szCs w:val="24"/>
        </w:rPr>
        <w:tab/>
      </w:r>
      <w:r w:rsidR="00AF0EF6">
        <w:rPr>
          <w:rFonts w:ascii="Georgia" w:hAnsi="Georgia"/>
          <w:snapToGrid w:val="0"/>
          <w:szCs w:val="24"/>
        </w:rPr>
        <w:t>627 745</w:t>
      </w:r>
      <w:r w:rsidRPr="002654F3">
        <w:rPr>
          <w:rFonts w:ascii="Georgia" w:hAnsi="Georgia"/>
          <w:szCs w:val="24"/>
        </w:rPr>
        <w:t xml:space="preserve"> Kč </w:t>
      </w:r>
    </w:p>
    <w:p w:rsidR="000C6169" w:rsidRDefault="000C6169" w:rsidP="000C6169">
      <w:pPr>
        <w:pStyle w:val="Textodst1sl"/>
        <w:numPr>
          <w:ilvl w:val="0"/>
          <w:numId w:val="0"/>
        </w:numPr>
        <w:ind w:left="993"/>
        <w:rPr>
          <w:rFonts w:ascii="Georgia" w:hAnsi="Georgia"/>
          <w:szCs w:val="24"/>
        </w:rPr>
      </w:pPr>
      <w:r w:rsidRPr="002654F3">
        <w:rPr>
          <w:rFonts w:ascii="Georgia" w:hAnsi="Georgia"/>
          <w:szCs w:val="24"/>
        </w:rPr>
        <w:t xml:space="preserve">(slovy: </w:t>
      </w:r>
      <w:proofErr w:type="spellStart"/>
      <w:r w:rsidR="00AA7FDA">
        <w:rPr>
          <w:rFonts w:ascii="Georgia" w:hAnsi="Georgia"/>
          <w:snapToGrid w:val="0"/>
          <w:szCs w:val="24"/>
        </w:rPr>
        <w:t>šestsetdvacetsedmtisícsedmsetčtyřicetpět</w:t>
      </w:r>
      <w:proofErr w:type="spellEnd"/>
      <w:r w:rsidRPr="002654F3">
        <w:rPr>
          <w:rFonts w:ascii="Georgia" w:hAnsi="Georgia"/>
          <w:snapToGrid w:val="0"/>
          <w:szCs w:val="24"/>
        </w:rPr>
        <w:t xml:space="preserve"> </w:t>
      </w:r>
      <w:r w:rsidRPr="002654F3">
        <w:rPr>
          <w:rFonts w:ascii="Georgia" w:hAnsi="Georgia"/>
          <w:szCs w:val="24"/>
        </w:rPr>
        <w:t>korun českých),</w:t>
      </w:r>
    </w:p>
    <w:p w:rsidR="00AA7FDA" w:rsidRDefault="000C6169" w:rsidP="00206C91">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t xml:space="preserve">Úplata za rok 2022 bez DPH </w:t>
      </w:r>
      <w:r>
        <w:rPr>
          <w:rFonts w:ascii="Georgia" w:hAnsi="Georgia"/>
          <w:szCs w:val="24"/>
        </w:rPr>
        <w:tab/>
      </w:r>
      <w:r>
        <w:rPr>
          <w:rFonts w:ascii="Georgia" w:hAnsi="Georgia"/>
          <w:szCs w:val="24"/>
        </w:rPr>
        <w:tab/>
      </w:r>
      <w:r>
        <w:rPr>
          <w:rFonts w:ascii="Georgia" w:hAnsi="Georgia"/>
          <w:szCs w:val="24"/>
        </w:rPr>
        <w:tab/>
      </w:r>
      <w:r w:rsidR="00AF0EF6">
        <w:rPr>
          <w:rFonts w:ascii="Georgia" w:hAnsi="Georgia"/>
          <w:snapToGrid w:val="0"/>
          <w:szCs w:val="24"/>
        </w:rPr>
        <w:t>631 </w:t>
      </w:r>
      <w:proofErr w:type="gramStart"/>
      <w:r w:rsidR="00AF0EF6">
        <w:rPr>
          <w:rFonts w:ascii="Georgia" w:hAnsi="Georgia"/>
          <w:snapToGrid w:val="0"/>
          <w:szCs w:val="24"/>
        </w:rPr>
        <w:t xml:space="preserve">615 </w:t>
      </w:r>
      <w:r w:rsidRPr="002654F3">
        <w:rPr>
          <w:rFonts w:ascii="Georgia" w:hAnsi="Georgia"/>
          <w:szCs w:val="24"/>
        </w:rPr>
        <w:t xml:space="preserve"> Kč</w:t>
      </w:r>
      <w:proofErr w:type="gramEnd"/>
      <w:r w:rsidRPr="002654F3">
        <w:rPr>
          <w:rFonts w:ascii="Georgia" w:hAnsi="Georgia"/>
          <w:szCs w:val="24"/>
        </w:rPr>
        <w:t xml:space="preserve"> </w:t>
      </w:r>
    </w:p>
    <w:p w:rsidR="000C6169" w:rsidRDefault="00AA7FDA" w:rsidP="00206C91">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r>
      <w:r w:rsidR="000C6169" w:rsidRPr="002654F3">
        <w:rPr>
          <w:rFonts w:ascii="Georgia" w:hAnsi="Georgia"/>
          <w:szCs w:val="24"/>
        </w:rPr>
        <w:t xml:space="preserve">(slovy: </w:t>
      </w:r>
      <w:proofErr w:type="spellStart"/>
      <w:r>
        <w:rPr>
          <w:rFonts w:ascii="Georgia" w:hAnsi="Georgia"/>
          <w:snapToGrid w:val="0"/>
          <w:szCs w:val="24"/>
        </w:rPr>
        <w:t>šestsettřicetjednašestsetpatnáct</w:t>
      </w:r>
      <w:proofErr w:type="spellEnd"/>
      <w:r w:rsidR="000C6169" w:rsidRPr="002654F3">
        <w:rPr>
          <w:rFonts w:ascii="Georgia" w:hAnsi="Georgia"/>
          <w:snapToGrid w:val="0"/>
          <w:szCs w:val="24"/>
        </w:rPr>
        <w:t xml:space="preserve"> </w:t>
      </w:r>
      <w:r w:rsidR="000C6169">
        <w:rPr>
          <w:rFonts w:ascii="Georgia" w:hAnsi="Georgia"/>
          <w:szCs w:val="24"/>
        </w:rPr>
        <w:t xml:space="preserve">korun českých). </w:t>
      </w:r>
    </w:p>
    <w:p w:rsidR="00347C80" w:rsidRDefault="004D3F84" w:rsidP="004D3F84">
      <w:pPr>
        <w:pStyle w:val="Textodst1sl"/>
        <w:numPr>
          <w:ilvl w:val="0"/>
          <w:numId w:val="0"/>
        </w:numPr>
        <w:tabs>
          <w:tab w:val="left" w:pos="993"/>
        </w:tabs>
        <w:ind w:left="284"/>
        <w:rPr>
          <w:rFonts w:ascii="Georgia" w:hAnsi="Georgia"/>
          <w:szCs w:val="24"/>
        </w:rPr>
      </w:pPr>
      <w:r w:rsidRPr="004D3F84">
        <w:rPr>
          <w:rFonts w:ascii="Georgia" w:hAnsi="Georgia"/>
          <w:szCs w:val="24"/>
        </w:rPr>
        <w:lastRenderedPageBreak/>
        <w:tab/>
      </w:r>
    </w:p>
    <w:p w:rsidR="004D3F84" w:rsidRPr="000F3CCF" w:rsidRDefault="00347C80" w:rsidP="004D3F84">
      <w:pPr>
        <w:pStyle w:val="Textodst1sl"/>
        <w:numPr>
          <w:ilvl w:val="0"/>
          <w:numId w:val="0"/>
        </w:numPr>
        <w:tabs>
          <w:tab w:val="left" w:pos="993"/>
        </w:tabs>
        <w:ind w:left="284"/>
        <w:rPr>
          <w:rFonts w:ascii="Georgia" w:hAnsi="Georgia"/>
          <w:szCs w:val="24"/>
          <w:u w:val="single"/>
        </w:rPr>
      </w:pPr>
      <w:r>
        <w:rPr>
          <w:rFonts w:ascii="Georgia" w:hAnsi="Georgia"/>
          <w:szCs w:val="24"/>
        </w:rPr>
        <w:tab/>
      </w:r>
      <w:r w:rsidR="004D3F84" w:rsidRPr="002654F3">
        <w:rPr>
          <w:rFonts w:ascii="Georgia" w:hAnsi="Georgia"/>
          <w:szCs w:val="24"/>
          <w:u w:val="single"/>
        </w:rPr>
        <w:t xml:space="preserve">Pro Veletrh č. </w:t>
      </w:r>
      <w:r w:rsidR="008869F2">
        <w:rPr>
          <w:rFonts w:ascii="Georgia" w:hAnsi="Georgia"/>
          <w:b/>
          <w:szCs w:val="24"/>
          <w:u w:val="single"/>
        </w:rPr>
        <w:t>2</w:t>
      </w:r>
      <w:r w:rsidR="004D3F84" w:rsidRPr="002654F3">
        <w:rPr>
          <w:rFonts w:ascii="Georgia" w:hAnsi="Georgia"/>
          <w:szCs w:val="24"/>
          <w:u w:val="single"/>
        </w:rPr>
        <w:t xml:space="preserve"> –</w:t>
      </w:r>
      <w:r w:rsidR="004D3F84" w:rsidRPr="002654F3">
        <w:rPr>
          <w:rFonts w:ascii="Georgia" w:hAnsi="Georgia"/>
          <w:b/>
          <w:szCs w:val="24"/>
          <w:u w:val="single"/>
        </w:rPr>
        <w:t xml:space="preserve"> </w:t>
      </w:r>
      <w:proofErr w:type="spellStart"/>
      <w:r w:rsidR="008869F2">
        <w:rPr>
          <w:rFonts w:ascii="Georgia" w:hAnsi="Georgia"/>
          <w:b/>
          <w:szCs w:val="24"/>
          <w:u w:val="single"/>
        </w:rPr>
        <w:t>Slovakiatour</w:t>
      </w:r>
      <w:proofErr w:type="spellEnd"/>
      <w:r w:rsidR="008869F2">
        <w:rPr>
          <w:rFonts w:ascii="Georgia" w:hAnsi="Georgia"/>
          <w:b/>
          <w:szCs w:val="24"/>
          <w:u w:val="single"/>
        </w:rPr>
        <w:t xml:space="preserve"> Bratislava</w:t>
      </w:r>
      <w:r w:rsidR="004D3F84" w:rsidRPr="002654F3">
        <w:rPr>
          <w:rFonts w:ascii="Georgia" w:hAnsi="Georgia"/>
          <w:szCs w:val="24"/>
          <w:u w:val="single"/>
        </w:rPr>
        <w:t>:</w:t>
      </w:r>
      <w:r w:rsidR="004D3F84" w:rsidRPr="000F3CCF">
        <w:rPr>
          <w:rFonts w:ascii="Georgia" w:hAnsi="Georgia"/>
          <w:szCs w:val="24"/>
          <w:u w:val="single"/>
        </w:rPr>
        <w:t xml:space="preserve"> </w:t>
      </w:r>
    </w:p>
    <w:p w:rsidR="00AA7FDA" w:rsidRDefault="00347C80" w:rsidP="00347C80">
      <w:pPr>
        <w:pStyle w:val="Textodst1sl"/>
        <w:numPr>
          <w:ilvl w:val="0"/>
          <w:numId w:val="0"/>
        </w:numPr>
        <w:ind w:left="993"/>
        <w:rPr>
          <w:rFonts w:ascii="Georgia" w:hAnsi="Georgia"/>
          <w:szCs w:val="24"/>
        </w:rPr>
      </w:pPr>
      <w:r w:rsidRPr="002654F3">
        <w:rPr>
          <w:rFonts w:ascii="Georgia" w:hAnsi="Georgia"/>
          <w:szCs w:val="24"/>
        </w:rPr>
        <w:t>Úplata</w:t>
      </w:r>
      <w:r>
        <w:rPr>
          <w:rFonts w:ascii="Georgia" w:hAnsi="Georgia"/>
          <w:szCs w:val="24"/>
        </w:rPr>
        <w:t xml:space="preserve"> za roky 2019-2022</w:t>
      </w:r>
      <w:r w:rsidRPr="002654F3">
        <w:rPr>
          <w:rFonts w:ascii="Georgia" w:hAnsi="Georgia"/>
          <w:szCs w:val="24"/>
        </w:rPr>
        <w:t xml:space="preserve"> bez DPH: </w:t>
      </w:r>
      <w:r w:rsidRPr="002654F3">
        <w:rPr>
          <w:rFonts w:ascii="Georgia" w:hAnsi="Georgia"/>
          <w:szCs w:val="24"/>
        </w:rPr>
        <w:tab/>
      </w:r>
      <w:r w:rsidRPr="002654F3">
        <w:rPr>
          <w:rFonts w:ascii="Georgia" w:hAnsi="Georgia"/>
          <w:szCs w:val="24"/>
        </w:rPr>
        <w:tab/>
      </w:r>
      <w:r w:rsidR="00AA7FDA">
        <w:rPr>
          <w:rFonts w:ascii="Georgia" w:hAnsi="Georgia"/>
          <w:snapToGrid w:val="0"/>
          <w:szCs w:val="24"/>
        </w:rPr>
        <w:t>3 309 710</w:t>
      </w:r>
      <w:r w:rsidRPr="002654F3">
        <w:rPr>
          <w:rFonts w:ascii="Georgia" w:hAnsi="Georgia"/>
          <w:szCs w:val="24"/>
        </w:rPr>
        <w:t xml:space="preserve"> Kč </w:t>
      </w:r>
    </w:p>
    <w:p w:rsidR="00347C80" w:rsidRPr="002654F3" w:rsidRDefault="00347C80" w:rsidP="00347C80">
      <w:pPr>
        <w:pStyle w:val="Textodst1sl"/>
        <w:numPr>
          <w:ilvl w:val="0"/>
          <w:numId w:val="0"/>
        </w:numPr>
        <w:ind w:left="993"/>
        <w:rPr>
          <w:rFonts w:ascii="Georgia" w:hAnsi="Georgia"/>
          <w:szCs w:val="24"/>
        </w:rPr>
      </w:pPr>
      <w:r w:rsidRPr="002654F3">
        <w:rPr>
          <w:rFonts w:ascii="Georgia" w:hAnsi="Georgia"/>
          <w:szCs w:val="24"/>
        </w:rPr>
        <w:t xml:space="preserve">(slovy: </w:t>
      </w:r>
      <w:proofErr w:type="spellStart"/>
      <w:r w:rsidR="00AA7FDA">
        <w:rPr>
          <w:rFonts w:ascii="Georgia" w:hAnsi="Georgia"/>
          <w:snapToGrid w:val="0"/>
          <w:szCs w:val="24"/>
        </w:rPr>
        <w:t>třimilionytřistadevěttisícsedmsetdeset</w:t>
      </w:r>
      <w:proofErr w:type="spellEnd"/>
      <w:r w:rsidRPr="002654F3">
        <w:rPr>
          <w:rFonts w:ascii="Georgia" w:hAnsi="Georgia"/>
          <w:snapToGrid w:val="0"/>
          <w:szCs w:val="24"/>
        </w:rPr>
        <w:t xml:space="preserve"> </w:t>
      </w:r>
      <w:r w:rsidRPr="002654F3">
        <w:rPr>
          <w:rFonts w:ascii="Georgia" w:hAnsi="Georgia"/>
          <w:szCs w:val="24"/>
        </w:rPr>
        <w:t>korun českých),</w:t>
      </w:r>
    </w:p>
    <w:p w:rsidR="00AA7FDA" w:rsidRDefault="00347C80" w:rsidP="00347C80">
      <w:pPr>
        <w:pStyle w:val="Textodst1sl"/>
        <w:numPr>
          <w:ilvl w:val="0"/>
          <w:numId w:val="0"/>
        </w:numPr>
        <w:rPr>
          <w:rFonts w:ascii="Georgia" w:hAnsi="Georgia"/>
          <w:szCs w:val="24"/>
        </w:rPr>
      </w:pPr>
      <w:r w:rsidRPr="002654F3">
        <w:rPr>
          <w:rFonts w:ascii="Georgia" w:hAnsi="Georgia"/>
          <w:szCs w:val="24"/>
        </w:rPr>
        <w:tab/>
      </w:r>
      <w:r w:rsidRPr="002654F3">
        <w:rPr>
          <w:rFonts w:ascii="Georgia" w:hAnsi="Georgia"/>
          <w:szCs w:val="24"/>
        </w:rPr>
        <w:tab/>
        <w:t xml:space="preserve">     DPH</w:t>
      </w:r>
      <w:r w:rsidRPr="002654F3">
        <w:rPr>
          <w:rFonts w:ascii="Georgia" w:hAnsi="Georgia"/>
          <w:szCs w:val="24"/>
        </w:rPr>
        <w:tab/>
      </w:r>
      <w:r w:rsidRPr="002654F3">
        <w:rPr>
          <w:rFonts w:ascii="Georgia" w:hAnsi="Georgia"/>
          <w:szCs w:val="24"/>
        </w:rPr>
        <w:tab/>
        <w:t xml:space="preserve">        </w:t>
      </w:r>
      <w:r w:rsidRPr="002654F3">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sidR="00AA7FDA">
        <w:rPr>
          <w:rFonts w:ascii="Georgia" w:hAnsi="Georgia"/>
          <w:snapToGrid w:val="0"/>
          <w:szCs w:val="24"/>
        </w:rPr>
        <w:t>695 039</w:t>
      </w:r>
      <w:r w:rsidRPr="002654F3">
        <w:rPr>
          <w:rFonts w:ascii="Georgia" w:hAnsi="Georgia"/>
          <w:szCs w:val="24"/>
        </w:rPr>
        <w:t xml:space="preserve"> Kč </w:t>
      </w:r>
    </w:p>
    <w:p w:rsidR="00347C80" w:rsidRPr="002654F3" w:rsidRDefault="00AA7FDA" w:rsidP="00347C80">
      <w:pPr>
        <w:pStyle w:val="Textodst1sl"/>
        <w:numPr>
          <w:ilvl w:val="0"/>
          <w:numId w:val="0"/>
        </w:numPr>
        <w:rPr>
          <w:rFonts w:ascii="Georgia" w:hAnsi="Georgia"/>
          <w:szCs w:val="24"/>
        </w:rPr>
      </w:pPr>
      <w:r>
        <w:rPr>
          <w:rFonts w:ascii="Georgia" w:hAnsi="Georgia"/>
          <w:szCs w:val="24"/>
        </w:rPr>
        <w:tab/>
      </w:r>
      <w:r>
        <w:rPr>
          <w:rFonts w:ascii="Georgia" w:hAnsi="Georgia"/>
          <w:szCs w:val="24"/>
        </w:rPr>
        <w:tab/>
      </w:r>
      <w:r>
        <w:rPr>
          <w:rFonts w:ascii="Georgia" w:hAnsi="Georgia"/>
          <w:szCs w:val="24"/>
        </w:rPr>
        <w:tab/>
      </w:r>
      <w:r w:rsidR="00347C80" w:rsidRPr="002654F3">
        <w:rPr>
          <w:rFonts w:ascii="Georgia" w:hAnsi="Georgia"/>
          <w:szCs w:val="24"/>
        </w:rPr>
        <w:t xml:space="preserve">(slovy: </w:t>
      </w:r>
      <w:proofErr w:type="spellStart"/>
      <w:r>
        <w:rPr>
          <w:rFonts w:ascii="Georgia" w:hAnsi="Georgia"/>
          <w:snapToGrid w:val="0"/>
          <w:szCs w:val="24"/>
        </w:rPr>
        <w:t>šestsetdevadesátpěttřicetdevět</w:t>
      </w:r>
      <w:proofErr w:type="spellEnd"/>
      <w:r w:rsidR="00347C80" w:rsidRPr="002654F3">
        <w:rPr>
          <w:rFonts w:ascii="Georgia" w:hAnsi="Georgia"/>
          <w:szCs w:val="24"/>
        </w:rPr>
        <w:t xml:space="preserve"> korun českých),</w:t>
      </w:r>
    </w:p>
    <w:p w:rsidR="00AA7FDA" w:rsidRDefault="00347C80" w:rsidP="00347C80">
      <w:pPr>
        <w:pStyle w:val="Textodst1sl"/>
        <w:numPr>
          <w:ilvl w:val="0"/>
          <w:numId w:val="0"/>
        </w:numPr>
        <w:tabs>
          <w:tab w:val="left" w:pos="993"/>
        </w:tabs>
        <w:rPr>
          <w:rFonts w:ascii="Georgia" w:hAnsi="Georgia"/>
          <w:szCs w:val="24"/>
        </w:rPr>
      </w:pPr>
      <w:r w:rsidRPr="002654F3">
        <w:rPr>
          <w:rFonts w:ascii="Georgia" w:hAnsi="Georgia"/>
          <w:szCs w:val="24"/>
        </w:rPr>
        <w:tab/>
      </w:r>
      <w:r w:rsidRPr="002654F3">
        <w:rPr>
          <w:rFonts w:ascii="Georgia" w:hAnsi="Georgia"/>
          <w:szCs w:val="24"/>
        </w:rPr>
        <w:tab/>
        <w:t xml:space="preserve">Úplata </w:t>
      </w:r>
      <w:r>
        <w:rPr>
          <w:rFonts w:ascii="Georgia" w:hAnsi="Georgia"/>
          <w:szCs w:val="24"/>
        </w:rPr>
        <w:t xml:space="preserve">za roky 2019-2022 </w:t>
      </w:r>
      <w:r w:rsidRPr="002654F3">
        <w:rPr>
          <w:rFonts w:ascii="Georgia" w:hAnsi="Georgia"/>
          <w:szCs w:val="24"/>
        </w:rPr>
        <w:t xml:space="preserve">včetně DPH: </w:t>
      </w:r>
      <w:r w:rsidRPr="002654F3">
        <w:rPr>
          <w:rFonts w:ascii="Georgia" w:hAnsi="Georgia"/>
          <w:szCs w:val="24"/>
        </w:rPr>
        <w:tab/>
      </w:r>
      <w:r w:rsidR="00AA7FDA">
        <w:rPr>
          <w:rFonts w:ascii="Georgia" w:hAnsi="Georgia"/>
          <w:snapToGrid w:val="0"/>
          <w:szCs w:val="24"/>
        </w:rPr>
        <w:t>4 004 749</w:t>
      </w:r>
      <w:r w:rsidRPr="002654F3">
        <w:rPr>
          <w:rFonts w:ascii="Georgia" w:hAnsi="Georgia"/>
          <w:snapToGrid w:val="0"/>
          <w:szCs w:val="24"/>
        </w:rPr>
        <w:t xml:space="preserve"> </w:t>
      </w:r>
      <w:r w:rsidRPr="002654F3">
        <w:rPr>
          <w:rFonts w:ascii="Georgia" w:hAnsi="Georgia"/>
          <w:szCs w:val="24"/>
        </w:rPr>
        <w:t xml:space="preserve">Kč </w:t>
      </w:r>
    </w:p>
    <w:p w:rsidR="00347C80" w:rsidRDefault="00AA7FDA"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r>
      <w:r w:rsidR="00347C80" w:rsidRPr="002654F3">
        <w:rPr>
          <w:rFonts w:ascii="Georgia" w:hAnsi="Georgia"/>
          <w:szCs w:val="24"/>
        </w:rPr>
        <w:t xml:space="preserve">(slovy: </w:t>
      </w:r>
      <w:proofErr w:type="spellStart"/>
      <w:r>
        <w:rPr>
          <w:rFonts w:ascii="Georgia" w:hAnsi="Georgia"/>
          <w:snapToGrid w:val="0"/>
          <w:szCs w:val="24"/>
        </w:rPr>
        <w:t>čtyřimilionyčtyřitisícesedmsetčtyřicetdevět</w:t>
      </w:r>
      <w:proofErr w:type="spellEnd"/>
      <w:r w:rsidR="00347C80" w:rsidRPr="002654F3">
        <w:rPr>
          <w:rFonts w:ascii="Georgia" w:hAnsi="Georgia"/>
          <w:snapToGrid w:val="0"/>
          <w:szCs w:val="24"/>
        </w:rPr>
        <w:t xml:space="preserve"> </w:t>
      </w:r>
      <w:r w:rsidR="00347C80" w:rsidRPr="002654F3">
        <w:rPr>
          <w:rFonts w:ascii="Georgia" w:hAnsi="Georgia"/>
          <w:szCs w:val="24"/>
        </w:rPr>
        <w:t>korun českých).</w:t>
      </w:r>
    </w:p>
    <w:p w:rsidR="00347C80" w:rsidRDefault="00347C80" w:rsidP="00347C80">
      <w:pPr>
        <w:pStyle w:val="Textodst1sl"/>
        <w:numPr>
          <w:ilvl w:val="0"/>
          <w:numId w:val="0"/>
        </w:numPr>
        <w:tabs>
          <w:tab w:val="left" w:pos="993"/>
        </w:tabs>
        <w:rPr>
          <w:rFonts w:ascii="Georgia" w:hAnsi="Georgia"/>
          <w:szCs w:val="24"/>
        </w:rPr>
      </w:pPr>
    </w:p>
    <w:p w:rsidR="00347C80" w:rsidRPr="00347C80" w:rsidRDefault="00347C80" w:rsidP="00347C80">
      <w:pPr>
        <w:pStyle w:val="Textodst1sl"/>
        <w:numPr>
          <w:ilvl w:val="0"/>
          <w:numId w:val="0"/>
        </w:numPr>
        <w:tabs>
          <w:tab w:val="left" w:pos="993"/>
        </w:tabs>
        <w:rPr>
          <w:rFonts w:ascii="Georgia" w:hAnsi="Georgia"/>
          <w:b/>
          <w:szCs w:val="24"/>
        </w:rPr>
      </w:pPr>
      <w:r>
        <w:rPr>
          <w:rFonts w:ascii="Georgia" w:hAnsi="Georgia"/>
          <w:szCs w:val="24"/>
        </w:rPr>
        <w:tab/>
      </w:r>
      <w:r>
        <w:rPr>
          <w:rFonts w:ascii="Georgia" w:hAnsi="Georgia"/>
          <w:szCs w:val="24"/>
        </w:rPr>
        <w:tab/>
      </w:r>
      <w:r w:rsidRPr="00347C80">
        <w:rPr>
          <w:rFonts w:ascii="Georgia" w:hAnsi="Georgia"/>
          <w:b/>
          <w:szCs w:val="24"/>
        </w:rPr>
        <w:t xml:space="preserve">Z toho </w:t>
      </w:r>
    </w:p>
    <w:p w:rsidR="00AA7FDA" w:rsidRDefault="00347C80"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t xml:space="preserve">Úplata za rok 2019 bez DPH </w:t>
      </w:r>
      <w:r>
        <w:rPr>
          <w:rFonts w:ascii="Georgia" w:hAnsi="Georgia"/>
          <w:szCs w:val="24"/>
        </w:rPr>
        <w:tab/>
      </w:r>
      <w:r>
        <w:rPr>
          <w:rFonts w:ascii="Georgia" w:hAnsi="Georgia"/>
          <w:szCs w:val="24"/>
        </w:rPr>
        <w:tab/>
      </w:r>
      <w:r>
        <w:rPr>
          <w:rFonts w:ascii="Georgia" w:hAnsi="Georgia"/>
          <w:szCs w:val="24"/>
        </w:rPr>
        <w:tab/>
      </w:r>
      <w:r w:rsidR="00AA7FDA">
        <w:rPr>
          <w:rFonts w:ascii="Georgia" w:hAnsi="Georgia"/>
          <w:snapToGrid w:val="0"/>
          <w:szCs w:val="24"/>
        </w:rPr>
        <w:t xml:space="preserve">809 720 </w:t>
      </w:r>
      <w:r w:rsidRPr="002654F3">
        <w:rPr>
          <w:rFonts w:ascii="Georgia" w:hAnsi="Georgia"/>
          <w:szCs w:val="24"/>
        </w:rPr>
        <w:t xml:space="preserve">Kč </w:t>
      </w:r>
    </w:p>
    <w:p w:rsidR="00347C80" w:rsidRDefault="00AA7FDA"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r>
      <w:r w:rsidR="00347C80" w:rsidRPr="002654F3">
        <w:rPr>
          <w:rFonts w:ascii="Georgia" w:hAnsi="Georgia"/>
          <w:szCs w:val="24"/>
        </w:rPr>
        <w:t xml:space="preserve">(slovy: </w:t>
      </w:r>
      <w:proofErr w:type="spellStart"/>
      <w:r>
        <w:rPr>
          <w:rFonts w:ascii="Georgia" w:hAnsi="Georgia"/>
          <w:snapToGrid w:val="0"/>
          <w:szCs w:val="24"/>
        </w:rPr>
        <w:t>osmsetdevěttisícsedmsetdvacet</w:t>
      </w:r>
      <w:proofErr w:type="spellEnd"/>
      <w:r w:rsidR="00347C80" w:rsidRPr="002654F3">
        <w:rPr>
          <w:rFonts w:ascii="Georgia" w:hAnsi="Georgia"/>
          <w:snapToGrid w:val="0"/>
          <w:szCs w:val="24"/>
        </w:rPr>
        <w:t xml:space="preserve"> </w:t>
      </w:r>
      <w:r w:rsidR="00347C80" w:rsidRPr="002654F3">
        <w:rPr>
          <w:rFonts w:ascii="Georgia" w:hAnsi="Georgia"/>
          <w:szCs w:val="24"/>
        </w:rPr>
        <w:t>korun českých),</w:t>
      </w:r>
    </w:p>
    <w:p w:rsidR="00AA7FDA" w:rsidRDefault="00347C80" w:rsidP="00347C80">
      <w:pPr>
        <w:pStyle w:val="Textodst1sl"/>
        <w:numPr>
          <w:ilvl w:val="0"/>
          <w:numId w:val="0"/>
        </w:numPr>
        <w:ind w:left="993"/>
        <w:rPr>
          <w:rFonts w:ascii="Georgia" w:hAnsi="Georgia"/>
          <w:szCs w:val="24"/>
        </w:rPr>
      </w:pPr>
      <w:r>
        <w:rPr>
          <w:rFonts w:ascii="Georgia" w:hAnsi="Georgia"/>
          <w:szCs w:val="24"/>
        </w:rPr>
        <w:t>Úplata za rok 2020 bez DPH</w:t>
      </w:r>
      <w:r>
        <w:rPr>
          <w:rFonts w:ascii="Georgia" w:hAnsi="Georgia"/>
          <w:szCs w:val="24"/>
        </w:rPr>
        <w:tab/>
      </w:r>
      <w:r>
        <w:rPr>
          <w:rFonts w:ascii="Georgia" w:hAnsi="Georgia"/>
          <w:szCs w:val="24"/>
        </w:rPr>
        <w:tab/>
      </w:r>
      <w:r>
        <w:rPr>
          <w:rFonts w:ascii="Georgia" w:hAnsi="Georgia"/>
          <w:szCs w:val="24"/>
        </w:rPr>
        <w:tab/>
      </w:r>
      <w:r w:rsidR="00AA7FDA">
        <w:rPr>
          <w:rFonts w:ascii="Georgia" w:hAnsi="Georgia"/>
          <w:snapToGrid w:val="0"/>
          <w:szCs w:val="24"/>
        </w:rPr>
        <w:t>821 650</w:t>
      </w:r>
      <w:r w:rsidRPr="002654F3">
        <w:rPr>
          <w:rFonts w:ascii="Georgia" w:hAnsi="Georgia"/>
          <w:szCs w:val="24"/>
        </w:rPr>
        <w:t xml:space="preserve"> Kč </w:t>
      </w:r>
    </w:p>
    <w:p w:rsidR="00347C80" w:rsidRPr="002654F3" w:rsidRDefault="00347C80" w:rsidP="00347C80">
      <w:pPr>
        <w:pStyle w:val="Textodst1sl"/>
        <w:numPr>
          <w:ilvl w:val="0"/>
          <w:numId w:val="0"/>
        </w:numPr>
        <w:ind w:left="993"/>
        <w:rPr>
          <w:rFonts w:ascii="Georgia" w:hAnsi="Georgia"/>
          <w:szCs w:val="24"/>
        </w:rPr>
      </w:pPr>
      <w:r w:rsidRPr="002654F3">
        <w:rPr>
          <w:rFonts w:ascii="Georgia" w:hAnsi="Georgia"/>
          <w:szCs w:val="24"/>
        </w:rPr>
        <w:t xml:space="preserve">(slovy: </w:t>
      </w:r>
      <w:proofErr w:type="spellStart"/>
      <w:r w:rsidR="00AA7FDA">
        <w:rPr>
          <w:rFonts w:ascii="Georgia" w:hAnsi="Georgia"/>
          <w:snapToGrid w:val="0"/>
          <w:szCs w:val="24"/>
        </w:rPr>
        <w:t>osdsetdvacetjednatisícšestsetpadesát</w:t>
      </w:r>
      <w:proofErr w:type="spellEnd"/>
      <w:r w:rsidRPr="002654F3">
        <w:rPr>
          <w:rFonts w:ascii="Georgia" w:hAnsi="Georgia"/>
          <w:snapToGrid w:val="0"/>
          <w:szCs w:val="24"/>
        </w:rPr>
        <w:t xml:space="preserve"> </w:t>
      </w:r>
      <w:r w:rsidRPr="002654F3">
        <w:rPr>
          <w:rFonts w:ascii="Georgia" w:hAnsi="Georgia"/>
          <w:szCs w:val="24"/>
        </w:rPr>
        <w:t>korun českých),</w:t>
      </w:r>
    </w:p>
    <w:p w:rsidR="00AA7FDA" w:rsidRDefault="00347C80" w:rsidP="00347C80">
      <w:pPr>
        <w:pStyle w:val="Textodst1sl"/>
        <w:numPr>
          <w:ilvl w:val="0"/>
          <w:numId w:val="0"/>
        </w:numPr>
        <w:ind w:left="993"/>
        <w:rPr>
          <w:rFonts w:ascii="Georgia" w:hAnsi="Georgia"/>
          <w:szCs w:val="24"/>
        </w:rPr>
      </w:pPr>
      <w:r>
        <w:rPr>
          <w:rFonts w:ascii="Georgia" w:hAnsi="Georgia"/>
          <w:szCs w:val="24"/>
        </w:rPr>
        <w:t xml:space="preserve">Úplata za rok 2021 bez DPH </w:t>
      </w:r>
      <w:r>
        <w:rPr>
          <w:rFonts w:ascii="Georgia" w:hAnsi="Georgia"/>
          <w:szCs w:val="24"/>
        </w:rPr>
        <w:tab/>
      </w:r>
      <w:r>
        <w:rPr>
          <w:rFonts w:ascii="Georgia" w:hAnsi="Georgia"/>
          <w:szCs w:val="24"/>
        </w:rPr>
        <w:tab/>
      </w:r>
      <w:r>
        <w:rPr>
          <w:rFonts w:ascii="Georgia" w:hAnsi="Georgia"/>
          <w:szCs w:val="24"/>
        </w:rPr>
        <w:tab/>
      </w:r>
      <w:r w:rsidR="00AA7FDA">
        <w:rPr>
          <w:rFonts w:ascii="Georgia" w:hAnsi="Georgia"/>
          <w:snapToGrid w:val="0"/>
          <w:szCs w:val="24"/>
        </w:rPr>
        <w:t xml:space="preserve">832 530 </w:t>
      </w:r>
      <w:r w:rsidRPr="002654F3">
        <w:rPr>
          <w:rFonts w:ascii="Georgia" w:hAnsi="Georgia"/>
          <w:szCs w:val="24"/>
        </w:rPr>
        <w:t xml:space="preserve">Kč </w:t>
      </w:r>
    </w:p>
    <w:p w:rsidR="00347C80" w:rsidRDefault="00347C80" w:rsidP="00347C80">
      <w:pPr>
        <w:pStyle w:val="Textodst1sl"/>
        <w:numPr>
          <w:ilvl w:val="0"/>
          <w:numId w:val="0"/>
        </w:numPr>
        <w:ind w:left="993"/>
        <w:rPr>
          <w:rFonts w:ascii="Georgia" w:hAnsi="Georgia"/>
          <w:szCs w:val="24"/>
        </w:rPr>
      </w:pPr>
      <w:r w:rsidRPr="002654F3">
        <w:rPr>
          <w:rFonts w:ascii="Georgia" w:hAnsi="Georgia"/>
          <w:szCs w:val="24"/>
        </w:rPr>
        <w:t xml:space="preserve">(slovy: </w:t>
      </w:r>
      <w:proofErr w:type="spellStart"/>
      <w:r w:rsidR="00AA7FDA">
        <w:rPr>
          <w:rFonts w:ascii="Georgia" w:hAnsi="Georgia"/>
          <w:snapToGrid w:val="0"/>
          <w:szCs w:val="24"/>
        </w:rPr>
        <w:t>osmsettřicetdvatisícpětsettřicet</w:t>
      </w:r>
      <w:proofErr w:type="spellEnd"/>
      <w:r w:rsidRPr="002654F3">
        <w:rPr>
          <w:rFonts w:ascii="Georgia" w:hAnsi="Georgia"/>
          <w:snapToGrid w:val="0"/>
          <w:szCs w:val="24"/>
        </w:rPr>
        <w:t xml:space="preserve"> </w:t>
      </w:r>
      <w:r w:rsidRPr="002654F3">
        <w:rPr>
          <w:rFonts w:ascii="Georgia" w:hAnsi="Georgia"/>
          <w:szCs w:val="24"/>
        </w:rPr>
        <w:t>korun českých),</w:t>
      </w:r>
    </w:p>
    <w:p w:rsidR="00AA7FDA" w:rsidRDefault="00347C80"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t xml:space="preserve">Úplata za rok 2022 bez DPH </w:t>
      </w:r>
      <w:r>
        <w:rPr>
          <w:rFonts w:ascii="Georgia" w:hAnsi="Georgia"/>
          <w:szCs w:val="24"/>
        </w:rPr>
        <w:tab/>
      </w:r>
      <w:r>
        <w:rPr>
          <w:rFonts w:ascii="Georgia" w:hAnsi="Georgia"/>
          <w:szCs w:val="24"/>
        </w:rPr>
        <w:tab/>
      </w:r>
      <w:r>
        <w:rPr>
          <w:rFonts w:ascii="Georgia" w:hAnsi="Georgia"/>
          <w:szCs w:val="24"/>
        </w:rPr>
        <w:tab/>
      </w:r>
      <w:r w:rsidR="00AA7FDA">
        <w:rPr>
          <w:rFonts w:ascii="Georgia" w:hAnsi="Georgia"/>
          <w:snapToGrid w:val="0"/>
          <w:szCs w:val="24"/>
        </w:rPr>
        <w:t>845 810</w:t>
      </w:r>
      <w:r w:rsidRPr="002654F3">
        <w:rPr>
          <w:rFonts w:ascii="Georgia" w:hAnsi="Georgia"/>
          <w:szCs w:val="24"/>
        </w:rPr>
        <w:t xml:space="preserve"> Kč </w:t>
      </w:r>
    </w:p>
    <w:p w:rsidR="00347C80" w:rsidRDefault="00AA7FDA"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r>
      <w:r w:rsidR="00347C80" w:rsidRPr="002654F3">
        <w:rPr>
          <w:rFonts w:ascii="Georgia" w:hAnsi="Georgia"/>
          <w:szCs w:val="24"/>
        </w:rPr>
        <w:t xml:space="preserve">(slovy: </w:t>
      </w:r>
      <w:proofErr w:type="spellStart"/>
      <w:r>
        <w:rPr>
          <w:rFonts w:ascii="Georgia" w:hAnsi="Georgia"/>
          <w:snapToGrid w:val="0"/>
          <w:szCs w:val="24"/>
        </w:rPr>
        <w:t>osmsetčtyřicetpěttisícosmsetdeset</w:t>
      </w:r>
      <w:proofErr w:type="spellEnd"/>
      <w:r w:rsidR="00347C80" w:rsidRPr="002654F3">
        <w:rPr>
          <w:rFonts w:ascii="Georgia" w:hAnsi="Georgia"/>
          <w:snapToGrid w:val="0"/>
          <w:szCs w:val="24"/>
        </w:rPr>
        <w:t xml:space="preserve"> </w:t>
      </w:r>
      <w:r w:rsidR="00347C80">
        <w:rPr>
          <w:rFonts w:ascii="Georgia" w:hAnsi="Georgia"/>
          <w:szCs w:val="24"/>
        </w:rPr>
        <w:t xml:space="preserve">korun českých). </w:t>
      </w:r>
    </w:p>
    <w:p w:rsidR="009B2203" w:rsidRDefault="009B2203" w:rsidP="004D3F84">
      <w:pPr>
        <w:pStyle w:val="Textodst1sl"/>
        <w:numPr>
          <w:ilvl w:val="0"/>
          <w:numId w:val="0"/>
        </w:numPr>
        <w:ind w:left="993"/>
        <w:rPr>
          <w:rFonts w:ascii="Georgia" w:hAnsi="Georgia"/>
          <w:szCs w:val="24"/>
        </w:rPr>
      </w:pPr>
    </w:p>
    <w:p w:rsidR="009B2203" w:rsidRPr="000F3CCF" w:rsidRDefault="009B2203" w:rsidP="009B2203">
      <w:pPr>
        <w:pStyle w:val="Textodst1sl"/>
        <w:numPr>
          <w:ilvl w:val="0"/>
          <w:numId w:val="0"/>
        </w:numPr>
        <w:tabs>
          <w:tab w:val="left" w:pos="993"/>
        </w:tabs>
        <w:ind w:left="284"/>
        <w:rPr>
          <w:rFonts w:ascii="Georgia" w:hAnsi="Georgia"/>
          <w:szCs w:val="24"/>
          <w:u w:val="single"/>
        </w:rPr>
      </w:pPr>
      <w:r w:rsidRPr="009B2203">
        <w:rPr>
          <w:rFonts w:ascii="Georgia" w:hAnsi="Georgia"/>
          <w:szCs w:val="24"/>
        </w:rPr>
        <w:tab/>
      </w:r>
      <w:r w:rsidRPr="002654F3">
        <w:rPr>
          <w:rFonts w:ascii="Georgia" w:hAnsi="Georgia"/>
          <w:szCs w:val="24"/>
          <w:u w:val="single"/>
        </w:rPr>
        <w:t xml:space="preserve">Pro Veletrh č. </w:t>
      </w:r>
      <w:r w:rsidR="008869F2">
        <w:rPr>
          <w:rFonts w:ascii="Georgia" w:hAnsi="Georgia"/>
          <w:b/>
          <w:szCs w:val="24"/>
          <w:u w:val="single"/>
        </w:rPr>
        <w:t>3</w:t>
      </w:r>
      <w:r w:rsidRPr="002654F3">
        <w:rPr>
          <w:rFonts w:ascii="Georgia" w:hAnsi="Georgia"/>
          <w:szCs w:val="24"/>
          <w:u w:val="single"/>
        </w:rPr>
        <w:t xml:space="preserve"> –</w:t>
      </w:r>
      <w:r w:rsidRPr="002654F3">
        <w:rPr>
          <w:rFonts w:ascii="Georgia" w:hAnsi="Georgia"/>
          <w:b/>
          <w:szCs w:val="24"/>
          <w:u w:val="single"/>
        </w:rPr>
        <w:t xml:space="preserve"> </w:t>
      </w:r>
      <w:proofErr w:type="spellStart"/>
      <w:r w:rsidR="008869F2">
        <w:rPr>
          <w:rFonts w:ascii="Georgia" w:hAnsi="Georgia"/>
          <w:b/>
          <w:szCs w:val="24"/>
          <w:u w:val="single"/>
        </w:rPr>
        <w:t>Holiday</w:t>
      </w:r>
      <w:proofErr w:type="spellEnd"/>
      <w:r w:rsidR="008869F2">
        <w:rPr>
          <w:rFonts w:ascii="Georgia" w:hAnsi="Georgia"/>
          <w:b/>
          <w:szCs w:val="24"/>
          <w:u w:val="single"/>
        </w:rPr>
        <w:t xml:space="preserve"> </w:t>
      </w:r>
      <w:proofErr w:type="spellStart"/>
      <w:r w:rsidR="008869F2">
        <w:rPr>
          <w:rFonts w:ascii="Georgia" w:hAnsi="Georgia"/>
          <w:b/>
          <w:szCs w:val="24"/>
          <w:u w:val="single"/>
        </w:rPr>
        <w:t>World</w:t>
      </w:r>
      <w:proofErr w:type="spellEnd"/>
      <w:r w:rsidR="008869F2">
        <w:rPr>
          <w:rFonts w:ascii="Georgia" w:hAnsi="Georgia"/>
          <w:b/>
          <w:szCs w:val="24"/>
          <w:u w:val="single"/>
        </w:rPr>
        <w:t xml:space="preserve"> Praha</w:t>
      </w:r>
      <w:r w:rsidRPr="002654F3">
        <w:rPr>
          <w:rFonts w:ascii="Georgia" w:hAnsi="Georgia"/>
          <w:szCs w:val="24"/>
          <w:u w:val="single"/>
        </w:rPr>
        <w:t>:</w:t>
      </w:r>
      <w:r w:rsidRPr="000F3CCF">
        <w:rPr>
          <w:rFonts w:ascii="Georgia" w:hAnsi="Georgia"/>
          <w:szCs w:val="24"/>
          <w:u w:val="single"/>
        </w:rPr>
        <w:t xml:space="preserve"> </w:t>
      </w:r>
    </w:p>
    <w:p w:rsidR="009938CA" w:rsidRDefault="00347C80" w:rsidP="00347C80">
      <w:pPr>
        <w:pStyle w:val="Textodst1sl"/>
        <w:numPr>
          <w:ilvl w:val="0"/>
          <w:numId w:val="0"/>
        </w:numPr>
        <w:ind w:left="993"/>
        <w:rPr>
          <w:rFonts w:ascii="Georgia" w:hAnsi="Georgia"/>
          <w:szCs w:val="24"/>
        </w:rPr>
      </w:pPr>
      <w:r w:rsidRPr="002654F3">
        <w:rPr>
          <w:rFonts w:ascii="Georgia" w:hAnsi="Georgia"/>
          <w:szCs w:val="24"/>
        </w:rPr>
        <w:t>Úplata</w:t>
      </w:r>
      <w:r>
        <w:rPr>
          <w:rFonts w:ascii="Georgia" w:hAnsi="Georgia"/>
          <w:szCs w:val="24"/>
        </w:rPr>
        <w:t xml:space="preserve"> za roky 2019-2022</w:t>
      </w:r>
      <w:r w:rsidRPr="002654F3">
        <w:rPr>
          <w:rFonts w:ascii="Georgia" w:hAnsi="Georgia"/>
          <w:szCs w:val="24"/>
        </w:rPr>
        <w:t xml:space="preserve"> bez DPH: </w:t>
      </w:r>
      <w:r w:rsidRPr="002654F3">
        <w:rPr>
          <w:rFonts w:ascii="Georgia" w:hAnsi="Georgia"/>
          <w:szCs w:val="24"/>
        </w:rPr>
        <w:tab/>
      </w:r>
      <w:r w:rsidRPr="002654F3">
        <w:rPr>
          <w:rFonts w:ascii="Georgia" w:hAnsi="Georgia"/>
          <w:szCs w:val="24"/>
        </w:rPr>
        <w:tab/>
      </w:r>
      <w:r w:rsidR="00AA7FDA">
        <w:rPr>
          <w:rFonts w:ascii="Georgia" w:hAnsi="Georgia"/>
          <w:snapToGrid w:val="0"/>
          <w:szCs w:val="24"/>
        </w:rPr>
        <w:t>4 349 320</w:t>
      </w:r>
      <w:r w:rsidRPr="002654F3">
        <w:rPr>
          <w:rFonts w:ascii="Georgia" w:hAnsi="Georgia"/>
          <w:szCs w:val="24"/>
        </w:rPr>
        <w:t xml:space="preserve"> Kč </w:t>
      </w:r>
    </w:p>
    <w:p w:rsidR="00347C80" w:rsidRPr="002654F3" w:rsidRDefault="00347C80" w:rsidP="00347C80">
      <w:pPr>
        <w:pStyle w:val="Textodst1sl"/>
        <w:numPr>
          <w:ilvl w:val="0"/>
          <w:numId w:val="0"/>
        </w:numPr>
        <w:ind w:left="993"/>
        <w:rPr>
          <w:rFonts w:ascii="Georgia" w:hAnsi="Georgia"/>
          <w:szCs w:val="24"/>
        </w:rPr>
      </w:pPr>
      <w:r w:rsidRPr="002654F3">
        <w:rPr>
          <w:rFonts w:ascii="Georgia" w:hAnsi="Georgia"/>
          <w:szCs w:val="24"/>
        </w:rPr>
        <w:t xml:space="preserve">(slovy: </w:t>
      </w:r>
      <w:proofErr w:type="spellStart"/>
      <w:r w:rsidR="009938CA">
        <w:rPr>
          <w:rFonts w:ascii="Georgia" w:hAnsi="Georgia"/>
          <w:snapToGrid w:val="0"/>
          <w:szCs w:val="24"/>
        </w:rPr>
        <w:t>čtyřimilionytřistačtyřicetdevěttisíctřistadvacet</w:t>
      </w:r>
      <w:proofErr w:type="spellEnd"/>
      <w:r w:rsidRPr="002654F3">
        <w:rPr>
          <w:rFonts w:ascii="Georgia" w:hAnsi="Georgia"/>
          <w:snapToGrid w:val="0"/>
          <w:szCs w:val="24"/>
        </w:rPr>
        <w:t xml:space="preserve"> </w:t>
      </w:r>
      <w:r w:rsidRPr="002654F3">
        <w:rPr>
          <w:rFonts w:ascii="Georgia" w:hAnsi="Georgia"/>
          <w:szCs w:val="24"/>
        </w:rPr>
        <w:t>korun českých),</w:t>
      </w:r>
    </w:p>
    <w:p w:rsidR="009938CA" w:rsidRDefault="00347C80" w:rsidP="00347C80">
      <w:pPr>
        <w:pStyle w:val="Textodst1sl"/>
        <w:numPr>
          <w:ilvl w:val="0"/>
          <w:numId w:val="0"/>
        </w:numPr>
        <w:rPr>
          <w:rFonts w:ascii="Georgia" w:hAnsi="Georgia"/>
          <w:szCs w:val="24"/>
        </w:rPr>
      </w:pPr>
      <w:r w:rsidRPr="002654F3">
        <w:rPr>
          <w:rFonts w:ascii="Georgia" w:hAnsi="Georgia"/>
          <w:szCs w:val="24"/>
        </w:rPr>
        <w:tab/>
      </w:r>
      <w:r w:rsidRPr="002654F3">
        <w:rPr>
          <w:rFonts w:ascii="Georgia" w:hAnsi="Georgia"/>
          <w:szCs w:val="24"/>
        </w:rPr>
        <w:tab/>
        <w:t xml:space="preserve">     DPH</w:t>
      </w:r>
      <w:r w:rsidRPr="002654F3">
        <w:rPr>
          <w:rFonts w:ascii="Georgia" w:hAnsi="Georgia"/>
          <w:szCs w:val="24"/>
        </w:rPr>
        <w:tab/>
      </w:r>
      <w:r w:rsidRPr="002654F3">
        <w:rPr>
          <w:rFonts w:ascii="Georgia" w:hAnsi="Georgia"/>
          <w:szCs w:val="24"/>
        </w:rPr>
        <w:tab/>
        <w:t xml:space="preserve">        </w:t>
      </w:r>
      <w:r w:rsidRPr="002654F3">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sidR="00AA7FDA">
        <w:rPr>
          <w:rFonts w:ascii="Georgia" w:hAnsi="Georgia"/>
          <w:snapToGrid w:val="0"/>
          <w:szCs w:val="24"/>
        </w:rPr>
        <w:t>913 357</w:t>
      </w:r>
      <w:r w:rsidRPr="002654F3">
        <w:rPr>
          <w:rFonts w:ascii="Georgia" w:hAnsi="Georgia"/>
          <w:szCs w:val="24"/>
        </w:rPr>
        <w:t xml:space="preserve"> Kč </w:t>
      </w:r>
    </w:p>
    <w:p w:rsidR="00347C80" w:rsidRPr="002654F3" w:rsidRDefault="009938CA" w:rsidP="00347C80">
      <w:pPr>
        <w:pStyle w:val="Textodst1sl"/>
        <w:numPr>
          <w:ilvl w:val="0"/>
          <w:numId w:val="0"/>
        </w:numPr>
        <w:rPr>
          <w:rFonts w:ascii="Georgia" w:hAnsi="Georgia"/>
          <w:szCs w:val="24"/>
        </w:rPr>
      </w:pPr>
      <w:r>
        <w:rPr>
          <w:rFonts w:ascii="Georgia" w:hAnsi="Georgia"/>
          <w:szCs w:val="24"/>
        </w:rPr>
        <w:tab/>
      </w:r>
      <w:r>
        <w:rPr>
          <w:rFonts w:ascii="Georgia" w:hAnsi="Georgia"/>
          <w:szCs w:val="24"/>
        </w:rPr>
        <w:tab/>
      </w:r>
      <w:r>
        <w:rPr>
          <w:rFonts w:ascii="Georgia" w:hAnsi="Georgia"/>
          <w:szCs w:val="24"/>
        </w:rPr>
        <w:tab/>
      </w:r>
      <w:r w:rsidR="00347C80" w:rsidRPr="002654F3">
        <w:rPr>
          <w:rFonts w:ascii="Georgia" w:hAnsi="Georgia"/>
          <w:szCs w:val="24"/>
        </w:rPr>
        <w:t xml:space="preserve">(slovy: </w:t>
      </w:r>
      <w:proofErr w:type="spellStart"/>
      <w:r>
        <w:rPr>
          <w:rFonts w:ascii="Georgia" w:hAnsi="Georgia"/>
          <w:snapToGrid w:val="0"/>
          <w:szCs w:val="24"/>
        </w:rPr>
        <w:t>devětsettřinácttisíctřistapadesátsedm</w:t>
      </w:r>
      <w:proofErr w:type="spellEnd"/>
      <w:r w:rsidR="00347C80" w:rsidRPr="002654F3">
        <w:rPr>
          <w:rFonts w:ascii="Georgia" w:hAnsi="Georgia"/>
          <w:szCs w:val="24"/>
        </w:rPr>
        <w:t xml:space="preserve"> korun českých),</w:t>
      </w:r>
    </w:p>
    <w:p w:rsidR="009938CA" w:rsidRDefault="00347C80" w:rsidP="00347C80">
      <w:pPr>
        <w:pStyle w:val="Textodst1sl"/>
        <w:numPr>
          <w:ilvl w:val="0"/>
          <w:numId w:val="0"/>
        </w:numPr>
        <w:tabs>
          <w:tab w:val="left" w:pos="993"/>
        </w:tabs>
        <w:rPr>
          <w:rFonts w:ascii="Georgia" w:hAnsi="Georgia"/>
          <w:szCs w:val="24"/>
        </w:rPr>
      </w:pPr>
      <w:r w:rsidRPr="002654F3">
        <w:rPr>
          <w:rFonts w:ascii="Georgia" w:hAnsi="Georgia"/>
          <w:szCs w:val="24"/>
        </w:rPr>
        <w:tab/>
      </w:r>
      <w:r w:rsidRPr="002654F3">
        <w:rPr>
          <w:rFonts w:ascii="Georgia" w:hAnsi="Georgia"/>
          <w:szCs w:val="24"/>
        </w:rPr>
        <w:tab/>
        <w:t xml:space="preserve">Úplata </w:t>
      </w:r>
      <w:r>
        <w:rPr>
          <w:rFonts w:ascii="Georgia" w:hAnsi="Georgia"/>
          <w:szCs w:val="24"/>
        </w:rPr>
        <w:t xml:space="preserve">za roky 2019-2022 </w:t>
      </w:r>
      <w:r w:rsidRPr="002654F3">
        <w:rPr>
          <w:rFonts w:ascii="Georgia" w:hAnsi="Georgia"/>
          <w:szCs w:val="24"/>
        </w:rPr>
        <w:t xml:space="preserve">včetně DPH: </w:t>
      </w:r>
      <w:r w:rsidRPr="002654F3">
        <w:rPr>
          <w:rFonts w:ascii="Georgia" w:hAnsi="Georgia"/>
          <w:szCs w:val="24"/>
        </w:rPr>
        <w:tab/>
      </w:r>
      <w:r w:rsidR="00AA7FDA">
        <w:rPr>
          <w:rFonts w:ascii="Georgia" w:hAnsi="Georgia"/>
          <w:snapToGrid w:val="0"/>
          <w:szCs w:val="24"/>
        </w:rPr>
        <w:t>5 262 677</w:t>
      </w:r>
      <w:r w:rsidRPr="002654F3">
        <w:rPr>
          <w:rFonts w:ascii="Georgia" w:hAnsi="Georgia"/>
          <w:szCs w:val="24"/>
        </w:rPr>
        <w:t xml:space="preserve">Kč </w:t>
      </w:r>
    </w:p>
    <w:p w:rsidR="00347C80" w:rsidRDefault="009938CA"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r>
      <w:r w:rsidR="00347C80" w:rsidRPr="002654F3">
        <w:rPr>
          <w:rFonts w:ascii="Georgia" w:hAnsi="Georgia"/>
          <w:szCs w:val="24"/>
        </w:rPr>
        <w:t xml:space="preserve">(slovy: </w:t>
      </w:r>
      <w:proofErr w:type="spellStart"/>
      <w:r>
        <w:rPr>
          <w:rFonts w:ascii="Georgia" w:hAnsi="Georgia"/>
          <w:snapToGrid w:val="0"/>
          <w:szCs w:val="24"/>
        </w:rPr>
        <w:t>pětmilionůdvěstěšedesátdvatisícšestsetsedmdesátsedm</w:t>
      </w:r>
      <w:proofErr w:type="spellEnd"/>
      <w:r w:rsidR="00347C80" w:rsidRPr="002654F3">
        <w:rPr>
          <w:rFonts w:ascii="Georgia" w:hAnsi="Georgia"/>
          <w:snapToGrid w:val="0"/>
          <w:szCs w:val="24"/>
        </w:rPr>
        <w:t xml:space="preserve"> </w:t>
      </w:r>
      <w:r w:rsidR="00347C80" w:rsidRPr="002654F3">
        <w:rPr>
          <w:rFonts w:ascii="Georgia" w:hAnsi="Georgia"/>
          <w:szCs w:val="24"/>
        </w:rPr>
        <w:t>korun českých).</w:t>
      </w:r>
    </w:p>
    <w:p w:rsidR="00347C80" w:rsidRDefault="00347C80" w:rsidP="00347C80">
      <w:pPr>
        <w:pStyle w:val="Textodst1sl"/>
        <w:numPr>
          <w:ilvl w:val="0"/>
          <w:numId w:val="0"/>
        </w:numPr>
        <w:tabs>
          <w:tab w:val="left" w:pos="993"/>
        </w:tabs>
        <w:rPr>
          <w:rFonts w:ascii="Georgia" w:hAnsi="Georgia"/>
          <w:szCs w:val="24"/>
        </w:rPr>
      </w:pPr>
    </w:p>
    <w:p w:rsidR="00347C80" w:rsidRPr="00347C80" w:rsidRDefault="00347C80" w:rsidP="00347C80">
      <w:pPr>
        <w:pStyle w:val="Textodst1sl"/>
        <w:numPr>
          <w:ilvl w:val="0"/>
          <w:numId w:val="0"/>
        </w:numPr>
        <w:tabs>
          <w:tab w:val="left" w:pos="993"/>
        </w:tabs>
        <w:rPr>
          <w:rFonts w:ascii="Georgia" w:hAnsi="Georgia"/>
          <w:b/>
          <w:szCs w:val="24"/>
        </w:rPr>
      </w:pPr>
      <w:r>
        <w:rPr>
          <w:rFonts w:ascii="Georgia" w:hAnsi="Georgia"/>
          <w:szCs w:val="24"/>
        </w:rPr>
        <w:tab/>
      </w:r>
      <w:r>
        <w:rPr>
          <w:rFonts w:ascii="Georgia" w:hAnsi="Georgia"/>
          <w:szCs w:val="24"/>
        </w:rPr>
        <w:tab/>
      </w:r>
      <w:r w:rsidRPr="00347C80">
        <w:rPr>
          <w:rFonts w:ascii="Georgia" w:hAnsi="Georgia"/>
          <w:b/>
          <w:szCs w:val="24"/>
        </w:rPr>
        <w:t xml:space="preserve">Z toho </w:t>
      </w:r>
    </w:p>
    <w:p w:rsidR="009938CA" w:rsidRDefault="00347C80"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t xml:space="preserve">Úplata za rok 2019 bez DPH </w:t>
      </w:r>
      <w:r>
        <w:rPr>
          <w:rFonts w:ascii="Georgia" w:hAnsi="Georgia"/>
          <w:szCs w:val="24"/>
        </w:rPr>
        <w:tab/>
      </w:r>
      <w:r>
        <w:rPr>
          <w:rFonts w:ascii="Georgia" w:hAnsi="Georgia"/>
          <w:szCs w:val="24"/>
        </w:rPr>
        <w:tab/>
      </w:r>
      <w:r>
        <w:rPr>
          <w:rFonts w:ascii="Georgia" w:hAnsi="Georgia"/>
          <w:szCs w:val="24"/>
        </w:rPr>
        <w:tab/>
      </w:r>
      <w:r w:rsidR="00AA7FDA">
        <w:rPr>
          <w:rFonts w:ascii="Georgia" w:hAnsi="Georgia"/>
          <w:snapToGrid w:val="0"/>
          <w:szCs w:val="24"/>
        </w:rPr>
        <w:t xml:space="preserve">1 043 630 </w:t>
      </w:r>
      <w:r w:rsidRPr="002654F3">
        <w:rPr>
          <w:rFonts w:ascii="Georgia" w:hAnsi="Georgia"/>
          <w:szCs w:val="24"/>
        </w:rPr>
        <w:t xml:space="preserve">Kč </w:t>
      </w:r>
    </w:p>
    <w:p w:rsidR="00347C80" w:rsidRDefault="009938CA"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r>
      <w:r w:rsidR="00347C80" w:rsidRPr="002654F3">
        <w:rPr>
          <w:rFonts w:ascii="Georgia" w:hAnsi="Georgia"/>
          <w:szCs w:val="24"/>
        </w:rPr>
        <w:t xml:space="preserve">(slovy: </w:t>
      </w:r>
      <w:proofErr w:type="spellStart"/>
      <w:r>
        <w:rPr>
          <w:rFonts w:ascii="Georgia" w:hAnsi="Georgia"/>
          <w:snapToGrid w:val="0"/>
          <w:szCs w:val="24"/>
        </w:rPr>
        <w:t>jedenmiliončtyřicettřitisícšestsettřicet</w:t>
      </w:r>
      <w:proofErr w:type="spellEnd"/>
      <w:r w:rsidR="00347C80" w:rsidRPr="002654F3">
        <w:rPr>
          <w:rFonts w:ascii="Georgia" w:hAnsi="Georgia"/>
          <w:snapToGrid w:val="0"/>
          <w:szCs w:val="24"/>
        </w:rPr>
        <w:t xml:space="preserve"> </w:t>
      </w:r>
      <w:r w:rsidR="00347C80" w:rsidRPr="002654F3">
        <w:rPr>
          <w:rFonts w:ascii="Georgia" w:hAnsi="Georgia"/>
          <w:szCs w:val="24"/>
        </w:rPr>
        <w:t>korun českých),</w:t>
      </w:r>
    </w:p>
    <w:p w:rsidR="009938CA" w:rsidRDefault="00347C80" w:rsidP="00347C80">
      <w:pPr>
        <w:pStyle w:val="Textodst1sl"/>
        <w:numPr>
          <w:ilvl w:val="0"/>
          <w:numId w:val="0"/>
        </w:numPr>
        <w:ind w:left="993"/>
        <w:rPr>
          <w:rFonts w:ascii="Georgia" w:hAnsi="Georgia"/>
          <w:szCs w:val="24"/>
        </w:rPr>
      </w:pPr>
      <w:r>
        <w:rPr>
          <w:rFonts w:ascii="Georgia" w:hAnsi="Georgia"/>
          <w:szCs w:val="24"/>
        </w:rPr>
        <w:t>Úplata za rok 2020 bez DPH</w:t>
      </w:r>
      <w:r>
        <w:rPr>
          <w:rFonts w:ascii="Georgia" w:hAnsi="Georgia"/>
          <w:szCs w:val="24"/>
        </w:rPr>
        <w:tab/>
      </w:r>
      <w:r>
        <w:rPr>
          <w:rFonts w:ascii="Georgia" w:hAnsi="Georgia"/>
          <w:szCs w:val="24"/>
        </w:rPr>
        <w:tab/>
      </w:r>
      <w:r>
        <w:rPr>
          <w:rFonts w:ascii="Georgia" w:hAnsi="Georgia"/>
          <w:szCs w:val="24"/>
        </w:rPr>
        <w:tab/>
      </w:r>
      <w:r w:rsidR="00AA7FDA">
        <w:rPr>
          <w:rFonts w:ascii="Georgia" w:hAnsi="Georgia"/>
          <w:snapToGrid w:val="0"/>
          <w:szCs w:val="24"/>
        </w:rPr>
        <w:t>1 071 730</w:t>
      </w:r>
      <w:r w:rsidRPr="002654F3">
        <w:rPr>
          <w:rFonts w:ascii="Georgia" w:hAnsi="Georgia"/>
          <w:szCs w:val="24"/>
        </w:rPr>
        <w:t xml:space="preserve"> Kč </w:t>
      </w:r>
    </w:p>
    <w:p w:rsidR="00347C80" w:rsidRPr="002654F3" w:rsidRDefault="00347C80" w:rsidP="00347C80">
      <w:pPr>
        <w:pStyle w:val="Textodst1sl"/>
        <w:numPr>
          <w:ilvl w:val="0"/>
          <w:numId w:val="0"/>
        </w:numPr>
        <w:ind w:left="993"/>
        <w:rPr>
          <w:rFonts w:ascii="Georgia" w:hAnsi="Georgia"/>
          <w:szCs w:val="24"/>
        </w:rPr>
      </w:pPr>
      <w:r w:rsidRPr="002654F3">
        <w:rPr>
          <w:rFonts w:ascii="Georgia" w:hAnsi="Georgia"/>
          <w:szCs w:val="24"/>
        </w:rPr>
        <w:t xml:space="preserve">(slovy: </w:t>
      </w:r>
      <w:proofErr w:type="spellStart"/>
      <w:r w:rsidR="009938CA">
        <w:rPr>
          <w:rFonts w:ascii="Georgia" w:hAnsi="Georgia"/>
          <w:snapToGrid w:val="0"/>
          <w:szCs w:val="24"/>
        </w:rPr>
        <w:t>jedenmilionsedmdesátjednatisícsedmsettřicet</w:t>
      </w:r>
      <w:proofErr w:type="spellEnd"/>
      <w:r w:rsidRPr="002654F3">
        <w:rPr>
          <w:rFonts w:ascii="Georgia" w:hAnsi="Georgia"/>
          <w:snapToGrid w:val="0"/>
          <w:szCs w:val="24"/>
        </w:rPr>
        <w:t xml:space="preserve"> </w:t>
      </w:r>
      <w:r w:rsidRPr="002654F3">
        <w:rPr>
          <w:rFonts w:ascii="Georgia" w:hAnsi="Georgia"/>
          <w:szCs w:val="24"/>
        </w:rPr>
        <w:t>korun českých),</w:t>
      </w:r>
    </w:p>
    <w:p w:rsidR="009938CA" w:rsidRDefault="00347C80" w:rsidP="00347C80">
      <w:pPr>
        <w:pStyle w:val="Textodst1sl"/>
        <w:numPr>
          <w:ilvl w:val="0"/>
          <w:numId w:val="0"/>
        </w:numPr>
        <w:ind w:left="993"/>
        <w:rPr>
          <w:rFonts w:ascii="Georgia" w:hAnsi="Georgia"/>
          <w:szCs w:val="24"/>
        </w:rPr>
      </w:pPr>
      <w:r>
        <w:rPr>
          <w:rFonts w:ascii="Georgia" w:hAnsi="Georgia"/>
          <w:szCs w:val="24"/>
        </w:rPr>
        <w:t xml:space="preserve">Úplata za rok 2021 bez DPH </w:t>
      </w:r>
      <w:r>
        <w:rPr>
          <w:rFonts w:ascii="Georgia" w:hAnsi="Georgia"/>
          <w:szCs w:val="24"/>
        </w:rPr>
        <w:tab/>
      </w:r>
      <w:r>
        <w:rPr>
          <w:rFonts w:ascii="Georgia" w:hAnsi="Georgia"/>
          <w:szCs w:val="24"/>
        </w:rPr>
        <w:tab/>
      </w:r>
      <w:r>
        <w:rPr>
          <w:rFonts w:ascii="Georgia" w:hAnsi="Georgia"/>
          <w:szCs w:val="24"/>
        </w:rPr>
        <w:tab/>
      </w:r>
      <w:r w:rsidR="009938CA">
        <w:rPr>
          <w:rFonts w:ascii="Georgia" w:hAnsi="Georgia"/>
          <w:snapToGrid w:val="0"/>
          <w:szCs w:val="24"/>
        </w:rPr>
        <w:t>1 101 080</w:t>
      </w:r>
      <w:r w:rsidRPr="002654F3">
        <w:rPr>
          <w:rFonts w:ascii="Georgia" w:hAnsi="Georgia"/>
          <w:szCs w:val="24"/>
        </w:rPr>
        <w:t xml:space="preserve"> Kč </w:t>
      </w:r>
    </w:p>
    <w:p w:rsidR="00347C80" w:rsidRDefault="00347C80" w:rsidP="00347C80">
      <w:pPr>
        <w:pStyle w:val="Textodst1sl"/>
        <w:numPr>
          <w:ilvl w:val="0"/>
          <w:numId w:val="0"/>
        </w:numPr>
        <w:ind w:left="993"/>
        <w:rPr>
          <w:rFonts w:ascii="Georgia" w:hAnsi="Georgia"/>
          <w:szCs w:val="24"/>
        </w:rPr>
      </w:pPr>
      <w:r w:rsidRPr="002654F3">
        <w:rPr>
          <w:rFonts w:ascii="Georgia" w:hAnsi="Georgia"/>
          <w:szCs w:val="24"/>
        </w:rPr>
        <w:t xml:space="preserve">(slovy: </w:t>
      </w:r>
      <w:proofErr w:type="spellStart"/>
      <w:r w:rsidR="009938CA">
        <w:rPr>
          <w:rFonts w:ascii="Georgia" w:hAnsi="Georgia"/>
          <w:snapToGrid w:val="0"/>
          <w:szCs w:val="24"/>
        </w:rPr>
        <w:t>jedenmilionstojednatisícosdmdesát</w:t>
      </w:r>
      <w:proofErr w:type="spellEnd"/>
      <w:r w:rsidRPr="002654F3">
        <w:rPr>
          <w:rFonts w:ascii="Georgia" w:hAnsi="Georgia"/>
          <w:snapToGrid w:val="0"/>
          <w:szCs w:val="24"/>
        </w:rPr>
        <w:t xml:space="preserve"> </w:t>
      </w:r>
      <w:r w:rsidRPr="002654F3">
        <w:rPr>
          <w:rFonts w:ascii="Georgia" w:hAnsi="Georgia"/>
          <w:szCs w:val="24"/>
        </w:rPr>
        <w:t>korun českých),</w:t>
      </w:r>
    </w:p>
    <w:p w:rsidR="009938CA" w:rsidRDefault="00347C80"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t xml:space="preserve">Úplata za rok 2022 bez DPH </w:t>
      </w:r>
      <w:r>
        <w:rPr>
          <w:rFonts w:ascii="Georgia" w:hAnsi="Georgia"/>
          <w:szCs w:val="24"/>
        </w:rPr>
        <w:tab/>
      </w:r>
      <w:r>
        <w:rPr>
          <w:rFonts w:ascii="Georgia" w:hAnsi="Georgia"/>
          <w:szCs w:val="24"/>
        </w:rPr>
        <w:tab/>
      </w:r>
      <w:r>
        <w:rPr>
          <w:rFonts w:ascii="Georgia" w:hAnsi="Georgia"/>
          <w:szCs w:val="24"/>
        </w:rPr>
        <w:tab/>
      </w:r>
      <w:r w:rsidR="009938CA">
        <w:rPr>
          <w:rFonts w:ascii="Georgia" w:hAnsi="Georgia"/>
          <w:snapToGrid w:val="0"/>
          <w:szCs w:val="24"/>
        </w:rPr>
        <w:t>1 132 880</w:t>
      </w:r>
      <w:r w:rsidRPr="002654F3">
        <w:rPr>
          <w:rFonts w:ascii="Georgia" w:hAnsi="Georgia"/>
          <w:szCs w:val="24"/>
        </w:rPr>
        <w:t xml:space="preserve"> Kč </w:t>
      </w:r>
    </w:p>
    <w:p w:rsidR="00347C80" w:rsidRDefault="009938CA" w:rsidP="00347C80">
      <w:pPr>
        <w:pStyle w:val="Textodst1sl"/>
        <w:numPr>
          <w:ilvl w:val="0"/>
          <w:numId w:val="0"/>
        </w:numPr>
        <w:tabs>
          <w:tab w:val="left" w:pos="993"/>
        </w:tabs>
        <w:rPr>
          <w:rFonts w:ascii="Georgia" w:hAnsi="Georgia"/>
          <w:szCs w:val="24"/>
        </w:rPr>
      </w:pPr>
      <w:r>
        <w:rPr>
          <w:rFonts w:ascii="Georgia" w:hAnsi="Georgia"/>
          <w:szCs w:val="24"/>
        </w:rPr>
        <w:tab/>
      </w:r>
      <w:r>
        <w:rPr>
          <w:rFonts w:ascii="Georgia" w:hAnsi="Georgia"/>
          <w:szCs w:val="24"/>
        </w:rPr>
        <w:tab/>
      </w:r>
      <w:r w:rsidR="00347C80" w:rsidRPr="002654F3">
        <w:rPr>
          <w:rFonts w:ascii="Georgia" w:hAnsi="Georgia"/>
          <w:szCs w:val="24"/>
        </w:rPr>
        <w:t xml:space="preserve">(slovy: </w:t>
      </w:r>
      <w:proofErr w:type="spellStart"/>
      <w:r>
        <w:rPr>
          <w:rFonts w:ascii="Georgia" w:hAnsi="Georgia"/>
          <w:snapToGrid w:val="0"/>
          <w:szCs w:val="24"/>
        </w:rPr>
        <w:t>jedenmilionstotřicetdvatisícosmsetosmdesát</w:t>
      </w:r>
      <w:proofErr w:type="spellEnd"/>
      <w:r w:rsidR="00347C80" w:rsidRPr="002654F3">
        <w:rPr>
          <w:rFonts w:ascii="Georgia" w:hAnsi="Georgia"/>
          <w:snapToGrid w:val="0"/>
          <w:szCs w:val="24"/>
        </w:rPr>
        <w:t xml:space="preserve"> </w:t>
      </w:r>
      <w:r w:rsidR="00347C80">
        <w:rPr>
          <w:rFonts w:ascii="Georgia" w:hAnsi="Georgia"/>
          <w:szCs w:val="24"/>
        </w:rPr>
        <w:t xml:space="preserve">korun českých). </w:t>
      </w:r>
    </w:p>
    <w:p w:rsidR="00E074FF" w:rsidRPr="000F3CCF" w:rsidRDefault="00E074FF" w:rsidP="005A6956">
      <w:pPr>
        <w:pStyle w:val="Textodst1sl"/>
        <w:numPr>
          <w:ilvl w:val="0"/>
          <w:numId w:val="0"/>
        </w:numPr>
        <w:tabs>
          <w:tab w:val="left" w:pos="993"/>
        </w:tabs>
        <w:rPr>
          <w:rFonts w:ascii="Georgia" w:hAnsi="Georgia"/>
          <w:szCs w:val="24"/>
        </w:rPr>
      </w:pPr>
    </w:p>
    <w:p w:rsidR="004D3F84" w:rsidRPr="000F3CCF" w:rsidRDefault="004D3F84" w:rsidP="004D3F84">
      <w:pPr>
        <w:pStyle w:val="Textodst1sl"/>
        <w:numPr>
          <w:ilvl w:val="0"/>
          <w:numId w:val="0"/>
        </w:numPr>
        <w:ind w:left="993"/>
        <w:rPr>
          <w:rFonts w:ascii="Georgia" w:hAnsi="Georgia"/>
          <w:szCs w:val="24"/>
        </w:rPr>
      </w:pPr>
      <w:r w:rsidRPr="000F3CCF">
        <w:rPr>
          <w:rFonts w:ascii="Georgia" w:hAnsi="Georgia"/>
          <w:szCs w:val="24"/>
        </w:rPr>
        <w:lastRenderedPageBreak/>
        <w:t>Také tyto dílčí úplaty za realizaci jednotlivých Veletrhů odpovídají cenám uvedeným Poskytovatelem v Nabídce. Kalkulace ceny za realizaci jednotlivých Veletrhů předložené Poskytovatelem v Nabídce tvoří Přílohu č. 4 této Smlouvy. Vyčíslení DPH se řídí pravidly uvedenými v odst. 7.1. této Smlouvy.</w:t>
      </w:r>
    </w:p>
    <w:p w:rsidR="004D3F84" w:rsidRPr="000F3CCF" w:rsidRDefault="004D3F84" w:rsidP="00206C91">
      <w:pPr>
        <w:pStyle w:val="Textodst1sl"/>
        <w:numPr>
          <w:ilvl w:val="0"/>
          <w:numId w:val="0"/>
        </w:numPr>
        <w:ind w:left="993"/>
        <w:rPr>
          <w:rFonts w:ascii="Georgia" w:hAnsi="Georgia"/>
          <w:szCs w:val="24"/>
        </w:rPr>
      </w:pPr>
    </w:p>
    <w:p w:rsidR="0086290D" w:rsidRPr="000F3CCF" w:rsidRDefault="0086290D" w:rsidP="00206C91">
      <w:pPr>
        <w:pStyle w:val="Textodst1sl"/>
        <w:rPr>
          <w:rFonts w:ascii="Georgia" w:hAnsi="Georgia"/>
          <w:szCs w:val="24"/>
        </w:rPr>
      </w:pPr>
      <w:r w:rsidRPr="000F3CCF">
        <w:rPr>
          <w:rFonts w:ascii="Georgia" w:hAnsi="Georgia"/>
          <w:szCs w:val="24"/>
        </w:rPr>
        <w:t xml:space="preserve">Úplata za realizaci </w:t>
      </w:r>
      <w:r w:rsidR="004D3F84">
        <w:rPr>
          <w:rFonts w:ascii="Georgia" w:hAnsi="Georgia"/>
          <w:szCs w:val="24"/>
        </w:rPr>
        <w:t xml:space="preserve">každého jednotlivého </w:t>
      </w:r>
      <w:r w:rsidRPr="000F3CCF">
        <w:rPr>
          <w:rFonts w:ascii="Georgia" w:hAnsi="Georgia"/>
          <w:szCs w:val="24"/>
        </w:rPr>
        <w:t>Veletrhu stanovená v závislosti na skutečně poskytnutém plnění (zejména pokud jde o velikost pronajaté plochy pro realizaci Oficiální expozice, případné zlevnění plochy veletržní správou či snížení vystavovatelských poplatků, realizované doprovodné akce apod.) bude Poskytovateli hrazena ve splátkách, a to následujícím způsobem:</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bCs/>
          <w:szCs w:val="24"/>
        </w:rPr>
        <w:t>V období tří měsíců před oficiálním zahájením každého jednotlivého Veletrhu tvořícího tuto část veřejné zakázky</w:t>
      </w:r>
      <w:r w:rsidRPr="000F3CCF">
        <w:rPr>
          <w:rFonts w:ascii="Georgia" w:hAnsi="Georgia"/>
          <w:szCs w:val="24"/>
        </w:rPr>
        <w:t xml:space="preserve"> bude Poskytovateli uhrazena záloha na realizaci příslušného Veletrhu, která může činit až 30 % z úplaty za realizaci příslušného Veletrhu</w:t>
      </w:r>
      <w:r w:rsidR="00EB2DC8">
        <w:rPr>
          <w:rFonts w:ascii="Georgia" w:hAnsi="Georgia"/>
          <w:szCs w:val="24"/>
        </w:rPr>
        <w:t xml:space="preserve"> v jednotlivém roce</w:t>
      </w:r>
      <w:r w:rsidRPr="000F3CCF">
        <w:rPr>
          <w:rFonts w:ascii="Georgia" w:hAnsi="Georgia"/>
          <w:szCs w:val="24"/>
        </w:rPr>
        <w:t xml:space="preserve"> dle odst. 7.2. této Smlouvy, a to včetně DPH vypočtené z této částky. Tato záloha bude Objednatelem Poskytovateli uhrazena v jedné či více splátkách, jejichž výše bude určena Objednatelem. Poskytovatel bude oprávněn vystavit Objednateli fakturu na tuto zálohu či její splátky až na základě pokynu Objednatele, </w:t>
      </w:r>
      <w:r w:rsidRPr="000F3CCF">
        <w:rPr>
          <w:rFonts w:ascii="Georgia" w:hAnsi="Georgia"/>
          <w:bCs/>
          <w:szCs w:val="24"/>
        </w:rPr>
        <w:t>ve kterém Objednatel stanoví výši zálohy, kterou je Poskytovatel oprávněn Objednateli fakturovat.</w:t>
      </w:r>
      <w:r w:rsidRPr="000F3CCF">
        <w:rPr>
          <w:rFonts w:ascii="Georgia" w:hAnsi="Georgia"/>
          <w:szCs w:val="24"/>
        </w:rPr>
        <w:t xml:space="preserve"> Objednatel si vyhrazuje právo zálohu na realizaci příslušného Veletrhu neposkytnout.</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Zbývající část úplaty za realizaci příslušného Veletrhu dle odst. 7.2. Smlouvy (tj. část, která nebude vyfakturována jako záloha za podmínek uvedených shora pod písm. a) tohoto ustanovení Smlouvy), resp. úplaty upravené v závislosti na skutečně poskytnutém plnění, včetně DPH vypočtené z této částky, bude Poskytovateli uhrazena po dokončení realizace příslušného Veletrhu</w:t>
      </w:r>
      <w:r w:rsidR="00EB2DC8">
        <w:rPr>
          <w:rFonts w:ascii="Georgia" w:hAnsi="Georgia"/>
          <w:szCs w:val="24"/>
        </w:rPr>
        <w:t xml:space="preserve"> v jednotlivém roce</w:t>
      </w:r>
      <w:r w:rsidRPr="000F3CCF">
        <w:rPr>
          <w:rFonts w:ascii="Georgia" w:hAnsi="Georgia"/>
          <w:szCs w:val="24"/>
        </w:rPr>
        <w:t xml:space="preserve"> (tj. po skončení Veletrhu, předložení Objednatelem požadované dokumentace o realizaci Veletrhu a jejím odsouhlasení Obje</w:t>
      </w:r>
      <w:r w:rsidR="00B74A30">
        <w:rPr>
          <w:rFonts w:ascii="Georgia" w:hAnsi="Georgia"/>
          <w:szCs w:val="24"/>
        </w:rPr>
        <w:t>dnatelem)</w:t>
      </w:r>
      <w:r w:rsidRPr="000F3CCF">
        <w:rPr>
          <w:rFonts w:ascii="Georgia" w:hAnsi="Georgia"/>
          <w:szCs w:val="24"/>
        </w:rPr>
        <w:t xml:space="preserve">. Fakturu na tuto část úplaty, která bude odpovídat skutečně poskytnutému plnění (tzn. budou v ní zohledněny i případné změny cen ze strany třetích subjektů, např. zlevnění plochy veletržní správou či snížení vystavovatelských poplatků) vystaví Poskytovatel vždy nejpozději do 30 dnů po dokončení realizace příslušného Veletrhu. </w:t>
      </w:r>
    </w:p>
    <w:p w:rsidR="0086290D" w:rsidRDefault="0086290D" w:rsidP="00206C91">
      <w:pPr>
        <w:pStyle w:val="Textodst1sl"/>
        <w:rPr>
          <w:rFonts w:ascii="Georgia" w:hAnsi="Georgia"/>
          <w:szCs w:val="24"/>
        </w:rPr>
      </w:pPr>
      <w:r w:rsidRPr="000F3CCF">
        <w:rPr>
          <w:rFonts w:ascii="Georgia" w:hAnsi="Georgia"/>
          <w:szCs w:val="24"/>
        </w:rPr>
        <w:t xml:space="preserve">Objednatelem bude hrazena pouze úplata za skutečně poskytnuté plnění v souvislosti s realizací každého jednotlivého Veletrhu, přičemž toto skutečně poskytnuté plnění bude vždy oceněno jednotkovými cenami uvedenými v příslušné Kalkulaci ceny za realizaci Veletrhu, která tvoří Přílohu č. </w:t>
      </w:r>
      <w:r w:rsidRPr="00F80CCA">
        <w:rPr>
          <w:rFonts w:ascii="Georgia" w:hAnsi="Georgia"/>
          <w:szCs w:val="24"/>
        </w:rPr>
        <w:t>4</w:t>
      </w:r>
      <w:r w:rsidRPr="000F3CCF">
        <w:rPr>
          <w:rFonts w:ascii="Georgia" w:hAnsi="Georgia"/>
          <w:szCs w:val="24"/>
        </w:rPr>
        <w:t xml:space="preserve"> této Smlouvy.</w:t>
      </w:r>
    </w:p>
    <w:p w:rsidR="0086290D" w:rsidRDefault="0086290D" w:rsidP="00E5619E">
      <w:pPr>
        <w:pStyle w:val="Textodst1sl"/>
        <w:numPr>
          <w:ilvl w:val="0"/>
          <w:numId w:val="0"/>
        </w:numPr>
        <w:ind w:left="1004"/>
        <w:rPr>
          <w:rFonts w:ascii="Georgia" w:hAnsi="Georgia"/>
        </w:rPr>
      </w:pPr>
      <w:r>
        <w:rPr>
          <w:rFonts w:ascii="Georgia" w:hAnsi="Georgia"/>
          <w:szCs w:val="24"/>
        </w:rPr>
        <w:t xml:space="preserve">Předpokládaná </w:t>
      </w:r>
      <w:r w:rsidR="00B74A30">
        <w:rPr>
          <w:rFonts w:ascii="Georgia" w:hAnsi="Georgia"/>
        </w:rPr>
        <w:t>cena za plochu</w:t>
      </w:r>
      <w:r>
        <w:rPr>
          <w:rFonts w:ascii="Georgia" w:hAnsi="Georgia"/>
        </w:rPr>
        <w:t xml:space="preserve"> expozice pro Objednatele je stanovena jako maximální možná a bude zahrnuta do kalkulace v</w:t>
      </w:r>
      <w:r w:rsidR="00B74A30">
        <w:rPr>
          <w:rFonts w:ascii="Georgia" w:hAnsi="Georgia"/>
        </w:rPr>
        <w:t xml:space="preserve">eřejné zakázky. V případě </w:t>
      </w:r>
      <w:r>
        <w:rPr>
          <w:rFonts w:ascii="Georgia" w:hAnsi="Georgia"/>
        </w:rPr>
        <w:t xml:space="preserve"> snížení </w:t>
      </w:r>
      <w:r w:rsidR="00B74A30">
        <w:rPr>
          <w:rFonts w:ascii="Georgia" w:hAnsi="Georgia"/>
        </w:rPr>
        <w:t xml:space="preserve">plochy </w:t>
      </w:r>
      <w:r>
        <w:rPr>
          <w:rFonts w:ascii="Georgia" w:hAnsi="Georgia"/>
        </w:rPr>
        <w:t>daného větším zájmem ze strany spoluvystavovatelů nebo slevou poskytnutou veletržní správou bude fakturována cena za reálný počet m</w:t>
      </w:r>
      <w:r w:rsidRPr="00590022">
        <w:rPr>
          <w:rFonts w:ascii="Georgia" w:hAnsi="Georgia"/>
          <w:vertAlign w:val="superscript"/>
        </w:rPr>
        <w:t>2</w:t>
      </w:r>
      <w:r w:rsidR="00B74A30">
        <w:rPr>
          <w:rFonts w:ascii="Georgia" w:hAnsi="Georgia"/>
          <w:vertAlign w:val="superscript"/>
        </w:rPr>
        <w:t xml:space="preserve"> </w:t>
      </w:r>
      <w:r w:rsidR="00B74A30" w:rsidRPr="00B74A30">
        <w:rPr>
          <w:rFonts w:ascii="Georgia" w:hAnsi="Georgia"/>
        </w:rPr>
        <w:t>v cenách fakturovaných veletržní</w:t>
      </w:r>
      <w:r w:rsidR="00B74A30">
        <w:rPr>
          <w:rFonts w:ascii="Georgia" w:hAnsi="Georgia"/>
          <w:vertAlign w:val="superscript"/>
        </w:rPr>
        <w:t xml:space="preserve"> </w:t>
      </w:r>
      <w:r w:rsidR="00B74A30">
        <w:rPr>
          <w:rFonts w:ascii="Georgia" w:hAnsi="Georgia"/>
        </w:rPr>
        <w:t>správou.</w:t>
      </w:r>
    </w:p>
    <w:p w:rsidR="0086290D" w:rsidRDefault="0086290D" w:rsidP="00E5619E">
      <w:pPr>
        <w:pStyle w:val="Textodst1sl"/>
        <w:numPr>
          <w:ilvl w:val="0"/>
          <w:numId w:val="0"/>
        </w:numPr>
        <w:ind w:left="1004"/>
        <w:rPr>
          <w:rFonts w:ascii="Georgia" w:hAnsi="Georgia"/>
          <w:szCs w:val="24"/>
        </w:rPr>
      </w:pPr>
      <w:r>
        <w:rPr>
          <w:rFonts w:ascii="Georgia" w:hAnsi="Georgia"/>
          <w:szCs w:val="24"/>
        </w:rPr>
        <w:t xml:space="preserve">Předpokládaný </w:t>
      </w:r>
      <w:r>
        <w:rPr>
          <w:rFonts w:ascii="Georgia" w:hAnsi="Georgia"/>
        </w:rPr>
        <w:t>rozsah doprovodných programů je stanovený jako maximální možný a bude zahrnutý do kalkulace veřejné zakázky. V případě zrušení části nebo celého doprovodného programu bude fakturována cena za reálné poskytnuté plnění.</w:t>
      </w:r>
    </w:p>
    <w:p w:rsidR="0086290D" w:rsidRDefault="0086290D" w:rsidP="00206C91">
      <w:pPr>
        <w:pStyle w:val="Textodst1sl"/>
        <w:rPr>
          <w:rFonts w:ascii="Georgia" w:hAnsi="Georgia"/>
          <w:szCs w:val="24"/>
        </w:rPr>
      </w:pPr>
      <w:r w:rsidRPr="000F3CCF">
        <w:rPr>
          <w:rFonts w:ascii="Georgia" w:hAnsi="Georgia"/>
          <w:szCs w:val="24"/>
        </w:rPr>
        <w:lastRenderedPageBreak/>
        <w:t>Celkovou úpla</w:t>
      </w:r>
      <w:r w:rsidR="003C09BD">
        <w:rPr>
          <w:rFonts w:ascii="Georgia" w:hAnsi="Georgia"/>
          <w:szCs w:val="24"/>
        </w:rPr>
        <w:t>tu dle odst. 7.1. této Smlouvy</w:t>
      </w:r>
      <w:r w:rsidRPr="000F3CCF">
        <w:rPr>
          <w:rFonts w:ascii="Georgia" w:hAnsi="Georgia"/>
          <w:szCs w:val="24"/>
        </w:rPr>
        <w:t xml:space="preserve">, jakož i jednotkové ceny, je možno překročit v případě, že dojde ke změnám daňových právních předpisů, které budou mít prokazatelný vliv na výši nabídkové ceny stanovené Poskytovatelem v Nabídce, a to zejména v případě zvýšení sazby DPH. V případě, že dojde ke snížení sazby DPH, bude úplata náležející Poskytovateli dle této Smlouvy příslušným způsobem snížena. </w:t>
      </w:r>
    </w:p>
    <w:p w:rsidR="004D63C4" w:rsidRPr="000F3CCF" w:rsidRDefault="004D63C4" w:rsidP="00206C91">
      <w:pPr>
        <w:pStyle w:val="Textodst1sl"/>
        <w:rPr>
          <w:rFonts w:ascii="Georgia" w:hAnsi="Georgia"/>
          <w:szCs w:val="24"/>
        </w:rPr>
      </w:pPr>
      <w:r>
        <w:rPr>
          <w:rFonts w:ascii="Georgia" w:hAnsi="Georgia"/>
          <w:bCs/>
        </w:rPr>
        <w:t xml:space="preserve">Celková úplata dle odst. 7.1. této Smlouvy pro roky 2020 -2022 může být snížena v důsledku navýšení ceny za výstavní sektor dle odst.9.3. </w:t>
      </w:r>
      <w:proofErr w:type="spellStart"/>
      <w:r>
        <w:rPr>
          <w:rFonts w:ascii="Georgia" w:hAnsi="Georgia"/>
          <w:bCs/>
        </w:rPr>
        <w:t>písm.d</w:t>
      </w:r>
      <w:proofErr w:type="spellEnd"/>
      <w:r>
        <w:rPr>
          <w:rFonts w:ascii="Georgia" w:hAnsi="Georgia"/>
          <w:bCs/>
        </w:rPr>
        <w:t xml:space="preserve">) této Smlouvy, a to </w:t>
      </w:r>
      <w:r>
        <w:rPr>
          <w:rFonts w:ascii="Georgia" w:hAnsi="Georgia"/>
        </w:rPr>
        <w:t>o částku představující navýšení ceny za výstavní sektor</w:t>
      </w:r>
      <w:r w:rsidR="000C6169">
        <w:rPr>
          <w:rFonts w:ascii="Georgia" w:hAnsi="Georgia"/>
        </w:rPr>
        <w:t xml:space="preserve"> násobenou počtem vystavovatelů</w:t>
      </w:r>
      <w:r>
        <w:rPr>
          <w:rFonts w:ascii="Georgia" w:hAnsi="Georgia"/>
        </w:rPr>
        <w:t xml:space="preserve">.  </w:t>
      </w:r>
    </w:p>
    <w:p w:rsidR="0086290D" w:rsidRPr="000F3CCF" w:rsidRDefault="0086290D" w:rsidP="00206C91">
      <w:pPr>
        <w:pStyle w:val="Textodst1sl"/>
        <w:rPr>
          <w:rFonts w:ascii="Georgia" w:hAnsi="Georgia"/>
          <w:szCs w:val="24"/>
        </w:rPr>
      </w:pPr>
      <w:r w:rsidRPr="000F3CCF">
        <w:rPr>
          <w:rFonts w:ascii="Georgia" w:hAnsi="Georgia"/>
          <w:szCs w:val="24"/>
        </w:rPr>
        <w:t xml:space="preserve">Úplata za realizaci jednotlivého Veletrhu včetně DPH (resp. její jednotlivé splátky) bude Objednatelem uhrazena v české měně, a to bezhotovostním převodem na základě faktury vystavené Poskytovatelem se splatností 30 dnů od vystavení. Poskytovatel bude povinen doručit Objednateli fakturu vždy alespoň 20 dnů před datem splatnosti. </w:t>
      </w:r>
    </w:p>
    <w:p w:rsidR="0086290D" w:rsidRPr="000F3CCF" w:rsidRDefault="0086290D" w:rsidP="00206C91">
      <w:pPr>
        <w:pStyle w:val="Textodst1sl"/>
        <w:rPr>
          <w:rFonts w:ascii="Georgia" w:hAnsi="Georgia"/>
          <w:szCs w:val="24"/>
        </w:rPr>
      </w:pPr>
      <w:r w:rsidRPr="000F3CCF">
        <w:rPr>
          <w:rFonts w:ascii="Georgia" w:hAnsi="Georgia"/>
          <w:szCs w:val="24"/>
        </w:rPr>
        <w:t xml:space="preserve">Faktura musí obsahovat veškeré náležitosti daňového dokladu stanovené zákonem č. 235/2004 Sb., o dani z přidané hodnoty, ve znění pozdějších předpisů. V případě, že faktura nebude obsahovat některou z předepsaných náležitostí, je Objednatel oprávněn vrátit takovouto fakturu Poskytovateli. Lhůta splatnosti se v takovémto případě přerušuje a počíná znovu běžet až od vystavení opravené či doplněné faktury. </w:t>
      </w:r>
    </w:p>
    <w:p w:rsidR="0086290D" w:rsidRPr="000F3CCF" w:rsidRDefault="0086290D" w:rsidP="00206C91">
      <w:pPr>
        <w:pStyle w:val="Textodst1sl"/>
        <w:rPr>
          <w:rFonts w:ascii="Georgia" w:hAnsi="Georgia"/>
          <w:szCs w:val="24"/>
        </w:rPr>
      </w:pPr>
      <w:r w:rsidRPr="000F3CCF">
        <w:rPr>
          <w:rFonts w:ascii="Georgia" w:hAnsi="Georgia"/>
          <w:szCs w:val="24"/>
        </w:rPr>
        <w:t>V případě prodlení Objednatele s úhradou úplaty je Poskytovatel oprávněn požadovat na Objednateli úrok z prodlení ve výši stanovené právními předpisy. Poskytovatel není oprávněn požadovat náhradu škody vzniklou v důsledku prodlení Objednatele s úhradou úplaty.</w:t>
      </w:r>
    </w:p>
    <w:p w:rsidR="0086290D" w:rsidRPr="000F3CCF" w:rsidRDefault="0086290D" w:rsidP="00206C91">
      <w:pPr>
        <w:pStyle w:val="Textodst1sl"/>
        <w:rPr>
          <w:rFonts w:ascii="Georgia" w:hAnsi="Georgia"/>
          <w:szCs w:val="24"/>
        </w:rPr>
      </w:pPr>
      <w:r w:rsidRPr="000F3CCF">
        <w:rPr>
          <w:rFonts w:ascii="Georgia" w:hAnsi="Georgia"/>
          <w:szCs w:val="24"/>
        </w:rPr>
        <w:t>Poskytovatel není oprávněn započíst jakékoli pohledávky proti nárokům Objednatele. Pohledávky a nároky Poskytovatele vzniklé v souvislosti s touto Smlouvou nesmějí být postoupeny třetím osobám, zastaveny nebo s nimi jinak disponováno. Jakýkoli právní úkon učiněný Poskytovatelem v rozporu s tímto ustanovením této Smlouvy bude považován za příčící se dobrým mravům.</w:t>
      </w:r>
    </w:p>
    <w:p w:rsidR="0086290D" w:rsidRPr="00824DB9" w:rsidRDefault="0086290D" w:rsidP="00B40A1F">
      <w:pPr>
        <w:pStyle w:val="Textodst1sl"/>
        <w:rPr>
          <w:rFonts w:ascii="Georgia" w:hAnsi="Georgia"/>
          <w:szCs w:val="24"/>
        </w:rPr>
      </w:pPr>
      <w:r w:rsidRPr="00824DB9">
        <w:rPr>
          <w:rFonts w:ascii="Georgia" w:hAnsi="Georgia"/>
          <w:szCs w:val="24"/>
        </w:rPr>
        <w:t>Smluvní strany shodně prohlašují, že sjednaná úplata v sobě zahrnuje též veškeré náklady vynaložené Poskytovatelem při plnění povinností dle této Smlouvy.</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Smluvní pokuty</w:t>
      </w:r>
    </w:p>
    <w:p w:rsidR="0086290D" w:rsidRDefault="0086290D" w:rsidP="002329D2">
      <w:pPr>
        <w:pStyle w:val="Textodst1sl"/>
        <w:rPr>
          <w:rFonts w:ascii="Georgia" w:hAnsi="Georgia"/>
          <w:szCs w:val="24"/>
        </w:rPr>
      </w:pPr>
      <w:r>
        <w:rPr>
          <w:rFonts w:ascii="Georgia" w:hAnsi="Georgia"/>
          <w:szCs w:val="24"/>
        </w:rPr>
        <w:t xml:space="preserve">Smluvní  pokuta ve výši </w:t>
      </w:r>
      <w:r w:rsidRPr="002329D2">
        <w:rPr>
          <w:rFonts w:ascii="Georgia" w:hAnsi="Georgia"/>
          <w:szCs w:val="24"/>
        </w:rPr>
        <w:t xml:space="preserve">100 % z </w:t>
      </w:r>
      <w:r>
        <w:rPr>
          <w:rFonts w:ascii="Georgia" w:hAnsi="Georgia"/>
          <w:szCs w:val="24"/>
        </w:rPr>
        <w:t xml:space="preserve">celkové ceny </w:t>
      </w:r>
      <w:r w:rsidRPr="002329D2">
        <w:rPr>
          <w:rFonts w:ascii="Georgia" w:hAnsi="Georgia"/>
          <w:szCs w:val="24"/>
        </w:rPr>
        <w:t>za re</w:t>
      </w:r>
      <w:r>
        <w:rPr>
          <w:rFonts w:ascii="Georgia" w:hAnsi="Georgia"/>
          <w:szCs w:val="24"/>
        </w:rPr>
        <w:t>a</w:t>
      </w:r>
      <w:r w:rsidRPr="002329D2">
        <w:rPr>
          <w:rFonts w:ascii="Georgia" w:hAnsi="Georgia"/>
          <w:szCs w:val="24"/>
        </w:rPr>
        <w:t>lizaci příslušného veletrhu při kompletním nezajištění organizace a realizace veletrhu, kdy b</w:t>
      </w:r>
      <w:r>
        <w:rPr>
          <w:rFonts w:ascii="Georgia" w:hAnsi="Georgia"/>
          <w:szCs w:val="24"/>
        </w:rPr>
        <w:t>y toto bylo oznámeno Objednateli</w:t>
      </w:r>
      <w:r w:rsidRPr="002329D2">
        <w:rPr>
          <w:rFonts w:ascii="Georgia" w:hAnsi="Georgia"/>
          <w:szCs w:val="24"/>
        </w:rPr>
        <w:t xml:space="preserve"> v poslední chvíli bez alternativního řešení </w:t>
      </w:r>
      <w:r>
        <w:rPr>
          <w:rFonts w:ascii="Georgia" w:hAnsi="Georgia"/>
          <w:szCs w:val="24"/>
        </w:rPr>
        <w:t>a bez časové možnosti Objednatele  vybrat nového poskytovatele</w:t>
      </w:r>
      <w:r w:rsidRPr="002329D2">
        <w:rPr>
          <w:rFonts w:ascii="Georgia" w:hAnsi="Georgia"/>
          <w:szCs w:val="24"/>
        </w:rPr>
        <w:t xml:space="preserve"> (např. finanční podhodnocení zakázky a z toho plynoucí neschopnost realizace na poslední chvíli apod.)</w:t>
      </w:r>
    </w:p>
    <w:p w:rsidR="0086290D" w:rsidRDefault="0086290D" w:rsidP="002329D2">
      <w:pPr>
        <w:pStyle w:val="Textodst1sl"/>
        <w:rPr>
          <w:rFonts w:ascii="Georgia" w:hAnsi="Georgia"/>
          <w:szCs w:val="24"/>
        </w:rPr>
      </w:pPr>
      <w:r>
        <w:rPr>
          <w:rFonts w:ascii="Georgia" w:hAnsi="Georgia"/>
          <w:szCs w:val="24"/>
        </w:rPr>
        <w:t xml:space="preserve">Smluvní pokuta </w:t>
      </w:r>
      <w:r w:rsidRPr="002329D2">
        <w:rPr>
          <w:rFonts w:ascii="Georgia" w:hAnsi="Georgia"/>
          <w:szCs w:val="24"/>
        </w:rPr>
        <w:t xml:space="preserve">ve výši 50% z </w:t>
      </w:r>
      <w:r>
        <w:rPr>
          <w:rFonts w:ascii="Georgia" w:hAnsi="Georgia"/>
          <w:szCs w:val="24"/>
        </w:rPr>
        <w:t xml:space="preserve">celkové ceny </w:t>
      </w:r>
      <w:r w:rsidRPr="002329D2">
        <w:rPr>
          <w:rFonts w:ascii="Georgia" w:hAnsi="Georgia"/>
          <w:szCs w:val="24"/>
        </w:rPr>
        <w:t>za re</w:t>
      </w:r>
      <w:r>
        <w:rPr>
          <w:rFonts w:ascii="Georgia" w:hAnsi="Georgia"/>
          <w:szCs w:val="24"/>
        </w:rPr>
        <w:t>a</w:t>
      </w:r>
      <w:r w:rsidRPr="002329D2">
        <w:rPr>
          <w:rFonts w:ascii="Georgia" w:hAnsi="Georgia"/>
          <w:szCs w:val="24"/>
        </w:rPr>
        <w:t xml:space="preserve">lizaci příslušného veletrhu při nezajištění včasného dovozu a výstavby oficiální expozice </w:t>
      </w:r>
      <w:r>
        <w:rPr>
          <w:rFonts w:ascii="Georgia" w:hAnsi="Georgia"/>
          <w:szCs w:val="24"/>
        </w:rPr>
        <w:t>v místě konání veletrhu; poskytovatel</w:t>
      </w:r>
      <w:r w:rsidRPr="002329D2">
        <w:rPr>
          <w:rFonts w:ascii="Georgia" w:hAnsi="Georgia"/>
          <w:szCs w:val="24"/>
        </w:rPr>
        <w:t xml:space="preserve"> je v tomto případě povinen zajistit v místě konání veletrhu náhradní variantu oficiální expozice z místních zdrojů z vlastních finančních zdrojů</w:t>
      </w:r>
    </w:p>
    <w:p w:rsidR="0086290D" w:rsidRPr="000F3CCF" w:rsidRDefault="0086290D" w:rsidP="00206C91">
      <w:pPr>
        <w:pStyle w:val="Textodst1sl"/>
        <w:rPr>
          <w:rFonts w:ascii="Georgia" w:hAnsi="Georgia"/>
          <w:szCs w:val="24"/>
        </w:rPr>
      </w:pPr>
      <w:r w:rsidRPr="000F3CCF">
        <w:rPr>
          <w:rFonts w:ascii="Georgia" w:hAnsi="Georgia"/>
          <w:szCs w:val="24"/>
        </w:rPr>
        <w:lastRenderedPageBreak/>
        <w:t xml:space="preserve">Pro případ závažného porušení povinnosti Poskytovatele vyplývající z této Smlouvy se Poskytovatel zavazuje uhradit Objednateli smluvní pokutu ve výši 10 % z celkové ceny za realizaci Veletrhu, jehož se porušení povinnosti týkalo, stanovené v odst. 7.2. této Smlouvy, a to za každý jednotlivý případ takového porušení povinnosti. </w:t>
      </w:r>
    </w:p>
    <w:p w:rsidR="0086290D" w:rsidRPr="000F3CCF" w:rsidRDefault="0086290D" w:rsidP="00206C91">
      <w:pPr>
        <w:pStyle w:val="Textodst1sl"/>
        <w:rPr>
          <w:rFonts w:ascii="Georgia" w:hAnsi="Georgia"/>
          <w:szCs w:val="24"/>
        </w:rPr>
      </w:pPr>
      <w:r w:rsidRPr="000F3CCF">
        <w:rPr>
          <w:rFonts w:ascii="Georgia" w:hAnsi="Georgia"/>
          <w:szCs w:val="24"/>
        </w:rPr>
        <w:t xml:space="preserve">Pro případ méně závažného porušení povinnosti Poskytovatele vyplývající z této Smlouvy se Poskytovatel zavazuje uhradit Objednateli smluvní pokutu ve výši 5 % z celkové ceny za realizaci Veletrhu, jehož se porušení povinnosti týkalo, stanovené v odst. 7.2. této Smlouvy, a to za každý jednotlivý případ takového porušení povinnosti. </w:t>
      </w:r>
      <w:r>
        <w:rPr>
          <w:rFonts w:ascii="Georgia" w:hAnsi="Georgia"/>
          <w:szCs w:val="24"/>
        </w:rPr>
        <w:t xml:space="preserve"> </w:t>
      </w:r>
    </w:p>
    <w:p w:rsidR="0086290D" w:rsidRPr="000F3CCF" w:rsidRDefault="0086290D" w:rsidP="00206C91">
      <w:pPr>
        <w:pStyle w:val="Textodst1sl"/>
        <w:rPr>
          <w:rFonts w:ascii="Georgia" w:hAnsi="Georgia"/>
          <w:szCs w:val="24"/>
        </w:rPr>
      </w:pPr>
      <w:r w:rsidRPr="000F3CCF">
        <w:rPr>
          <w:rFonts w:ascii="Georgia" w:hAnsi="Georgia"/>
          <w:bCs/>
          <w:szCs w:val="24"/>
        </w:rPr>
        <w:t>Porušení povinnosti bude pro účely uplatnění nároku na smluvní pokutu považováno za závažné, jestliže Poskytovatel věděl v době uzavření této Smlouvy nebo v této době bylo rozumné předvídat s přihlédnutím k účelu této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w:t>
      </w:r>
    </w:p>
    <w:p w:rsidR="0086290D" w:rsidRPr="00CA08A3" w:rsidRDefault="0086290D" w:rsidP="00206C91">
      <w:pPr>
        <w:pStyle w:val="Textodst1sl"/>
        <w:rPr>
          <w:rFonts w:ascii="Georgia" w:hAnsi="Georgia"/>
        </w:rPr>
      </w:pPr>
      <w:r w:rsidRPr="003C2E24">
        <w:rPr>
          <w:rFonts w:ascii="Georgia" w:hAnsi="Georgia"/>
          <w:szCs w:val="24"/>
        </w:rPr>
        <w:t>Za závažné porušení povinnosti bude vždy považováno nezajištění doprovodného programu v Oficiální expozici na Veletrhu dle odst. 3.1. písm. i), neumožnění provedení kontroly stavebních prvků Oficiální expozice autorem grafického návrhu Oficiální expozice dle odst. 3.4.</w:t>
      </w:r>
      <w:r w:rsidRPr="003C2E24">
        <w:rPr>
          <w:rFonts w:ascii="Georgia" w:hAnsi="Georgia"/>
          <w:bCs/>
          <w:szCs w:val="24"/>
        </w:rPr>
        <w:t>,</w:t>
      </w:r>
      <w:r w:rsidRPr="003C2E24">
        <w:rPr>
          <w:rFonts w:ascii="Georgia" w:hAnsi="Georgia"/>
          <w:szCs w:val="24"/>
        </w:rPr>
        <w:t xml:space="preserve"> a dále jakékoliv porušení povinností vyplývajících z následujících ustanovení této Smlouvy: odst. 3.1. písm. a), b), c), e), f), g), h), j), l), m); odst. 3.2.; odst. 3.3. písm. a) až d); odst. 3.6.; odst. 3.7.; odst. 3.8.; odst. 3.9.; odst. 3.11.; odst. 3.12.; odst. 3.13., odst. 3.14. a odst. 3.16. této Smlouvy. Za závažné porušení bude rovněž považováno </w:t>
      </w:r>
      <w:r w:rsidRPr="003C2E24">
        <w:rPr>
          <w:rFonts w:ascii="Georgia" w:hAnsi="Georgia"/>
        </w:rPr>
        <w:t xml:space="preserve">užití oficiální expozice České republiky včetně jejich jednotlivých prvků mimo rámec plnění této </w:t>
      </w:r>
      <w:r w:rsidRPr="009F696D">
        <w:rPr>
          <w:rStyle w:val="Siln"/>
          <w:rFonts w:ascii="Georgia" w:hAnsi="Georgia"/>
          <w:b w:val="0"/>
          <w:bCs/>
        </w:rPr>
        <w:t>smlouvy</w:t>
      </w:r>
      <w:r w:rsidRPr="009F696D">
        <w:rPr>
          <w:rFonts w:ascii="Georgia" w:hAnsi="Georgia"/>
        </w:rPr>
        <w:t xml:space="preserve"> nebo v rozporu se zadávacími podmínkami pro veřejnou zakázku, na jejímž základu byla tato smlouva uzavřena</w:t>
      </w:r>
      <w:bookmarkStart w:id="3" w:name="_msoanchor_1"/>
      <w:bookmarkEnd w:id="3"/>
      <w:r w:rsidRPr="009F696D">
        <w:rPr>
          <w:rFonts w:ascii="Georgia" w:hAnsi="Georgia"/>
        </w:rPr>
        <w:t xml:space="preserve"> bez souhlasu Objednatele a architekta oficiální expozice</w:t>
      </w:r>
      <w:r>
        <w:t xml:space="preserve"> </w:t>
      </w:r>
      <w:r w:rsidRPr="00607FA6">
        <w:rPr>
          <w:rFonts w:ascii="Georgia" w:hAnsi="Georgia"/>
        </w:rPr>
        <w:t>a dále prodlení s</w:t>
      </w:r>
      <w:r w:rsidRPr="00F22FF1">
        <w:rPr>
          <w:rFonts w:ascii="Georgia" w:hAnsi="Georgia"/>
        </w:rPr>
        <w:t> </w:t>
      </w:r>
      <w:r w:rsidRPr="00607FA6">
        <w:rPr>
          <w:rFonts w:ascii="Georgia" w:hAnsi="Georgia"/>
        </w:rPr>
        <w:t xml:space="preserve">platbou vůči subdodavatelům </w:t>
      </w:r>
      <w:r>
        <w:rPr>
          <w:rFonts w:ascii="Georgia" w:hAnsi="Georgia"/>
        </w:rPr>
        <w:t xml:space="preserve">a osobám podílejícím se na doprovodném programu </w:t>
      </w:r>
      <w:r w:rsidRPr="00607FA6">
        <w:rPr>
          <w:rFonts w:ascii="Georgia" w:hAnsi="Georgia"/>
        </w:rPr>
        <w:t>překračující dobu 30 dnů.</w:t>
      </w:r>
    </w:p>
    <w:p w:rsidR="0086290D" w:rsidRPr="003C2E24" w:rsidRDefault="0086290D" w:rsidP="00206C91">
      <w:pPr>
        <w:pStyle w:val="Textodst1sl"/>
        <w:rPr>
          <w:rFonts w:ascii="Georgia" w:hAnsi="Georgia"/>
          <w:szCs w:val="24"/>
        </w:rPr>
      </w:pPr>
      <w:r w:rsidRPr="003C2E24">
        <w:rPr>
          <w:rFonts w:ascii="Georgia" w:hAnsi="Georgia"/>
          <w:szCs w:val="24"/>
        </w:rPr>
        <w:t>Smluvní strany shodně prohlašují, že s ohledem na charakter povinností, jejichž splnění je zajištěno smluvními pokutami, a dále s ohledem na charakter plnění zajišťovaného Poskytovatelem dle této Smlouvy a veřejný zájem na jeho řádném poskytování, považují smluvní pokuty uvedené v tomto článku Smlouvy za přiměřené.</w:t>
      </w:r>
    </w:p>
    <w:p w:rsidR="0086290D" w:rsidRPr="000F3CCF" w:rsidRDefault="0086290D" w:rsidP="00206C91">
      <w:pPr>
        <w:pStyle w:val="Textodst1sl"/>
        <w:rPr>
          <w:rFonts w:ascii="Georgia" w:hAnsi="Georgia"/>
          <w:szCs w:val="24"/>
        </w:rPr>
      </w:pPr>
      <w:r w:rsidRPr="000F3CCF">
        <w:rPr>
          <w:rFonts w:ascii="Georgia" w:hAnsi="Georgia"/>
          <w:szCs w:val="24"/>
        </w:rPr>
        <w:t>Uplatněním nároku na zaplacení smluvní pokuty ani jejím skutečným uhrazením nezanikne povinnost Poskytovatele splnit povinnost, jejíž plnění bylo zajištěno smluvní pokutou, a Poskytovatel tak bude i nadále povinen ke splnění takovéto povinnosti</w:t>
      </w:r>
      <w:r>
        <w:rPr>
          <w:rFonts w:ascii="Georgia" w:hAnsi="Georgia"/>
          <w:szCs w:val="24"/>
        </w:rPr>
        <w:t xml:space="preserve">, pokud to bude účelné pro naplnění účelu této smlouvy. </w:t>
      </w:r>
      <w:r w:rsidRPr="000F3CCF">
        <w:rPr>
          <w:rFonts w:ascii="Georgia" w:hAnsi="Georgia"/>
          <w:szCs w:val="24"/>
        </w:rPr>
        <w:t xml:space="preserve"> </w:t>
      </w:r>
    </w:p>
    <w:p w:rsidR="0086290D" w:rsidRPr="000F3CCF" w:rsidRDefault="0086290D" w:rsidP="00206C91">
      <w:pPr>
        <w:pStyle w:val="Textodst1sl"/>
        <w:rPr>
          <w:rFonts w:ascii="Georgia" w:hAnsi="Georgia"/>
          <w:szCs w:val="24"/>
        </w:rPr>
      </w:pPr>
      <w:r w:rsidRPr="000F3CCF">
        <w:rPr>
          <w:rFonts w:ascii="Georgia" w:hAnsi="Georgia"/>
          <w:bCs/>
          <w:szCs w:val="24"/>
        </w:rPr>
        <w:t>Uplatněním nároku na zaplacení smluvní pokuty ani jejím skutečným uhrazením nezanikne právo Objednatele na náhradu škody vzniklé Objednateli v důsledku porušení povinnosti Poskytovatelem, a to v plné výši</w:t>
      </w:r>
      <w:r w:rsidRPr="000F3CCF">
        <w:rPr>
          <w:rFonts w:ascii="Georgia" w:hAnsi="Georgia"/>
          <w:szCs w:val="24"/>
        </w:rPr>
        <w:t xml:space="preserve">. </w:t>
      </w:r>
    </w:p>
    <w:p w:rsidR="0086290D" w:rsidRPr="000F3CCF" w:rsidRDefault="0086290D" w:rsidP="00206C91">
      <w:pPr>
        <w:pStyle w:val="Textodst1sl"/>
        <w:rPr>
          <w:rFonts w:ascii="Georgia" w:hAnsi="Georgia"/>
          <w:szCs w:val="24"/>
        </w:rPr>
      </w:pPr>
      <w:r w:rsidRPr="000F3CCF">
        <w:rPr>
          <w:rFonts w:ascii="Georgia" w:hAnsi="Georgia"/>
          <w:szCs w:val="24"/>
        </w:rPr>
        <w:t xml:space="preserve">Uplatněním nároku na zaplacení smluvní pokuty ani jejím skutečným uhrazením nezanikne právo Objednatele na odstoupení od této Smlouvy. Odstoupením od Smlouvy nárok na již uplatněnou smluvní pokutu nezaniká. </w:t>
      </w:r>
    </w:p>
    <w:p w:rsidR="0086290D" w:rsidRPr="000F3CCF" w:rsidRDefault="0086290D" w:rsidP="00206C91">
      <w:pPr>
        <w:pStyle w:val="Textodst1sl"/>
        <w:rPr>
          <w:rFonts w:ascii="Georgia" w:hAnsi="Georgia"/>
          <w:szCs w:val="24"/>
        </w:rPr>
      </w:pPr>
      <w:r w:rsidRPr="000F3CCF">
        <w:rPr>
          <w:rFonts w:ascii="Georgia" w:hAnsi="Georgia"/>
          <w:szCs w:val="24"/>
        </w:rPr>
        <w:lastRenderedPageBreak/>
        <w:t>Smluvní pokuta je splatná doručením písemného oznámení o jejím uplatnění Poskytovateli. Objednatel je oprávněn svou pohledávku z titulu smluvní pokuty započíst oproti splatné pohledávce Poskytovatele na úplatu.</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 xml:space="preserve">Kontaktní osoby, zvláštní ujednání </w:t>
      </w:r>
    </w:p>
    <w:p w:rsidR="0086290D" w:rsidRPr="000F3CCF" w:rsidRDefault="0086290D" w:rsidP="00206C91">
      <w:pPr>
        <w:pStyle w:val="Textodst1sl"/>
        <w:rPr>
          <w:rFonts w:ascii="Georgia" w:hAnsi="Georgia"/>
          <w:szCs w:val="24"/>
        </w:rPr>
      </w:pPr>
      <w:r w:rsidRPr="000F3CCF">
        <w:rPr>
          <w:rFonts w:ascii="Georgia" w:hAnsi="Georgia"/>
          <w:szCs w:val="24"/>
        </w:rPr>
        <w:t xml:space="preserve">Smluvní strany se dohodly na následujících kontaktních osobách: </w:t>
      </w:r>
    </w:p>
    <w:p w:rsidR="0086290D" w:rsidRPr="000F3CCF" w:rsidRDefault="0086290D" w:rsidP="00E074FF">
      <w:pPr>
        <w:pStyle w:val="Textodst3psmena"/>
        <w:tabs>
          <w:tab w:val="clear" w:pos="2778"/>
          <w:tab w:val="num" w:pos="1080"/>
          <w:tab w:val="num" w:pos="1418"/>
        </w:tabs>
        <w:spacing w:before="80"/>
        <w:ind w:left="1077" w:hanging="85"/>
        <w:rPr>
          <w:rFonts w:ascii="Georgia" w:hAnsi="Georgia"/>
          <w:szCs w:val="24"/>
        </w:rPr>
      </w:pPr>
      <w:r w:rsidRPr="000F3CCF">
        <w:rPr>
          <w:rFonts w:ascii="Georgia" w:hAnsi="Georgia"/>
          <w:szCs w:val="24"/>
        </w:rPr>
        <w:t xml:space="preserve">za Objednatele: Ing. </w:t>
      </w:r>
      <w:r>
        <w:rPr>
          <w:rFonts w:ascii="Georgia" w:hAnsi="Georgia"/>
          <w:szCs w:val="24"/>
        </w:rPr>
        <w:t>Tereza Matějková</w:t>
      </w:r>
      <w:r w:rsidRPr="000F3CCF">
        <w:rPr>
          <w:rFonts w:ascii="Georgia" w:hAnsi="Georgia"/>
          <w:szCs w:val="24"/>
        </w:rPr>
        <w:t>,</w:t>
      </w:r>
    </w:p>
    <w:p w:rsidR="0086290D" w:rsidRPr="000F3CCF" w:rsidRDefault="0086290D" w:rsidP="00E074FF">
      <w:pPr>
        <w:pStyle w:val="Textodst3psmena"/>
        <w:tabs>
          <w:tab w:val="clear" w:pos="2778"/>
          <w:tab w:val="num" w:pos="1080"/>
          <w:tab w:val="num" w:pos="1418"/>
        </w:tabs>
        <w:spacing w:before="80"/>
        <w:ind w:left="1077" w:hanging="85"/>
        <w:rPr>
          <w:rFonts w:ascii="Georgia" w:hAnsi="Georgia"/>
          <w:szCs w:val="24"/>
        </w:rPr>
      </w:pPr>
      <w:r w:rsidRPr="000F3CCF">
        <w:rPr>
          <w:rFonts w:ascii="Georgia" w:hAnsi="Georgia"/>
          <w:szCs w:val="24"/>
        </w:rPr>
        <w:t xml:space="preserve">za Poskytovatele: </w:t>
      </w:r>
      <w:r w:rsidR="009938CA">
        <w:rPr>
          <w:rFonts w:ascii="Georgia" w:hAnsi="Georgia"/>
          <w:snapToGrid w:val="0"/>
          <w:szCs w:val="24"/>
        </w:rPr>
        <w:t xml:space="preserve">Jan Vízner, </w:t>
      </w:r>
      <w:proofErr w:type="spellStart"/>
      <w:r w:rsidR="009938CA">
        <w:rPr>
          <w:rFonts w:ascii="Georgia" w:hAnsi="Georgia"/>
          <w:snapToGrid w:val="0"/>
          <w:szCs w:val="24"/>
        </w:rPr>
        <w:t>DiS</w:t>
      </w:r>
      <w:proofErr w:type="spellEnd"/>
      <w:r w:rsidR="009938CA">
        <w:rPr>
          <w:rFonts w:ascii="Georgia" w:hAnsi="Georgia"/>
          <w:snapToGrid w:val="0"/>
          <w:szCs w:val="24"/>
        </w:rPr>
        <w:t>.</w:t>
      </w:r>
    </w:p>
    <w:p w:rsidR="0086290D" w:rsidRPr="000F3CCF" w:rsidRDefault="0086290D" w:rsidP="00206C91">
      <w:pPr>
        <w:pStyle w:val="Textodst1sl"/>
        <w:rPr>
          <w:rFonts w:ascii="Georgia" w:hAnsi="Georgia"/>
          <w:szCs w:val="24"/>
        </w:rPr>
      </w:pPr>
      <w:r w:rsidRPr="000F3CCF">
        <w:rPr>
          <w:rFonts w:ascii="Georgia" w:hAnsi="Georgia"/>
          <w:szCs w:val="24"/>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rsidR="0086290D" w:rsidRPr="000F3CCF" w:rsidRDefault="0086290D" w:rsidP="00206C91">
      <w:pPr>
        <w:pStyle w:val="Textodst1sl"/>
        <w:rPr>
          <w:rFonts w:ascii="Georgia" w:hAnsi="Georgia"/>
          <w:szCs w:val="24"/>
        </w:rPr>
      </w:pPr>
      <w:r w:rsidRPr="000F3CCF">
        <w:rPr>
          <w:rFonts w:ascii="Georgia" w:hAnsi="Georgia"/>
          <w:szCs w:val="24"/>
        </w:rPr>
        <w:t xml:space="preserve">Poskytovatel bere na vědomí a souhlasí s tím, že Objednatel je oprávněn </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upravit v průběhu trvání Smlouvy ve spolupráci s Poskytovatelem něk</w:t>
      </w:r>
      <w:r w:rsidR="003C09BD">
        <w:rPr>
          <w:rFonts w:ascii="Georgia" w:hAnsi="Georgia"/>
          <w:szCs w:val="24"/>
        </w:rPr>
        <w:t>teré podmínky realizace Veletrhu</w:t>
      </w:r>
      <w:r w:rsidRPr="000F3CCF">
        <w:rPr>
          <w:rFonts w:ascii="Georgia" w:hAnsi="Georgia"/>
          <w:szCs w:val="24"/>
        </w:rPr>
        <w:t xml:space="preserve"> nemající vliv na Úplatu dle této Smlouvy (např. výstavní podmínky vystavovatelů, koncept Oficiální expozice, apod.);</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požadovat provedení úprav ve Smlouvě v případě poskytnutí výhodnějších cenových nabídek ze strany třetích osob (např. zlevnění p</w:t>
      </w:r>
      <w:r w:rsidR="00EB2DC8">
        <w:rPr>
          <w:rFonts w:ascii="Georgia" w:hAnsi="Georgia"/>
          <w:szCs w:val="24"/>
        </w:rPr>
        <w:t>lochy veletržní správou, zvýšení či snížení</w:t>
      </w:r>
      <w:r w:rsidRPr="000F3CCF">
        <w:rPr>
          <w:rFonts w:ascii="Georgia" w:hAnsi="Georgia"/>
          <w:szCs w:val="24"/>
        </w:rPr>
        <w:t xml:space="preserve"> vystavovatelských poplatků atd.); takovéto změny bude Poskytovatel povinen zohlednit při fakturaci skutečně poskytnutého plnění;</w:t>
      </w:r>
    </w:p>
    <w:p w:rsidR="0086290D"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navýšit velikost výstavní plochy a počet Výstavních sektorů na Veletrhu na základě vyššího zájmu vystavovatelů;</w:t>
      </w:r>
    </w:p>
    <w:p w:rsidR="004D63C4" w:rsidRPr="000F3CCF" w:rsidRDefault="004D63C4" w:rsidP="00E074FF">
      <w:pPr>
        <w:pStyle w:val="Textodst3psmena"/>
        <w:tabs>
          <w:tab w:val="clear" w:pos="2778"/>
          <w:tab w:val="num" w:pos="1418"/>
        </w:tabs>
        <w:spacing w:before="80"/>
        <w:ind w:left="1417" w:hanging="425"/>
        <w:rPr>
          <w:rFonts w:ascii="Georgia" w:hAnsi="Georgia"/>
          <w:szCs w:val="24"/>
        </w:rPr>
      </w:pPr>
      <w:r>
        <w:rPr>
          <w:rFonts w:ascii="Georgia" w:hAnsi="Georgia"/>
          <w:szCs w:val="24"/>
        </w:rPr>
        <w:t xml:space="preserve">navýšit cenu Výstavních sektorů na Veletrhu pro roky 2020-2022. </w:t>
      </w:r>
      <w:r>
        <w:rPr>
          <w:rFonts w:ascii="Georgia" w:hAnsi="Georgia"/>
        </w:rPr>
        <w:t>Případnou úpravu cen za výstavní sektor sdělí zadavatel dodavateli nejpozději do konce září předchozího kalendářního roku.</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 xml:space="preserve">na základě vyššího zájmu vystavovatelů navýšit počet Výstavních sektorů na Veletrhu oproti počtu uvedenému v Příloze č. 1 zadávací dokumentace Veřejné zakázky bez navýšení výstavní plochy; </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zmenšit velikost výstavní plochy na Veletrhu na základě menšího zájmu vystavovatelů či z finančních důvodů, anebo Veletrh zcela zrušit.</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Ustanovení o vzniku a zániku Smlouvy</w:t>
      </w:r>
    </w:p>
    <w:p w:rsidR="00AF5369" w:rsidRPr="00F80CCA" w:rsidRDefault="00AF5369" w:rsidP="00F80CCA">
      <w:pPr>
        <w:pStyle w:val="Textodst1sl"/>
        <w:rPr>
          <w:rFonts w:ascii="Georgia" w:hAnsi="Georgia"/>
        </w:rPr>
      </w:pPr>
      <w:r w:rsidRPr="00F80CCA">
        <w:rPr>
          <w:rFonts w:ascii="Georgia" w:hAnsi="Georgia"/>
        </w:rPr>
        <w:t>Tato smlouva nabývá platnosti dnem jejího podpisu oběma smluvními stranami a účinnosti dnem jejího zveřejnění v registru smluv.</w:t>
      </w:r>
    </w:p>
    <w:p w:rsidR="0086290D" w:rsidRPr="000F3CCF" w:rsidRDefault="0086290D" w:rsidP="00206C91">
      <w:pPr>
        <w:pStyle w:val="Textodst1sl"/>
        <w:rPr>
          <w:rFonts w:ascii="Georgia" w:hAnsi="Georgia"/>
          <w:szCs w:val="24"/>
        </w:rPr>
      </w:pPr>
      <w:r w:rsidRPr="000F3CCF">
        <w:rPr>
          <w:rFonts w:ascii="Georgia" w:hAnsi="Georgia"/>
          <w:szCs w:val="24"/>
        </w:rPr>
        <w:t xml:space="preserve">Tato Smlouva je uzavřena na dobu určitou, která počíná běžet okamžikem nabytí účinnosti této Smlouvy a končí dnem řádného předání </w:t>
      </w:r>
      <w:r w:rsidRPr="000F3CCF">
        <w:rPr>
          <w:rFonts w:ascii="Georgia" w:hAnsi="Georgia"/>
          <w:bCs/>
          <w:szCs w:val="24"/>
        </w:rPr>
        <w:t>dok</w:t>
      </w:r>
      <w:r w:rsidR="003C09BD">
        <w:rPr>
          <w:rFonts w:ascii="Georgia" w:hAnsi="Georgia"/>
          <w:bCs/>
          <w:szCs w:val="24"/>
        </w:rPr>
        <w:t>umentace o průběhu</w:t>
      </w:r>
      <w:r w:rsidR="003D397B">
        <w:rPr>
          <w:rFonts w:ascii="Georgia" w:hAnsi="Georgia"/>
          <w:bCs/>
          <w:szCs w:val="24"/>
        </w:rPr>
        <w:t xml:space="preserve"> posledního z Veletrhů</w:t>
      </w:r>
      <w:r w:rsidR="003C09BD">
        <w:rPr>
          <w:rFonts w:ascii="Georgia" w:hAnsi="Georgia"/>
          <w:bCs/>
          <w:szCs w:val="24"/>
        </w:rPr>
        <w:t xml:space="preserve"> tvořícího</w:t>
      </w:r>
      <w:r w:rsidRPr="000F3CCF">
        <w:rPr>
          <w:rFonts w:ascii="Georgia" w:hAnsi="Georgia"/>
          <w:bCs/>
          <w:szCs w:val="24"/>
        </w:rPr>
        <w:t xml:space="preserve"> předmět této Smlouvy v podobě schválené Objednatelem</w:t>
      </w:r>
      <w:r w:rsidRPr="000F3CCF">
        <w:rPr>
          <w:rFonts w:ascii="Georgia" w:hAnsi="Georgia"/>
          <w:szCs w:val="24"/>
        </w:rPr>
        <w:t xml:space="preserve">. Nebude-li tato Smlouva ukončena již dříve, uplynutím této doby bude trvání této Smlouvy ukončeno. </w:t>
      </w:r>
    </w:p>
    <w:p w:rsidR="0086290D" w:rsidRPr="000F3CCF" w:rsidRDefault="0086290D" w:rsidP="00206C91">
      <w:pPr>
        <w:pStyle w:val="Textodst1sl"/>
        <w:rPr>
          <w:rFonts w:ascii="Georgia" w:hAnsi="Georgia"/>
          <w:szCs w:val="24"/>
        </w:rPr>
      </w:pPr>
      <w:r w:rsidRPr="000F3CCF">
        <w:rPr>
          <w:rFonts w:ascii="Georgia" w:hAnsi="Georgia"/>
          <w:szCs w:val="24"/>
        </w:rPr>
        <w:lastRenderedPageBreak/>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86290D" w:rsidRPr="000F3CCF" w:rsidRDefault="0086290D" w:rsidP="00206C91">
      <w:pPr>
        <w:pStyle w:val="Textodst1sl"/>
        <w:rPr>
          <w:rFonts w:ascii="Georgia" w:hAnsi="Georgia"/>
          <w:szCs w:val="24"/>
        </w:rPr>
      </w:pPr>
      <w:r w:rsidRPr="000F3CCF">
        <w:rPr>
          <w:rFonts w:ascii="Georgia" w:hAnsi="Georgia"/>
          <w:szCs w:val="24"/>
        </w:rPr>
        <w:t>Objednatel je oprávněn od této Smlouvy odstoupit, a to i částečně, v případě závažného porušení smluvní nebo zákonné povinnosti Poskytovatelem.</w:t>
      </w:r>
    </w:p>
    <w:p w:rsidR="0086290D" w:rsidRPr="000F3CCF" w:rsidRDefault="0086290D" w:rsidP="00206C91">
      <w:pPr>
        <w:pStyle w:val="Textodst1sl"/>
        <w:rPr>
          <w:rFonts w:ascii="Georgia" w:hAnsi="Georgia"/>
          <w:szCs w:val="24"/>
        </w:rPr>
      </w:pPr>
      <w:r w:rsidRPr="000F3CCF">
        <w:rPr>
          <w:rFonts w:ascii="Georgia" w:hAnsi="Georgia"/>
          <w:szCs w:val="24"/>
        </w:rPr>
        <w:t>Objednatel je oprávněn od této Smlouvy odstoupit, a to i částečně, zejména v případě, že:</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 xml:space="preserve">nastane důvod pro odstoupení od Smlouvy dle ustanovení § </w:t>
      </w:r>
      <w:r>
        <w:rPr>
          <w:rFonts w:ascii="Georgia" w:hAnsi="Georgia"/>
          <w:szCs w:val="24"/>
        </w:rPr>
        <w:t>2001</w:t>
      </w:r>
      <w:r w:rsidRPr="000F3CCF">
        <w:rPr>
          <w:rFonts w:ascii="Georgia" w:hAnsi="Georgia"/>
          <w:szCs w:val="24"/>
        </w:rPr>
        <w:t xml:space="preserve">a násl. zákona č. </w:t>
      </w:r>
      <w:r>
        <w:rPr>
          <w:rFonts w:ascii="Georgia" w:hAnsi="Georgia"/>
          <w:szCs w:val="24"/>
        </w:rPr>
        <w:t>89/2012</w:t>
      </w:r>
      <w:r w:rsidRPr="000F3CCF">
        <w:rPr>
          <w:rFonts w:ascii="Georgia" w:hAnsi="Georgia"/>
          <w:szCs w:val="24"/>
        </w:rPr>
        <w:t xml:space="preserve"> Sb., ob</w:t>
      </w:r>
      <w:r>
        <w:rPr>
          <w:rFonts w:ascii="Georgia" w:hAnsi="Georgia"/>
          <w:szCs w:val="24"/>
        </w:rPr>
        <w:t xml:space="preserve">čanského zákoníku </w:t>
      </w:r>
      <w:r w:rsidRPr="000F3CCF">
        <w:rPr>
          <w:rFonts w:ascii="Georgia" w:hAnsi="Georgia"/>
          <w:szCs w:val="24"/>
        </w:rPr>
        <w:t>,</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v důsledku rozhodnutí zřizovatele, orgánu státní správy či územní samosprávy nebude mít Objednatel dostatek finančních prostředků k úhradě úplaty,</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Objednatelem, jeho zřizovatelem, orgánem státní správy či územní samosprávy bude rozho</w:t>
      </w:r>
      <w:r w:rsidR="003D397B">
        <w:rPr>
          <w:rFonts w:ascii="Georgia" w:hAnsi="Georgia"/>
          <w:szCs w:val="24"/>
        </w:rPr>
        <w:t>dnuto o tom, že některý z Veletrhů</w:t>
      </w:r>
      <w:r w:rsidRPr="000F3CCF">
        <w:rPr>
          <w:rFonts w:ascii="Georgia" w:hAnsi="Georgia"/>
          <w:szCs w:val="24"/>
        </w:rPr>
        <w:t xml:space="preserve"> nebude realizován,</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 xml:space="preserve">Poskytovatel pozbude oprávnění vyžadovaného právními předpisy k činnostem, k jejichž provádění je Poskytovatel povinen dle této Smlouvy, </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vůči majetku Poskytovatele bude probíhat insolvenční řízení nebo bude insolvenční návrh zamítnut proto, že majetek nepostačuje k úhradě nákladů insolvenčního řízení,</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Poskytovatel podá návrh na vyrovnání,</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Poskytovatel vstoupí do likvidace,</w:t>
      </w:r>
    </w:p>
    <w:p w:rsidR="0086290D" w:rsidRPr="000F3CCF" w:rsidRDefault="0086290D" w:rsidP="00E074FF">
      <w:pPr>
        <w:pStyle w:val="Textodst3psmena"/>
        <w:tabs>
          <w:tab w:val="clear" w:pos="2778"/>
          <w:tab w:val="num" w:pos="1418"/>
        </w:tabs>
        <w:spacing w:before="80"/>
        <w:ind w:left="1417" w:hanging="425"/>
        <w:rPr>
          <w:rFonts w:ascii="Georgia" w:hAnsi="Georgia"/>
          <w:szCs w:val="24"/>
        </w:rPr>
      </w:pPr>
      <w:r w:rsidRPr="000F3CCF">
        <w:rPr>
          <w:rFonts w:ascii="Georgia" w:hAnsi="Georgia"/>
          <w:szCs w:val="24"/>
        </w:rPr>
        <w:t>Poskytovatel pozbude jakéhokoliv dalšího kvalifikačního předpokladu, který byl předpokladem pro účast v zadávacím řízení k zadání Veřejné zakázky.</w:t>
      </w:r>
    </w:p>
    <w:p w:rsidR="0086290D" w:rsidRPr="000F3CCF" w:rsidRDefault="0086290D" w:rsidP="00206C91">
      <w:pPr>
        <w:pStyle w:val="Textodst1sl"/>
        <w:rPr>
          <w:rFonts w:ascii="Georgia" w:hAnsi="Georgia"/>
          <w:szCs w:val="24"/>
        </w:rPr>
      </w:pPr>
      <w:r w:rsidRPr="000F3CCF">
        <w:rPr>
          <w:rFonts w:ascii="Georgia" w:hAnsi="Georgia"/>
          <w:szCs w:val="24"/>
        </w:rPr>
        <w:t>Poskytovatel je oprávněn od této Smlouvy odstoupit v případě, že Objednatel bude v prodlení s úhradou svých peněžitých závazků vyplývajících z této Smlouvy po dobu delší než 90 dnů.</w:t>
      </w:r>
    </w:p>
    <w:p w:rsidR="0086290D" w:rsidRPr="000F3CCF" w:rsidRDefault="0086290D" w:rsidP="00206C91">
      <w:pPr>
        <w:pStyle w:val="Textodst1sl"/>
        <w:rPr>
          <w:rFonts w:ascii="Georgia" w:hAnsi="Georgia"/>
          <w:szCs w:val="24"/>
        </w:rPr>
      </w:pPr>
      <w:r w:rsidRPr="000F3CCF">
        <w:rPr>
          <w:rFonts w:ascii="Georgia" w:hAnsi="Georgia"/>
          <w:szCs w:val="24"/>
        </w:rPr>
        <w:t>Každé odstoupení od této Smlouvy musí mít písemnou formu, přičemž písemný projev vůle odstoupit od této Smlouvy musí být druhé smluvní straně řádně doručen.</w:t>
      </w:r>
    </w:p>
    <w:p w:rsidR="0086290D" w:rsidRPr="000F3CCF" w:rsidRDefault="0086290D" w:rsidP="00206C91">
      <w:pPr>
        <w:pStyle w:val="Textodst1sl"/>
        <w:rPr>
          <w:rFonts w:ascii="Georgia" w:hAnsi="Georgia"/>
          <w:szCs w:val="24"/>
        </w:rPr>
      </w:pPr>
      <w:r w:rsidRPr="000F3CCF">
        <w:rPr>
          <w:rFonts w:ascii="Georgia" w:hAnsi="Georgia"/>
          <w:szCs w:val="24"/>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86290D" w:rsidRPr="000F3CCF" w:rsidRDefault="0086290D" w:rsidP="00206C91">
      <w:pPr>
        <w:pStyle w:val="Textodst1sl"/>
        <w:rPr>
          <w:rFonts w:ascii="Georgia" w:hAnsi="Georgia"/>
          <w:szCs w:val="24"/>
        </w:rPr>
      </w:pPr>
      <w:r w:rsidRPr="000F3CCF">
        <w:rPr>
          <w:rFonts w:ascii="Georgia" w:hAnsi="Georgia"/>
          <w:szCs w:val="24"/>
        </w:rPr>
        <w:t>Pro případ odstoupení od Smlouvy z důvodů na straně Objednatele má Poskytovatel nárok na poměrnou část úplaty odpovídající rozsahu realizovaného, resp. zajištěného plnění p</w:t>
      </w:r>
      <w:r w:rsidR="003C09BD">
        <w:rPr>
          <w:rFonts w:ascii="Georgia" w:hAnsi="Georgia"/>
          <w:szCs w:val="24"/>
        </w:rPr>
        <w:t>ři přípravě a realizaci Ve</w:t>
      </w:r>
      <w:r w:rsidR="006F0EE3">
        <w:rPr>
          <w:rFonts w:ascii="Georgia" w:hAnsi="Georgia"/>
          <w:szCs w:val="24"/>
        </w:rPr>
        <w:t>letrhů</w:t>
      </w:r>
      <w:r w:rsidRPr="000F3CCF">
        <w:rPr>
          <w:rFonts w:ascii="Georgia" w:hAnsi="Georgia"/>
          <w:szCs w:val="24"/>
        </w:rPr>
        <w:t>. V případě odstoupení od Smlouvy z důvodů na straně Poskytovatele má Poskytovatel nárok na náhradu nutných nákladů, které prokazatelně vynaložil v souvislosti s přípravou a realiz</w:t>
      </w:r>
      <w:r w:rsidR="006F0EE3">
        <w:rPr>
          <w:rFonts w:ascii="Georgia" w:hAnsi="Georgia"/>
          <w:szCs w:val="24"/>
        </w:rPr>
        <w:t>ací Veletrhů</w:t>
      </w:r>
      <w:r w:rsidRPr="000F3CCF">
        <w:rPr>
          <w:rFonts w:ascii="Georgia" w:hAnsi="Georgia"/>
          <w:szCs w:val="24"/>
        </w:rPr>
        <w:t>.</w:t>
      </w:r>
    </w:p>
    <w:p w:rsidR="0086290D" w:rsidRPr="000F3CCF" w:rsidRDefault="0086290D" w:rsidP="00206C91">
      <w:pPr>
        <w:pStyle w:val="Textodst1sl"/>
        <w:rPr>
          <w:rFonts w:ascii="Georgia" w:hAnsi="Georgia"/>
          <w:szCs w:val="24"/>
        </w:rPr>
      </w:pPr>
      <w:r w:rsidRPr="000F3CCF">
        <w:rPr>
          <w:rFonts w:ascii="Georgia" w:hAnsi="Georgia"/>
          <w:szCs w:val="24"/>
        </w:rPr>
        <w:t xml:space="preserve">V případě předčasného ukončení této Smlouvy je Poskytovatel povinen poskytnout Objednateli nezbytnou součinnost tak, aby Objednateli nevznikla </w:t>
      </w:r>
      <w:bookmarkStart w:id="4" w:name="_GoBack"/>
      <w:bookmarkEnd w:id="4"/>
      <w:r w:rsidRPr="000F3CCF">
        <w:rPr>
          <w:rFonts w:ascii="Georgia" w:hAnsi="Georgia"/>
          <w:szCs w:val="24"/>
        </w:rPr>
        <w:t>škoda.</w:t>
      </w:r>
    </w:p>
    <w:p w:rsidR="0086290D" w:rsidRPr="000F3CCF" w:rsidRDefault="0086290D">
      <w:pPr>
        <w:pStyle w:val="slolnku"/>
        <w:spacing w:before="360"/>
        <w:rPr>
          <w:rFonts w:ascii="Georgia" w:hAnsi="Georgia"/>
          <w:szCs w:val="24"/>
        </w:rPr>
      </w:pPr>
    </w:p>
    <w:p w:rsidR="0086290D" w:rsidRPr="000F3CCF" w:rsidRDefault="0086290D" w:rsidP="00206C91">
      <w:pPr>
        <w:pStyle w:val="Nzevlnku"/>
        <w:rPr>
          <w:rFonts w:ascii="Georgia" w:hAnsi="Georgia"/>
          <w:szCs w:val="24"/>
        </w:rPr>
      </w:pPr>
      <w:r w:rsidRPr="000F3CCF">
        <w:rPr>
          <w:rFonts w:ascii="Georgia" w:hAnsi="Georgia"/>
          <w:szCs w:val="24"/>
        </w:rPr>
        <w:t>Závěrečná ustanovení</w:t>
      </w:r>
    </w:p>
    <w:p w:rsidR="0086290D" w:rsidRPr="000F3CCF" w:rsidRDefault="0086290D" w:rsidP="00206C91">
      <w:pPr>
        <w:pStyle w:val="Textodst1sl"/>
        <w:rPr>
          <w:rFonts w:ascii="Georgia" w:hAnsi="Georgia"/>
          <w:szCs w:val="24"/>
        </w:rPr>
      </w:pPr>
      <w:r w:rsidRPr="000F3CCF">
        <w:rPr>
          <w:rFonts w:ascii="Georgia" w:hAnsi="Georgia"/>
          <w:szCs w:val="24"/>
        </w:rPr>
        <w:t xml:space="preserve">Právní vztahy z této Smlouvy se řídí ustanoveními zákona č. </w:t>
      </w:r>
      <w:r>
        <w:rPr>
          <w:rFonts w:ascii="Georgia" w:hAnsi="Georgia"/>
          <w:szCs w:val="24"/>
        </w:rPr>
        <w:t xml:space="preserve">89/2012 </w:t>
      </w:r>
      <w:r w:rsidRPr="000F3CCF">
        <w:rPr>
          <w:rFonts w:ascii="Georgia" w:hAnsi="Georgia"/>
          <w:szCs w:val="24"/>
        </w:rPr>
        <w:t>Sb., ob</w:t>
      </w:r>
      <w:r>
        <w:rPr>
          <w:rFonts w:ascii="Georgia" w:hAnsi="Georgia"/>
          <w:szCs w:val="24"/>
        </w:rPr>
        <w:t xml:space="preserve">čanského zákoníku </w:t>
      </w:r>
      <w:r w:rsidRPr="000F3CCF">
        <w:rPr>
          <w:rFonts w:ascii="Georgia" w:hAnsi="Georgia"/>
          <w:szCs w:val="24"/>
        </w:rPr>
        <w:t>.</w:t>
      </w:r>
    </w:p>
    <w:p w:rsidR="0086290D" w:rsidRPr="000F3CCF" w:rsidRDefault="0086290D" w:rsidP="00206C91">
      <w:pPr>
        <w:pStyle w:val="Textodst1sl"/>
        <w:rPr>
          <w:rFonts w:ascii="Georgia" w:hAnsi="Georgia"/>
          <w:szCs w:val="24"/>
        </w:rPr>
      </w:pPr>
      <w:r w:rsidRPr="000F3CCF">
        <w:rPr>
          <w:rFonts w:ascii="Georgia" w:hAnsi="Georgia"/>
          <w:szCs w:val="24"/>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86290D" w:rsidRPr="000F3CCF" w:rsidRDefault="0086290D" w:rsidP="00206C91">
      <w:pPr>
        <w:pStyle w:val="Textodst1sl"/>
        <w:rPr>
          <w:rFonts w:ascii="Georgia" w:hAnsi="Georgia"/>
          <w:szCs w:val="24"/>
        </w:rPr>
      </w:pPr>
      <w:r w:rsidRPr="000F3CCF">
        <w:rPr>
          <w:rFonts w:ascii="Georgia" w:hAnsi="Georgia"/>
          <w:szCs w:val="24"/>
        </w:rPr>
        <w:t xml:space="preserve">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 </w:t>
      </w:r>
    </w:p>
    <w:p w:rsidR="0086290D" w:rsidRPr="000F3CCF" w:rsidRDefault="0086290D" w:rsidP="00206C91">
      <w:pPr>
        <w:pStyle w:val="Textodst1sl"/>
        <w:rPr>
          <w:rFonts w:ascii="Georgia" w:hAnsi="Georgia"/>
          <w:szCs w:val="24"/>
        </w:rPr>
      </w:pPr>
      <w:r w:rsidRPr="000F3CCF">
        <w:rPr>
          <w:rFonts w:ascii="Georgia" w:hAnsi="Georgia"/>
          <w:szCs w:val="24"/>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86290D" w:rsidRPr="000F3CCF" w:rsidRDefault="0086290D" w:rsidP="00206C91">
      <w:pPr>
        <w:pStyle w:val="Textodst1sl"/>
        <w:rPr>
          <w:rFonts w:ascii="Georgia" w:hAnsi="Georgia"/>
          <w:szCs w:val="24"/>
        </w:rPr>
      </w:pPr>
      <w:r w:rsidRPr="000F3CCF">
        <w:rPr>
          <w:rFonts w:ascii="Georgia" w:hAnsi="Georgia"/>
          <w:szCs w:val="24"/>
        </w:rPr>
        <w:t xml:space="preserve">Poskytovatel souhlasí s uveřejněním této Smlouvy na profilu zadavatele ve smyslu  a s uveřejněním výše skutečně uhrazené ceny za plnění Veřejné zakázky, resp. za plnění podle této Smlouvy ve smyslu § </w:t>
      </w:r>
      <w:r w:rsidR="00434C38">
        <w:rPr>
          <w:rFonts w:ascii="Georgia" w:hAnsi="Georgia"/>
          <w:szCs w:val="24"/>
        </w:rPr>
        <w:t xml:space="preserve">219 zákona č. 134/2016 Sb., o zadávání veřejných zakázek. </w:t>
      </w:r>
    </w:p>
    <w:p w:rsidR="00AF5369" w:rsidRDefault="00AF5369" w:rsidP="00AF5369">
      <w:pPr>
        <w:pStyle w:val="Textodst1sl"/>
        <w:numPr>
          <w:ilvl w:val="1"/>
          <w:numId w:val="27"/>
        </w:numPr>
        <w:tabs>
          <w:tab w:val="clear" w:pos="0"/>
          <w:tab w:val="clear" w:pos="284"/>
          <w:tab w:val="left" w:pos="709"/>
        </w:tabs>
        <w:rPr>
          <w:rFonts w:ascii="Georgia" w:hAnsi="Georgia"/>
          <w:sz w:val="22"/>
          <w:szCs w:val="22"/>
        </w:rPr>
      </w:pPr>
      <w:r>
        <w:rPr>
          <w:rFonts w:ascii="Georgia" w:hAnsi="Georgia"/>
          <w:szCs w:val="24"/>
        </w:rPr>
        <w:t xml:space="preserve"> Poskytovatel bere na vědomí, že </w:t>
      </w:r>
      <w:r w:rsidRPr="00846FD3">
        <w:rPr>
          <w:rFonts w:ascii="Georgia" w:hAnsi="Georgia"/>
          <w:sz w:val="22"/>
          <w:szCs w:val="22"/>
        </w:rPr>
        <w:t xml:space="preserve"> skutečnosti v této smlouvě uvedené můž</w:t>
      </w:r>
      <w:r>
        <w:rPr>
          <w:rFonts w:ascii="Georgia" w:hAnsi="Georgia"/>
          <w:sz w:val="22"/>
          <w:szCs w:val="22"/>
        </w:rPr>
        <w:t xml:space="preserve">ou být zveřejněny v souladu se </w:t>
      </w:r>
      <w:r w:rsidRPr="00846FD3">
        <w:rPr>
          <w:rFonts w:ascii="Georgia" w:hAnsi="Georgia"/>
          <w:sz w:val="22"/>
          <w:szCs w:val="22"/>
        </w:rPr>
        <w:t>zákonem č.106/1999 Sb., o svobodném přístupu k informacím a v souladu se zákonem č. 340/2015 Sb., o registru smluv.</w:t>
      </w:r>
    </w:p>
    <w:p w:rsidR="00434C38" w:rsidRDefault="00434C38" w:rsidP="00F80CCA">
      <w:pPr>
        <w:pStyle w:val="Textodst1sl"/>
        <w:numPr>
          <w:ilvl w:val="0"/>
          <w:numId w:val="0"/>
        </w:numPr>
        <w:ind w:left="1004"/>
        <w:rPr>
          <w:rFonts w:ascii="Georgia" w:hAnsi="Georgia"/>
          <w:szCs w:val="24"/>
        </w:rPr>
      </w:pPr>
    </w:p>
    <w:p w:rsidR="0086290D" w:rsidRPr="000F3CCF" w:rsidRDefault="0086290D" w:rsidP="00206C91">
      <w:pPr>
        <w:pStyle w:val="Textodst1sl"/>
        <w:rPr>
          <w:rFonts w:ascii="Georgia" w:hAnsi="Georgia"/>
          <w:szCs w:val="24"/>
        </w:rPr>
      </w:pPr>
      <w:r w:rsidRPr="000F3CCF">
        <w:rPr>
          <w:rFonts w:ascii="Georgia" w:hAnsi="Georgia"/>
          <w:szCs w:val="24"/>
        </w:rPr>
        <w:t>Tato Smlouva obsahuje úplnou a jedinou písemnou dohodu smluvních stran o vzájemných právech a povinnostech upravených touto Smlouvou.</w:t>
      </w:r>
    </w:p>
    <w:p w:rsidR="0086290D" w:rsidRPr="000F3CCF" w:rsidRDefault="0086290D" w:rsidP="00206C91">
      <w:pPr>
        <w:pStyle w:val="Textodst1sl"/>
        <w:rPr>
          <w:rFonts w:ascii="Georgia" w:hAnsi="Georgia"/>
          <w:szCs w:val="24"/>
        </w:rPr>
      </w:pPr>
      <w:r w:rsidRPr="000F3CCF">
        <w:rPr>
          <w:rFonts w:ascii="Georgia" w:hAnsi="Georgia"/>
          <w:szCs w:val="24"/>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Poskytovatel bere na vědomí, že změny této Smlouvy lze sjednat pouze za podmínek stanovených právními předpisy upravujícími zadávání veřejných zakázek.</w:t>
      </w:r>
    </w:p>
    <w:p w:rsidR="0086290D" w:rsidRPr="000F3CCF" w:rsidRDefault="0086290D" w:rsidP="00206C91">
      <w:pPr>
        <w:pStyle w:val="Textodst1sl"/>
        <w:rPr>
          <w:rFonts w:ascii="Georgia" w:hAnsi="Georgia"/>
          <w:szCs w:val="24"/>
        </w:rPr>
      </w:pPr>
      <w:r w:rsidRPr="000F3CCF">
        <w:rPr>
          <w:rFonts w:ascii="Georgia" w:hAnsi="Georgia"/>
          <w:szCs w:val="24"/>
        </w:rPr>
        <w:lastRenderedPageBreak/>
        <w:t xml:space="preserve">Tato Smlouva je vyhotovena ve dvou stejnopisech, přičemž každá ze smluvních stran obdrží po jednom z nich. </w:t>
      </w:r>
    </w:p>
    <w:p w:rsidR="0086290D" w:rsidRPr="000F3CCF" w:rsidRDefault="0086290D" w:rsidP="00206C91">
      <w:pPr>
        <w:pStyle w:val="Textodst1sl"/>
        <w:rPr>
          <w:rFonts w:ascii="Georgia" w:hAnsi="Georgia"/>
          <w:szCs w:val="24"/>
        </w:rPr>
      </w:pPr>
      <w:r w:rsidRPr="000F3CCF">
        <w:rPr>
          <w:rFonts w:ascii="Georgia" w:hAnsi="Georgia"/>
          <w:szCs w:val="24"/>
        </w:rPr>
        <w:t>Nedílnou součást této Smlouvy tvoří tyto přílohy:</w:t>
      </w:r>
    </w:p>
    <w:p w:rsidR="0086290D" w:rsidRPr="002654F3" w:rsidRDefault="0086290D" w:rsidP="00E074FF">
      <w:pPr>
        <w:pStyle w:val="Textodst3psmena"/>
        <w:tabs>
          <w:tab w:val="clear" w:pos="2778"/>
          <w:tab w:val="num" w:pos="1418"/>
        </w:tabs>
        <w:spacing w:before="80"/>
        <w:ind w:left="1418" w:hanging="425"/>
        <w:rPr>
          <w:rFonts w:ascii="Georgia" w:hAnsi="Georgia"/>
          <w:szCs w:val="24"/>
        </w:rPr>
      </w:pPr>
      <w:r w:rsidRPr="002654F3">
        <w:rPr>
          <w:rFonts w:ascii="Georgia" w:hAnsi="Georgia"/>
          <w:szCs w:val="24"/>
        </w:rPr>
        <w:t>Příloha č. 1 – Vzor závazné přihlášky na Veletrh pro vystavovatele/delegáty (samostatný výstavní sektor). Formulář bude vyplněn uchazečem po uzavření smlouvy;</w:t>
      </w:r>
    </w:p>
    <w:p w:rsidR="0086290D" w:rsidRPr="000F3CCF" w:rsidRDefault="0086290D" w:rsidP="00E074FF">
      <w:pPr>
        <w:pStyle w:val="Textodst3psmena"/>
        <w:tabs>
          <w:tab w:val="clear" w:pos="2778"/>
          <w:tab w:val="num" w:pos="1080"/>
          <w:tab w:val="num" w:pos="1418"/>
        </w:tabs>
        <w:spacing w:before="80"/>
        <w:ind w:left="1080" w:hanging="87"/>
        <w:rPr>
          <w:rFonts w:ascii="Georgia" w:hAnsi="Georgia"/>
          <w:szCs w:val="24"/>
        </w:rPr>
      </w:pPr>
      <w:r w:rsidRPr="000F3CCF">
        <w:rPr>
          <w:rFonts w:ascii="Georgia" w:hAnsi="Georgia"/>
          <w:szCs w:val="24"/>
        </w:rPr>
        <w:t xml:space="preserve">Příloha č. 2 – Výstavní podmínky agentury </w:t>
      </w:r>
      <w:proofErr w:type="spellStart"/>
      <w:r w:rsidRPr="000F3CCF">
        <w:rPr>
          <w:rFonts w:ascii="Georgia" w:hAnsi="Georgia"/>
          <w:szCs w:val="24"/>
        </w:rPr>
        <w:t>CzT</w:t>
      </w:r>
      <w:proofErr w:type="spellEnd"/>
      <w:r w:rsidRPr="000F3CCF">
        <w:rPr>
          <w:rFonts w:ascii="Georgia" w:hAnsi="Georgia"/>
          <w:szCs w:val="24"/>
        </w:rPr>
        <w:t>;</w:t>
      </w:r>
    </w:p>
    <w:p w:rsidR="0086290D" w:rsidRPr="000F3CCF" w:rsidRDefault="0086290D" w:rsidP="00E074FF">
      <w:pPr>
        <w:pStyle w:val="Textodst3psmena"/>
        <w:tabs>
          <w:tab w:val="clear" w:pos="2778"/>
          <w:tab w:val="num" w:pos="1080"/>
          <w:tab w:val="num" w:pos="1418"/>
        </w:tabs>
        <w:spacing w:before="80"/>
        <w:ind w:left="1080" w:hanging="87"/>
        <w:rPr>
          <w:rFonts w:ascii="Georgia" w:hAnsi="Georgia"/>
          <w:szCs w:val="24"/>
        </w:rPr>
      </w:pPr>
      <w:r w:rsidRPr="000F3CCF">
        <w:rPr>
          <w:rFonts w:ascii="Georgia" w:hAnsi="Georgia"/>
          <w:szCs w:val="24"/>
        </w:rPr>
        <w:t>Příloha č. 3 – Spec</w:t>
      </w:r>
      <w:r>
        <w:rPr>
          <w:rFonts w:ascii="Georgia" w:hAnsi="Georgia"/>
          <w:szCs w:val="24"/>
        </w:rPr>
        <w:t>ifikace doprovodného programu</w:t>
      </w:r>
      <w:r w:rsidR="00291D6A">
        <w:rPr>
          <w:rFonts w:ascii="Georgia" w:hAnsi="Georgia"/>
          <w:szCs w:val="24"/>
        </w:rPr>
        <w:t xml:space="preserve"> (3 varianty)</w:t>
      </w:r>
      <w:r w:rsidRPr="000F3CCF">
        <w:rPr>
          <w:rFonts w:ascii="Georgia" w:hAnsi="Georgia"/>
          <w:szCs w:val="24"/>
        </w:rPr>
        <w:t>;</w:t>
      </w:r>
    </w:p>
    <w:p w:rsidR="0086290D" w:rsidRPr="000F3CCF" w:rsidRDefault="0086290D" w:rsidP="00E074FF">
      <w:pPr>
        <w:pStyle w:val="Textodst3psmena"/>
        <w:tabs>
          <w:tab w:val="clear" w:pos="2778"/>
          <w:tab w:val="num" w:pos="1080"/>
          <w:tab w:val="num" w:pos="1418"/>
        </w:tabs>
        <w:spacing w:before="80"/>
        <w:ind w:left="1080" w:hanging="87"/>
        <w:rPr>
          <w:rFonts w:ascii="Georgia" w:hAnsi="Georgia"/>
          <w:szCs w:val="24"/>
        </w:rPr>
      </w:pPr>
      <w:r w:rsidRPr="000F3CCF">
        <w:rPr>
          <w:rFonts w:ascii="Georgia" w:hAnsi="Georgia"/>
          <w:szCs w:val="24"/>
        </w:rPr>
        <w:t>Příloha č. 4 – Kalkula</w:t>
      </w:r>
      <w:r>
        <w:rPr>
          <w:rFonts w:ascii="Georgia" w:hAnsi="Georgia"/>
          <w:szCs w:val="24"/>
        </w:rPr>
        <w:t>ce ceny za realizaci Veletrhu</w:t>
      </w:r>
      <w:r w:rsidR="00291D6A">
        <w:rPr>
          <w:rFonts w:ascii="Georgia" w:hAnsi="Georgia"/>
          <w:szCs w:val="24"/>
        </w:rPr>
        <w:t xml:space="preserve"> (3 varianty)</w:t>
      </w:r>
      <w:r w:rsidRPr="000F3CCF">
        <w:rPr>
          <w:rFonts w:ascii="Georgia" w:hAnsi="Georgia"/>
          <w:szCs w:val="24"/>
        </w:rPr>
        <w:t>;</w:t>
      </w:r>
    </w:p>
    <w:p w:rsidR="0086290D" w:rsidRPr="000F3CCF" w:rsidRDefault="0086290D" w:rsidP="00206C91">
      <w:pPr>
        <w:pStyle w:val="Textodst1sl"/>
        <w:rPr>
          <w:rFonts w:ascii="Georgia" w:hAnsi="Georgia"/>
          <w:szCs w:val="24"/>
        </w:rPr>
      </w:pPr>
      <w:r w:rsidRPr="000F3CCF">
        <w:rPr>
          <w:rFonts w:ascii="Georgia" w:hAnsi="Georgia"/>
          <w:szCs w:val="24"/>
        </w:rPr>
        <w:t>Každá ze smluvních stran prohlašuje, že tuto Smlouvu uzavírá svobodně a vážně, že považuje obsah této Smlouvy za určitý a srozumitelný a že jsou jí známy všechny skutečnosti, jež jsou pro uzavření této Smlouvy rozhodující.</w:t>
      </w:r>
    </w:p>
    <w:p w:rsidR="0086290D" w:rsidRPr="000F3CCF" w:rsidRDefault="0086290D" w:rsidP="00206C91">
      <w:pPr>
        <w:pStyle w:val="Textodst1sl"/>
        <w:numPr>
          <w:ilvl w:val="0"/>
          <w:numId w:val="0"/>
        </w:numPr>
        <w:ind w:left="1004" w:hanging="720"/>
        <w:rPr>
          <w:rFonts w:ascii="Georgia" w:hAnsi="Georgia"/>
          <w:szCs w:val="24"/>
        </w:rPr>
      </w:pPr>
    </w:p>
    <w:p w:rsidR="0086290D" w:rsidRPr="000F3CCF" w:rsidRDefault="0086290D" w:rsidP="00206C91">
      <w:pPr>
        <w:pStyle w:val="Textodst1sl"/>
        <w:numPr>
          <w:ilvl w:val="0"/>
          <w:numId w:val="0"/>
        </w:numPr>
        <w:ind w:left="1004" w:hanging="720"/>
        <w:rPr>
          <w:rFonts w:ascii="Georgia" w:hAnsi="Georgia"/>
          <w:szCs w:val="24"/>
        </w:rPr>
      </w:pPr>
    </w:p>
    <w:p w:rsidR="0086290D" w:rsidRDefault="0086290D" w:rsidP="00206C91">
      <w:pPr>
        <w:pStyle w:val="Textodst1sl"/>
        <w:numPr>
          <w:ilvl w:val="0"/>
          <w:numId w:val="0"/>
        </w:numPr>
        <w:rPr>
          <w:rFonts w:ascii="Georgia" w:hAnsi="Georgia"/>
          <w:szCs w:val="24"/>
        </w:rPr>
      </w:pPr>
    </w:p>
    <w:p w:rsidR="0086290D" w:rsidRPr="000F3CCF" w:rsidRDefault="0086290D" w:rsidP="00206C91">
      <w:pPr>
        <w:pStyle w:val="Textodst1sl"/>
        <w:numPr>
          <w:ilvl w:val="0"/>
          <w:numId w:val="0"/>
        </w:numPr>
        <w:rPr>
          <w:rFonts w:ascii="Georgia" w:hAnsi="Georgia"/>
          <w:szCs w:val="24"/>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86290D" w:rsidRPr="009126ED">
        <w:tc>
          <w:tcPr>
            <w:tcW w:w="5032" w:type="dxa"/>
          </w:tcPr>
          <w:p w:rsidR="0086290D" w:rsidRPr="000F3CCF" w:rsidRDefault="0086290D" w:rsidP="00206C91">
            <w:pPr>
              <w:keepNext/>
              <w:rPr>
                <w:rFonts w:ascii="Georgia" w:hAnsi="Georgia"/>
                <w:szCs w:val="24"/>
              </w:rPr>
            </w:pPr>
            <w:r w:rsidRPr="000F3CCF">
              <w:rPr>
                <w:rFonts w:ascii="Georgia" w:hAnsi="Georgia"/>
                <w:szCs w:val="24"/>
              </w:rPr>
              <w:tab/>
              <w:t>V Praze dne ___________________</w:t>
            </w:r>
          </w:p>
          <w:p w:rsidR="0086290D" w:rsidRPr="000F3CCF" w:rsidRDefault="0086290D" w:rsidP="00206C91">
            <w:pPr>
              <w:pStyle w:val="zkltext12bloksvzan"/>
              <w:rPr>
                <w:rFonts w:ascii="Georgia" w:hAnsi="Georgia"/>
                <w:szCs w:val="24"/>
              </w:rPr>
            </w:pPr>
          </w:p>
          <w:p w:rsidR="0086290D" w:rsidRPr="000F3CCF" w:rsidRDefault="0086290D" w:rsidP="00206C91">
            <w:pPr>
              <w:pStyle w:val="zkltext12bloksvzan"/>
              <w:rPr>
                <w:rFonts w:ascii="Georgia" w:hAnsi="Georgia"/>
                <w:szCs w:val="24"/>
              </w:rPr>
            </w:pPr>
          </w:p>
          <w:p w:rsidR="0086290D" w:rsidRPr="000F3CCF" w:rsidRDefault="0086290D" w:rsidP="00206C91">
            <w:pPr>
              <w:pStyle w:val="zkltext12bloksvzan"/>
              <w:rPr>
                <w:rFonts w:ascii="Georgia" w:hAnsi="Georgia"/>
                <w:szCs w:val="24"/>
              </w:rPr>
            </w:pPr>
          </w:p>
          <w:p w:rsidR="0086290D" w:rsidRPr="000F3CCF" w:rsidRDefault="0086290D" w:rsidP="00206C91">
            <w:pPr>
              <w:pStyle w:val="zkltext12bloksvzan"/>
              <w:rPr>
                <w:rFonts w:ascii="Georgia" w:hAnsi="Georgia"/>
                <w:szCs w:val="24"/>
              </w:rPr>
            </w:pPr>
          </w:p>
          <w:p w:rsidR="0086290D" w:rsidRPr="000F3CCF" w:rsidRDefault="0086290D" w:rsidP="00206C91">
            <w:pPr>
              <w:pStyle w:val="zkltext12bloksvzan"/>
              <w:rPr>
                <w:rFonts w:ascii="Georgia" w:hAnsi="Georgia"/>
                <w:szCs w:val="24"/>
              </w:rPr>
            </w:pPr>
          </w:p>
        </w:tc>
        <w:tc>
          <w:tcPr>
            <w:tcW w:w="4961" w:type="dxa"/>
          </w:tcPr>
          <w:p w:rsidR="0086290D" w:rsidRPr="000F3CCF" w:rsidRDefault="0086290D" w:rsidP="00DE5BB5">
            <w:pPr>
              <w:keepNext/>
              <w:rPr>
                <w:rFonts w:ascii="Georgia" w:hAnsi="Georgia"/>
                <w:szCs w:val="24"/>
              </w:rPr>
            </w:pPr>
            <w:r w:rsidRPr="000F3CCF">
              <w:rPr>
                <w:rFonts w:ascii="Georgia" w:hAnsi="Georgia"/>
                <w:szCs w:val="24"/>
              </w:rPr>
              <w:t>V Praze dne ___________________</w:t>
            </w:r>
          </w:p>
          <w:p w:rsidR="0086290D" w:rsidRPr="000F3CCF" w:rsidRDefault="0086290D" w:rsidP="00DE5BB5">
            <w:pPr>
              <w:pStyle w:val="Zhlav"/>
              <w:keepNext/>
              <w:tabs>
                <w:tab w:val="clear" w:pos="4536"/>
                <w:tab w:val="clear" w:pos="9072"/>
              </w:tabs>
              <w:jc w:val="left"/>
              <w:rPr>
                <w:rFonts w:ascii="Georgia" w:hAnsi="Georgia"/>
                <w:szCs w:val="24"/>
              </w:rPr>
            </w:pPr>
          </w:p>
        </w:tc>
      </w:tr>
      <w:tr w:rsidR="0086290D" w:rsidRPr="009126ED">
        <w:tc>
          <w:tcPr>
            <w:tcW w:w="5032" w:type="dxa"/>
          </w:tcPr>
          <w:p w:rsidR="0086290D" w:rsidRPr="000F3CCF" w:rsidRDefault="0086290D" w:rsidP="00DE5BB5">
            <w:pPr>
              <w:pStyle w:val="zkltextcentr12"/>
              <w:rPr>
                <w:rFonts w:ascii="Georgia" w:hAnsi="Georgia"/>
                <w:szCs w:val="24"/>
              </w:rPr>
            </w:pPr>
            <w:r w:rsidRPr="000F3CCF">
              <w:rPr>
                <w:rFonts w:ascii="Georgia" w:hAnsi="Georgia"/>
                <w:szCs w:val="24"/>
              </w:rPr>
              <w:t>_______________________________</w:t>
            </w:r>
          </w:p>
        </w:tc>
        <w:tc>
          <w:tcPr>
            <w:tcW w:w="4961" w:type="dxa"/>
          </w:tcPr>
          <w:p w:rsidR="0086290D" w:rsidRDefault="0086290D" w:rsidP="00DE5BB5">
            <w:pPr>
              <w:pStyle w:val="zkltextcentr12"/>
              <w:rPr>
                <w:rFonts w:ascii="Georgia" w:hAnsi="Georgia"/>
                <w:szCs w:val="24"/>
              </w:rPr>
            </w:pPr>
            <w:r>
              <w:rPr>
                <w:rFonts w:ascii="Georgia" w:hAnsi="Georgia"/>
                <w:szCs w:val="24"/>
              </w:rPr>
              <w:t>_______________________________</w:t>
            </w:r>
          </w:p>
          <w:p w:rsidR="0086290D" w:rsidRPr="000F3CCF" w:rsidRDefault="0086290D" w:rsidP="00DE5BB5">
            <w:pPr>
              <w:pStyle w:val="zkltextcentr12"/>
              <w:rPr>
                <w:rFonts w:ascii="Georgia" w:hAnsi="Georgia"/>
                <w:szCs w:val="24"/>
              </w:rPr>
            </w:pPr>
          </w:p>
        </w:tc>
      </w:tr>
      <w:tr w:rsidR="0086290D" w:rsidRPr="009126ED">
        <w:trPr>
          <w:trHeight w:val="351"/>
        </w:trPr>
        <w:tc>
          <w:tcPr>
            <w:tcW w:w="5032" w:type="dxa"/>
          </w:tcPr>
          <w:p w:rsidR="0086290D" w:rsidRPr="000F3CCF" w:rsidRDefault="0086290D" w:rsidP="00206C91">
            <w:pPr>
              <w:keepNext/>
              <w:jc w:val="center"/>
              <w:rPr>
                <w:rFonts w:ascii="Georgia" w:hAnsi="Georgia"/>
                <w:szCs w:val="24"/>
              </w:rPr>
            </w:pPr>
            <w:r w:rsidRPr="000F3CCF">
              <w:rPr>
                <w:rFonts w:ascii="Georgia" w:hAnsi="Georgia"/>
                <w:szCs w:val="24"/>
              </w:rPr>
              <w:t>Česká centrála cestovního ruchu – CzechTourism</w:t>
            </w:r>
          </w:p>
        </w:tc>
        <w:tc>
          <w:tcPr>
            <w:tcW w:w="4961" w:type="dxa"/>
          </w:tcPr>
          <w:p w:rsidR="0086290D" w:rsidRPr="000F3CCF" w:rsidRDefault="009938CA" w:rsidP="00206C91">
            <w:pPr>
              <w:keepNext/>
              <w:jc w:val="center"/>
              <w:rPr>
                <w:rFonts w:ascii="Georgia" w:hAnsi="Georgia"/>
                <w:szCs w:val="24"/>
              </w:rPr>
            </w:pPr>
            <w:r>
              <w:rPr>
                <w:rFonts w:ascii="Georgia" w:hAnsi="Georgia"/>
                <w:szCs w:val="24"/>
              </w:rPr>
              <w:t>Rapid, akciová společnost</w:t>
            </w:r>
          </w:p>
        </w:tc>
      </w:tr>
      <w:tr w:rsidR="0086290D" w:rsidRPr="009126ED">
        <w:tc>
          <w:tcPr>
            <w:tcW w:w="5032" w:type="dxa"/>
          </w:tcPr>
          <w:p w:rsidR="0086290D" w:rsidRPr="000F3CCF" w:rsidRDefault="0086290D" w:rsidP="00206C91">
            <w:pPr>
              <w:keepNext/>
              <w:jc w:val="center"/>
              <w:rPr>
                <w:rFonts w:ascii="Georgia" w:hAnsi="Georgia"/>
                <w:szCs w:val="24"/>
              </w:rPr>
            </w:pPr>
            <w:r>
              <w:rPr>
                <w:rFonts w:ascii="Georgia" w:hAnsi="Georgia"/>
                <w:szCs w:val="24"/>
              </w:rPr>
              <w:t>Monika Palatková</w:t>
            </w:r>
          </w:p>
          <w:p w:rsidR="0086290D" w:rsidRPr="000F3CCF" w:rsidRDefault="0086290D" w:rsidP="00206C91">
            <w:pPr>
              <w:keepNext/>
              <w:jc w:val="center"/>
              <w:rPr>
                <w:rFonts w:ascii="Georgia" w:hAnsi="Georgia"/>
                <w:szCs w:val="24"/>
              </w:rPr>
            </w:pPr>
            <w:r w:rsidRPr="000F3CCF">
              <w:rPr>
                <w:rFonts w:ascii="Georgia" w:hAnsi="Georgia"/>
                <w:szCs w:val="24"/>
              </w:rPr>
              <w:t>ředitel</w:t>
            </w:r>
            <w:r>
              <w:rPr>
                <w:rFonts w:ascii="Georgia" w:hAnsi="Georgia"/>
                <w:szCs w:val="24"/>
              </w:rPr>
              <w:t>ka</w:t>
            </w:r>
          </w:p>
        </w:tc>
        <w:tc>
          <w:tcPr>
            <w:tcW w:w="4961" w:type="dxa"/>
          </w:tcPr>
          <w:p w:rsidR="0086290D" w:rsidRPr="000F3CCF" w:rsidRDefault="009938CA" w:rsidP="00206C91">
            <w:pPr>
              <w:keepNext/>
              <w:jc w:val="center"/>
              <w:rPr>
                <w:rFonts w:ascii="Georgia" w:hAnsi="Georgia"/>
                <w:szCs w:val="24"/>
              </w:rPr>
            </w:pPr>
            <w:r>
              <w:rPr>
                <w:rFonts w:ascii="Georgia" w:hAnsi="Georgia"/>
                <w:szCs w:val="24"/>
              </w:rPr>
              <w:t>Miloš Kočí, MBA</w:t>
            </w:r>
          </w:p>
          <w:p w:rsidR="0086290D" w:rsidRPr="000F3CCF" w:rsidRDefault="009938CA" w:rsidP="00206C91">
            <w:pPr>
              <w:keepNext/>
              <w:jc w:val="center"/>
              <w:rPr>
                <w:rFonts w:ascii="Georgia" w:hAnsi="Georgia"/>
                <w:snapToGrid w:val="0"/>
                <w:szCs w:val="24"/>
              </w:rPr>
            </w:pPr>
            <w:r>
              <w:rPr>
                <w:rFonts w:ascii="Georgia" w:hAnsi="Georgia"/>
                <w:szCs w:val="24"/>
              </w:rPr>
              <w:t>předseda představenstva</w:t>
            </w:r>
          </w:p>
          <w:p w:rsidR="0086290D" w:rsidRPr="000F3CCF" w:rsidRDefault="0086290D" w:rsidP="00206C91">
            <w:pPr>
              <w:keepNext/>
              <w:jc w:val="center"/>
              <w:rPr>
                <w:rFonts w:ascii="Georgia" w:hAnsi="Georgia"/>
                <w:szCs w:val="24"/>
              </w:rPr>
            </w:pPr>
          </w:p>
        </w:tc>
      </w:tr>
    </w:tbl>
    <w:p w:rsidR="0086290D" w:rsidRDefault="0086290D" w:rsidP="00206C91">
      <w:pPr>
        <w:pStyle w:val="Textodst1sl"/>
        <w:numPr>
          <w:ilvl w:val="0"/>
          <w:numId w:val="0"/>
        </w:numPr>
      </w:pPr>
    </w:p>
    <w:sectPr w:rsidR="0086290D" w:rsidSect="00607FA6">
      <w:headerReference w:type="default" r:id="rId7"/>
      <w:footerReference w:type="even" r:id="rId8"/>
      <w:footerReference w:type="default" r:id="rId9"/>
      <w:headerReference w:type="first" r:id="rId10"/>
      <w:type w:val="continuous"/>
      <w:pgSz w:w="11906" w:h="16838"/>
      <w:pgMar w:top="1418" w:right="1134" w:bottom="1418" w:left="1134" w:header="708" w:footer="9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3B3" w:rsidRDefault="004023B3">
      <w:r>
        <w:separator/>
      </w:r>
    </w:p>
  </w:endnote>
  <w:endnote w:type="continuationSeparator" w:id="0">
    <w:p w:rsidR="004023B3" w:rsidRDefault="0040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19" w:rsidRDefault="007C5200">
    <w:pPr>
      <w:pStyle w:val="Zpat"/>
      <w:framePr w:wrap="around" w:vAnchor="text" w:hAnchor="margin" w:xAlign="center" w:y="1"/>
    </w:pPr>
    <w:r>
      <w:fldChar w:fldCharType="begin"/>
    </w:r>
    <w:r w:rsidR="00227019">
      <w:instrText xml:space="preserve">PAGE  </w:instrText>
    </w:r>
    <w:r>
      <w:fldChar w:fldCharType="separate"/>
    </w:r>
    <w:r w:rsidR="00227019">
      <w:rPr>
        <w:noProof/>
      </w:rPr>
      <w:t>1</w:t>
    </w:r>
    <w:r>
      <w:rPr>
        <w:noProof/>
      </w:rPr>
      <w:fldChar w:fldCharType="end"/>
    </w:r>
  </w:p>
  <w:p w:rsidR="00227019" w:rsidRDefault="002270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19" w:rsidRDefault="00227019">
    <w:pPr>
      <w:pStyle w:val="Zpat"/>
      <w:pBdr>
        <w:bottom w:val="single" w:sz="2" w:space="1" w:color="auto"/>
      </w:pBdr>
      <w:tabs>
        <w:tab w:val="clear" w:pos="9072"/>
        <w:tab w:val="right" w:pos="9639"/>
      </w:tabs>
      <w:rPr>
        <w:sz w:val="16"/>
      </w:rPr>
    </w:pPr>
  </w:p>
  <w:p w:rsidR="00227019" w:rsidRDefault="00227019">
    <w:pPr>
      <w:pStyle w:val="Zpat"/>
      <w:tabs>
        <w:tab w:val="clear" w:pos="9072"/>
        <w:tab w:val="right" w:pos="9639"/>
      </w:tabs>
      <w:rPr>
        <w:sz w:val="16"/>
      </w:rPr>
    </w:pPr>
  </w:p>
  <w:p w:rsidR="00227019" w:rsidRDefault="00227019">
    <w:pPr>
      <w:pStyle w:val="Zpat"/>
      <w:tabs>
        <w:tab w:val="clear" w:pos="284"/>
        <w:tab w:val="clear" w:pos="1701"/>
        <w:tab w:val="clear" w:pos="9072"/>
        <w:tab w:val="right" w:pos="9639"/>
      </w:tabs>
      <w:rPr>
        <w:sz w:val="16"/>
      </w:rPr>
    </w:pPr>
  </w:p>
  <w:p w:rsidR="00227019" w:rsidRDefault="00227019">
    <w:pPr>
      <w:pStyle w:val="Zpat"/>
      <w:rPr>
        <w:sz w:val="16"/>
      </w:rPr>
    </w:pPr>
  </w:p>
  <w:p w:rsidR="00227019" w:rsidRPr="000F3CCF" w:rsidRDefault="007C5200">
    <w:pPr>
      <w:pStyle w:val="Zpat"/>
      <w:jc w:val="center"/>
      <w:rPr>
        <w:rFonts w:ascii="Georgia" w:hAnsi="Georgia"/>
        <w:sz w:val="18"/>
      </w:rPr>
    </w:pPr>
    <w:r w:rsidRPr="000F3CCF">
      <w:rPr>
        <w:rFonts w:ascii="Georgia" w:hAnsi="Georgia"/>
        <w:snapToGrid w:val="0"/>
        <w:sz w:val="18"/>
      </w:rPr>
      <w:fldChar w:fldCharType="begin"/>
    </w:r>
    <w:r w:rsidR="00227019" w:rsidRPr="000F3CCF">
      <w:rPr>
        <w:rFonts w:ascii="Georgia" w:hAnsi="Georgia"/>
        <w:snapToGrid w:val="0"/>
        <w:sz w:val="18"/>
      </w:rPr>
      <w:instrText xml:space="preserve"> PAGE </w:instrText>
    </w:r>
    <w:r w:rsidRPr="000F3CCF">
      <w:rPr>
        <w:rFonts w:ascii="Georgia" w:hAnsi="Georgia"/>
        <w:snapToGrid w:val="0"/>
        <w:sz w:val="18"/>
      </w:rPr>
      <w:fldChar w:fldCharType="separate"/>
    </w:r>
    <w:r w:rsidR="003A7C64">
      <w:rPr>
        <w:rFonts w:ascii="Georgia" w:hAnsi="Georgia"/>
        <w:noProof/>
        <w:snapToGrid w:val="0"/>
        <w:sz w:val="18"/>
      </w:rPr>
      <w:t>25</w:t>
    </w:r>
    <w:r w:rsidRPr="000F3CCF">
      <w:rPr>
        <w:rFonts w:ascii="Georgia" w:hAnsi="Georgia"/>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3B3" w:rsidRDefault="004023B3">
      <w:r>
        <w:separator/>
      </w:r>
    </w:p>
  </w:footnote>
  <w:footnote w:type="continuationSeparator" w:id="0">
    <w:p w:rsidR="004023B3" w:rsidRDefault="0040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19" w:rsidRPr="000F3CCF" w:rsidRDefault="00227019">
    <w:pPr>
      <w:pStyle w:val="Zhlavcentr8"/>
      <w:rPr>
        <w:rFonts w:ascii="Georgia" w:hAnsi="Georgia"/>
      </w:rPr>
    </w:pPr>
    <w:r w:rsidRPr="000F3CCF">
      <w:rPr>
        <w:rFonts w:ascii="Georgia" w:hAnsi="Georgia"/>
      </w:rPr>
      <w:t>Smlouva o poskytování služeb</w:t>
    </w:r>
  </w:p>
  <w:p w:rsidR="00227019" w:rsidRDefault="00227019">
    <w:pPr>
      <w:pStyle w:val="Zhlavcentr8"/>
      <w:pBdr>
        <w:bottom w:val="single" w:sz="2" w:space="1" w:color="auto"/>
      </w:pBdr>
    </w:pPr>
  </w:p>
  <w:p w:rsidR="00227019" w:rsidRDefault="00227019">
    <w:pPr>
      <w:pStyle w:val="Zhlavcentr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019" w:rsidRPr="000F3CCF" w:rsidRDefault="00227019">
    <w:pPr>
      <w:pStyle w:val="Zhlav"/>
      <w:tabs>
        <w:tab w:val="left" w:pos="6804"/>
      </w:tabs>
      <w:rPr>
        <w:rFonts w:ascii="Georgia" w:hAnsi="Georgia"/>
        <w:i/>
      </w:rPr>
    </w:pPr>
    <w:r>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2409825" cy="1008380"/>
          <wp:effectExtent l="0" t="0" r="9525" b="1270"/>
          <wp:wrapNone/>
          <wp:docPr id="1" name="obrázek 3" descr="Popis: 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008380"/>
                  </a:xfrm>
                  <a:prstGeom prst="rect">
                    <a:avLst/>
                  </a:prstGeom>
                  <a:noFill/>
                  <a:ln>
                    <a:noFill/>
                  </a:ln>
                </pic:spPr>
              </pic:pic>
            </a:graphicData>
          </a:graphic>
        </wp:anchor>
      </w:drawing>
    </w:r>
    <w:r w:rsidRPr="000F3CCF">
      <w:rPr>
        <w:rFonts w:ascii="Georgia" w:hAnsi="Georgia"/>
        <w:b/>
      </w:rPr>
      <w:tab/>
    </w:r>
    <w:r w:rsidRPr="000F3CCF">
      <w:rPr>
        <w:rFonts w:ascii="Georgia" w:hAnsi="Georgia"/>
        <w:b/>
      </w:rPr>
      <w:tab/>
    </w:r>
    <w:r w:rsidRPr="000F3CCF">
      <w:rPr>
        <w:rFonts w:ascii="Georgia" w:hAnsi="Georgia"/>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1AA7"/>
    <w:multiLevelType w:val="hybridMultilevel"/>
    <w:tmpl w:val="A6A461BA"/>
    <w:lvl w:ilvl="0" w:tplc="043232A8">
      <w:start w:val="5"/>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BE2ADD"/>
    <w:multiLevelType w:val="hybridMultilevel"/>
    <w:tmpl w:val="43BE5770"/>
    <w:lvl w:ilvl="0" w:tplc="9F502EFE">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933688"/>
    <w:multiLevelType w:val="hybridMultilevel"/>
    <w:tmpl w:val="6B32E50E"/>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1A69DE"/>
    <w:multiLevelType w:val="hybridMultilevel"/>
    <w:tmpl w:val="87CC4308"/>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A3187E"/>
    <w:multiLevelType w:val="hybridMultilevel"/>
    <w:tmpl w:val="B7F248CC"/>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7606ED"/>
    <w:multiLevelType w:val="hybridMultilevel"/>
    <w:tmpl w:val="7D2C7E3C"/>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start w:val="1"/>
      <w:numFmt w:val="lowerLetter"/>
      <w:lvlText w:val="%2."/>
      <w:lvlJc w:val="left"/>
      <w:pPr>
        <w:tabs>
          <w:tab w:val="num" w:pos="1790"/>
        </w:tabs>
        <w:ind w:left="1790" w:hanging="360"/>
      </w:pPr>
      <w:rPr>
        <w:rFonts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6" w15:restartNumberingAfterBreak="0">
    <w:nsid w:val="27E12E32"/>
    <w:multiLevelType w:val="multilevel"/>
    <w:tmpl w:val="5AAE54AC"/>
    <w:lvl w:ilvl="0">
      <w:start w:val="1"/>
      <w:numFmt w:val="lowerLetter"/>
      <w:lvlText w:val="%1)"/>
      <w:lvlJc w:val="left"/>
      <w:pPr>
        <w:tabs>
          <w:tab w:val="num" w:pos="1070"/>
        </w:tabs>
        <w:ind w:left="107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B202E21"/>
    <w:multiLevelType w:val="multilevel"/>
    <w:tmpl w:val="047411F6"/>
    <w:lvl w:ilvl="0">
      <w:start w:val="1"/>
      <w:numFmt w:val="decimal"/>
      <w:pStyle w:val="slolnku"/>
      <w:suff w:val="nothing"/>
      <w:lvlText w:val="Článek %1."/>
      <w:lvlJc w:val="left"/>
      <w:rPr>
        <w:rFonts w:ascii="Georgia" w:hAnsi="Georgia"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31AF4A4F"/>
    <w:multiLevelType w:val="singleLevel"/>
    <w:tmpl w:val="E6D874C8"/>
    <w:lvl w:ilvl="0">
      <w:start w:val="1"/>
      <w:numFmt w:val="upperLetter"/>
      <w:lvlText w:val="%1)"/>
      <w:lvlJc w:val="left"/>
      <w:pPr>
        <w:tabs>
          <w:tab w:val="num" w:pos="360"/>
        </w:tabs>
        <w:ind w:left="360" w:hanging="360"/>
      </w:pPr>
      <w:rPr>
        <w:rFonts w:cs="Times New Roman" w:hint="default"/>
      </w:rPr>
    </w:lvl>
  </w:abstractNum>
  <w:abstractNum w:abstractNumId="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0" w15:restartNumberingAfterBreak="0">
    <w:nsid w:val="55A323A8"/>
    <w:multiLevelType w:val="multilevel"/>
    <w:tmpl w:val="FC3C38BA"/>
    <w:lvl w:ilvl="0">
      <w:start w:val="1"/>
      <w:numFmt w:val="upperRoman"/>
      <w:suff w:val="nothing"/>
      <w:lvlText w:val="Článek %1."/>
      <w:lvlJc w:val="left"/>
      <w:rPr>
        <w:rFonts w:ascii="Times New Roman" w:hAnsi="Times New Roman" w:cs="Times New Roman" w:hint="default"/>
        <w:b/>
        <w:i w:val="0"/>
        <w:sz w:val="24"/>
      </w:rPr>
    </w:lvl>
    <w:lvl w:ilvl="1">
      <w:start w:val="1"/>
      <w:numFmt w:val="decimal"/>
      <w:pStyle w:val="Nadpis2"/>
      <w:lvlText w:val="%2."/>
      <w:lvlJc w:val="left"/>
      <w:pPr>
        <w:tabs>
          <w:tab w:val="num" w:pos="1080"/>
        </w:tabs>
        <w:ind w:left="720"/>
      </w:pPr>
      <w:rPr>
        <w:rFonts w:cs="Times New Roman"/>
      </w:rPr>
    </w:lvl>
    <w:lvl w:ilvl="2">
      <w:start w:val="1"/>
      <w:numFmt w:val="decimal"/>
      <w:pStyle w:val="Nadpis3"/>
      <w:lvlText w:val="%3."/>
      <w:lvlJc w:val="left"/>
      <w:pPr>
        <w:tabs>
          <w:tab w:val="num" w:pos="1800"/>
        </w:tabs>
        <w:ind w:left="1440"/>
      </w:pPr>
      <w:rPr>
        <w:rFonts w:cs="Times New Roman"/>
      </w:rPr>
    </w:lvl>
    <w:lvl w:ilvl="3">
      <w:start w:val="1"/>
      <w:numFmt w:val="lowerLetter"/>
      <w:pStyle w:val="Nadpis4"/>
      <w:lvlText w:val="%4)"/>
      <w:lvlJc w:val="left"/>
      <w:pPr>
        <w:tabs>
          <w:tab w:val="num" w:pos="2520"/>
        </w:tabs>
        <w:ind w:left="2160"/>
      </w:pPr>
      <w:rPr>
        <w:rFonts w:cs="Times New Roman"/>
      </w:rPr>
    </w:lvl>
    <w:lvl w:ilvl="4">
      <w:start w:val="1"/>
      <w:numFmt w:val="decimal"/>
      <w:pStyle w:val="Nadpis5"/>
      <w:lvlText w:val="(%5)"/>
      <w:lvlJc w:val="left"/>
      <w:pPr>
        <w:tabs>
          <w:tab w:val="num" w:pos="3240"/>
        </w:tabs>
        <w:ind w:left="2880"/>
      </w:pPr>
      <w:rPr>
        <w:rFonts w:cs="Times New Roman"/>
      </w:rPr>
    </w:lvl>
    <w:lvl w:ilvl="5">
      <w:start w:val="1"/>
      <w:numFmt w:val="lowerLetter"/>
      <w:pStyle w:val="Nadpis6"/>
      <w:lvlText w:val="(%6)"/>
      <w:lvlJc w:val="left"/>
      <w:pPr>
        <w:tabs>
          <w:tab w:val="num" w:pos="3960"/>
        </w:tabs>
        <w:ind w:left="3600"/>
      </w:pPr>
      <w:rPr>
        <w:rFonts w:cs="Times New Roman"/>
      </w:rPr>
    </w:lvl>
    <w:lvl w:ilvl="6">
      <w:start w:val="1"/>
      <w:numFmt w:val="lowerRoman"/>
      <w:pStyle w:val="Nadpis7"/>
      <w:lvlText w:val="(%7)"/>
      <w:lvlJc w:val="left"/>
      <w:pPr>
        <w:tabs>
          <w:tab w:val="num" w:pos="4680"/>
        </w:tabs>
        <w:ind w:left="4320"/>
      </w:pPr>
      <w:rPr>
        <w:rFonts w:cs="Times New Roman"/>
      </w:rPr>
    </w:lvl>
    <w:lvl w:ilvl="7">
      <w:start w:val="1"/>
      <w:numFmt w:val="lowerLetter"/>
      <w:pStyle w:val="Nadpis8"/>
      <w:lvlText w:val="(%8)"/>
      <w:lvlJc w:val="left"/>
      <w:pPr>
        <w:tabs>
          <w:tab w:val="num" w:pos="5400"/>
        </w:tabs>
        <w:ind w:left="5040"/>
      </w:pPr>
      <w:rPr>
        <w:rFonts w:cs="Times New Roman"/>
      </w:rPr>
    </w:lvl>
    <w:lvl w:ilvl="8">
      <w:start w:val="1"/>
      <w:numFmt w:val="lowerRoman"/>
      <w:pStyle w:val="Nadpis9"/>
      <w:lvlText w:val="(%9)"/>
      <w:lvlJc w:val="left"/>
      <w:pPr>
        <w:tabs>
          <w:tab w:val="num" w:pos="6120"/>
        </w:tabs>
        <w:ind w:left="5760"/>
      </w:pPr>
      <w:rPr>
        <w:rFonts w:cs="Times New Roman"/>
      </w:rPr>
    </w:lvl>
  </w:abstractNum>
  <w:abstractNum w:abstractNumId="11" w15:restartNumberingAfterBreak="0">
    <w:nsid w:val="588D5C85"/>
    <w:multiLevelType w:val="hybridMultilevel"/>
    <w:tmpl w:val="7BE6B3A4"/>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9F67809"/>
    <w:multiLevelType w:val="hybridMultilevel"/>
    <w:tmpl w:val="1C2AC87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B256AE1"/>
    <w:multiLevelType w:val="hybridMultilevel"/>
    <w:tmpl w:val="0F36CC1C"/>
    <w:lvl w:ilvl="0" w:tplc="95A673DA">
      <w:start w:val="1"/>
      <w:numFmt w:val="lowerLetter"/>
      <w:lvlText w:val="%1)"/>
      <w:lvlJc w:val="left"/>
      <w:pPr>
        <w:tabs>
          <w:tab w:val="num" w:pos="1070"/>
        </w:tabs>
        <w:ind w:left="107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ED4C5A"/>
    <w:multiLevelType w:val="multilevel"/>
    <w:tmpl w:val="8D8013A4"/>
    <w:lvl w:ilvl="0">
      <w:start w:val="7"/>
      <w:numFmt w:val="none"/>
      <w:lvlText w:val="10.1."/>
      <w:lvlJc w:val="left"/>
      <w:pPr>
        <w:tabs>
          <w:tab w:val="num" w:pos="705"/>
        </w:tabs>
        <w:ind w:left="705" w:hanging="705"/>
      </w:pPr>
      <w:rPr>
        <w:rFonts w:cs="Times New Roman" w:hint="default"/>
      </w:rPr>
    </w:lvl>
    <w:lvl w:ilvl="1">
      <w:start w:val="2"/>
      <w:numFmt w:val="none"/>
      <w:lvlText w:val="11.3."/>
      <w:lvlJc w:val="left"/>
      <w:pPr>
        <w:tabs>
          <w:tab w:val="num" w:pos="847"/>
        </w:tabs>
        <w:ind w:left="847"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none"/>
      <w:lvlText w:val="7.1."/>
      <w:lvlJc w:val="left"/>
      <w:pPr>
        <w:tabs>
          <w:tab w:val="num" w:pos="1440"/>
        </w:tabs>
        <w:ind w:left="1440" w:hanging="1440"/>
      </w:pPr>
      <w:rPr>
        <w:rFonts w:cs="Times New Roman" w:hint="default"/>
      </w:rPr>
    </w:lvl>
    <w:lvl w:ilvl="7">
      <w:start w:val="1"/>
      <w:numFmt w:val="none"/>
      <w:lvlText w:val="8.2."/>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CB778C4"/>
    <w:multiLevelType w:val="multilevel"/>
    <w:tmpl w:val="438232EE"/>
    <w:styleLink w:val="StylSodrkami"/>
    <w:lvl w:ilvl="0">
      <w:start w:val="2"/>
      <w:numFmt w:val="lowerLetter"/>
      <w:lvlText w:val="%1)"/>
      <w:lvlJc w:val="left"/>
      <w:pPr>
        <w:tabs>
          <w:tab w:val="num" w:pos="360"/>
        </w:tabs>
        <w:ind w:left="360" w:hanging="360"/>
      </w:pPr>
      <w:rPr>
        <w:rFonts w:ascii="Times New Roman" w:eastAsia="Times New Roman" w:hAnsi="Times New Roman" w:cs="Times New Roman"/>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8"/>
  </w:num>
  <w:num w:numId="4">
    <w:abstractNumId w:val="5"/>
  </w:num>
  <w:num w:numId="5">
    <w:abstractNumId w:val="15"/>
  </w:num>
  <w:num w:numId="6">
    <w:abstractNumId w:val="13"/>
  </w:num>
  <w:num w:numId="7">
    <w:abstractNumId w:val="4"/>
  </w:num>
  <w:num w:numId="8">
    <w:abstractNumId w:val="11"/>
  </w:num>
  <w:num w:numId="9">
    <w:abstractNumId w:val="2"/>
  </w:num>
  <w:num w:numId="10">
    <w:abstractNumId w:val="3"/>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0"/>
  </w:num>
  <w:num w:numId="22">
    <w:abstractNumId w:val="6"/>
  </w:num>
  <w:num w:numId="23">
    <w:abstractNumId w:val="12"/>
  </w:num>
  <w:num w:numId="24">
    <w:abstractNumId w:val="1"/>
  </w:num>
  <w:num w:numId="25">
    <w:abstractNumId w:val="7"/>
  </w:num>
  <w:num w:numId="26">
    <w:abstractNumId w:val="9"/>
  </w:num>
  <w:num w:numId="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DC"/>
    <w:rsid w:val="000028F7"/>
    <w:rsid w:val="00013AE7"/>
    <w:rsid w:val="00014DF9"/>
    <w:rsid w:val="00016D25"/>
    <w:rsid w:val="00016D6D"/>
    <w:rsid w:val="000177B0"/>
    <w:rsid w:val="000207AA"/>
    <w:rsid w:val="000209FE"/>
    <w:rsid w:val="00022D5D"/>
    <w:rsid w:val="0002348D"/>
    <w:rsid w:val="000247D6"/>
    <w:rsid w:val="000254BE"/>
    <w:rsid w:val="00026D5C"/>
    <w:rsid w:val="00031808"/>
    <w:rsid w:val="00035F4E"/>
    <w:rsid w:val="000369D5"/>
    <w:rsid w:val="00045F97"/>
    <w:rsid w:val="0005192B"/>
    <w:rsid w:val="000520DB"/>
    <w:rsid w:val="000547FA"/>
    <w:rsid w:val="00056ABD"/>
    <w:rsid w:val="00061C66"/>
    <w:rsid w:val="0006216D"/>
    <w:rsid w:val="0006352F"/>
    <w:rsid w:val="00073403"/>
    <w:rsid w:val="00073ABE"/>
    <w:rsid w:val="00075B72"/>
    <w:rsid w:val="00083FB0"/>
    <w:rsid w:val="00085156"/>
    <w:rsid w:val="00085600"/>
    <w:rsid w:val="00092B9F"/>
    <w:rsid w:val="0009349F"/>
    <w:rsid w:val="00095CF8"/>
    <w:rsid w:val="000961D1"/>
    <w:rsid w:val="000962A3"/>
    <w:rsid w:val="000975C1"/>
    <w:rsid w:val="000A0EA1"/>
    <w:rsid w:val="000A28C7"/>
    <w:rsid w:val="000A4714"/>
    <w:rsid w:val="000A4A95"/>
    <w:rsid w:val="000A5C53"/>
    <w:rsid w:val="000A6799"/>
    <w:rsid w:val="000B354D"/>
    <w:rsid w:val="000B41FA"/>
    <w:rsid w:val="000B4D21"/>
    <w:rsid w:val="000B6157"/>
    <w:rsid w:val="000B64A5"/>
    <w:rsid w:val="000C0BC7"/>
    <w:rsid w:val="000C4D38"/>
    <w:rsid w:val="000C5A62"/>
    <w:rsid w:val="000C5CC5"/>
    <w:rsid w:val="000C6169"/>
    <w:rsid w:val="000E0B14"/>
    <w:rsid w:val="000E0FF3"/>
    <w:rsid w:val="000E16BE"/>
    <w:rsid w:val="000E4ED5"/>
    <w:rsid w:val="000E699F"/>
    <w:rsid w:val="000E7440"/>
    <w:rsid w:val="000F028D"/>
    <w:rsid w:val="000F3CCF"/>
    <w:rsid w:val="00101D1A"/>
    <w:rsid w:val="001025F9"/>
    <w:rsid w:val="00103072"/>
    <w:rsid w:val="00103656"/>
    <w:rsid w:val="0011504D"/>
    <w:rsid w:val="00121661"/>
    <w:rsid w:val="00127349"/>
    <w:rsid w:val="00127394"/>
    <w:rsid w:val="00141530"/>
    <w:rsid w:val="001424D5"/>
    <w:rsid w:val="00143370"/>
    <w:rsid w:val="00151DA6"/>
    <w:rsid w:val="0015327A"/>
    <w:rsid w:val="001556CD"/>
    <w:rsid w:val="001564DF"/>
    <w:rsid w:val="001626B6"/>
    <w:rsid w:val="00162868"/>
    <w:rsid w:val="00172011"/>
    <w:rsid w:val="00173BE0"/>
    <w:rsid w:val="001814EC"/>
    <w:rsid w:val="00183155"/>
    <w:rsid w:val="00186574"/>
    <w:rsid w:val="00190A20"/>
    <w:rsid w:val="001914ED"/>
    <w:rsid w:val="00193513"/>
    <w:rsid w:val="00196BB9"/>
    <w:rsid w:val="001973FB"/>
    <w:rsid w:val="00197A18"/>
    <w:rsid w:val="001A3E9F"/>
    <w:rsid w:val="001A3FCA"/>
    <w:rsid w:val="001A4A48"/>
    <w:rsid w:val="001A7434"/>
    <w:rsid w:val="001B4310"/>
    <w:rsid w:val="001B5E4C"/>
    <w:rsid w:val="001B7837"/>
    <w:rsid w:val="001C23DD"/>
    <w:rsid w:val="001C23FE"/>
    <w:rsid w:val="001C58A3"/>
    <w:rsid w:val="001C6833"/>
    <w:rsid w:val="001D0CEA"/>
    <w:rsid w:val="001D1EEA"/>
    <w:rsid w:val="001D23FF"/>
    <w:rsid w:val="001D3D6D"/>
    <w:rsid w:val="001E1741"/>
    <w:rsid w:val="001E1FCB"/>
    <w:rsid w:val="001E2058"/>
    <w:rsid w:val="001E25AA"/>
    <w:rsid w:val="001E326E"/>
    <w:rsid w:val="001E3B06"/>
    <w:rsid w:val="001E668F"/>
    <w:rsid w:val="001E7D69"/>
    <w:rsid w:val="001F12E2"/>
    <w:rsid w:val="001F59BE"/>
    <w:rsid w:val="001F6870"/>
    <w:rsid w:val="00201E43"/>
    <w:rsid w:val="00203C4B"/>
    <w:rsid w:val="0020444E"/>
    <w:rsid w:val="00206155"/>
    <w:rsid w:val="00206C91"/>
    <w:rsid w:val="00206F3E"/>
    <w:rsid w:val="002077B8"/>
    <w:rsid w:val="00212B5D"/>
    <w:rsid w:val="00212B66"/>
    <w:rsid w:val="00213C62"/>
    <w:rsid w:val="00214372"/>
    <w:rsid w:val="0021576D"/>
    <w:rsid w:val="00224FCA"/>
    <w:rsid w:val="00225FDF"/>
    <w:rsid w:val="00227019"/>
    <w:rsid w:val="002277BF"/>
    <w:rsid w:val="00227A00"/>
    <w:rsid w:val="002329D2"/>
    <w:rsid w:val="0023321B"/>
    <w:rsid w:val="002334B0"/>
    <w:rsid w:val="002335BE"/>
    <w:rsid w:val="00233D64"/>
    <w:rsid w:val="00233FDB"/>
    <w:rsid w:val="002361ED"/>
    <w:rsid w:val="002365A1"/>
    <w:rsid w:val="00237A69"/>
    <w:rsid w:val="002412DC"/>
    <w:rsid w:val="002436DB"/>
    <w:rsid w:val="002439D8"/>
    <w:rsid w:val="00244554"/>
    <w:rsid w:val="00247CFF"/>
    <w:rsid w:val="0025447C"/>
    <w:rsid w:val="00256739"/>
    <w:rsid w:val="00256F96"/>
    <w:rsid w:val="00262D0E"/>
    <w:rsid w:val="002654F3"/>
    <w:rsid w:val="00266B2F"/>
    <w:rsid w:val="00267C48"/>
    <w:rsid w:val="00273032"/>
    <w:rsid w:val="0027649C"/>
    <w:rsid w:val="00277C4C"/>
    <w:rsid w:val="00282A74"/>
    <w:rsid w:val="002830E7"/>
    <w:rsid w:val="00286E32"/>
    <w:rsid w:val="002909B7"/>
    <w:rsid w:val="00291D6A"/>
    <w:rsid w:val="002936BC"/>
    <w:rsid w:val="00293BD2"/>
    <w:rsid w:val="00295928"/>
    <w:rsid w:val="00295A13"/>
    <w:rsid w:val="00297813"/>
    <w:rsid w:val="00297C09"/>
    <w:rsid w:val="002A664D"/>
    <w:rsid w:val="002B3DC3"/>
    <w:rsid w:val="002C06D5"/>
    <w:rsid w:val="002C27F3"/>
    <w:rsid w:val="002C33DF"/>
    <w:rsid w:val="002C509D"/>
    <w:rsid w:val="002C570A"/>
    <w:rsid w:val="002D0FE8"/>
    <w:rsid w:val="002D11CA"/>
    <w:rsid w:val="002D2FEC"/>
    <w:rsid w:val="002D34EC"/>
    <w:rsid w:val="002D49D9"/>
    <w:rsid w:val="002D5129"/>
    <w:rsid w:val="002D6586"/>
    <w:rsid w:val="002D7D04"/>
    <w:rsid w:val="002E0394"/>
    <w:rsid w:val="002E4855"/>
    <w:rsid w:val="002E538F"/>
    <w:rsid w:val="002E7509"/>
    <w:rsid w:val="002F0B85"/>
    <w:rsid w:val="0030195F"/>
    <w:rsid w:val="00304BBD"/>
    <w:rsid w:val="00305A2E"/>
    <w:rsid w:val="00305F4D"/>
    <w:rsid w:val="003135C1"/>
    <w:rsid w:val="00314DDD"/>
    <w:rsid w:val="00315032"/>
    <w:rsid w:val="00316A63"/>
    <w:rsid w:val="0032013E"/>
    <w:rsid w:val="00320609"/>
    <w:rsid w:val="00324450"/>
    <w:rsid w:val="00332D56"/>
    <w:rsid w:val="003337C8"/>
    <w:rsid w:val="00334631"/>
    <w:rsid w:val="00334D22"/>
    <w:rsid w:val="00337F87"/>
    <w:rsid w:val="0034407C"/>
    <w:rsid w:val="00344221"/>
    <w:rsid w:val="003475DE"/>
    <w:rsid w:val="00347C13"/>
    <w:rsid w:val="00347C80"/>
    <w:rsid w:val="00350E58"/>
    <w:rsid w:val="00352B0F"/>
    <w:rsid w:val="00362D2C"/>
    <w:rsid w:val="003631E7"/>
    <w:rsid w:val="003639C7"/>
    <w:rsid w:val="0036440F"/>
    <w:rsid w:val="0036693F"/>
    <w:rsid w:val="003704A5"/>
    <w:rsid w:val="003822CA"/>
    <w:rsid w:val="003842FB"/>
    <w:rsid w:val="00385336"/>
    <w:rsid w:val="00385A01"/>
    <w:rsid w:val="00387A1D"/>
    <w:rsid w:val="00393D08"/>
    <w:rsid w:val="00394CE0"/>
    <w:rsid w:val="003966CF"/>
    <w:rsid w:val="00396786"/>
    <w:rsid w:val="00397B2B"/>
    <w:rsid w:val="003A0C7B"/>
    <w:rsid w:val="003A23E0"/>
    <w:rsid w:val="003A7C64"/>
    <w:rsid w:val="003B3EE9"/>
    <w:rsid w:val="003B43A8"/>
    <w:rsid w:val="003B646D"/>
    <w:rsid w:val="003B74D5"/>
    <w:rsid w:val="003C09BD"/>
    <w:rsid w:val="003C26E8"/>
    <w:rsid w:val="003C2E24"/>
    <w:rsid w:val="003C4B50"/>
    <w:rsid w:val="003C50DE"/>
    <w:rsid w:val="003C6638"/>
    <w:rsid w:val="003C77DF"/>
    <w:rsid w:val="003C7FB8"/>
    <w:rsid w:val="003D168F"/>
    <w:rsid w:val="003D1FF7"/>
    <w:rsid w:val="003D2D52"/>
    <w:rsid w:val="003D397B"/>
    <w:rsid w:val="003D3D3B"/>
    <w:rsid w:val="003D41FF"/>
    <w:rsid w:val="003D45B7"/>
    <w:rsid w:val="003D5829"/>
    <w:rsid w:val="003E0822"/>
    <w:rsid w:val="003E65A4"/>
    <w:rsid w:val="003E6D92"/>
    <w:rsid w:val="003E7E13"/>
    <w:rsid w:val="003F087A"/>
    <w:rsid w:val="003F3DE0"/>
    <w:rsid w:val="003F4930"/>
    <w:rsid w:val="003F5722"/>
    <w:rsid w:val="003F6B18"/>
    <w:rsid w:val="003F7F75"/>
    <w:rsid w:val="0040000F"/>
    <w:rsid w:val="00400DBB"/>
    <w:rsid w:val="004023B3"/>
    <w:rsid w:val="00406E0B"/>
    <w:rsid w:val="00406E37"/>
    <w:rsid w:val="00410285"/>
    <w:rsid w:val="004126BC"/>
    <w:rsid w:val="0041496E"/>
    <w:rsid w:val="00414E96"/>
    <w:rsid w:val="00414F5E"/>
    <w:rsid w:val="0041519D"/>
    <w:rsid w:val="00416E3C"/>
    <w:rsid w:val="00421095"/>
    <w:rsid w:val="00421CD6"/>
    <w:rsid w:val="004227D7"/>
    <w:rsid w:val="00434C38"/>
    <w:rsid w:val="00437E42"/>
    <w:rsid w:val="00442B1F"/>
    <w:rsid w:val="00444839"/>
    <w:rsid w:val="004502D4"/>
    <w:rsid w:val="00450B2B"/>
    <w:rsid w:val="00451CA5"/>
    <w:rsid w:val="00454D63"/>
    <w:rsid w:val="00455043"/>
    <w:rsid w:val="004554B4"/>
    <w:rsid w:val="00455663"/>
    <w:rsid w:val="00456107"/>
    <w:rsid w:val="00460A1D"/>
    <w:rsid w:val="00460DD8"/>
    <w:rsid w:val="00462F42"/>
    <w:rsid w:val="004631E4"/>
    <w:rsid w:val="00463802"/>
    <w:rsid w:val="00464841"/>
    <w:rsid w:val="00471F18"/>
    <w:rsid w:val="00473657"/>
    <w:rsid w:val="00474B07"/>
    <w:rsid w:val="004775A7"/>
    <w:rsid w:val="00481F6C"/>
    <w:rsid w:val="0048210B"/>
    <w:rsid w:val="00482C96"/>
    <w:rsid w:val="0048517E"/>
    <w:rsid w:val="00485EAE"/>
    <w:rsid w:val="00491288"/>
    <w:rsid w:val="0049303F"/>
    <w:rsid w:val="00495B38"/>
    <w:rsid w:val="00495DE1"/>
    <w:rsid w:val="004974F3"/>
    <w:rsid w:val="004A7706"/>
    <w:rsid w:val="004A7712"/>
    <w:rsid w:val="004A7B1A"/>
    <w:rsid w:val="004B07E8"/>
    <w:rsid w:val="004B65B8"/>
    <w:rsid w:val="004B6AEE"/>
    <w:rsid w:val="004C0CDF"/>
    <w:rsid w:val="004C2F8A"/>
    <w:rsid w:val="004C6F00"/>
    <w:rsid w:val="004D1D84"/>
    <w:rsid w:val="004D3F84"/>
    <w:rsid w:val="004D63C4"/>
    <w:rsid w:val="004D6E21"/>
    <w:rsid w:val="004E13F5"/>
    <w:rsid w:val="004E2B36"/>
    <w:rsid w:val="004F276B"/>
    <w:rsid w:val="004F5FC2"/>
    <w:rsid w:val="0050027F"/>
    <w:rsid w:val="00500B8A"/>
    <w:rsid w:val="00501342"/>
    <w:rsid w:val="00502961"/>
    <w:rsid w:val="00502A62"/>
    <w:rsid w:val="00503269"/>
    <w:rsid w:val="0050326A"/>
    <w:rsid w:val="00504E18"/>
    <w:rsid w:val="00505A5C"/>
    <w:rsid w:val="00505E0D"/>
    <w:rsid w:val="0050673F"/>
    <w:rsid w:val="00510C4E"/>
    <w:rsid w:val="0051167F"/>
    <w:rsid w:val="00511D37"/>
    <w:rsid w:val="005121CD"/>
    <w:rsid w:val="00515998"/>
    <w:rsid w:val="0052087E"/>
    <w:rsid w:val="00520894"/>
    <w:rsid w:val="00521F74"/>
    <w:rsid w:val="00524A21"/>
    <w:rsid w:val="00526EA5"/>
    <w:rsid w:val="00532830"/>
    <w:rsid w:val="00534453"/>
    <w:rsid w:val="00537974"/>
    <w:rsid w:val="00541212"/>
    <w:rsid w:val="00541E23"/>
    <w:rsid w:val="00545A02"/>
    <w:rsid w:val="00545BEB"/>
    <w:rsid w:val="005476A1"/>
    <w:rsid w:val="00550B9B"/>
    <w:rsid w:val="00553C6B"/>
    <w:rsid w:val="00554E39"/>
    <w:rsid w:val="0055573D"/>
    <w:rsid w:val="00555D98"/>
    <w:rsid w:val="00556732"/>
    <w:rsid w:val="005618D9"/>
    <w:rsid w:val="00572072"/>
    <w:rsid w:val="00573448"/>
    <w:rsid w:val="00573A21"/>
    <w:rsid w:val="005764B6"/>
    <w:rsid w:val="005814D3"/>
    <w:rsid w:val="005838A6"/>
    <w:rsid w:val="005840AB"/>
    <w:rsid w:val="00585968"/>
    <w:rsid w:val="00585C6B"/>
    <w:rsid w:val="00590022"/>
    <w:rsid w:val="005935D8"/>
    <w:rsid w:val="005A0829"/>
    <w:rsid w:val="005A6956"/>
    <w:rsid w:val="005A6CFD"/>
    <w:rsid w:val="005B653F"/>
    <w:rsid w:val="005C394E"/>
    <w:rsid w:val="005C4757"/>
    <w:rsid w:val="005C7166"/>
    <w:rsid w:val="005C720D"/>
    <w:rsid w:val="005D11FE"/>
    <w:rsid w:val="005D121D"/>
    <w:rsid w:val="005D3FAB"/>
    <w:rsid w:val="005D67AE"/>
    <w:rsid w:val="005E002A"/>
    <w:rsid w:val="005E01C4"/>
    <w:rsid w:val="005E5485"/>
    <w:rsid w:val="005E57BA"/>
    <w:rsid w:val="005F1858"/>
    <w:rsid w:val="005F34B4"/>
    <w:rsid w:val="005F48CB"/>
    <w:rsid w:val="005F4A7A"/>
    <w:rsid w:val="005F58E8"/>
    <w:rsid w:val="005F6247"/>
    <w:rsid w:val="00602B06"/>
    <w:rsid w:val="00603A3A"/>
    <w:rsid w:val="00605B80"/>
    <w:rsid w:val="00607101"/>
    <w:rsid w:val="00607FA6"/>
    <w:rsid w:val="00611925"/>
    <w:rsid w:val="00613C76"/>
    <w:rsid w:val="006159C7"/>
    <w:rsid w:val="0061759B"/>
    <w:rsid w:val="00620D6F"/>
    <w:rsid w:val="00621DC0"/>
    <w:rsid w:val="006225B1"/>
    <w:rsid w:val="00623215"/>
    <w:rsid w:val="00633F18"/>
    <w:rsid w:val="00636475"/>
    <w:rsid w:val="006431F7"/>
    <w:rsid w:val="00643EEB"/>
    <w:rsid w:val="00644ED9"/>
    <w:rsid w:val="0064688B"/>
    <w:rsid w:val="00651C81"/>
    <w:rsid w:val="00651D97"/>
    <w:rsid w:val="00651ED5"/>
    <w:rsid w:val="00653F97"/>
    <w:rsid w:val="00655414"/>
    <w:rsid w:val="006620DD"/>
    <w:rsid w:val="006624F5"/>
    <w:rsid w:val="00665809"/>
    <w:rsid w:val="00666D35"/>
    <w:rsid w:val="00677F51"/>
    <w:rsid w:val="00681190"/>
    <w:rsid w:val="0068208C"/>
    <w:rsid w:val="0068334E"/>
    <w:rsid w:val="00683F72"/>
    <w:rsid w:val="00684787"/>
    <w:rsid w:val="00691ABC"/>
    <w:rsid w:val="0069339F"/>
    <w:rsid w:val="00694A12"/>
    <w:rsid w:val="00695B68"/>
    <w:rsid w:val="00696457"/>
    <w:rsid w:val="006967BA"/>
    <w:rsid w:val="0069777C"/>
    <w:rsid w:val="006A1F31"/>
    <w:rsid w:val="006A4584"/>
    <w:rsid w:val="006A5F8D"/>
    <w:rsid w:val="006B0168"/>
    <w:rsid w:val="006B0F8A"/>
    <w:rsid w:val="006B1DD5"/>
    <w:rsid w:val="006B270A"/>
    <w:rsid w:val="006B6E9B"/>
    <w:rsid w:val="006B6FCC"/>
    <w:rsid w:val="006C253E"/>
    <w:rsid w:val="006C2EBF"/>
    <w:rsid w:val="006C3883"/>
    <w:rsid w:val="006D3C09"/>
    <w:rsid w:val="006D418C"/>
    <w:rsid w:val="006E4B58"/>
    <w:rsid w:val="006E7BEF"/>
    <w:rsid w:val="006F0EE3"/>
    <w:rsid w:val="006F3853"/>
    <w:rsid w:val="006F7C51"/>
    <w:rsid w:val="006F7D4F"/>
    <w:rsid w:val="00701014"/>
    <w:rsid w:val="007020B2"/>
    <w:rsid w:val="00710DA9"/>
    <w:rsid w:val="0071144B"/>
    <w:rsid w:val="0071208E"/>
    <w:rsid w:val="00713512"/>
    <w:rsid w:val="007137D1"/>
    <w:rsid w:val="00713BFD"/>
    <w:rsid w:val="0071460D"/>
    <w:rsid w:val="00714E20"/>
    <w:rsid w:val="007168FD"/>
    <w:rsid w:val="00716BE3"/>
    <w:rsid w:val="0071728A"/>
    <w:rsid w:val="0072281F"/>
    <w:rsid w:val="00723F51"/>
    <w:rsid w:val="00730437"/>
    <w:rsid w:val="0073103B"/>
    <w:rsid w:val="0073117A"/>
    <w:rsid w:val="00731B41"/>
    <w:rsid w:val="00740EA0"/>
    <w:rsid w:val="00741B70"/>
    <w:rsid w:val="00743AB4"/>
    <w:rsid w:val="00747D0B"/>
    <w:rsid w:val="00755038"/>
    <w:rsid w:val="00755F68"/>
    <w:rsid w:val="00756E97"/>
    <w:rsid w:val="00757CD0"/>
    <w:rsid w:val="007626BD"/>
    <w:rsid w:val="00765A90"/>
    <w:rsid w:val="00766E9C"/>
    <w:rsid w:val="00767200"/>
    <w:rsid w:val="007742D8"/>
    <w:rsid w:val="00777C6C"/>
    <w:rsid w:val="0078080A"/>
    <w:rsid w:val="00780F08"/>
    <w:rsid w:val="007814B5"/>
    <w:rsid w:val="00783E01"/>
    <w:rsid w:val="00784548"/>
    <w:rsid w:val="00787045"/>
    <w:rsid w:val="00787276"/>
    <w:rsid w:val="007908F2"/>
    <w:rsid w:val="00793DC0"/>
    <w:rsid w:val="00793FEF"/>
    <w:rsid w:val="00797126"/>
    <w:rsid w:val="007A0618"/>
    <w:rsid w:val="007A0D39"/>
    <w:rsid w:val="007B3297"/>
    <w:rsid w:val="007B48E4"/>
    <w:rsid w:val="007B64AF"/>
    <w:rsid w:val="007B7F85"/>
    <w:rsid w:val="007C1B9E"/>
    <w:rsid w:val="007C5200"/>
    <w:rsid w:val="007C60E1"/>
    <w:rsid w:val="007D1066"/>
    <w:rsid w:val="007D363F"/>
    <w:rsid w:val="007D4CA0"/>
    <w:rsid w:val="007D7E18"/>
    <w:rsid w:val="007E21F3"/>
    <w:rsid w:val="007E3157"/>
    <w:rsid w:val="007E53FE"/>
    <w:rsid w:val="007F0B68"/>
    <w:rsid w:val="007F2B6E"/>
    <w:rsid w:val="007F456A"/>
    <w:rsid w:val="007F66CA"/>
    <w:rsid w:val="007F7FB3"/>
    <w:rsid w:val="008048A3"/>
    <w:rsid w:val="0080709C"/>
    <w:rsid w:val="00812085"/>
    <w:rsid w:val="008136D0"/>
    <w:rsid w:val="00813C8D"/>
    <w:rsid w:val="00816BA5"/>
    <w:rsid w:val="00822BCA"/>
    <w:rsid w:val="00823FE2"/>
    <w:rsid w:val="00824DB9"/>
    <w:rsid w:val="00831676"/>
    <w:rsid w:val="00831867"/>
    <w:rsid w:val="008331AD"/>
    <w:rsid w:val="008377D3"/>
    <w:rsid w:val="00843381"/>
    <w:rsid w:val="0084450A"/>
    <w:rsid w:val="0084614F"/>
    <w:rsid w:val="00846447"/>
    <w:rsid w:val="008466C7"/>
    <w:rsid w:val="00847F9C"/>
    <w:rsid w:val="00851921"/>
    <w:rsid w:val="0085232A"/>
    <w:rsid w:val="008535C8"/>
    <w:rsid w:val="00854A70"/>
    <w:rsid w:val="00855C9A"/>
    <w:rsid w:val="008565B0"/>
    <w:rsid w:val="008577F9"/>
    <w:rsid w:val="00860401"/>
    <w:rsid w:val="00860832"/>
    <w:rsid w:val="0086290D"/>
    <w:rsid w:val="00862998"/>
    <w:rsid w:val="00862EEE"/>
    <w:rsid w:val="00863284"/>
    <w:rsid w:val="00864D1C"/>
    <w:rsid w:val="008652E5"/>
    <w:rsid w:val="00865CA5"/>
    <w:rsid w:val="00866CD6"/>
    <w:rsid w:val="00870AF9"/>
    <w:rsid w:val="008716E3"/>
    <w:rsid w:val="008721CC"/>
    <w:rsid w:val="0087259F"/>
    <w:rsid w:val="00873804"/>
    <w:rsid w:val="008770E3"/>
    <w:rsid w:val="00880FC2"/>
    <w:rsid w:val="008825EA"/>
    <w:rsid w:val="008842C8"/>
    <w:rsid w:val="0088518F"/>
    <w:rsid w:val="008869F2"/>
    <w:rsid w:val="008920E3"/>
    <w:rsid w:val="0089293F"/>
    <w:rsid w:val="0089459C"/>
    <w:rsid w:val="008947CF"/>
    <w:rsid w:val="008962C3"/>
    <w:rsid w:val="00897F57"/>
    <w:rsid w:val="008A1DDA"/>
    <w:rsid w:val="008A340A"/>
    <w:rsid w:val="008A7136"/>
    <w:rsid w:val="008B7429"/>
    <w:rsid w:val="008C17E6"/>
    <w:rsid w:val="008C708F"/>
    <w:rsid w:val="008D0098"/>
    <w:rsid w:val="008E1651"/>
    <w:rsid w:val="008E219A"/>
    <w:rsid w:val="008E487A"/>
    <w:rsid w:val="008E6B96"/>
    <w:rsid w:val="008E784E"/>
    <w:rsid w:val="008F005B"/>
    <w:rsid w:val="008F120B"/>
    <w:rsid w:val="008F2641"/>
    <w:rsid w:val="008F33BD"/>
    <w:rsid w:val="008F471F"/>
    <w:rsid w:val="008F703D"/>
    <w:rsid w:val="00900EB3"/>
    <w:rsid w:val="00902BAC"/>
    <w:rsid w:val="00911CC8"/>
    <w:rsid w:val="009126ED"/>
    <w:rsid w:val="00914566"/>
    <w:rsid w:val="00916E0F"/>
    <w:rsid w:val="00921152"/>
    <w:rsid w:val="00927159"/>
    <w:rsid w:val="009357B4"/>
    <w:rsid w:val="009404CD"/>
    <w:rsid w:val="0094134B"/>
    <w:rsid w:val="00941AF7"/>
    <w:rsid w:val="0094532C"/>
    <w:rsid w:val="009478BA"/>
    <w:rsid w:val="00950CDA"/>
    <w:rsid w:val="00954016"/>
    <w:rsid w:val="00954CEB"/>
    <w:rsid w:val="00955412"/>
    <w:rsid w:val="00956F42"/>
    <w:rsid w:val="0096046B"/>
    <w:rsid w:val="00960E98"/>
    <w:rsid w:val="00961D6E"/>
    <w:rsid w:val="00967E05"/>
    <w:rsid w:val="0097288F"/>
    <w:rsid w:val="009728C5"/>
    <w:rsid w:val="00972AAF"/>
    <w:rsid w:val="00972BB5"/>
    <w:rsid w:val="009734E5"/>
    <w:rsid w:val="00973EBA"/>
    <w:rsid w:val="00975D39"/>
    <w:rsid w:val="0098603B"/>
    <w:rsid w:val="00987B0C"/>
    <w:rsid w:val="009903A7"/>
    <w:rsid w:val="00990E3F"/>
    <w:rsid w:val="009938CA"/>
    <w:rsid w:val="00995EEF"/>
    <w:rsid w:val="00996755"/>
    <w:rsid w:val="009A1B74"/>
    <w:rsid w:val="009A21D2"/>
    <w:rsid w:val="009A3951"/>
    <w:rsid w:val="009A6F91"/>
    <w:rsid w:val="009A70BA"/>
    <w:rsid w:val="009B2203"/>
    <w:rsid w:val="009B34E3"/>
    <w:rsid w:val="009B3B96"/>
    <w:rsid w:val="009B3D95"/>
    <w:rsid w:val="009B7B23"/>
    <w:rsid w:val="009C0557"/>
    <w:rsid w:val="009C0C2A"/>
    <w:rsid w:val="009C17FA"/>
    <w:rsid w:val="009C3DA9"/>
    <w:rsid w:val="009C403A"/>
    <w:rsid w:val="009C5261"/>
    <w:rsid w:val="009D18B1"/>
    <w:rsid w:val="009D2BED"/>
    <w:rsid w:val="009D3E81"/>
    <w:rsid w:val="009D6BF4"/>
    <w:rsid w:val="009D72B6"/>
    <w:rsid w:val="009E04A3"/>
    <w:rsid w:val="009E1464"/>
    <w:rsid w:val="009E3B27"/>
    <w:rsid w:val="009E4520"/>
    <w:rsid w:val="009F0BC0"/>
    <w:rsid w:val="009F0E28"/>
    <w:rsid w:val="009F243C"/>
    <w:rsid w:val="009F696D"/>
    <w:rsid w:val="00A0398D"/>
    <w:rsid w:val="00A05C27"/>
    <w:rsid w:val="00A07965"/>
    <w:rsid w:val="00A07CE1"/>
    <w:rsid w:val="00A11187"/>
    <w:rsid w:val="00A16AA1"/>
    <w:rsid w:val="00A2202F"/>
    <w:rsid w:val="00A22E47"/>
    <w:rsid w:val="00A23CD3"/>
    <w:rsid w:val="00A246F1"/>
    <w:rsid w:val="00A2489A"/>
    <w:rsid w:val="00A25E02"/>
    <w:rsid w:val="00A25FF5"/>
    <w:rsid w:val="00A2643A"/>
    <w:rsid w:val="00A31B45"/>
    <w:rsid w:val="00A31C6F"/>
    <w:rsid w:val="00A32602"/>
    <w:rsid w:val="00A35510"/>
    <w:rsid w:val="00A371C9"/>
    <w:rsid w:val="00A462A2"/>
    <w:rsid w:val="00A46784"/>
    <w:rsid w:val="00A46F20"/>
    <w:rsid w:val="00A470A1"/>
    <w:rsid w:val="00A503A2"/>
    <w:rsid w:val="00A52E4C"/>
    <w:rsid w:val="00A56784"/>
    <w:rsid w:val="00A56EA9"/>
    <w:rsid w:val="00A615EF"/>
    <w:rsid w:val="00A64799"/>
    <w:rsid w:val="00A65C19"/>
    <w:rsid w:val="00A73FC1"/>
    <w:rsid w:val="00A75835"/>
    <w:rsid w:val="00A7689F"/>
    <w:rsid w:val="00A820F1"/>
    <w:rsid w:val="00A82916"/>
    <w:rsid w:val="00A8520B"/>
    <w:rsid w:val="00A87290"/>
    <w:rsid w:val="00A935C6"/>
    <w:rsid w:val="00A95580"/>
    <w:rsid w:val="00AA18CD"/>
    <w:rsid w:val="00AA2A65"/>
    <w:rsid w:val="00AA2CDA"/>
    <w:rsid w:val="00AA3D86"/>
    <w:rsid w:val="00AA58D5"/>
    <w:rsid w:val="00AA7FDA"/>
    <w:rsid w:val="00AB0C43"/>
    <w:rsid w:val="00AB2CAE"/>
    <w:rsid w:val="00AB5835"/>
    <w:rsid w:val="00AC125D"/>
    <w:rsid w:val="00AC1939"/>
    <w:rsid w:val="00AC2F2E"/>
    <w:rsid w:val="00AC5659"/>
    <w:rsid w:val="00AD2F97"/>
    <w:rsid w:val="00AD5578"/>
    <w:rsid w:val="00AD5B41"/>
    <w:rsid w:val="00AD7BC5"/>
    <w:rsid w:val="00AE08E0"/>
    <w:rsid w:val="00AE175A"/>
    <w:rsid w:val="00AE3693"/>
    <w:rsid w:val="00AE4BE7"/>
    <w:rsid w:val="00AE6275"/>
    <w:rsid w:val="00AE70F6"/>
    <w:rsid w:val="00AF0C88"/>
    <w:rsid w:val="00AF0EF6"/>
    <w:rsid w:val="00AF2591"/>
    <w:rsid w:val="00AF5369"/>
    <w:rsid w:val="00B02993"/>
    <w:rsid w:val="00B02EBF"/>
    <w:rsid w:val="00B068E4"/>
    <w:rsid w:val="00B15B29"/>
    <w:rsid w:val="00B1767D"/>
    <w:rsid w:val="00B17EF9"/>
    <w:rsid w:val="00B216E8"/>
    <w:rsid w:val="00B2686C"/>
    <w:rsid w:val="00B307F7"/>
    <w:rsid w:val="00B32977"/>
    <w:rsid w:val="00B33B71"/>
    <w:rsid w:val="00B34001"/>
    <w:rsid w:val="00B36FFC"/>
    <w:rsid w:val="00B379E7"/>
    <w:rsid w:val="00B4054E"/>
    <w:rsid w:val="00B40A1F"/>
    <w:rsid w:val="00B419FF"/>
    <w:rsid w:val="00B42709"/>
    <w:rsid w:val="00B45216"/>
    <w:rsid w:val="00B472BF"/>
    <w:rsid w:val="00B47678"/>
    <w:rsid w:val="00B5142A"/>
    <w:rsid w:val="00B563F4"/>
    <w:rsid w:val="00B5758B"/>
    <w:rsid w:val="00B57767"/>
    <w:rsid w:val="00B577D7"/>
    <w:rsid w:val="00B6503C"/>
    <w:rsid w:val="00B67A6E"/>
    <w:rsid w:val="00B70A3C"/>
    <w:rsid w:val="00B70C70"/>
    <w:rsid w:val="00B7446D"/>
    <w:rsid w:val="00B74A30"/>
    <w:rsid w:val="00B77CB6"/>
    <w:rsid w:val="00B842C0"/>
    <w:rsid w:val="00B86607"/>
    <w:rsid w:val="00B877B7"/>
    <w:rsid w:val="00B93CCD"/>
    <w:rsid w:val="00B93E2A"/>
    <w:rsid w:val="00B96249"/>
    <w:rsid w:val="00B96897"/>
    <w:rsid w:val="00BA40FE"/>
    <w:rsid w:val="00BA42E0"/>
    <w:rsid w:val="00BA7C41"/>
    <w:rsid w:val="00BB00DD"/>
    <w:rsid w:val="00BB0F57"/>
    <w:rsid w:val="00BB168C"/>
    <w:rsid w:val="00BB2D1A"/>
    <w:rsid w:val="00BB7421"/>
    <w:rsid w:val="00BD1BC9"/>
    <w:rsid w:val="00BD2E67"/>
    <w:rsid w:val="00BD4786"/>
    <w:rsid w:val="00BE257D"/>
    <w:rsid w:val="00BE46F5"/>
    <w:rsid w:val="00BE69B0"/>
    <w:rsid w:val="00BE7A11"/>
    <w:rsid w:val="00BF0C43"/>
    <w:rsid w:val="00BF3CBB"/>
    <w:rsid w:val="00BF460B"/>
    <w:rsid w:val="00C012B4"/>
    <w:rsid w:val="00C056A8"/>
    <w:rsid w:val="00C05A7B"/>
    <w:rsid w:val="00C07E92"/>
    <w:rsid w:val="00C12441"/>
    <w:rsid w:val="00C13B13"/>
    <w:rsid w:val="00C21808"/>
    <w:rsid w:val="00C2215A"/>
    <w:rsid w:val="00C22DF2"/>
    <w:rsid w:val="00C23497"/>
    <w:rsid w:val="00C24302"/>
    <w:rsid w:val="00C27D00"/>
    <w:rsid w:val="00C308CC"/>
    <w:rsid w:val="00C341B0"/>
    <w:rsid w:val="00C35BE3"/>
    <w:rsid w:val="00C35E2E"/>
    <w:rsid w:val="00C368B9"/>
    <w:rsid w:val="00C3777E"/>
    <w:rsid w:val="00C40E68"/>
    <w:rsid w:val="00C43C75"/>
    <w:rsid w:val="00C44F1D"/>
    <w:rsid w:val="00C46F48"/>
    <w:rsid w:val="00C50C0B"/>
    <w:rsid w:val="00C52539"/>
    <w:rsid w:val="00C54419"/>
    <w:rsid w:val="00C550C6"/>
    <w:rsid w:val="00C55622"/>
    <w:rsid w:val="00C60C57"/>
    <w:rsid w:val="00C627D7"/>
    <w:rsid w:val="00C664D8"/>
    <w:rsid w:val="00C70DF8"/>
    <w:rsid w:val="00C7449B"/>
    <w:rsid w:val="00C75DCE"/>
    <w:rsid w:val="00C77B86"/>
    <w:rsid w:val="00C81DD1"/>
    <w:rsid w:val="00C826A9"/>
    <w:rsid w:val="00C83A1A"/>
    <w:rsid w:val="00C83E13"/>
    <w:rsid w:val="00C8511D"/>
    <w:rsid w:val="00C8753E"/>
    <w:rsid w:val="00C90D39"/>
    <w:rsid w:val="00C910D0"/>
    <w:rsid w:val="00C93732"/>
    <w:rsid w:val="00C93F3C"/>
    <w:rsid w:val="00C9526C"/>
    <w:rsid w:val="00C9665C"/>
    <w:rsid w:val="00CA08A3"/>
    <w:rsid w:val="00CA438B"/>
    <w:rsid w:val="00CA7362"/>
    <w:rsid w:val="00CB11D6"/>
    <w:rsid w:val="00CB632A"/>
    <w:rsid w:val="00CB6A16"/>
    <w:rsid w:val="00CC0C18"/>
    <w:rsid w:val="00CC4402"/>
    <w:rsid w:val="00CC4D33"/>
    <w:rsid w:val="00CC607D"/>
    <w:rsid w:val="00CD17BF"/>
    <w:rsid w:val="00CD1AE9"/>
    <w:rsid w:val="00CD322A"/>
    <w:rsid w:val="00CD4571"/>
    <w:rsid w:val="00CE10A0"/>
    <w:rsid w:val="00CE6FBB"/>
    <w:rsid w:val="00CF0CE4"/>
    <w:rsid w:val="00CF114C"/>
    <w:rsid w:val="00CF3214"/>
    <w:rsid w:val="00CF66F6"/>
    <w:rsid w:val="00D01316"/>
    <w:rsid w:val="00D0266F"/>
    <w:rsid w:val="00D04D37"/>
    <w:rsid w:val="00D04F82"/>
    <w:rsid w:val="00D061D2"/>
    <w:rsid w:val="00D06E74"/>
    <w:rsid w:val="00D06F5C"/>
    <w:rsid w:val="00D072E5"/>
    <w:rsid w:val="00D074B9"/>
    <w:rsid w:val="00D07661"/>
    <w:rsid w:val="00D16A01"/>
    <w:rsid w:val="00D1738D"/>
    <w:rsid w:val="00D17A46"/>
    <w:rsid w:val="00D17DDC"/>
    <w:rsid w:val="00D232CE"/>
    <w:rsid w:val="00D31E4D"/>
    <w:rsid w:val="00D330AE"/>
    <w:rsid w:val="00D34C70"/>
    <w:rsid w:val="00D43EF9"/>
    <w:rsid w:val="00D45AA2"/>
    <w:rsid w:val="00D50031"/>
    <w:rsid w:val="00D50304"/>
    <w:rsid w:val="00D54801"/>
    <w:rsid w:val="00D60FE4"/>
    <w:rsid w:val="00D6129A"/>
    <w:rsid w:val="00D649A4"/>
    <w:rsid w:val="00D71300"/>
    <w:rsid w:val="00D774C9"/>
    <w:rsid w:val="00D777A1"/>
    <w:rsid w:val="00D82F10"/>
    <w:rsid w:val="00D86F5F"/>
    <w:rsid w:val="00D94609"/>
    <w:rsid w:val="00DA1F9F"/>
    <w:rsid w:val="00DA3BD3"/>
    <w:rsid w:val="00DA40ED"/>
    <w:rsid w:val="00DA474C"/>
    <w:rsid w:val="00DA69BA"/>
    <w:rsid w:val="00DA7905"/>
    <w:rsid w:val="00DB2F09"/>
    <w:rsid w:val="00DC0E80"/>
    <w:rsid w:val="00DC140F"/>
    <w:rsid w:val="00DC40F7"/>
    <w:rsid w:val="00DC580E"/>
    <w:rsid w:val="00DC5A02"/>
    <w:rsid w:val="00DC7115"/>
    <w:rsid w:val="00DD2C43"/>
    <w:rsid w:val="00DE0BC8"/>
    <w:rsid w:val="00DE5BB5"/>
    <w:rsid w:val="00DE5C3C"/>
    <w:rsid w:val="00DF0DBC"/>
    <w:rsid w:val="00DF0F39"/>
    <w:rsid w:val="00DF2DE8"/>
    <w:rsid w:val="00DF3E24"/>
    <w:rsid w:val="00DF57B3"/>
    <w:rsid w:val="00DF602C"/>
    <w:rsid w:val="00DF6DAC"/>
    <w:rsid w:val="00DF73F7"/>
    <w:rsid w:val="00DF7BFC"/>
    <w:rsid w:val="00E031F0"/>
    <w:rsid w:val="00E035B6"/>
    <w:rsid w:val="00E06E8D"/>
    <w:rsid w:val="00E074FF"/>
    <w:rsid w:val="00E113B6"/>
    <w:rsid w:val="00E117B6"/>
    <w:rsid w:val="00E15382"/>
    <w:rsid w:val="00E17FD1"/>
    <w:rsid w:val="00E24882"/>
    <w:rsid w:val="00E24C74"/>
    <w:rsid w:val="00E24D53"/>
    <w:rsid w:val="00E26909"/>
    <w:rsid w:val="00E26F60"/>
    <w:rsid w:val="00E35FFA"/>
    <w:rsid w:val="00E449DC"/>
    <w:rsid w:val="00E454C3"/>
    <w:rsid w:val="00E51A35"/>
    <w:rsid w:val="00E525B6"/>
    <w:rsid w:val="00E53966"/>
    <w:rsid w:val="00E5619E"/>
    <w:rsid w:val="00E57633"/>
    <w:rsid w:val="00E57DB7"/>
    <w:rsid w:val="00E6100A"/>
    <w:rsid w:val="00E65703"/>
    <w:rsid w:val="00E6586B"/>
    <w:rsid w:val="00E67344"/>
    <w:rsid w:val="00E720FC"/>
    <w:rsid w:val="00E7336A"/>
    <w:rsid w:val="00E73E58"/>
    <w:rsid w:val="00E80676"/>
    <w:rsid w:val="00E81828"/>
    <w:rsid w:val="00E818BE"/>
    <w:rsid w:val="00E81BB2"/>
    <w:rsid w:val="00E84627"/>
    <w:rsid w:val="00E911E1"/>
    <w:rsid w:val="00E91302"/>
    <w:rsid w:val="00E97891"/>
    <w:rsid w:val="00EA1B0B"/>
    <w:rsid w:val="00EA20BA"/>
    <w:rsid w:val="00EA37BF"/>
    <w:rsid w:val="00EA41AE"/>
    <w:rsid w:val="00EA4EA4"/>
    <w:rsid w:val="00EB1274"/>
    <w:rsid w:val="00EB2DC8"/>
    <w:rsid w:val="00EB734B"/>
    <w:rsid w:val="00EC0AE9"/>
    <w:rsid w:val="00EC2855"/>
    <w:rsid w:val="00EC402F"/>
    <w:rsid w:val="00EC4F58"/>
    <w:rsid w:val="00EC5E66"/>
    <w:rsid w:val="00ED242B"/>
    <w:rsid w:val="00ED2475"/>
    <w:rsid w:val="00ED33A9"/>
    <w:rsid w:val="00ED3D16"/>
    <w:rsid w:val="00ED3E78"/>
    <w:rsid w:val="00ED41BA"/>
    <w:rsid w:val="00ED5C30"/>
    <w:rsid w:val="00ED7243"/>
    <w:rsid w:val="00EE0ED2"/>
    <w:rsid w:val="00EE2B05"/>
    <w:rsid w:val="00EE48E2"/>
    <w:rsid w:val="00EE4E86"/>
    <w:rsid w:val="00EE6B93"/>
    <w:rsid w:val="00EF5A66"/>
    <w:rsid w:val="00F025B2"/>
    <w:rsid w:val="00F04116"/>
    <w:rsid w:val="00F11C3A"/>
    <w:rsid w:val="00F138AC"/>
    <w:rsid w:val="00F201A5"/>
    <w:rsid w:val="00F20BE1"/>
    <w:rsid w:val="00F21CC7"/>
    <w:rsid w:val="00F22FF1"/>
    <w:rsid w:val="00F27A9D"/>
    <w:rsid w:val="00F30A24"/>
    <w:rsid w:val="00F3196E"/>
    <w:rsid w:val="00F360A8"/>
    <w:rsid w:val="00F37DBD"/>
    <w:rsid w:val="00F40829"/>
    <w:rsid w:val="00F41DB1"/>
    <w:rsid w:val="00F43105"/>
    <w:rsid w:val="00F50011"/>
    <w:rsid w:val="00F51628"/>
    <w:rsid w:val="00F534EF"/>
    <w:rsid w:val="00F616B1"/>
    <w:rsid w:val="00F61E5B"/>
    <w:rsid w:val="00F66E1A"/>
    <w:rsid w:val="00F70B3A"/>
    <w:rsid w:val="00F70BB5"/>
    <w:rsid w:val="00F70FAA"/>
    <w:rsid w:val="00F72CAB"/>
    <w:rsid w:val="00F75248"/>
    <w:rsid w:val="00F80CCA"/>
    <w:rsid w:val="00F8194B"/>
    <w:rsid w:val="00F82399"/>
    <w:rsid w:val="00F832A9"/>
    <w:rsid w:val="00F92CA8"/>
    <w:rsid w:val="00F94D35"/>
    <w:rsid w:val="00F95366"/>
    <w:rsid w:val="00F96375"/>
    <w:rsid w:val="00F97196"/>
    <w:rsid w:val="00FA3CED"/>
    <w:rsid w:val="00FA46B1"/>
    <w:rsid w:val="00FA4E09"/>
    <w:rsid w:val="00FA670D"/>
    <w:rsid w:val="00FA74EA"/>
    <w:rsid w:val="00FB1238"/>
    <w:rsid w:val="00FB2DA8"/>
    <w:rsid w:val="00FB6B5B"/>
    <w:rsid w:val="00FC0359"/>
    <w:rsid w:val="00FC08DE"/>
    <w:rsid w:val="00FC1580"/>
    <w:rsid w:val="00FC281C"/>
    <w:rsid w:val="00FC4320"/>
    <w:rsid w:val="00FC7AF7"/>
    <w:rsid w:val="00FD122B"/>
    <w:rsid w:val="00FD2576"/>
    <w:rsid w:val="00FD321D"/>
    <w:rsid w:val="00FD3306"/>
    <w:rsid w:val="00FD392F"/>
    <w:rsid w:val="00FD54E3"/>
    <w:rsid w:val="00FD6B0E"/>
    <w:rsid w:val="00FE2763"/>
    <w:rsid w:val="00FE3082"/>
    <w:rsid w:val="00FE60FE"/>
    <w:rsid w:val="00FF3978"/>
    <w:rsid w:val="00FF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4:docId w14:val="0B8CF25F"/>
  <w15:docId w15:val="{77443F7A-9CA2-4A3A-B725-97EBE930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1CC8"/>
    <w:pPr>
      <w:tabs>
        <w:tab w:val="left" w:pos="0"/>
        <w:tab w:val="left" w:pos="284"/>
        <w:tab w:val="left" w:pos="1701"/>
      </w:tabs>
      <w:jc w:val="both"/>
    </w:pPr>
    <w:rPr>
      <w:sz w:val="24"/>
      <w:szCs w:val="20"/>
    </w:rPr>
  </w:style>
  <w:style w:type="paragraph" w:styleId="Nadpis1">
    <w:name w:val="heading 1"/>
    <w:basedOn w:val="Normln"/>
    <w:next w:val="Normln"/>
    <w:link w:val="Nadpis1Char"/>
    <w:uiPriority w:val="99"/>
    <w:qFormat/>
    <w:rsid w:val="00911CC8"/>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911CC8"/>
    <w:pPr>
      <w:keepNext/>
      <w:numPr>
        <w:ilvl w:val="1"/>
        <w:numId w:val="1"/>
      </w:numPr>
      <w:spacing w:before="240" w:after="60"/>
      <w:outlineLvl w:val="1"/>
    </w:pPr>
    <w:rPr>
      <w:rFonts w:ascii="Arial" w:hAnsi="Arial"/>
      <w:b/>
      <w:i/>
    </w:rPr>
  </w:style>
  <w:style w:type="paragraph" w:styleId="Nadpis3">
    <w:name w:val="heading 3"/>
    <w:basedOn w:val="Normln"/>
    <w:next w:val="Normln"/>
    <w:link w:val="Nadpis3Char"/>
    <w:uiPriority w:val="99"/>
    <w:qFormat/>
    <w:rsid w:val="00911CC8"/>
    <w:pPr>
      <w:keepNext/>
      <w:numPr>
        <w:ilvl w:val="2"/>
        <w:numId w:val="1"/>
      </w:numPr>
      <w:spacing w:before="240" w:after="60"/>
      <w:outlineLvl w:val="2"/>
    </w:pPr>
    <w:rPr>
      <w:rFonts w:ascii="Arial" w:hAnsi="Arial"/>
    </w:rPr>
  </w:style>
  <w:style w:type="paragraph" w:styleId="Nadpis4">
    <w:name w:val="heading 4"/>
    <w:basedOn w:val="Normln"/>
    <w:next w:val="Normln"/>
    <w:link w:val="Nadpis4Char"/>
    <w:uiPriority w:val="99"/>
    <w:qFormat/>
    <w:rsid w:val="00911CC8"/>
    <w:pPr>
      <w:keepNext/>
      <w:numPr>
        <w:ilvl w:val="3"/>
        <w:numId w:val="1"/>
      </w:numPr>
      <w:spacing w:before="240" w:after="60"/>
      <w:outlineLvl w:val="3"/>
    </w:pPr>
    <w:rPr>
      <w:rFonts w:ascii="Arial" w:hAnsi="Arial"/>
      <w:b/>
    </w:rPr>
  </w:style>
  <w:style w:type="paragraph" w:styleId="Nadpis5">
    <w:name w:val="heading 5"/>
    <w:basedOn w:val="Normln"/>
    <w:next w:val="Normln"/>
    <w:link w:val="Nadpis5Char"/>
    <w:uiPriority w:val="99"/>
    <w:qFormat/>
    <w:rsid w:val="00911CC8"/>
    <w:pPr>
      <w:numPr>
        <w:ilvl w:val="4"/>
        <w:numId w:val="1"/>
      </w:numPr>
      <w:spacing w:before="240" w:after="60"/>
      <w:outlineLvl w:val="4"/>
    </w:pPr>
    <w:rPr>
      <w:sz w:val="22"/>
    </w:rPr>
  </w:style>
  <w:style w:type="paragraph" w:styleId="Nadpis6">
    <w:name w:val="heading 6"/>
    <w:basedOn w:val="Normln"/>
    <w:next w:val="Normln"/>
    <w:link w:val="Nadpis6Char"/>
    <w:uiPriority w:val="99"/>
    <w:qFormat/>
    <w:rsid w:val="00911CC8"/>
    <w:pPr>
      <w:numPr>
        <w:ilvl w:val="5"/>
        <w:numId w:val="1"/>
      </w:numPr>
      <w:spacing w:before="240" w:after="60"/>
      <w:outlineLvl w:val="5"/>
    </w:pPr>
    <w:rPr>
      <w:i/>
      <w:sz w:val="22"/>
    </w:rPr>
  </w:style>
  <w:style w:type="paragraph" w:styleId="Nadpis7">
    <w:name w:val="heading 7"/>
    <w:basedOn w:val="Normln"/>
    <w:next w:val="Normln"/>
    <w:link w:val="Nadpis7Char"/>
    <w:uiPriority w:val="99"/>
    <w:qFormat/>
    <w:rsid w:val="00911CC8"/>
    <w:pPr>
      <w:numPr>
        <w:ilvl w:val="6"/>
        <w:numId w:val="1"/>
      </w:numPr>
      <w:spacing w:before="240" w:after="60"/>
      <w:outlineLvl w:val="6"/>
    </w:pPr>
    <w:rPr>
      <w:rFonts w:ascii="Arial" w:hAnsi="Arial"/>
    </w:rPr>
  </w:style>
  <w:style w:type="paragraph" w:styleId="Nadpis8">
    <w:name w:val="heading 8"/>
    <w:basedOn w:val="Normln"/>
    <w:next w:val="Normln"/>
    <w:link w:val="Nadpis8Char"/>
    <w:uiPriority w:val="99"/>
    <w:qFormat/>
    <w:rsid w:val="00911CC8"/>
    <w:pPr>
      <w:numPr>
        <w:ilvl w:val="7"/>
        <w:numId w:val="1"/>
      </w:numPr>
      <w:spacing w:before="240" w:after="60"/>
      <w:outlineLvl w:val="7"/>
    </w:pPr>
    <w:rPr>
      <w:rFonts w:ascii="Arial" w:hAnsi="Arial"/>
      <w:i/>
    </w:rPr>
  </w:style>
  <w:style w:type="paragraph" w:styleId="Nadpis9">
    <w:name w:val="heading 9"/>
    <w:basedOn w:val="Normln"/>
    <w:next w:val="Normln"/>
    <w:link w:val="Nadpis9Char"/>
    <w:uiPriority w:val="99"/>
    <w:qFormat/>
    <w:rsid w:val="00911CC8"/>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7259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7259F"/>
    <w:rPr>
      <w:rFonts w:ascii="Arial" w:hAnsi="Arial" w:cs="Times New Roman"/>
      <w:b/>
      <w:i/>
      <w:sz w:val="24"/>
      <w:lang w:val="cs-CZ" w:eastAsia="cs-CZ" w:bidi="ar-SA"/>
    </w:rPr>
  </w:style>
  <w:style w:type="character" w:customStyle="1" w:styleId="Nadpis3Char">
    <w:name w:val="Nadpis 3 Char"/>
    <w:basedOn w:val="Standardnpsmoodstavce"/>
    <w:link w:val="Nadpis3"/>
    <w:uiPriority w:val="99"/>
    <w:semiHidden/>
    <w:locked/>
    <w:rsid w:val="0087259F"/>
    <w:rPr>
      <w:rFonts w:ascii="Arial" w:hAnsi="Arial" w:cs="Times New Roman"/>
      <w:sz w:val="24"/>
      <w:lang w:val="cs-CZ" w:eastAsia="cs-CZ" w:bidi="ar-SA"/>
    </w:rPr>
  </w:style>
  <w:style w:type="character" w:customStyle="1" w:styleId="Nadpis4Char">
    <w:name w:val="Nadpis 4 Char"/>
    <w:basedOn w:val="Standardnpsmoodstavce"/>
    <w:link w:val="Nadpis4"/>
    <w:uiPriority w:val="99"/>
    <w:semiHidden/>
    <w:locked/>
    <w:rsid w:val="0087259F"/>
    <w:rPr>
      <w:rFonts w:ascii="Arial" w:hAnsi="Arial" w:cs="Times New Roman"/>
      <w:b/>
      <w:sz w:val="24"/>
      <w:lang w:val="cs-CZ" w:eastAsia="cs-CZ" w:bidi="ar-SA"/>
    </w:rPr>
  </w:style>
  <w:style w:type="character" w:customStyle="1" w:styleId="Nadpis5Char">
    <w:name w:val="Nadpis 5 Char"/>
    <w:basedOn w:val="Standardnpsmoodstavce"/>
    <w:link w:val="Nadpis5"/>
    <w:uiPriority w:val="99"/>
    <w:semiHidden/>
    <w:locked/>
    <w:rsid w:val="0087259F"/>
    <w:rPr>
      <w:rFonts w:cs="Times New Roman"/>
      <w:sz w:val="22"/>
      <w:lang w:val="cs-CZ" w:eastAsia="cs-CZ" w:bidi="ar-SA"/>
    </w:rPr>
  </w:style>
  <w:style w:type="character" w:customStyle="1" w:styleId="Nadpis6Char">
    <w:name w:val="Nadpis 6 Char"/>
    <w:basedOn w:val="Standardnpsmoodstavce"/>
    <w:link w:val="Nadpis6"/>
    <w:uiPriority w:val="99"/>
    <w:semiHidden/>
    <w:locked/>
    <w:rsid w:val="0087259F"/>
    <w:rPr>
      <w:rFonts w:cs="Times New Roman"/>
      <w:i/>
      <w:sz w:val="22"/>
      <w:lang w:val="cs-CZ" w:eastAsia="cs-CZ" w:bidi="ar-SA"/>
    </w:rPr>
  </w:style>
  <w:style w:type="character" w:customStyle="1" w:styleId="Nadpis7Char">
    <w:name w:val="Nadpis 7 Char"/>
    <w:basedOn w:val="Standardnpsmoodstavce"/>
    <w:link w:val="Nadpis7"/>
    <w:uiPriority w:val="99"/>
    <w:semiHidden/>
    <w:locked/>
    <w:rsid w:val="0087259F"/>
    <w:rPr>
      <w:rFonts w:ascii="Arial" w:hAnsi="Arial" w:cs="Times New Roman"/>
      <w:sz w:val="24"/>
      <w:lang w:val="cs-CZ" w:eastAsia="cs-CZ" w:bidi="ar-SA"/>
    </w:rPr>
  </w:style>
  <w:style w:type="character" w:customStyle="1" w:styleId="Nadpis8Char">
    <w:name w:val="Nadpis 8 Char"/>
    <w:basedOn w:val="Standardnpsmoodstavce"/>
    <w:link w:val="Nadpis8"/>
    <w:uiPriority w:val="99"/>
    <w:semiHidden/>
    <w:locked/>
    <w:rsid w:val="0087259F"/>
    <w:rPr>
      <w:rFonts w:ascii="Arial" w:hAnsi="Arial" w:cs="Times New Roman"/>
      <w:i/>
      <w:sz w:val="24"/>
      <w:lang w:val="cs-CZ" w:eastAsia="cs-CZ" w:bidi="ar-SA"/>
    </w:rPr>
  </w:style>
  <w:style w:type="character" w:customStyle="1" w:styleId="Nadpis9Char">
    <w:name w:val="Nadpis 9 Char"/>
    <w:basedOn w:val="Standardnpsmoodstavce"/>
    <w:link w:val="Nadpis9"/>
    <w:uiPriority w:val="99"/>
    <w:semiHidden/>
    <w:locked/>
    <w:rsid w:val="0087259F"/>
    <w:rPr>
      <w:rFonts w:ascii="Arial" w:hAnsi="Arial" w:cs="Times New Roman"/>
      <w:b/>
      <w:i/>
      <w:sz w:val="18"/>
      <w:lang w:val="cs-CZ" w:eastAsia="cs-CZ" w:bidi="ar-SA"/>
    </w:rPr>
  </w:style>
  <w:style w:type="paragraph" w:styleId="Nzev">
    <w:name w:val="Title"/>
    <w:basedOn w:val="Normln"/>
    <w:link w:val="NzevChar"/>
    <w:uiPriority w:val="99"/>
    <w:qFormat/>
    <w:rsid w:val="00911CC8"/>
    <w:pPr>
      <w:jc w:val="center"/>
    </w:pPr>
    <w:rPr>
      <w:b/>
      <w:sz w:val="40"/>
      <w:u w:val="single"/>
    </w:rPr>
  </w:style>
  <w:style w:type="character" w:customStyle="1" w:styleId="NzevChar">
    <w:name w:val="Název Char"/>
    <w:basedOn w:val="Standardnpsmoodstavce"/>
    <w:link w:val="Nzev"/>
    <w:uiPriority w:val="99"/>
    <w:locked/>
    <w:rsid w:val="0087259F"/>
    <w:rPr>
      <w:rFonts w:ascii="Cambria" w:hAnsi="Cambria" w:cs="Times New Roman"/>
      <w:b/>
      <w:bCs/>
      <w:kern w:val="28"/>
      <w:sz w:val="32"/>
      <w:szCs w:val="32"/>
    </w:rPr>
  </w:style>
  <w:style w:type="paragraph" w:styleId="Zhlav">
    <w:name w:val="header"/>
    <w:basedOn w:val="Normln"/>
    <w:link w:val="ZhlavChar"/>
    <w:uiPriority w:val="99"/>
    <w:rsid w:val="00911CC8"/>
    <w:pPr>
      <w:tabs>
        <w:tab w:val="center" w:pos="4536"/>
        <w:tab w:val="right" w:pos="9072"/>
      </w:tabs>
    </w:pPr>
  </w:style>
  <w:style w:type="character" w:customStyle="1" w:styleId="ZhlavChar">
    <w:name w:val="Záhlaví Char"/>
    <w:basedOn w:val="Standardnpsmoodstavce"/>
    <w:link w:val="Zhlav"/>
    <w:uiPriority w:val="99"/>
    <w:semiHidden/>
    <w:locked/>
    <w:rsid w:val="0087259F"/>
    <w:rPr>
      <w:rFonts w:cs="Times New Roman"/>
      <w:sz w:val="24"/>
    </w:rPr>
  </w:style>
  <w:style w:type="paragraph" w:styleId="Zpat">
    <w:name w:val="footer"/>
    <w:basedOn w:val="Normln"/>
    <w:link w:val="ZpatChar"/>
    <w:uiPriority w:val="99"/>
    <w:rsid w:val="00911CC8"/>
    <w:pPr>
      <w:tabs>
        <w:tab w:val="center" w:pos="4536"/>
        <w:tab w:val="right" w:pos="9072"/>
      </w:tabs>
    </w:pPr>
  </w:style>
  <w:style w:type="character" w:customStyle="1" w:styleId="ZpatChar">
    <w:name w:val="Zápatí Char"/>
    <w:basedOn w:val="Standardnpsmoodstavce"/>
    <w:link w:val="Zpat"/>
    <w:uiPriority w:val="99"/>
    <w:semiHidden/>
    <w:locked/>
    <w:rsid w:val="0087259F"/>
    <w:rPr>
      <w:rFonts w:cs="Times New Roman"/>
      <w:sz w:val="24"/>
    </w:rPr>
  </w:style>
  <w:style w:type="paragraph" w:customStyle="1" w:styleId="slolnku">
    <w:name w:val="Číslo článku"/>
    <w:basedOn w:val="Normln"/>
    <w:next w:val="Nzevlnku"/>
    <w:uiPriority w:val="99"/>
    <w:rsid w:val="00911CC8"/>
    <w:pPr>
      <w:keepNext/>
      <w:numPr>
        <w:numId w:val="2"/>
      </w:numPr>
      <w:spacing w:before="160" w:after="40"/>
      <w:jc w:val="center"/>
    </w:pPr>
    <w:rPr>
      <w:b/>
    </w:rPr>
  </w:style>
  <w:style w:type="paragraph" w:customStyle="1" w:styleId="Nzevlnku">
    <w:name w:val="Název článku"/>
    <w:basedOn w:val="slolnku"/>
    <w:next w:val="Textodst1sl"/>
    <w:uiPriority w:val="99"/>
    <w:rsid w:val="00911CC8"/>
    <w:pPr>
      <w:numPr>
        <w:numId w:val="0"/>
      </w:numPr>
      <w:spacing w:before="0" w:after="0"/>
      <w:outlineLvl w:val="0"/>
    </w:pPr>
  </w:style>
  <w:style w:type="paragraph" w:customStyle="1" w:styleId="Textodst1sl">
    <w:name w:val="Text odst.1čísl"/>
    <w:basedOn w:val="Normln"/>
    <w:link w:val="Textodst1slChar"/>
    <w:uiPriority w:val="99"/>
    <w:rsid w:val="00911CC8"/>
    <w:pPr>
      <w:numPr>
        <w:ilvl w:val="1"/>
        <w:numId w:val="2"/>
      </w:numPr>
      <w:tabs>
        <w:tab w:val="clear" w:pos="1701"/>
      </w:tabs>
      <w:spacing w:before="80"/>
      <w:outlineLvl w:val="1"/>
    </w:pPr>
  </w:style>
  <w:style w:type="paragraph" w:customStyle="1" w:styleId="Textodst2slovan">
    <w:name w:val="Text odst.2 číslovaný"/>
    <w:basedOn w:val="Textodst1sl"/>
    <w:uiPriority w:val="99"/>
    <w:rsid w:val="00911CC8"/>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911CC8"/>
    <w:pPr>
      <w:numPr>
        <w:ilvl w:val="3"/>
      </w:numPr>
      <w:spacing w:before="0"/>
      <w:outlineLvl w:val="3"/>
    </w:pPr>
  </w:style>
  <w:style w:type="paragraph" w:styleId="Zkladntext2">
    <w:name w:val="Body Text 2"/>
    <w:basedOn w:val="Normln"/>
    <w:link w:val="Zkladntext2Char"/>
    <w:uiPriority w:val="99"/>
    <w:rsid w:val="00911CC8"/>
    <w:pPr>
      <w:tabs>
        <w:tab w:val="clear" w:pos="0"/>
        <w:tab w:val="clear" w:pos="284"/>
        <w:tab w:val="clear" w:pos="1701"/>
      </w:tabs>
    </w:pPr>
    <w:rPr>
      <w:b/>
    </w:rPr>
  </w:style>
  <w:style w:type="character" w:customStyle="1" w:styleId="Zkladntext2Char">
    <w:name w:val="Základní text 2 Char"/>
    <w:basedOn w:val="Standardnpsmoodstavce"/>
    <w:link w:val="Zkladntext2"/>
    <w:uiPriority w:val="99"/>
    <w:semiHidden/>
    <w:locked/>
    <w:rsid w:val="0087259F"/>
    <w:rPr>
      <w:rFonts w:cs="Times New Roman"/>
      <w:sz w:val="24"/>
    </w:rPr>
  </w:style>
  <w:style w:type="paragraph" w:customStyle="1" w:styleId="Firma">
    <w:name w:val="Firma"/>
    <w:basedOn w:val="Normln"/>
    <w:next w:val="Normln"/>
    <w:uiPriority w:val="99"/>
    <w:rsid w:val="00911CC8"/>
    <w:rPr>
      <w:b/>
    </w:rPr>
  </w:style>
  <w:style w:type="paragraph" w:customStyle="1" w:styleId="Zhlavcentr8">
    <w:name w:val="Záhlaví centr 8"/>
    <w:basedOn w:val="Zhlav"/>
    <w:uiPriority w:val="99"/>
    <w:rsid w:val="00911CC8"/>
    <w:pPr>
      <w:jc w:val="center"/>
    </w:pPr>
    <w:rPr>
      <w:sz w:val="16"/>
    </w:rPr>
  </w:style>
  <w:style w:type="paragraph" w:customStyle="1" w:styleId="zkltextcentrbold12">
    <w:name w:val="zákl. text centr bold 12"/>
    <w:basedOn w:val="Firma"/>
    <w:uiPriority w:val="99"/>
    <w:rsid w:val="00911CC8"/>
    <w:pPr>
      <w:jc w:val="center"/>
    </w:pPr>
  </w:style>
  <w:style w:type="paragraph" w:customStyle="1" w:styleId="zkltextcentr12">
    <w:name w:val="zákl. text centr 12"/>
    <w:basedOn w:val="Firma"/>
    <w:uiPriority w:val="99"/>
    <w:rsid w:val="00911CC8"/>
    <w:pPr>
      <w:jc w:val="center"/>
    </w:pPr>
    <w:rPr>
      <w:b w:val="0"/>
    </w:rPr>
  </w:style>
  <w:style w:type="paragraph" w:customStyle="1" w:styleId="Nzev24centrbold">
    <w:name w:val="Název 24 centr bold"/>
    <w:basedOn w:val="Firma"/>
    <w:uiPriority w:val="99"/>
    <w:rsid w:val="00911CC8"/>
    <w:pPr>
      <w:jc w:val="center"/>
    </w:pPr>
    <w:rPr>
      <w:sz w:val="48"/>
    </w:rPr>
  </w:style>
  <w:style w:type="paragraph" w:customStyle="1" w:styleId="zkltextblok12">
    <w:name w:val="zákl.text blok 12"/>
    <w:basedOn w:val="Normln"/>
    <w:uiPriority w:val="99"/>
    <w:rsid w:val="00911CC8"/>
    <w:pPr>
      <w:spacing w:before="80"/>
    </w:pPr>
  </w:style>
  <w:style w:type="paragraph" w:customStyle="1" w:styleId="smlstrana-daje">
    <w:name w:val="sml.strana - údaje"/>
    <w:basedOn w:val="Normln"/>
    <w:autoRedefine/>
    <w:uiPriority w:val="99"/>
    <w:rsid w:val="00C12441"/>
    <w:pPr>
      <w:tabs>
        <w:tab w:val="clear" w:pos="1701"/>
        <w:tab w:val="left" w:pos="1843"/>
      </w:tabs>
      <w:jc w:val="left"/>
    </w:pPr>
    <w:rPr>
      <w:b/>
      <w:szCs w:val="24"/>
    </w:rPr>
  </w:style>
  <w:style w:type="paragraph" w:customStyle="1" w:styleId="Textodst1neslovan">
    <w:name w:val="Text odst.1 nečíslovaný"/>
    <w:basedOn w:val="Textodst2slovan"/>
    <w:uiPriority w:val="99"/>
    <w:rsid w:val="00911CC8"/>
    <w:pPr>
      <w:numPr>
        <w:ilvl w:val="0"/>
        <w:numId w:val="0"/>
      </w:numPr>
      <w:ind w:left="720"/>
    </w:pPr>
  </w:style>
  <w:style w:type="paragraph" w:customStyle="1" w:styleId="textodst2neslovan">
    <w:name w:val="text odst.2 nečíslovaný"/>
    <w:basedOn w:val="Textodst2slovan"/>
    <w:uiPriority w:val="99"/>
    <w:rsid w:val="00911CC8"/>
    <w:pPr>
      <w:numPr>
        <w:ilvl w:val="0"/>
        <w:numId w:val="0"/>
      </w:numPr>
      <w:ind w:left="1418"/>
    </w:pPr>
  </w:style>
  <w:style w:type="paragraph" w:customStyle="1" w:styleId="textodst3neslovan">
    <w:name w:val="text odst.3 nečíslovaný"/>
    <w:basedOn w:val="textodst2neslovan"/>
    <w:uiPriority w:val="99"/>
    <w:rsid w:val="00911CC8"/>
    <w:pPr>
      <w:ind w:left="1843"/>
    </w:pPr>
  </w:style>
  <w:style w:type="paragraph" w:styleId="Zkladntextodsazen">
    <w:name w:val="Body Text Indent"/>
    <w:basedOn w:val="Normln"/>
    <w:link w:val="ZkladntextodsazenChar"/>
    <w:uiPriority w:val="99"/>
    <w:rsid w:val="00AC5659"/>
    <w:pPr>
      <w:spacing w:after="120"/>
      <w:ind w:left="283"/>
    </w:pPr>
  </w:style>
  <w:style w:type="character" w:customStyle="1" w:styleId="ZkladntextodsazenChar">
    <w:name w:val="Základní text odsazený Char"/>
    <w:basedOn w:val="Standardnpsmoodstavce"/>
    <w:link w:val="Zkladntextodsazen"/>
    <w:uiPriority w:val="99"/>
    <w:semiHidden/>
    <w:locked/>
    <w:rsid w:val="0087259F"/>
    <w:rPr>
      <w:rFonts w:cs="Times New Roman"/>
      <w:sz w:val="24"/>
    </w:rPr>
  </w:style>
  <w:style w:type="paragraph" w:customStyle="1" w:styleId="zkltextcent16">
    <w:name w:val="zákl.text cent 16"/>
    <w:basedOn w:val="zkltextcentr12"/>
    <w:uiPriority w:val="99"/>
    <w:rsid w:val="00911CC8"/>
    <w:rPr>
      <w:sz w:val="32"/>
    </w:rPr>
  </w:style>
  <w:style w:type="paragraph" w:customStyle="1" w:styleId="zkltextcentr16bold">
    <w:name w:val="zákl. text centr 16 bold"/>
    <w:basedOn w:val="zkltextcent16"/>
    <w:uiPriority w:val="99"/>
    <w:rsid w:val="00911CC8"/>
    <w:rPr>
      <w:b/>
    </w:rPr>
  </w:style>
  <w:style w:type="paragraph" w:customStyle="1" w:styleId="Nzev18centrbold">
    <w:name w:val="Název 18 centr bold"/>
    <w:basedOn w:val="Nzev24centrbold"/>
    <w:uiPriority w:val="99"/>
    <w:rsid w:val="00911CC8"/>
    <w:rPr>
      <w:sz w:val="36"/>
    </w:rPr>
  </w:style>
  <w:style w:type="paragraph" w:customStyle="1" w:styleId="zkltext12bloksvzan">
    <w:name w:val="zákl text 12 blok svázaný"/>
    <w:basedOn w:val="Normln"/>
    <w:uiPriority w:val="99"/>
    <w:rsid w:val="00911CC8"/>
    <w:pPr>
      <w:keepNext/>
    </w:pPr>
  </w:style>
  <w:style w:type="paragraph" w:styleId="Textbubliny">
    <w:name w:val="Balloon Text"/>
    <w:basedOn w:val="Normln"/>
    <w:link w:val="TextbublinyChar"/>
    <w:uiPriority w:val="99"/>
    <w:semiHidden/>
    <w:rsid w:val="00E818B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7259F"/>
    <w:rPr>
      <w:rFonts w:cs="Times New Roman"/>
      <w:sz w:val="2"/>
    </w:rPr>
  </w:style>
  <w:style w:type="paragraph" w:styleId="Obsah4">
    <w:name w:val="toc 4"/>
    <w:basedOn w:val="Normln"/>
    <w:next w:val="Normln"/>
    <w:autoRedefine/>
    <w:uiPriority w:val="99"/>
    <w:semiHidden/>
    <w:rsid w:val="00C826A9"/>
    <w:pPr>
      <w:tabs>
        <w:tab w:val="clear" w:pos="0"/>
        <w:tab w:val="clear" w:pos="284"/>
        <w:tab w:val="clear" w:pos="1701"/>
      </w:tabs>
      <w:spacing w:before="120"/>
      <w:ind w:left="400"/>
    </w:pPr>
    <w:rPr>
      <w:szCs w:val="24"/>
    </w:rPr>
  </w:style>
  <w:style w:type="paragraph" w:styleId="Obsah6">
    <w:name w:val="toc 6"/>
    <w:basedOn w:val="Normln"/>
    <w:next w:val="Normln"/>
    <w:autoRedefine/>
    <w:uiPriority w:val="99"/>
    <w:semiHidden/>
    <w:rsid w:val="00FB1238"/>
    <w:pPr>
      <w:tabs>
        <w:tab w:val="clear" w:pos="0"/>
        <w:tab w:val="clear" w:pos="284"/>
        <w:tab w:val="clear" w:pos="1701"/>
      </w:tabs>
      <w:ind w:left="1200"/>
    </w:pPr>
  </w:style>
  <w:style w:type="character" w:customStyle="1" w:styleId="Textodst1slChar">
    <w:name w:val="Text odst.1čísl Char"/>
    <w:basedOn w:val="Standardnpsmoodstavce"/>
    <w:link w:val="Textodst1sl"/>
    <w:uiPriority w:val="99"/>
    <w:locked/>
    <w:rsid w:val="00B45216"/>
    <w:rPr>
      <w:sz w:val="24"/>
      <w:szCs w:val="20"/>
    </w:rPr>
  </w:style>
  <w:style w:type="character" w:styleId="Odkaznakoment">
    <w:name w:val="annotation reference"/>
    <w:basedOn w:val="Standardnpsmoodstavce"/>
    <w:uiPriority w:val="99"/>
    <w:semiHidden/>
    <w:rsid w:val="002C570A"/>
    <w:rPr>
      <w:rFonts w:cs="Times New Roman"/>
      <w:sz w:val="16"/>
      <w:szCs w:val="16"/>
    </w:rPr>
  </w:style>
  <w:style w:type="paragraph" w:styleId="Textkomente">
    <w:name w:val="annotation text"/>
    <w:basedOn w:val="Normln"/>
    <w:link w:val="TextkomenteChar"/>
    <w:rsid w:val="002C570A"/>
    <w:rPr>
      <w:sz w:val="20"/>
    </w:rPr>
  </w:style>
  <w:style w:type="character" w:customStyle="1" w:styleId="TextkomenteChar">
    <w:name w:val="Text komentáře Char"/>
    <w:basedOn w:val="Standardnpsmoodstavce"/>
    <w:link w:val="Textkomente"/>
    <w:locked/>
    <w:rsid w:val="0087259F"/>
    <w:rPr>
      <w:rFonts w:cs="Times New Roman"/>
    </w:rPr>
  </w:style>
  <w:style w:type="paragraph" w:styleId="Pedmtkomente">
    <w:name w:val="annotation subject"/>
    <w:basedOn w:val="Textkomente"/>
    <w:next w:val="Textkomente"/>
    <w:link w:val="PedmtkomenteChar"/>
    <w:uiPriority w:val="99"/>
    <w:semiHidden/>
    <w:rsid w:val="002C570A"/>
    <w:rPr>
      <w:b/>
      <w:bCs/>
    </w:rPr>
  </w:style>
  <w:style w:type="character" w:customStyle="1" w:styleId="PedmtkomenteChar">
    <w:name w:val="Předmět komentáře Char"/>
    <w:basedOn w:val="TextkomenteChar"/>
    <w:link w:val="Pedmtkomente"/>
    <w:uiPriority w:val="99"/>
    <w:semiHidden/>
    <w:locked/>
    <w:rsid w:val="0087259F"/>
    <w:rPr>
      <w:rFonts w:cs="Times New Roman"/>
      <w:b/>
      <w:bCs/>
    </w:rPr>
  </w:style>
  <w:style w:type="paragraph" w:styleId="Obsah3">
    <w:name w:val="toc 3"/>
    <w:basedOn w:val="Normln"/>
    <w:next w:val="Normln"/>
    <w:autoRedefine/>
    <w:uiPriority w:val="99"/>
    <w:semiHidden/>
    <w:rsid w:val="00C8753E"/>
    <w:pPr>
      <w:tabs>
        <w:tab w:val="clear" w:pos="0"/>
        <w:tab w:val="clear" w:pos="284"/>
        <w:tab w:val="clear" w:pos="1701"/>
      </w:tabs>
      <w:spacing w:before="120"/>
      <w:ind w:left="480"/>
    </w:pPr>
    <w:rPr>
      <w:szCs w:val="24"/>
    </w:rPr>
  </w:style>
  <w:style w:type="paragraph" w:styleId="Rozloendokumentu">
    <w:name w:val="Document Map"/>
    <w:basedOn w:val="Normln"/>
    <w:link w:val="RozloendokumentuChar"/>
    <w:uiPriority w:val="99"/>
    <w:semiHidden/>
    <w:rsid w:val="003D168F"/>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A95580"/>
    <w:rPr>
      <w:rFonts w:cs="Times New Roman"/>
      <w:sz w:val="2"/>
    </w:rPr>
  </w:style>
  <w:style w:type="character" w:styleId="Hypertextovodkaz">
    <w:name w:val="Hyperlink"/>
    <w:basedOn w:val="Standardnpsmoodstavce"/>
    <w:uiPriority w:val="99"/>
    <w:semiHidden/>
    <w:locked/>
    <w:rsid w:val="003C2E24"/>
    <w:rPr>
      <w:rFonts w:cs="Times New Roman"/>
      <w:color w:val="0000FF"/>
      <w:u w:val="single"/>
    </w:rPr>
  </w:style>
  <w:style w:type="character" w:styleId="Siln">
    <w:name w:val="Strong"/>
    <w:basedOn w:val="Standardnpsmoodstavce"/>
    <w:uiPriority w:val="99"/>
    <w:qFormat/>
    <w:locked/>
    <w:rsid w:val="003C2E24"/>
    <w:rPr>
      <w:rFonts w:cs="Times New Roman"/>
      <w:b/>
    </w:rPr>
  </w:style>
  <w:style w:type="numbering" w:customStyle="1" w:styleId="StylSodrkami">
    <w:name w:val="Styl S odrážkami"/>
    <w:rsid w:val="00E40CF1"/>
    <w:pPr>
      <w:numPr>
        <w:numId w:val="5"/>
      </w:numPr>
    </w:pPr>
  </w:style>
  <w:style w:type="paragraph" w:styleId="Revize">
    <w:name w:val="Revision"/>
    <w:hidden/>
    <w:uiPriority w:val="99"/>
    <w:semiHidden/>
    <w:rsid w:val="00E5619E"/>
    <w:rPr>
      <w:sz w:val="24"/>
      <w:szCs w:val="20"/>
    </w:rPr>
  </w:style>
  <w:style w:type="paragraph" w:styleId="Odstavecseseznamem">
    <w:name w:val="List Paragraph"/>
    <w:basedOn w:val="Normln"/>
    <w:uiPriority w:val="99"/>
    <w:qFormat/>
    <w:rsid w:val="008A340A"/>
    <w:pPr>
      <w:tabs>
        <w:tab w:val="clear" w:pos="0"/>
        <w:tab w:val="clear" w:pos="284"/>
        <w:tab w:val="clear" w:pos="1701"/>
      </w:tabs>
      <w:spacing w:after="200" w:line="276" w:lineRule="auto"/>
      <w:ind w:left="720"/>
      <w:contextualSpacing/>
      <w:jc w:val="left"/>
    </w:pPr>
    <w:rPr>
      <w:rFonts w:ascii="Calibri" w:hAnsi="Calibri"/>
      <w:sz w:val="22"/>
      <w:szCs w:val="22"/>
      <w:lang w:eastAsia="en-US"/>
    </w:rPr>
  </w:style>
  <w:style w:type="character" w:customStyle="1" w:styleId="apple-converted-space">
    <w:name w:val="apple-converted-space"/>
    <w:basedOn w:val="Standardnpsmoodstavce"/>
    <w:rsid w:val="005C7166"/>
  </w:style>
  <w:style w:type="numbering" w:customStyle="1" w:styleId="Headings">
    <w:name w:val="Headings"/>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9655</Words>
  <Characters>56966</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Šablona smlouvy - detailní</vt:lpstr>
    </vt:vector>
  </TitlesOfParts>
  <Company>Jansta a Kostka</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 - detailní</dc:title>
  <dc:creator>0044</dc:creator>
  <cp:lastModifiedBy>Iva Filipova</cp:lastModifiedBy>
  <cp:revision>2</cp:revision>
  <cp:lastPrinted>2014-05-23T08:40:00Z</cp:lastPrinted>
  <dcterms:created xsi:type="dcterms:W3CDTF">2018-10-10T10:47:00Z</dcterms:created>
  <dcterms:modified xsi:type="dcterms:W3CDTF">2018-10-10T10:47:00Z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a5d9bd47-a4ba-4421-b119-65a09c91a31e</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