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73A" w:rsidRDefault="00A04EEF">
      <w:pPr>
        <w:pStyle w:val="Nadpis5"/>
      </w:pPr>
      <w:r>
        <w:t>Nabídka č:</w:t>
      </w:r>
      <w:r>
        <w:tab/>
      </w:r>
      <w:r>
        <w:tab/>
      </w:r>
      <w:r>
        <w:tab/>
      </w:r>
    </w:p>
    <w:p w:rsidR="0089673A" w:rsidRDefault="00A04EEF">
      <w:pPr>
        <w:rPr>
          <w:szCs w:val="16"/>
        </w:rPr>
      </w:pPr>
      <w:r>
        <w:rPr>
          <w:szCs w:val="16"/>
        </w:rPr>
        <w:t xml:space="preserve">Datum nabídky: </w:t>
      </w:r>
      <w:r w:rsidR="00DD1CB8">
        <w:rPr>
          <w:szCs w:val="16"/>
        </w:rPr>
        <w:t xml:space="preserve">  </w:t>
      </w:r>
      <w:r w:rsidR="00A13B2C">
        <w:rPr>
          <w:szCs w:val="16"/>
        </w:rPr>
        <w:t xml:space="preserve"> </w:t>
      </w:r>
      <w:r w:rsidR="00AE4194">
        <w:rPr>
          <w:szCs w:val="16"/>
        </w:rPr>
        <w:t xml:space="preserve"> 14.11.2016</w:t>
      </w:r>
    </w:p>
    <w:p w:rsidR="0089673A" w:rsidRDefault="0089673A">
      <w:pPr>
        <w:rPr>
          <w:szCs w:val="16"/>
        </w:rPr>
      </w:pPr>
    </w:p>
    <w:tbl>
      <w:tblPr>
        <w:tblW w:w="106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3600"/>
        <w:gridCol w:w="1800"/>
        <w:gridCol w:w="3985"/>
      </w:tblGrid>
      <w:tr w:rsidR="0089673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A04EE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Vyřizuje: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85345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Kalabzová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A04EE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Objednatel: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89673A" w:rsidRDefault="00A04EEF" w:rsidP="00A13B2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AE4194">
              <w:rPr>
                <w:rFonts w:cs="Arial"/>
                <w:sz w:val="24"/>
                <w:szCs w:val="24"/>
              </w:rPr>
              <w:t>Nemocnice Mil.bratří</w:t>
            </w:r>
          </w:p>
        </w:tc>
      </w:tr>
      <w:tr w:rsidR="0089673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A04EE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Oddělení: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A04EEF">
            <w:pPr>
              <w:rPr>
                <w:rFonts w:cs="Arial"/>
                <w:color w:val="333333"/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</w:rPr>
              <w:t>Healthcare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</w:tc>
      </w:tr>
      <w:tr w:rsidR="0089673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A04EE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85345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233032 013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89673A" w:rsidRDefault="00A04EEF" w:rsidP="00A13B2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AE4194">
              <w:rPr>
                <w:rFonts w:cs="Arial"/>
                <w:sz w:val="24"/>
                <w:szCs w:val="24"/>
              </w:rPr>
              <w:t>Brno</w:t>
            </w:r>
            <w:r w:rsidR="00A13B2C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89673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</w:tc>
      </w:tr>
      <w:tr w:rsidR="0089673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A04EE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Emai</w:t>
            </w:r>
            <w:r w:rsidR="00AB1D30">
              <w:rPr>
                <w:rFonts w:cs="Arial"/>
                <w:sz w:val="24"/>
                <w:szCs w:val="24"/>
              </w:rPr>
              <w:t>l</w:t>
            </w:r>
            <w:r>
              <w:rPr>
                <w:rFonts w:cs="Arial"/>
                <w:sz w:val="24"/>
                <w:szCs w:val="24"/>
              </w:rPr>
              <w:t xml:space="preserve"> 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85345B">
            <w:pPr>
              <w:rPr>
                <w:rFonts w:ascii="MS Sans Serif" w:hAnsi="MS Sans Serif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ascii="MS Sans Serif" w:hAnsi="MS Sans Serif" w:cs="Arial"/>
                <w:color w:val="0000FF"/>
                <w:sz w:val="24"/>
                <w:szCs w:val="24"/>
                <w:u w:val="single"/>
              </w:rPr>
              <w:t>alena.kalabzova@siemens.com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73A" w:rsidRDefault="00A04EE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Vaše poptávka: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89673A" w:rsidRDefault="00A13B2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:rsidR="0089673A" w:rsidRDefault="0089673A">
      <w:pPr>
        <w:rPr>
          <w:szCs w:val="16"/>
        </w:rPr>
      </w:pPr>
    </w:p>
    <w:p w:rsidR="0089673A" w:rsidRDefault="00A04EEF">
      <w:pPr>
        <w:rPr>
          <w:szCs w:val="16"/>
        </w:rPr>
      </w:pPr>
      <w:r>
        <w:rPr>
          <w:szCs w:val="16"/>
        </w:rPr>
        <w:t xml:space="preserve">Vážení obchodní přátelé, </w:t>
      </w:r>
    </w:p>
    <w:p w:rsidR="0089673A" w:rsidRDefault="00A04EEF">
      <w:pPr>
        <w:jc w:val="both"/>
        <w:rPr>
          <w:szCs w:val="16"/>
        </w:rPr>
      </w:pPr>
      <w:r>
        <w:rPr>
          <w:szCs w:val="16"/>
        </w:rPr>
        <w:t xml:space="preserve">děkujeme vám za vaši poptávku, na základě které vám zasíláme následující cenovou nabídku na nákup </w:t>
      </w:r>
      <w:bookmarkStart w:id="0" w:name="_GoBack"/>
      <w:r>
        <w:rPr>
          <w:szCs w:val="16"/>
        </w:rPr>
        <w:t xml:space="preserve">náhradního dílu pro přístroj: </w:t>
      </w:r>
      <w:r w:rsidR="00462143">
        <w:rPr>
          <w:szCs w:val="16"/>
        </w:rPr>
        <w:t xml:space="preserve">  </w:t>
      </w:r>
      <w:r w:rsidR="00A13B2C">
        <w:rPr>
          <w:szCs w:val="16"/>
        </w:rPr>
        <w:t xml:space="preserve"> </w:t>
      </w:r>
      <w:r w:rsidR="00AE4194">
        <w:t>SOMATOM Emotion 16</w:t>
      </w:r>
    </w:p>
    <w:bookmarkEnd w:id="0"/>
    <w:p w:rsidR="0089673A" w:rsidRDefault="00A04EEF">
      <w:pPr>
        <w:jc w:val="both"/>
        <w:rPr>
          <w:szCs w:val="16"/>
        </w:rPr>
      </w:pPr>
      <w:r>
        <w:rPr>
          <w:szCs w:val="16"/>
        </w:rPr>
        <w:t>Potvrzením této nabídky souhlasíte, že dodávka bude poskytnuta dle dále uvedených obchodních podmínek:</w:t>
      </w:r>
    </w:p>
    <w:tbl>
      <w:tblPr>
        <w:tblW w:w="10570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8142"/>
      </w:tblGrid>
      <w:tr w:rsidR="0089673A">
        <w:trPr>
          <w:trHeight w:val="315"/>
        </w:trPr>
        <w:tc>
          <w:tcPr>
            <w:tcW w:w="2428" w:type="dxa"/>
            <w:shd w:val="clear" w:color="auto" w:fill="auto"/>
            <w:noWrap/>
            <w:vAlign w:val="bottom"/>
          </w:tcPr>
          <w:p w:rsidR="0089673A" w:rsidRDefault="00A04EE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Předmět dodávky:</w:t>
            </w:r>
          </w:p>
        </w:tc>
        <w:tc>
          <w:tcPr>
            <w:tcW w:w="8142" w:type="dxa"/>
            <w:shd w:val="clear" w:color="auto" w:fill="auto"/>
            <w:noWrap/>
            <w:vAlign w:val="bottom"/>
          </w:tcPr>
          <w:p w:rsidR="00AE4194" w:rsidRDefault="00A13B2C" w:rsidP="00AE4194">
            <w:pPr>
              <w:pStyle w:val="Prosttext"/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AE4194">
              <w:rPr>
                <w:rFonts w:cs="Arial"/>
                <w:sz w:val="24"/>
                <w:szCs w:val="24"/>
              </w:rPr>
              <w:t xml:space="preserve">Řídící počítač, rep., obj.č. </w:t>
            </w:r>
            <w:r w:rsidR="00AE4194">
              <w:t>8879814</w:t>
            </w:r>
          </w:p>
          <w:p w:rsidR="0089673A" w:rsidRPr="00AE4194" w:rsidRDefault="0089673A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9673A">
        <w:trPr>
          <w:trHeight w:val="315"/>
        </w:trPr>
        <w:tc>
          <w:tcPr>
            <w:tcW w:w="2428" w:type="dxa"/>
            <w:shd w:val="clear" w:color="auto" w:fill="auto"/>
            <w:vAlign w:val="bottom"/>
          </w:tcPr>
          <w:p w:rsidR="0089673A" w:rsidRDefault="00A04EE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142" w:type="dxa"/>
            <w:shd w:val="clear" w:color="auto" w:fill="auto"/>
            <w:noWrap/>
            <w:vAlign w:val="bottom"/>
          </w:tcPr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</w:tc>
      </w:tr>
      <w:tr w:rsidR="0089673A">
        <w:trPr>
          <w:trHeight w:val="315"/>
        </w:trPr>
        <w:tc>
          <w:tcPr>
            <w:tcW w:w="2428" w:type="dxa"/>
            <w:shd w:val="clear" w:color="auto" w:fill="auto"/>
            <w:vAlign w:val="bottom"/>
          </w:tcPr>
          <w:p w:rsidR="0089673A" w:rsidRDefault="00A04EE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142" w:type="dxa"/>
            <w:shd w:val="clear" w:color="auto" w:fill="auto"/>
            <w:noWrap/>
            <w:vAlign w:val="bottom"/>
          </w:tcPr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</w:tc>
      </w:tr>
      <w:tr w:rsidR="0089673A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</w:tcPr>
          <w:p w:rsidR="0089673A" w:rsidRDefault="00A04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142" w:type="dxa"/>
            <w:shd w:val="clear" w:color="auto" w:fill="auto"/>
            <w:noWrap/>
            <w:vAlign w:val="bottom"/>
          </w:tcPr>
          <w:p w:rsidR="0089673A" w:rsidRDefault="00A04EEF">
            <w:pPr>
              <w:rPr>
                <w:rFonts w:ascii="Consolas" w:hAnsi="Consolas"/>
                <w:color w:val="000000"/>
                <w:sz w:val="24"/>
                <w:szCs w:val="24"/>
              </w:rPr>
            </w:pPr>
            <w:r>
              <w:rPr>
                <w:rFonts w:ascii="Consolas" w:hAnsi="Consolas"/>
                <w:color w:val="000000"/>
                <w:sz w:val="24"/>
                <w:szCs w:val="24"/>
              </w:rPr>
              <w:t> </w:t>
            </w:r>
          </w:p>
        </w:tc>
      </w:tr>
    </w:tbl>
    <w:p w:rsidR="0089673A" w:rsidRDefault="0089673A">
      <w:pPr>
        <w:rPr>
          <w:szCs w:val="16"/>
        </w:rPr>
      </w:pPr>
    </w:p>
    <w:tbl>
      <w:tblPr>
        <w:tblW w:w="90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76"/>
      </w:tblGrid>
      <w:tr w:rsidR="0089673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73A" w:rsidRDefault="00A04EE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Dodací podmínky: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73A" w:rsidRDefault="0046214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DAP Brno</w:t>
            </w:r>
            <w:r w:rsidR="00A04EEF">
              <w:rPr>
                <w:rFonts w:cs="Arial"/>
                <w:sz w:val="24"/>
                <w:szCs w:val="24"/>
              </w:rPr>
              <w:t>, Incoterms® 2010</w:t>
            </w:r>
          </w:p>
        </w:tc>
      </w:tr>
      <w:tr w:rsidR="0089673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73A" w:rsidRDefault="00A04EE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Platební podmínky: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73A" w:rsidRDefault="00A04EE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 dnů od vystavení faktury</w:t>
            </w:r>
          </w:p>
        </w:tc>
      </w:tr>
      <w:tr w:rsidR="0089673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73A" w:rsidRDefault="00A04EEF">
            <w:pPr>
              <w:ind w:right="5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Celk. cena bez DPH: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  <w:p w:rsidR="0089673A" w:rsidRDefault="00A13B2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AE4194">
              <w:rPr>
                <w:rFonts w:cs="Arial"/>
                <w:sz w:val="24"/>
                <w:szCs w:val="24"/>
              </w:rPr>
              <w:t>118.692.- Kč</w:t>
            </w:r>
          </w:p>
        </w:tc>
      </w:tr>
      <w:tr w:rsidR="0089673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73A" w:rsidRDefault="0089673A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  <w:p w:rsidR="0089673A" w:rsidRDefault="0089673A">
            <w:pPr>
              <w:rPr>
                <w:rFonts w:cs="Arial"/>
                <w:sz w:val="24"/>
                <w:szCs w:val="24"/>
              </w:rPr>
            </w:pPr>
          </w:p>
        </w:tc>
      </w:tr>
      <w:tr w:rsidR="0089673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73A" w:rsidRDefault="00A04EE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Platnost nabídky: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73A" w:rsidRDefault="00AB1D3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10 </w:t>
            </w:r>
            <w:r w:rsidR="00A04EEF">
              <w:rPr>
                <w:rFonts w:cs="Arial"/>
                <w:sz w:val="24"/>
                <w:szCs w:val="24"/>
              </w:rPr>
              <w:t xml:space="preserve"> dní od vystavení</w:t>
            </w:r>
          </w:p>
        </w:tc>
      </w:tr>
    </w:tbl>
    <w:p w:rsidR="0089673A" w:rsidRDefault="0089673A">
      <w:pPr>
        <w:rPr>
          <w:szCs w:val="16"/>
        </w:rPr>
      </w:pPr>
    </w:p>
    <w:p w:rsidR="00D85B8E" w:rsidRDefault="00D85B8E" w:rsidP="00D85B8E">
      <w:pPr>
        <w:jc w:val="both"/>
        <w:rPr>
          <w:rFonts w:cs="Arial"/>
        </w:rPr>
      </w:pPr>
      <w:r w:rsidRPr="00BB79AE">
        <w:rPr>
          <w:rFonts w:cs="Arial"/>
          <w:i/>
        </w:rPr>
        <w:t>Tato nabídka není ve smyslu ust. § 2079 a násl. zákona č. 89/2012 Sb., občanský zákoník, v platném znění, návrhem smlouvy</w:t>
      </w:r>
      <w:r>
        <w:rPr>
          <w:rFonts w:cs="Arial"/>
        </w:rPr>
        <w:t xml:space="preserve"> a její realizace je podmíněna uzavřením příslušné smluvní dokumentace nebo uzavřením jiného dvoustranného písemného ujednání.</w:t>
      </w:r>
    </w:p>
    <w:p w:rsidR="00D85B8E" w:rsidRDefault="00D85B8E" w:rsidP="00D85B8E">
      <w:pPr>
        <w:jc w:val="both"/>
        <w:rPr>
          <w:rFonts w:cs="Arial"/>
        </w:rPr>
      </w:pPr>
      <w:r>
        <w:rPr>
          <w:rFonts w:cs="Arial"/>
        </w:rPr>
        <w:t>Jakékoli obchodní podmínky jiné osoby než Siemens</w:t>
      </w:r>
      <w:r w:rsidR="000546BF">
        <w:rPr>
          <w:rFonts w:cs="Arial"/>
        </w:rPr>
        <w:t xml:space="preserve"> Healthcare</w:t>
      </w:r>
      <w:r>
        <w:rPr>
          <w:rFonts w:cs="Arial"/>
        </w:rPr>
        <w:t>, s.r.o., mohou vedle dodac</w:t>
      </w:r>
      <w:r w:rsidR="000546BF">
        <w:rPr>
          <w:rFonts w:cs="Arial"/>
        </w:rPr>
        <w:t>ích obchodních podmínek Siemens Healthcare,</w:t>
      </w:r>
      <w:r>
        <w:rPr>
          <w:rFonts w:cs="Arial"/>
        </w:rPr>
        <w:t xml:space="preserve"> s.r.o., platit pouze v případě, že takovému následku směřující projev vůle je ze strany Siemens, s.r.o., proveden výslovně a v písemné formě.</w:t>
      </w:r>
    </w:p>
    <w:p w:rsidR="00D85B8E" w:rsidRDefault="00D85B8E" w:rsidP="00D85B8E">
      <w:pPr>
        <w:jc w:val="both"/>
        <w:rPr>
          <w:rFonts w:cs="Arial"/>
        </w:rPr>
      </w:pPr>
    </w:p>
    <w:p w:rsidR="00D85B8E" w:rsidRPr="00BB79AE" w:rsidRDefault="00D85B8E" w:rsidP="00D85B8E">
      <w:pPr>
        <w:jc w:val="both"/>
        <w:rPr>
          <w:rFonts w:cs="Arial"/>
          <w:i/>
        </w:rPr>
      </w:pPr>
      <w:r w:rsidRPr="00BB79AE">
        <w:rPr>
          <w:rFonts w:cs="Arial"/>
          <w:i/>
        </w:rPr>
        <w:t>Použití § 1726, § 1728, § 1729, §1740 odst.3, § 1751 odst.2, § 1757 odst. 2 a 3, § 1765, § 1950 a § 2630 občanského zákoníku je výslovně vyloučeno.</w:t>
      </w:r>
    </w:p>
    <w:p w:rsidR="00D85B8E" w:rsidRDefault="00D85B8E" w:rsidP="00D85B8E">
      <w:pPr>
        <w:jc w:val="both"/>
        <w:rPr>
          <w:rFonts w:cs="Arial"/>
        </w:rPr>
      </w:pPr>
    </w:p>
    <w:p w:rsidR="00D85B8E" w:rsidRDefault="00D85B8E" w:rsidP="00D85B8E">
      <w:pPr>
        <w:rPr>
          <w:rFonts w:cs="Arial"/>
        </w:rPr>
      </w:pPr>
      <w:r w:rsidRPr="00D56FAE">
        <w:rPr>
          <w:rFonts w:cs="Arial"/>
        </w:rPr>
        <w:t xml:space="preserve">Smluvní vztah založený touto nabídkou se </w:t>
      </w:r>
      <w:r>
        <w:rPr>
          <w:rFonts w:cs="Arial"/>
        </w:rPr>
        <w:t xml:space="preserve">řídí </w:t>
      </w:r>
      <w:r w:rsidRPr="002901AD">
        <w:rPr>
          <w:rFonts w:cs="Arial"/>
        </w:rPr>
        <w:t>Dodacím</w:t>
      </w:r>
      <w:r w:rsidR="000546BF">
        <w:rPr>
          <w:rFonts w:cs="Arial"/>
        </w:rPr>
        <w:t>i obchodními podmínkami Siemens Healthcare,</w:t>
      </w:r>
      <w:r w:rsidRPr="002901AD">
        <w:rPr>
          <w:rFonts w:cs="Arial"/>
        </w:rPr>
        <w:t xml:space="preserve"> s.r.o., které jsou k</w:t>
      </w:r>
      <w:r>
        <w:rPr>
          <w:rFonts w:cs="Arial"/>
        </w:rPr>
        <w:t> </w:t>
      </w:r>
      <w:r w:rsidRPr="002901AD">
        <w:rPr>
          <w:rFonts w:cs="Arial"/>
        </w:rPr>
        <w:t>dispozic</w:t>
      </w:r>
      <w:r>
        <w:rPr>
          <w:rFonts w:cs="Arial"/>
        </w:rPr>
        <w:t>i na adrese:</w:t>
      </w:r>
    </w:p>
    <w:p w:rsidR="00D85B8E" w:rsidRDefault="00F078C1" w:rsidP="00D85B8E">
      <w:pPr>
        <w:rPr>
          <w:rFonts w:cs="Arial"/>
        </w:rPr>
      </w:pPr>
      <w:hyperlink r:id="rId7" w:history="1">
        <w:r w:rsidR="00D85B8E" w:rsidRPr="002901AD">
          <w:rPr>
            <w:rFonts w:cs="Arial"/>
          </w:rPr>
          <w:t>https://www.cee.siemens.com/web/cz/cz/corporate/portal/home/o_nas/Pages/profil_spolecnosti.aspx</w:t>
        </w:r>
      </w:hyperlink>
      <w:r w:rsidR="00D85B8E" w:rsidRPr="002901AD">
        <w:rPr>
          <w:rFonts w:cs="Arial"/>
        </w:rPr>
        <w:t xml:space="preserve"> </w:t>
      </w:r>
    </w:p>
    <w:p w:rsidR="00D85B8E" w:rsidRDefault="00D85B8E" w:rsidP="00D85B8E">
      <w:pPr>
        <w:rPr>
          <w:rFonts w:cs="Arial"/>
        </w:rPr>
      </w:pPr>
      <w:r>
        <w:rPr>
          <w:rFonts w:cs="Arial"/>
        </w:rPr>
        <w:t xml:space="preserve">a </w:t>
      </w:r>
      <w:r w:rsidRPr="002901AD">
        <w:rPr>
          <w:rFonts w:cs="Arial"/>
        </w:rPr>
        <w:t>Dodacími obchodními podmínkami Siemens - B. Zvlá</w:t>
      </w:r>
      <w:r>
        <w:rPr>
          <w:rFonts w:cs="Arial"/>
        </w:rPr>
        <w:t>štní část Divize Healthcare (H)</w:t>
      </w:r>
      <w:r w:rsidRPr="002901AD">
        <w:rPr>
          <w:rFonts w:cs="Arial"/>
        </w:rPr>
        <w:t xml:space="preserve">, které jsou k dispozici na adrese: </w:t>
      </w:r>
    </w:p>
    <w:p w:rsidR="00D85B8E" w:rsidRPr="002901AD" w:rsidRDefault="00F078C1" w:rsidP="00D85B8E">
      <w:pPr>
        <w:rPr>
          <w:rFonts w:cs="Arial"/>
        </w:rPr>
      </w:pPr>
      <w:hyperlink r:id="rId8" w:history="1">
        <w:r w:rsidR="00D85B8E" w:rsidRPr="00A8221E">
          <w:rPr>
            <w:rStyle w:val="Hypertextovodkaz"/>
            <w:rFonts w:cs="Arial"/>
            <w:color w:val="auto"/>
            <w:u w:val="none"/>
          </w:rPr>
          <w:t>https://www.cee.siemens.com/web/cz/cz/corporate/portal/home/produkty_a_sluzby/healthcare/Pages/Healthcare.aspx</w:t>
        </w:r>
      </w:hyperlink>
      <w:r w:rsidR="00D85B8E" w:rsidRPr="002901AD">
        <w:rPr>
          <w:rFonts w:cs="Arial"/>
        </w:rPr>
        <w:t xml:space="preserve"> . </w:t>
      </w:r>
    </w:p>
    <w:p w:rsidR="00D85B8E" w:rsidRDefault="00D85B8E" w:rsidP="00D85B8E">
      <w:pPr>
        <w:rPr>
          <w:rFonts w:cs="Arial"/>
        </w:rPr>
      </w:pPr>
      <w:r>
        <w:lastRenderedPageBreak/>
        <w:t xml:space="preserve">Objednatel </w:t>
      </w:r>
      <w:r>
        <w:rPr>
          <w:rFonts w:cs="Arial"/>
        </w:rPr>
        <w:t xml:space="preserve">je povinen se s obsahem DOP seznámit a svůj souhlas s jejich obsahem stvrdí vystavením objednávky na základě této nabídky. Jakékoliv obchodní podmínky objednatele nejsou součástí obchodního vztahu vzniklého na základě nebo v souvislosti s tímto smluvním vztahem, </w:t>
      </w:r>
    </w:p>
    <w:p w:rsidR="00D85B8E" w:rsidRDefault="00D85B8E" w:rsidP="00D85B8E">
      <w:pPr>
        <w:rPr>
          <w:rFonts w:cs="Arial"/>
        </w:rPr>
      </w:pPr>
      <w:r>
        <w:rPr>
          <w:rFonts w:cs="Arial"/>
        </w:rPr>
        <w:t>Případné odchylky od tohoto ujednání musí být písemné a oběma smluvními stranami potvrzené.</w:t>
      </w:r>
    </w:p>
    <w:p w:rsidR="0089673A" w:rsidRDefault="00A04EEF">
      <w:pPr>
        <w:spacing w:before="120"/>
        <w:jc w:val="both"/>
        <w:rPr>
          <w:szCs w:val="22"/>
        </w:rPr>
      </w:pPr>
      <w:r>
        <w:rPr>
          <w:szCs w:val="22"/>
        </w:rPr>
        <w:t>Kupní smlouva vzniká okamžikem, kdy dojde ze strany dodavatele k přijetí objednatelem potvrzené</w:t>
      </w:r>
      <w:r>
        <w:rPr>
          <w:szCs w:val="22"/>
        </w:rPr>
        <w:br/>
        <w:t>a podepsané nabídky v nezměněné podobě či uzavřením jiného dvoustranného písemného ujednání.</w:t>
      </w:r>
    </w:p>
    <w:p w:rsidR="0089673A" w:rsidRDefault="00A04EEF">
      <w:pPr>
        <w:spacing w:before="120"/>
        <w:jc w:val="both"/>
        <w:rPr>
          <w:szCs w:val="22"/>
        </w:rPr>
      </w:pPr>
      <w:r>
        <w:rPr>
          <w:szCs w:val="22"/>
        </w:rPr>
        <w:t>Objednatel nabude vlastnické právo k předmětu dodávky teprve úplným zaplacením její ceny.</w:t>
      </w:r>
    </w:p>
    <w:p w:rsidR="0089673A" w:rsidRDefault="00A04EEF">
      <w:pPr>
        <w:spacing w:before="120"/>
        <w:jc w:val="both"/>
        <w:rPr>
          <w:szCs w:val="22"/>
        </w:rPr>
      </w:pPr>
      <w:r>
        <w:rPr>
          <w:szCs w:val="22"/>
        </w:rPr>
        <w:t>Cena/rabaty jsou platné pouze v případě objednání celé dodávky dle níže uvedené specifikace.</w:t>
      </w:r>
    </w:p>
    <w:p w:rsidR="0089673A" w:rsidRDefault="00A04EEF">
      <w:pPr>
        <w:spacing w:before="120"/>
        <w:jc w:val="both"/>
        <w:rPr>
          <w:szCs w:val="22"/>
        </w:rPr>
      </w:pPr>
      <w:r>
        <w:rPr>
          <w:szCs w:val="22"/>
        </w:rPr>
        <w:t>Dodavatel poskytuje objednateli záruku za jakost dodávky v délce stanovené výrobcem, min. 6 měsíců. Záruční doba začíná běžet od okamžiku přechodu nebezpečí škody na věci z dodavatele na objednatele.  Na vakuové prvky je dána záruka zvláštními předpisy.</w:t>
      </w:r>
    </w:p>
    <w:p w:rsidR="0089673A" w:rsidRDefault="00A04EEF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>Smluvní plnění ze strany dodavatele je s výhradou, že nevzniknou žádné překážky na základě národních nebo mezinárodních předpisů z oblasti práva mezinárodního obchodu, anebo na základě embarg (či jiných sankcí).Zboží označené jako "AL nestejné jako N" je uvedené ve vývozním seznamu EU a proto podléhá evropským nebo národním vývozním povolením v okamžiku vývozu z EU. Zboží označené jako "EKN nestejné jako N" je uvedené v národních vývozních seznamech a proto podléhá při vývozu národním vývozním předpisům. Zboží označené jako "ECCN nestejné jako N" je uvedené v „U.S. Commerce Control List“ a proto podléhá reexportním povolením USA. Dokonce i na materiál bez označení nebo s označením "AL:N/EKN: N" nebo "ECCN:N" může být povolení vyžadováno dle konečného použití a místa kde bude zboží používáno.</w:t>
      </w:r>
    </w:p>
    <w:tbl>
      <w:tblPr>
        <w:tblW w:w="105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89673A">
        <w:trPr>
          <w:trHeight w:val="360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B8E" w:rsidRDefault="00D85B8E">
            <w:pPr>
              <w:rPr>
                <w:rFonts w:cs="Arial"/>
                <w:b/>
                <w:sz w:val="24"/>
                <w:szCs w:val="24"/>
              </w:rPr>
            </w:pPr>
          </w:p>
          <w:p w:rsidR="0089673A" w:rsidRDefault="00A04EE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Doplňující informace:</w:t>
            </w:r>
          </w:p>
        </w:tc>
      </w:tr>
      <w:tr w:rsidR="0089673A">
        <w:trPr>
          <w:trHeight w:val="360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673A" w:rsidRDefault="0089673A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89673A" w:rsidRDefault="00A04EEF">
      <w:pPr>
        <w:jc w:val="both"/>
        <w:rPr>
          <w:szCs w:val="16"/>
        </w:rPr>
      </w:pPr>
      <w:r>
        <w:rPr>
          <w:szCs w:val="16"/>
        </w:rPr>
        <w:t>Na další spolupráci s vámi se těší</w:t>
      </w:r>
    </w:p>
    <w:sectPr w:rsidR="0089673A" w:rsidSect="0089673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00" w:right="800" w:bottom="1320" w:left="800" w:header="567" w:footer="4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C1" w:rsidRDefault="00F078C1">
      <w:r>
        <w:separator/>
      </w:r>
    </w:p>
  </w:endnote>
  <w:endnote w:type="continuationSeparator" w:id="0">
    <w:p w:rsidR="00F078C1" w:rsidRDefault="00F0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73A" w:rsidRDefault="000623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04EE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9673A" w:rsidRDefault="008967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73A" w:rsidRDefault="00A04E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sz w:val="20"/>
      </w:rPr>
      <w:t xml:space="preserve">- </w:t>
    </w:r>
    <w:r w:rsidR="000623C5"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 w:rsidR="000623C5">
      <w:rPr>
        <w:rStyle w:val="slostrnky"/>
        <w:sz w:val="20"/>
      </w:rPr>
      <w:fldChar w:fldCharType="separate"/>
    </w:r>
    <w:r w:rsidR="00C47CE1">
      <w:rPr>
        <w:rStyle w:val="slostrnky"/>
        <w:noProof/>
        <w:sz w:val="20"/>
      </w:rPr>
      <w:t>2</w:t>
    </w:r>
    <w:r w:rsidR="000623C5"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-</w:t>
    </w:r>
  </w:p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42"/>
      <w:gridCol w:w="4840"/>
      <w:gridCol w:w="2341"/>
    </w:tblGrid>
    <w:tr w:rsidR="0089673A">
      <w:trPr>
        <w:cantSplit/>
        <w:trHeight w:val="1179"/>
      </w:trPr>
      <w:tc>
        <w:tcPr>
          <w:tcW w:w="2742" w:type="dxa"/>
        </w:tcPr>
        <w:p w:rsidR="0089673A" w:rsidRPr="000546BF" w:rsidRDefault="009E4285">
          <w:pPr>
            <w:pStyle w:val="scfFu1-4"/>
            <w:rPr>
              <w:b/>
              <w:noProof/>
              <w:lang w:val="en-US"/>
            </w:rPr>
          </w:pPr>
          <w:r w:rsidRPr="000546BF">
            <w:rPr>
              <w:b/>
              <w:noProof/>
              <w:lang w:val="en-US"/>
            </w:rPr>
            <w:t>Siemens Healthcare, s.r.o</w:t>
          </w:r>
        </w:p>
        <w:p w:rsidR="0089673A" w:rsidRPr="000546BF" w:rsidRDefault="0089673A">
          <w:pPr>
            <w:pStyle w:val="scfFu1-4"/>
            <w:rPr>
              <w:noProof/>
              <w:lang w:val="en-US"/>
            </w:rPr>
          </w:pPr>
        </w:p>
        <w:p w:rsidR="0089673A" w:rsidRPr="000546BF" w:rsidRDefault="00A04EEF">
          <w:pPr>
            <w:pStyle w:val="scfFu1-4"/>
            <w:rPr>
              <w:noProof/>
              <w:lang w:val="en-US"/>
            </w:rPr>
          </w:pPr>
          <w:r w:rsidRPr="000546BF">
            <w:rPr>
              <w:noProof/>
              <w:lang w:val="en-US"/>
            </w:rPr>
            <w:t>www.siemens.cz</w:t>
          </w:r>
          <w:r w:rsidR="009E4285" w:rsidRPr="000546BF">
            <w:rPr>
              <w:noProof/>
              <w:lang w:val="en-US"/>
            </w:rPr>
            <w:t>/healthcare</w:t>
          </w:r>
        </w:p>
        <w:p w:rsidR="0089673A" w:rsidRDefault="00A04EEF">
          <w:pPr>
            <w:pStyle w:val="scfFu1-4"/>
            <w:rPr>
              <w:noProof/>
              <w:lang w:val="en-US"/>
            </w:rPr>
          </w:pPr>
          <w:r>
            <w:rPr>
              <w:noProof/>
              <w:lang w:val="en-US"/>
            </w:rPr>
            <w:t>Tel.: +420 23303 3303</w:t>
          </w:r>
        </w:p>
        <w:p w:rsidR="0089673A" w:rsidRDefault="00A04EEF">
          <w:pPr>
            <w:pStyle w:val="scfFu1-4"/>
            <w:rPr>
              <w:b/>
              <w:noProof/>
              <w:lang w:val="en-US"/>
            </w:rPr>
          </w:pPr>
          <w:r>
            <w:rPr>
              <w:noProof/>
              <w:lang w:val="en-US"/>
            </w:rPr>
            <w:t>Fax: +420 23303 1112</w:t>
          </w:r>
        </w:p>
      </w:tc>
      <w:tc>
        <w:tcPr>
          <w:tcW w:w="4840" w:type="dxa"/>
        </w:tcPr>
        <w:p w:rsidR="0089673A" w:rsidRDefault="00A04EEF">
          <w:pPr>
            <w:pStyle w:val="scfFu1-4"/>
            <w:spacing w:line="240" w:lineRule="auto"/>
            <w:ind w:left="-1442" w:firstLine="1442"/>
            <w:rPr>
              <w:noProof/>
              <w:lang w:val="en-US"/>
            </w:rPr>
          </w:pPr>
          <w:r>
            <w:rPr>
              <w:noProof/>
              <w:lang w:val="en-US"/>
            </w:rPr>
            <w:t xml:space="preserve">        </w:t>
          </w:r>
        </w:p>
      </w:tc>
      <w:tc>
        <w:tcPr>
          <w:tcW w:w="2341" w:type="dxa"/>
        </w:tcPr>
        <w:p w:rsidR="0089673A" w:rsidRDefault="00A04EEF">
          <w:pPr>
            <w:pStyle w:val="scfFu1-4"/>
            <w:rPr>
              <w:noProof/>
            </w:rPr>
          </w:pPr>
          <w:r>
            <w:rPr>
              <w:noProof/>
            </w:rPr>
            <w:t>Adresa:</w:t>
          </w:r>
        </w:p>
        <w:p w:rsidR="0089673A" w:rsidRPr="009E4285" w:rsidRDefault="00A04EEF">
          <w:pPr>
            <w:pStyle w:val="scfFu1-4"/>
            <w:rPr>
              <w:noProof/>
              <w:lang w:val="en-US"/>
            </w:rPr>
          </w:pPr>
          <w:r w:rsidRPr="009E4285">
            <w:rPr>
              <w:noProof/>
              <w:lang w:val="en-US"/>
            </w:rPr>
            <w:t>Siemens</w:t>
          </w:r>
          <w:r w:rsidR="009E4285" w:rsidRPr="009E4285">
            <w:rPr>
              <w:noProof/>
              <w:lang w:val="en-US"/>
            </w:rPr>
            <w:t xml:space="preserve"> Healthcare</w:t>
          </w:r>
          <w:r w:rsidRPr="009E4285">
            <w:rPr>
              <w:noProof/>
              <w:lang w:val="en-US"/>
            </w:rPr>
            <w:t>, s.r.o.</w:t>
          </w:r>
        </w:p>
        <w:p w:rsidR="0089673A" w:rsidRPr="00A04EEF" w:rsidRDefault="0089673A">
          <w:pPr>
            <w:pStyle w:val="scfFu1-4"/>
            <w:rPr>
              <w:noProof/>
            </w:rPr>
          </w:pPr>
        </w:p>
        <w:p w:rsidR="0089673A" w:rsidRDefault="00A04EEF">
          <w:pPr>
            <w:pStyle w:val="scfFu1-4"/>
            <w:rPr>
              <w:noProof/>
            </w:rPr>
          </w:pPr>
          <w:r>
            <w:rPr>
              <w:noProof/>
            </w:rPr>
            <w:t>Siemensova 1</w:t>
          </w:r>
        </w:p>
        <w:p w:rsidR="0089673A" w:rsidRDefault="009E4285">
          <w:pPr>
            <w:pStyle w:val="scfFu1-4"/>
            <w:rPr>
              <w:noProof/>
              <w:lang w:val="en-US"/>
            </w:rPr>
          </w:pPr>
          <w:r>
            <w:rPr>
              <w:noProof/>
            </w:rPr>
            <w:t>155 00  Praha 5</w:t>
          </w:r>
        </w:p>
      </w:tc>
    </w:tr>
    <w:tr w:rsidR="0089673A">
      <w:trPr>
        <w:cantSplit/>
      </w:trPr>
      <w:tc>
        <w:tcPr>
          <w:tcW w:w="9923" w:type="dxa"/>
          <w:gridSpan w:val="3"/>
        </w:tcPr>
        <w:p w:rsidR="0089673A" w:rsidRDefault="0089673A">
          <w:pPr>
            <w:pStyle w:val="scfVorstand"/>
            <w:spacing w:line="240" w:lineRule="auto"/>
            <w:rPr>
              <w:sz w:val="4"/>
              <w:szCs w:val="4"/>
            </w:rPr>
          </w:pPr>
        </w:p>
      </w:tc>
    </w:tr>
    <w:tr w:rsidR="0089673A">
      <w:trPr>
        <w:cantSplit/>
      </w:trPr>
      <w:tc>
        <w:tcPr>
          <w:tcW w:w="9923" w:type="dxa"/>
          <w:gridSpan w:val="3"/>
        </w:tcPr>
        <w:p w:rsidR="009E4285" w:rsidRPr="00786DA6" w:rsidRDefault="009E4285" w:rsidP="009E4285">
          <w:pPr>
            <w:pStyle w:val="scfVorstand"/>
            <w:tabs>
              <w:tab w:val="left" w:pos="7222"/>
            </w:tabs>
            <w:spacing w:line="140" w:lineRule="exact"/>
            <w:rPr>
              <w:sz w:val="16"/>
              <w:szCs w:val="16"/>
              <w:lang w:val="cs-CZ"/>
            </w:rPr>
          </w:pPr>
          <w:r w:rsidRPr="00786DA6">
            <w:rPr>
              <w:sz w:val="16"/>
              <w:szCs w:val="16"/>
              <w:lang w:val="en-US"/>
            </w:rPr>
            <w:t>Siemens</w:t>
          </w:r>
          <w:r w:rsidRPr="00786DA6">
            <w:rPr>
              <w:rFonts w:cs="Arial"/>
              <w:sz w:val="16"/>
              <w:szCs w:val="16"/>
              <w:lang w:val="en-US"/>
            </w:rPr>
            <w:t xml:space="preserve"> Healthcare</w:t>
          </w:r>
          <w:r w:rsidRPr="00786DA6">
            <w:rPr>
              <w:sz w:val="16"/>
              <w:szCs w:val="16"/>
              <w:lang w:val="en-US"/>
            </w:rPr>
            <w:t xml:space="preserve">, s.r.o. – </w:t>
          </w:r>
          <w:proofErr w:type="spellStart"/>
          <w:r w:rsidRPr="00786DA6">
            <w:rPr>
              <w:sz w:val="16"/>
              <w:szCs w:val="16"/>
              <w:lang w:val="en-US"/>
            </w:rPr>
            <w:t>Jednatelé</w:t>
          </w:r>
          <w:proofErr w:type="spellEnd"/>
          <w:r w:rsidRPr="00786DA6">
            <w:rPr>
              <w:sz w:val="16"/>
              <w:szCs w:val="16"/>
              <w:lang w:val="en-US"/>
            </w:rPr>
            <w:t xml:space="preserve">: </w:t>
          </w:r>
          <w:proofErr w:type="spellStart"/>
          <w:r w:rsidRPr="00786DA6">
            <w:rPr>
              <w:sz w:val="16"/>
              <w:szCs w:val="16"/>
              <w:lang w:val="en-US"/>
            </w:rPr>
            <w:t>Ing</w:t>
          </w:r>
          <w:proofErr w:type="spellEnd"/>
          <w:r w:rsidRPr="00786DA6">
            <w:rPr>
              <w:sz w:val="16"/>
              <w:szCs w:val="16"/>
              <w:lang w:val="en-US"/>
            </w:rPr>
            <w:t xml:space="preserve">. </w:t>
          </w:r>
          <w:proofErr w:type="spellStart"/>
          <w:r w:rsidRPr="00786DA6">
            <w:rPr>
              <w:rFonts w:cs="Arial"/>
              <w:sz w:val="16"/>
              <w:szCs w:val="16"/>
              <w:lang w:val="en-US"/>
            </w:rPr>
            <w:t>Vratislav</w:t>
          </w:r>
          <w:proofErr w:type="spellEnd"/>
          <w:r w:rsidRPr="00786DA6">
            <w:rPr>
              <w:rFonts w:cs="Arial"/>
              <w:sz w:val="16"/>
              <w:szCs w:val="16"/>
              <w:lang w:val="en-US"/>
            </w:rPr>
            <w:t xml:space="preserve"> </w:t>
          </w:r>
          <w:proofErr w:type="spellStart"/>
          <w:r w:rsidRPr="00786DA6">
            <w:rPr>
              <w:rFonts w:cs="Arial"/>
              <w:sz w:val="16"/>
              <w:szCs w:val="16"/>
              <w:lang w:val="en-US"/>
            </w:rPr>
            <w:t>Švorčík</w:t>
          </w:r>
          <w:proofErr w:type="spellEnd"/>
          <w:r w:rsidRPr="00786DA6">
            <w:rPr>
              <w:rFonts w:cs="Arial"/>
              <w:noProof/>
              <w:sz w:val="16"/>
              <w:szCs w:val="16"/>
              <w:lang w:val="en-US"/>
            </w:rPr>
            <w:t>, Ing. Karel Kopejtko – registrace v ob. rejstříku, vedeném Městským soudem v Praze, oddíl C,</w:t>
          </w:r>
          <w:r>
            <w:rPr>
              <w:rFonts w:cs="Arial"/>
              <w:noProof/>
              <w:sz w:val="16"/>
              <w:szCs w:val="16"/>
              <w:lang w:val="en-US"/>
            </w:rPr>
            <w:t xml:space="preserve"> </w:t>
          </w:r>
          <w:r w:rsidRPr="00786DA6">
            <w:rPr>
              <w:rFonts w:cs="Arial"/>
              <w:noProof/>
              <w:sz w:val="16"/>
              <w:szCs w:val="16"/>
              <w:lang w:val="en-US"/>
            </w:rPr>
            <w:t xml:space="preserve">vložka </w:t>
          </w:r>
          <w:r w:rsidRPr="00786DA6">
            <w:rPr>
              <w:sz w:val="16"/>
              <w:szCs w:val="16"/>
              <w:lang w:val="cs-CZ"/>
            </w:rPr>
            <w:t>243166</w:t>
          </w:r>
        </w:p>
        <w:p w:rsidR="009E4285" w:rsidRPr="00786DA6" w:rsidRDefault="009E4285" w:rsidP="009E4285">
          <w:pPr>
            <w:pStyle w:val="scfFu1-4"/>
            <w:rPr>
              <w:noProof/>
              <w:sz w:val="16"/>
              <w:szCs w:val="16"/>
              <w:lang w:val="cs-CZ"/>
            </w:rPr>
          </w:pPr>
          <w:r w:rsidRPr="00786DA6">
            <w:rPr>
              <w:sz w:val="16"/>
              <w:szCs w:val="16"/>
              <w:lang w:val="cs-CZ"/>
            </w:rPr>
            <w:t xml:space="preserve">Sídlo: </w:t>
          </w:r>
          <w:r w:rsidRPr="00786DA6">
            <w:rPr>
              <w:noProof/>
              <w:sz w:val="16"/>
              <w:szCs w:val="16"/>
              <w:lang w:val="cs-CZ"/>
            </w:rPr>
            <w:t>Siemensova 2715/1</w:t>
          </w:r>
          <w:r w:rsidRPr="00786DA6">
            <w:rPr>
              <w:sz w:val="16"/>
              <w:szCs w:val="16"/>
              <w:lang w:val="cs-CZ"/>
            </w:rPr>
            <w:t>,Stodůlky, 155 00 Praha 5, Česká republika</w:t>
          </w:r>
        </w:p>
        <w:p w:rsidR="009E4285" w:rsidRPr="00786DA6" w:rsidRDefault="009E4285" w:rsidP="009E4285">
          <w:pPr>
            <w:pStyle w:val="scfVorstand"/>
            <w:rPr>
              <w:sz w:val="16"/>
              <w:szCs w:val="16"/>
              <w:highlight w:val="yellow"/>
              <w:lang w:val="cs-CZ"/>
            </w:rPr>
          </w:pPr>
          <w:r w:rsidRPr="00177348">
            <w:rPr>
              <w:sz w:val="16"/>
              <w:szCs w:val="16"/>
              <w:lang w:val="pl-PL"/>
            </w:rPr>
            <w:t xml:space="preserve">IČ: </w:t>
          </w:r>
          <w:r w:rsidRPr="00177348">
            <w:rPr>
              <w:rStyle w:val="nowrap"/>
              <w:sz w:val="16"/>
              <w:szCs w:val="16"/>
              <w:lang w:val="cs-CZ"/>
            </w:rPr>
            <w:t>04179960</w:t>
          </w:r>
          <w:r w:rsidRPr="00177348">
            <w:rPr>
              <w:sz w:val="16"/>
              <w:szCs w:val="16"/>
              <w:lang w:val="pl-PL"/>
            </w:rPr>
            <w:t xml:space="preserve">, DIČ: </w:t>
          </w:r>
          <w:r w:rsidRPr="00177348">
            <w:rPr>
              <w:sz w:val="16"/>
              <w:szCs w:val="16"/>
              <w:lang w:val="cs-CZ"/>
            </w:rPr>
            <w:t>CZ04179960,</w:t>
          </w:r>
          <w:r>
            <w:rPr>
              <w:szCs w:val="14"/>
              <w:lang w:val="cs-CZ"/>
            </w:rPr>
            <w:t xml:space="preserve"> </w:t>
          </w:r>
          <w:r w:rsidRPr="00786DA6">
            <w:rPr>
              <w:sz w:val="16"/>
              <w:szCs w:val="16"/>
              <w:lang w:val="pl-PL"/>
            </w:rPr>
            <w:t xml:space="preserve">bankovní spojení: </w:t>
          </w:r>
          <w:r w:rsidRPr="00786DA6">
            <w:rPr>
              <w:rFonts w:cs="Arial"/>
              <w:noProof/>
              <w:sz w:val="16"/>
              <w:szCs w:val="16"/>
              <w:lang w:val="cs-CZ"/>
            </w:rPr>
            <w:t>UniCredit Bank Czech Republic and Slovakia, a.s., Želetavská 1525/1, 140 92 Praha 4 č</w:t>
          </w:r>
          <w:r w:rsidRPr="00786DA6">
            <w:rPr>
              <w:sz w:val="16"/>
              <w:szCs w:val="16"/>
              <w:lang w:val="cs-CZ"/>
            </w:rPr>
            <w:t>. účtu CZK:</w:t>
          </w:r>
          <w:r w:rsidRPr="00786DA6">
            <w:rPr>
              <w:noProof/>
              <w:sz w:val="16"/>
              <w:szCs w:val="16"/>
              <w:lang w:val="cs-CZ"/>
            </w:rPr>
            <w:t>2111696847/270</w:t>
          </w:r>
          <w:r w:rsidRPr="00786DA6">
            <w:rPr>
              <w:sz w:val="16"/>
              <w:szCs w:val="16"/>
              <w:lang w:val="cs-CZ"/>
            </w:rPr>
            <w:t xml:space="preserve">, č. účtu EUR: </w:t>
          </w:r>
          <w:r w:rsidRPr="00786DA6">
            <w:rPr>
              <w:rFonts w:cs="Arial"/>
              <w:sz w:val="16"/>
              <w:szCs w:val="16"/>
              <w:lang w:val="cs-CZ"/>
            </w:rPr>
            <w:t>2111865057/2700</w:t>
          </w:r>
        </w:p>
        <w:p w:rsidR="009E4285" w:rsidRDefault="009E4285" w:rsidP="009E4285">
          <w:pPr>
            <w:rPr>
              <w:rFonts w:cs="Arial"/>
              <w:sz w:val="16"/>
              <w:szCs w:val="16"/>
            </w:rPr>
          </w:pPr>
        </w:p>
        <w:p w:rsidR="0089673A" w:rsidRPr="009E4285" w:rsidRDefault="0089673A" w:rsidP="009E4285">
          <w:pPr>
            <w:pStyle w:val="scfVorstand"/>
            <w:spacing w:line="140" w:lineRule="exact"/>
            <w:rPr>
              <w:lang w:val="cs-CZ"/>
            </w:rPr>
          </w:pPr>
        </w:p>
      </w:tc>
    </w:tr>
  </w:tbl>
  <w:p w:rsidR="0089673A" w:rsidRDefault="0089673A">
    <w:pPr>
      <w:pStyle w:val="Zpat"/>
      <w:tabs>
        <w:tab w:val="clear" w:pos="4536"/>
        <w:tab w:val="clear" w:pos="9072"/>
      </w:tabs>
      <w:rPr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73A" w:rsidRDefault="0089673A">
    <w:pPr>
      <w:pStyle w:val="Zpat"/>
      <w:jc w:val="both"/>
      <w:rPr>
        <w:sz w:val="2"/>
      </w:rPr>
    </w:pPr>
  </w:p>
  <w:p w:rsidR="0089673A" w:rsidRDefault="0089673A">
    <w:pPr>
      <w:pStyle w:val="Zpat"/>
      <w:jc w:val="both"/>
      <w:rPr>
        <w:sz w:val="2"/>
      </w:rPr>
    </w:pPr>
  </w:p>
  <w:p w:rsidR="0089673A" w:rsidRDefault="0089673A">
    <w:pPr>
      <w:pStyle w:val="Zpat"/>
      <w:jc w:val="both"/>
      <w:rPr>
        <w:sz w:val="2"/>
      </w:rPr>
    </w:pPr>
  </w:p>
  <w:tbl>
    <w:tblPr>
      <w:tblW w:w="1049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17"/>
      <w:gridCol w:w="4840"/>
      <w:gridCol w:w="2341"/>
    </w:tblGrid>
    <w:tr w:rsidR="0089673A" w:rsidTr="009E4285">
      <w:trPr>
        <w:cantSplit/>
        <w:trHeight w:val="888"/>
      </w:trPr>
      <w:tc>
        <w:tcPr>
          <w:tcW w:w="3317" w:type="dxa"/>
        </w:tcPr>
        <w:p w:rsidR="0089673A" w:rsidRPr="009E4285" w:rsidRDefault="00A04EEF">
          <w:pPr>
            <w:pStyle w:val="scfFu1-4"/>
            <w:rPr>
              <w:b/>
              <w:noProof/>
              <w:lang w:val="cs-CZ"/>
            </w:rPr>
          </w:pPr>
          <w:bookmarkStart w:id="1" w:name="scf_Fuss1"/>
          <w:r w:rsidRPr="009E4285">
            <w:rPr>
              <w:b/>
              <w:noProof/>
              <w:lang w:val="cs-CZ"/>
            </w:rPr>
            <w:t>Siemens</w:t>
          </w:r>
          <w:r w:rsidR="009E4285" w:rsidRPr="009E4285">
            <w:rPr>
              <w:b/>
              <w:noProof/>
              <w:lang w:val="cs-CZ"/>
            </w:rPr>
            <w:t xml:space="preserve"> Healthcare</w:t>
          </w:r>
          <w:r w:rsidR="009E4285">
            <w:rPr>
              <w:b/>
              <w:noProof/>
              <w:lang w:val="cs-CZ"/>
            </w:rPr>
            <w:t>, s.r</w:t>
          </w:r>
          <w:r w:rsidRPr="009E4285">
            <w:rPr>
              <w:b/>
              <w:noProof/>
              <w:lang w:val="cs-CZ"/>
            </w:rPr>
            <w:t>.o.</w:t>
          </w:r>
        </w:p>
        <w:p w:rsidR="0089673A" w:rsidRPr="009E4285" w:rsidRDefault="0089673A">
          <w:pPr>
            <w:pStyle w:val="scfFu1-4"/>
            <w:rPr>
              <w:noProof/>
              <w:lang w:val="cs-CZ"/>
            </w:rPr>
          </w:pPr>
        </w:p>
        <w:p w:rsidR="0089673A" w:rsidRPr="009E4285" w:rsidRDefault="00A04EEF">
          <w:pPr>
            <w:pStyle w:val="scfFu1-4"/>
            <w:rPr>
              <w:noProof/>
              <w:lang w:val="cs-CZ"/>
            </w:rPr>
          </w:pPr>
          <w:r w:rsidRPr="009E4285">
            <w:rPr>
              <w:noProof/>
              <w:lang w:val="cs-CZ"/>
            </w:rPr>
            <w:t>www.siemens.cz</w:t>
          </w:r>
          <w:r w:rsidR="009E4285">
            <w:rPr>
              <w:noProof/>
              <w:lang w:val="cs-CZ"/>
            </w:rPr>
            <w:t>/healthcare</w:t>
          </w:r>
        </w:p>
        <w:p w:rsidR="0089673A" w:rsidRPr="009E4285" w:rsidRDefault="00A04EEF">
          <w:pPr>
            <w:pStyle w:val="scfFu1-4"/>
            <w:rPr>
              <w:noProof/>
              <w:lang w:val="cs-CZ"/>
            </w:rPr>
          </w:pPr>
          <w:r w:rsidRPr="009E4285">
            <w:rPr>
              <w:noProof/>
              <w:lang w:val="cs-CZ"/>
            </w:rPr>
            <w:t>Tel.: +420 23303 3303</w:t>
          </w:r>
        </w:p>
        <w:p w:rsidR="0089673A" w:rsidRPr="009E4285" w:rsidRDefault="00A04EEF">
          <w:pPr>
            <w:pStyle w:val="scfFu1-4"/>
            <w:rPr>
              <w:b/>
              <w:noProof/>
              <w:lang w:val="cs-CZ"/>
            </w:rPr>
          </w:pPr>
          <w:r w:rsidRPr="009E4285">
            <w:rPr>
              <w:noProof/>
              <w:lang w:val="cs-CZ"/>
            </w:rPr>
            <w:t>Fax: +420 23303 1112</w:t>
          </w:r>
        </w:p>
      </w:tc>
      <w:tc>
        <w:tcPr>
          <w:tcW w:w="4840" w:type="dxa"/>
        </w:tcPr>
        <w:p w:rsidR="0089673A" w:rsidRPr="009E4285" w:rsidRDefault="00A04EEF" w:rsidP="00700323">
          <w:pPr>
            <w:pStyle w:val="scfFu1-4"/>
            <w:spacing w:line="240" w:lineRule="auto"/>
            <w:ind w:left="-1442" w:firstLine="1442"/>
            <w:rPr>
              <w:noProof/>
              <w:lang w:val="cs-CZ"/>
            </w:rPr>
          </w:pPr>
          <w:bookmarkStart w:id="2" w:name="scf_Fuss11"/>
          <w:bookmarkEnd w:id="1"/>
          <w:bookmarkEnd w:id="2"/>
          <w:r w:rsidRPr="009E4285">
            <w:rPr>
              <w:noProof/>
              <w:lang w:val="cs-CZ"/>
            </w:rPr>
            <w:t xml:space="preserve">        </w:t>
          </w:r>
          <w:r w:rsidR="00700323">
            <w:rPr>
              <w:noProof/>
              <w:lang w:val="cs-CZ" w:eastAsia="cs-CZ"/>
            </w:rPr>
            <w:drawing>
              <wp:inline distT="0" distB="0" distL="0" distR="0">
                <wp:extent cx="619125" cy="523875"/>
                <wp:effectExtent l="19050" t="0" r="9525" b="0"/>
                <wp:docPr id="5" name="Picture 1" descr="MSC ISO 9001+ISO 13485+ISO14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SC ISO 9001+ISO 13485+ISO14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1" w:type="dxa"/>
        </w:tcPr>
        <w:p w:rsidR="0089673A" w:rsidRPr="009E4285" w:rsidRDefault="00A04EEF">
          <w:pPr>
            <w:pStyle w:val="scfFu1-4"/>
            <w:rPr>
              <w:noProof/>
              <w:lang w:val="cs-CZ"/>
            </w:rPr>
          </w:pPr>
          <w:r w:rsidRPr="009E4285">
            <w:rPr>
              <w:noProof/>
              <w:lang w:val="cs-CZ"/>
            </w:rPr>
            <w:t>Adresa:</w:t>
          </w:r>
        </w:p>
        <w:p w:rsidR="00700323" w:rsidRPr="009E4285" w:rsidRDefault="00A04EEF">
          <w:pPr>
            <w:pStyle w:val="scfFu1-4"/>
            <w:rPr>
              <w:noProof/>
              <w:lang w:val="cs-CZ"/>
            </w:rPr>
          </w:pPr>
          <w:bookmarkStart w:id="3" w:name="scf_Fuss4"/>
          <w:bookmarkEnd w:id="3"/>
          <w:r w:rsidRPr="009E4285">
            <w:rPr>
              <w:noProof/>
              <w:lang w:val="cs-CZ"/>
            </w:rPr>
            <w:t>Siemens</w:t>
          </w:r>
          <w:r w:rsidR="009E4285">
            <w:rPr>
              <w:noProof/>
              <w:lang w:val="cs-CZ"/>
            </w:rPr>
            <w:t xml:space="preserve"> Healthcare</w:t>
          </w:r>
          <w:r w:rsidRPr="009E4285">
            <w:rPr>
              <w:noProof/>
              <w:lang w:val="cs-CZ"/>
            </w:rPr>
            <w:t>, s.r.o.</w:t>
          </w:r>
        </w:p>
        <w:p w:rsidR="0089673A" w:rsidRPr="009E4285" w:rsidRDefault="0089673A">
          <w:pPr>
            <w:pStyle w:val="scfFu1-4"/>
            <w:rPr>
              <w:noProof/>
              <w:lang w:val="cs-CZ"/>
            </w:rPr>
          </w:pPr>
        </w:p>
        <w:p w:rsidR="0089673A" w:rsidRPr="009E4285" w:rsidRDefault="00A04EEF">
          <w:pPr>
            <w:pStyle w:val="scfFu1-4"/>
            <w:rPr>
              <w:noProof/>
              <w:lang w:val="cs-CZ"/>
            </w:rPr>
          </w:pPr>
          <w:r w:rsidRPr="009E4285">
            <w:rPr>
              <w:noProof/>
              <w:lang w:val="cs-CZ"/>
            </w:rPr>
            <w:t>Siemensova 1</w:t>
          </w:r>
        </w:p>
        <w:p w:rsidR="0089673A" w:rsidRPr="009E4285" w:rsidRDefault="009E4285">
          <w:pPr>
            <w:pStyle w:val="scfFu1-4"/>
            <w:rPr>
              <w:noProof/>
              <w:lang w:val="cs-CZ"/>
            </w:rPr>
          </w:pPr>
          <w:r>
            <w:rPr>
              <w:noProof/>
              <w:lang w:val="cs-CZ"/>
            </w:rPr>
            <w:t>155 00  Praha 5</w:t>
          </w:r>
        </w:p>
      </w:tc>
    </w:tr>
    <w:tr w:rsidR="0089673A" w:rsidTr="009E4285">
      <w:trPr>
        <w:cantSplit/>
      </w:trPr>
      <w:tc>
        <w:tcPr>
          <w:tcW w:w="10498" w:type="dxa"/>
          <w:gridSpan w:val="3"/>
        </w:tcPr>
        <w:p w:rsidR="0089673A" w:rsidRPr="009E4285" w:rsidRDefault="0089673A">
          <w:pPr>
            <w:pStyle w:val="scfVorstand"/>
            <w:spacing w:line="240" w:lineRule="auto"/>
            <w:rPr>
              <w:sz w:val="4"/>
              <w:szCs w:val="4"/>
              <w:lang w:val="cs-CZ"/>
            </w:rPr>
          </w:pPr>
        </w:p>
      </w:tc>
    </w:tr>
    <w:tr w:rsidR="0089673A" w:rsidTr="009E4285">
      <w:trPr>
        <w:cantSplit/>
      </w:trPr>
      <w:tc>
        <w:tcPr>
          <w:tcW w:w="10498" w:type="dxa"/>
          <w:gridSpan w:val="3"/>
        </w:tcPr>
        <w:p w:rsidR="009E4285" w:rsidRPr="00786DA6" w:rsidRDefault="009E4285" w:rsidP="009E4285">
          <w:pPr>
            <w:pStyle w:val="scfVorstand"/>
            <w:tabs>
              <w:tab w:val="left" w:pos="7222"/>
            </w:tabs>
            <w:spacing w:line="140" w:lineRule="exact"/>
            <w:rPr>
              <w:sz w:val="16"/>
              <w:szCs w:val="16"/>
              <w:lang w:val="cs-CZ"/>
            </w:rPr>
          </w:pPr>
          <w:r w:rsidRPr="00786DA6">
            <w:rPr>
              <w:sz w:val="16"/>
              <w:szCs w:val="16"/>
              <w:lang w:val="en-US"/>
            </w:rPr>
            <w:t>Siemens</w:t>
          </w:r>
          <w:r w:rsidRPr="00786DA6">
            <w:rPr>
              <w:rFonts w:cs="Arial"/>
              <w:sz w:val="16"/>
              <w:szCs w:val="16"/>
              <w:lang w:val="en-US"/>
            </w:rPr>
            <w:t xml:space="preserve"> Healthcare</w:t>
          </w:r>
          <w:r w:rsidRPr="00786DA6">
            <w:rPr>
              <w:sz w:val="16"/>
              <w:szCs w:val="16"/>
              <w:lang w:val="en-US"/>
            </w:rPr>
            <w:t xml:space="preserve">, s.r.o. – </w:t>
          </w:r>
          <w:proofErr w:type="spellStart"/>
          <w:r w:rsidRPr="00786DA6">
            <w:rPr>
              <w:sz w:val="16"/>
              <w:szCs w:val="16"/>
              <w:lang w:val="en-US"/>
            </w:rPr>
            <w:t>Jednatelé</w:t>
          </w:r>
          <w:proofErr w:type="spellEnd"/>
          <w:r w:rsidRPr="00786DA6">
            <w:rPr>
              <w:sz w:val="16"/>
              <w:szCs w:val="16"/>
              <w:lang w:val="en-US"/>
            </w:rPr>
            <w:t xml:space="preserve">: </w:t>
          </w:r>
          <w:proofErr w:type="spellStart"/>
          <w:r w:rsidRPr="00786DA6">
            <w:rPr>
              <w:sz w:val="16"/>
              <w:szCs w:val="16"/>
              <w:lang w:val="en-US"/>
            </w:rPr>
            <w:t>Ing</w:t>
          </w:r>
          <w:proofErr w:type="spellEnd"/>
          <w:r w:rsidRPr="00786DA6">
            <w:rPr>
              <w:sz w:val="16"/>
              <w:szCs w:val="16"/>
              <w:lang w:val="en-US"/>
            </w:rPr>
            <w:t xml:space="preserve">. </w:t>
          </w:r>
          <w:proofErr w:type="spellStart"/>
          <w:r w:rsidRPr="00786DA6">
            <w:rPr>
              <w:rFonts w:cs="Arial"/>
              <w:sz w:val="16"/>
              <w:szCs w:val="16"/>
              <w:lang w:val="en-US"/>
            </w:rPr>
            <w:t>Vratislav</w:t>
          </w:r>
          <w:proofErr w:type="spellEnd"/>
          <w:r w:rsidRPr="00786DA6">
            <w:rPr>
              <w:rFonts w:cs="Arial"/>
              <w:sz w:val="16"/>
              <w:szCs w:val="16"/>
              <w:lang w:val="en-US"/>
            </w:rPr>
            <w:t xml:space="preserve"> </w:t>
          </w:r>
          <w:proofErr w:type="spellStart"/>
          <w:r w:rsidRPr="00786DA6">
            <w:rPr>
              <w:rFonts w:cs="Arial"/>
              <w:sz w:val="16"/>
              <w:szCs w:val="16"/>
              <w:lang w:val="en-US"/>
            </w:rPr>
            <w:t>Švorčík</w:t>
          </w:r>
          <w:proofErr w:type="spellEnd"/>
          <w:r w:rsidRPr="00786DA6">
            <w:rPr>
              <w:rFonts w:cs="Arial"/>
              <w:noProof/>
              <w:sz w:val="16"/>
              <w:szCs w:val="16"/>
              <w:lang w:val="en-US"/>
            </w:rPr>
            <w:t>, Ing. Karel Kopejtko – registrace v ob. rejstříku, vedeném Městským soudem v Praze, oddíl C,</w:t>
          </w:r>
          <w:r>
            <w:rPr>
              <w:rFonts w:cs="Arial"/>
              <w:noProof/>
              <w:sz w:val="16"/>
              <w:szCs w:val="16"/>
              <w:lang w:val="en-US"/>
            </w:rPr>
            <w:t xml:space="preserve"> </w:t>
          </w:r>
          <w:r w:rsidRPr="00786DA6">
            <w:rPr>
              <w:rFonts w:cs="Arial"/>
              <w:noProof/>
              <w:sz w:val="16"/>
              <w:szCs w:val="16"/>
              <w:lang w:val="en-US"/>
            </w:rPr>
            <w:t xml:space="preserve">vložka </w:t>
          </w:r>
          <w:r w:rsidRPr="00786DA6">
            <w:rPr>
              <w:sz w:val="16"/>
              <w:szCs w:val="16"/>
              <w:lang w:val="cs-CZ"/>
            </w:rPr>
            <w:t>243166</w:t>
          </w:r>
        </w:p>
        <w:p w:rsidR="009E4285" w:rsidRPr="00786DA6" w:rsidRDefault="009E4285" w:rsidP="009E4285">
          <w:pPr>
            <w:pStyle w:val="scfFu1-4"/>
            <w:rPr>
              <w:noProof/>
              <w:sz w:val="16"/>
              <w:szCs w:val="16"/>
              <w:lang w:val="cs-CZ"/>
            </w:rPr>
          </w:pPr>
          <w:r w:rsidRPr="00786DA6">
            <w:rPr>
              <w:sz w:val="16"/>
              <w:szCs w:val="16"/>
              <w:lang w:val="cs-CZ"/>
            </w:rPr>
            <w:t xml:space="preserve">Sídlo: </w:t>
          </w:r>
          <w:r w:rsidRPr="00786DA6">
            <w:rPr>
              <w:noProof/>
              <w:sz w:val="16"/>
              <w:szCs w:val="16"/>
              <w:lang w:val="cs-CZ"/>
            </w:rPr>
            <w:t>Siemensova 2715/1</w:t>
          </w:r>
          <w:r w:rsidRPr="00786DA6">
            <w:rPr>
              <w:sz w:val="16"/>
              <w:szCs w:val="16"/>
              <w:lang w:val="cs-CZ"/>
            </w:rPr>
            <w:t>,Stodůlky, 155 00 Praha 5, Česká republika</w:t>
          </w:r>
        </w:p>
        <w:p w:rsidR="009E4285" w:rsidRPr="00786DA6" w:rsidRDefault="009E4285" w:rsidP="009E4285">
          <w:pPr>
            <w:pStyle w:val="scfVorstand"/>
            <w:rPr>
              <w:sz w:val="16"/>
              <w:szCs w:val="16"/>
              <w:highlight w:val="yellow"/>
              <w:lang w:val="cs-CZ"/>
            </w:rPr>
          </w:pPr>
          <w:r w:rsidRPr="00177348">
            <w:rPr>
              <w:sz w:val="16"/>
              <w:szCs w:val="16"/>
              <w:lang w:val="pl-PL"/>
            </w:rPr>
            <w:t xml:space="preserve">IČ: </w:t>
          </w:r>
          <w:r w:rsidRPr="00177348">
            <w:rPr>
              <w:rStyle w:val="nowrap"/>
              <w:sz w:val="16"/>
              <w:szCs w:val="16"/>
              <w:lang w:val="cs-CZ"/>
            </w:rPr>
            <w:t>04179960</w:t>
          </w:r>
          <w:r w:rsidRPr="00177348">
            <w:rPr>
              <w:sz w:val="16"/>
              <w:szCs w:val="16"/>
              <w:lang w:val="pl-PL"/>
            </w:rPr>
            <w:t xml:space="preserve">, DIČ: </w:t>
          </w:r>
          <w:r w:rsidRPr="00177348">
            <w:rPr>
              <w:sz w:val="16"/>
              <w:szCs w:val="16"/>
              <w:lang w:val="cs-CZ"/>
            </w:rPr>
            <w:t>CZ04179960,</w:t>
          </w:r>
          <w:r>
            <w:rPr>
              <w:szCs w:val="14"/>
              <w:lang w:val="cs-CZ"/>
            </w:rPr>
            <w:t xml:space="preserve"> </w:t>
          </w:r>
          <w:r w:rsidRPr="00786DA6">
            <w:rPr>
              <w:sz w:val="16"/>
              <w:szCs w:val="16"/>
              <w:lang w:val="pl-PL"/>
            </w:rPr>
            <w:t xml:space="preserve">bankovní spojení: </w:t>
          </w:r>
          <w:r w:rsidRPr="00786DA6">
            <w:rPr>
              <w:rFonts w:cs="Arial"/>
              <w:noProof/>
              <w:sz w:val="16"/>
              <w:szCs w:val="16"/>
              <w:lang w:val="cs-CZ"/>
            </w:rPr>
            <w:t>UniCredit Bank Czech Republic and Slovakia, a.s., Želetavská 1525/1, 140 92 Praha 4 č</w:t>
          </w:r>
          <w:r w:rsidRPr="00786DA6">
            <w:rPr>
              <w:sz w:val="16"/>
              <w:szCs w:val="16"/>
              <w:lang w:val="cs-CZ"/>
            </w:rPr>
            <w:t>. účtu CZK:</w:t>
          </w:r>
          <w:r w:rsidRPr="00786DA6">
            <w:rPr>
              <w:noProof/>
              <w:sz w:val="16"/>
              <w:szCs w:val="16"/>
              <w:lang w:val="cs-CZ"/>
            </w:rPr>
            <w:t>2111696847/270</w:t>
          </w:r>
          <w:r w:rsidRPr="00786DA6">
            <w:rPr>
              <w:sz w:val="16"/>
              <w:szCs w:val="16"/>
              <w:lang w:val="cs-CZ"/>
            </w:rPr>
            <w:t xml:space="preserve">, č. účtu EUR: </w:t>
          </w:r>
          <w:r w:rsidRPr="00786DA6">
            <w:rPr>
              <w:rFonts w:cs="Arial"/>
              <w:sz w:val="16"/>
              <w:szCs w:val="16"/>
              <w:lang w:val="cs-CZ"/>
            </w:rPr>
            <w:t>2111865057/2700</w:t>
          </w:r>
        </w:p>
        <w:p w:rsidR="009E4285" w:rsidRDefault="009E4285" w:rsidP="009E4285">
          <w:pPr>
            <w:rPr>
              <w:rFonts w:cs="Arial"/>
              <w:sz w:val="16"/>
              <w:szCs w:val="16"/>
            </w:rPr>
          </w:pPr>
        </w:p>
        <w:p w:rsidR="0089673A" w:rsidRPr="009E4285" w:rsidRDefault="0089673A" w:rsidP="009E4285">
          <w:pPr>
            <w:pStyle w:val="scfVorstand"/>
            <w:spacing w:line="140" w:lineRule="exact"/>
            <w:rPr>
              <w:lang w:val="cs-CZ"/>
            </w:rPr>
          </w:pPr>
        </w:p>
      </w:tc>
    </w:tr>
  </w:tbl>
  <w:p w:rsidR="0089673A" w:rsidRDefault="0089673A">
    <w:pPr>
      <w:pStyle w:val="Zpat"/>
      <w:jc w:val="both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C1" w:rsidRDefault="00F078C1">
      <w:r>
        <w:separator/>
      </w:r>
    </w:p>
  </w:footnote>
  <w:footnote w:type="continuationSeparator" w:id="0">
    <w:p w:rsidR="00F078C1" w:rsidRDefault="00F0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2"/>
      <w:gridCol w:w="4800"/>
    </w:tblGrid>
    <w:tr w:rsidR="0089673A">
      <w:trPr>
        <w:trHeight w:val="426"/>
      </w:trPr>
      <w:tc>
        <w:tcPr>
          <w:tcW w:w="5062" w:type="dxa"/>
          <w:tcBorders>
            <w:top w:val="nil"/>
            <w:left w:val="nil"/>
            <w:bottom w:val="nil"/>
            <w:right w:val="nil"/>
          </w:tcBorders>
        </w:tcPr>
        <w:p w:rsidR="0089673A" w:rsidRDefault="00A04EEF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1666875" cy="390525"/>
                <wp:effectExtent l="19050" t="0" r="9525" b="0"/>
                <wp:docPr id="4" name="obrázek 4" descr="l3_petrol_g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3_petrol_g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</w:tcPr>
        <w:p w:rsidR="0089673A" w:rsidRDefault="00A04EEF">
          <w:pPr>
            <w:pStyle w:val="Zhlav"/>
            <w:rPr>
              <w:b/>
            </w:rPr>
          </w:pPr>
          <w:r>
            <w:rPr>
              <w:noProof/>
              <w:sz w:val="28"/>
              <w:szCs w:val="28"/>
            </w:rPr>
            <w:t xml:space="preserve"> Healthcare </w:t>
          </w:r>
          <w:r>
            <w:rPr>
              <w:noProof/>
              <w:sz w:val="28"/>
              <w:szCs w:val="28"/>
            </w:rPr>
            <w:br/>
          </w:r>
        </w:p>
      </w:tc>
    </w:tr>
  </w:tbl>
  <w:p w:rsidR="0089673A" w:rsidRDefault="008967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2"/>
      <w:gridCol w:w="4800"/>
    </w:tblGrid>
    <w:tr w:rsidR="0089673A">
      <w:trPr>
        <w:trHeight w:val="426"/>
      </w:trPr>
      <w:tc>
        <w:tcPr>
          <w:tcW w:w="5062" w:type="dxa"/>
          <w:tcBorders>
            <w:top w:val="nil"/>
            <w:left w:val="nil"/>
            <w:bottom w:val="nil"/>
            <w:right w:val="nil"/>
          </w:tcBorders>
        </w:tcPr>
        <w:p w:rsidR="0089673A" w:rsidRDefault="00A04EEF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1714500" cy="390525"/>
                <wp:effectExtent l="19050" t="0" r="0" b="0"/>
                <wp:docPr id="1" name="obrázek 1" descr="l3_petrol_g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3_petrol_g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E4285" w:rsidRDefault="009E4285">
          <w:pPr>
            <w:pStyle w:val="Zhlav"/>
          </w:pP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</w:tcPr>
        <w:p w:rsidR="0089673A" w:rsidRDefault="00700323">
          <w:pPr>
            <w:pStyle w:val="Zhlav"/>
            <w:rPr>
              <w:b/>
            </w:rPr>
          </w:pPr>
          <w:r>
            <w:rPr>
              <w:noProof/>
              <w:sz w:val="28"/>
              <w:szCs w:val="28"/>
            </w:rPr>
            <w:t xml:space="preserve"> </w:t>
          </w:r>
          <w:r w:rsidR="00A04EEF">
            <w:rPr>
              <w:noProof/>
              <w:sz w:val="28"/>
              <w:szCs w:val="28"/>
            </w:rPr>
            <w:t xml:space="preserve">Healthcare </w:t>
          </w:r>
          <w:r w:rsidR="00A04EEF">
            <w:rPr>
              <w:noProof/>
              <w:sz w:val="28"/>
              <w:szCs w:val="28"/>
            </w:rPr>
            <w:br/>
          </w:r>
        </w:p>
      </w:tc>
    </w:tr>
  </w:tbl>
  <w:p w:rsidR="0089673A" w:rsidRDefault="0089673A">
    <w:pPr>
      <w:pStyle w:val="Zhlav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A7140"/>
    <w:multiLevelType w:val="hybridMultilevel"/>
    <w:tmpl w:val="0DA8654A"/>
    <w:lvl w:ilvl="0" w:tplc="5CC08574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184490"/>
    <w:multiLevelType w:val="multilevel"/>
    <w:tmpl w:val="7AF4601A"/>
    <w:lvl w:ilvl="0">
      <w:start w:val="1"/>
      <w:numFmt w:val="decimal"/>
      <w:pStyle w:val="StylZkladntextodsazenTimesNewRomanAutomatic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4F83909"/>
    <w:multiLevelType w:val="multilevel"/>
    <w:tmpl w:val="2D2EA2AE"/>
    <w:lvl w:ilvl="0">
      <w:start w:val="1"/>
      <w:numFmt w:val="decimal"/>
      <w:lvlText w:val="X.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3A"/>
    <w:rsid w:val="000546BF"/>
    <w:rsid w:val="000623C5"/>
    <w:rsid w:val="00083568"/>
    <w:rsid w:val="000A7D96"/>
    <w:rsid w:val="000B64FD"/>
    <w:rsid w:val="000F2DCF"/>
    <w:rsid w:val="00110E95"/>
    <w:rsid w:val="001B71CC"/>
    <w:rsid w:val="003123BA"/>
    <w:rsid w:val="004241FA"/>
    <w:rsid w:val="00432EB1"/>
    <w:rsid w:val="00462143"/>
    <w:rsid w:val="005825A7"/>
    <w:rsid w:val="006E2DE7"/>
    <w:rsid w:val="00700323"/>
    <w:rsid w:val="00715D6C"/>
    <w:rsid w:val="007614AD"/>
    <w:rsid w:val="0080758F"/>
    <w:rsid w:val="0085345B"/>
    <w:rsid w:val="008570F7"/>
    <w:rsid w:val="0089673A"/>
    <w:rsid w:val="008B1DA8"/>
    <w:rsid w:val="008C5C2E"/>
    <w:rsid w:val="008F77A3"/>
    <w:rsid w:val="009054BE"/>
    <w:rsid w:val="009C52D8"/>
    <w:rsid w:val="009E4285"/>
    <w:rsid w:val="009E7C27"/>
    <w:rsid w:val="00A04EEF"/>
    <w:rsid w:val="00A13B2C"/>
    <w:rsid w:val="00AB1D30"/>
    <w:rsid w:val="00AE4194"/>
    <w:rsid w:val="00B0071F"/>
    <w:rsid w:val="00BF6199"/>
    <w:rsid w:val="00C470B0"/>
    <w:rsid w:val="00C47CE1"/>
    <w:rsid w:val="00D85B8E"/>
    <w:rsid w:val="00D97DF0"/>
    <w:rsid w:val="00DC25F0"/>
    <w:rsid w:val="00DD1CB8"/>
    <w:rsid w:val="00DF014A"/>
    <w:rsid w:val="00E72253"/>
    <w:rsid w:val="00F078C1"/>
    <w:rsid w:val="00F564FD"/>
    <w:rsid w:val="00FA5C4A"/>
    <w:rsid w:val="00F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4F17E2-8590-435B-94B0-F22850B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73A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89673A"/>
    <w:pPr>
      <w:keepNext/>
      <w:outlineLvl w:val="0"/>
    </w:pPr>
    <w:rPr>
      <w:b/>
    </w:rPr>
  </w:style>
  <w:style w:type="paragraph" w:styleId="Nadpis4">
    <w:name w:val="heading 4"/>
    <w:basedOn w:val="Normln"/>
    <w:next w:val="Normln"/>
    <w:qFormat/>
    <w:rsid w:val="0089673A"/>
    <w:pPr>
      <w:keepNext/>
      <w:ind w:left="284" w:hanging="284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89673A"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89673A"/>
    <w:rPr>
      <w:sz w:val="20"/>
    </w:rPr>
  </w:style>
  <w:style w:type="character" w:styleId="Znakapoznpodarou">
    <w:name w:val="footnote reference"/>
    <w:basedOn w:val="Standardnpsmoodstavce"/>
    <w:semiHidden/>
    <w:rsid w:val="0089673A"/>
    <w:rPr>
      <w:vertAlign w:val="superscript"/>
    </w:rPr>
  </w:style>
  <w:style w:type="paragraph" w:styleId="Zhlav">
    <w:name w:val="header"/>
    <w:basedOn w:val="Normln"/>
    <w:rsid w:val="008967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67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9673A"/>
  </w:style>
  <w:style w:type="paragraph" w:styleId="Zkladntext">
    <w:name w:val="Body Text"/>
    <w:basedOn w:val="Normln"/>
    <w:rsid w:val="0089673A"/>
    <w:pPr>
      <w:jc w:val="both"/>
    </w:pPr>
  </w:style>
  <w:style w:type="paragraph" w:styleId="Zkladntextodsazen3">
    <w:name w:val="Body Text Indent 3"/>
    <w:basedOn w:val="Normln"/>
    <w:rsid w:val="0089673A"/>
    <w:pPr>
      <w:spacing w:before="120"/>
      <w:ind w:left="720" w:hanging="720"/>
      <w:jc w:val="both"/>
    </w:pPr>
  </w:style>
  <w:style w:type="paragraph" w:customStyle="1" w:styleId="scfVorstand">
    <w:name w:val="scfVorstand"/>
    <w:basedOn w:val="Normln"/>
    <w:rsid w:val="0089673A"/>
    <w:pPr>
      <w:spacing w:line="160" w:lineRule="exact"/>
    </w:pPr>
    <w:rPr>
      <w:sz w:val="14"/>
      <w:lang w:val="de-DE" w:eastAsia="de-DE"/>
    </w:rPr>
  </w:style>
  <w:style w:type="paragraph" w:customStyle="1" w:styleId="scfFu1-4">
    <w:name w:val="scfFuß1-4"/>
    <w:basedOn w:val="Normln"/>
    <w:rsid w:val="0089673A"/>
    <w:pPr>
      <w:spacing w:line="160" w:lineRule="exact"/>
    </w:pPr>
    <w:rPr>
      <w:sz w:val="14"/>
      <w:lang w:val="de-DE" w:eastAsia="de-DE"/>
    </w:rPr>
  </w:style>
  <w:style w:type="paragraph" w:customStyle="1" w:styleId="scfstandard">
    <w:name w:val="scf_standard"/>
    <w:rsid w:val="0089673A"/>
    <w:rPr>
      <w:rFonts w:ascii="Arial" w:hAnsi="Arial"/>
      <w:lang w:val="de-DE" w:eastAsia="de-DE"/>
    </w:rPr>
  </w:style>
  <w:style w:type="character" w:styleId="Hypertextovodkaz">
    <w:name w:val="Hyperlink"/>
    <w:basedOn w:val="Standardnpsmoodstavce"/>
    <w:rsid w:val="0089673A"/>
    <w:rPr>
      <w:color w:val="0000FF"/>
      <w:u w:val="single"/>
    </w:rPr>
  </w:style>
  <w:style w:type="paragraph" w:customStyle="1" w:styleId="StylZkladntextodsazenTimesNewRomanAutomatick">
    <w:name w:val="Styl Základní text odsazený + Times New Roman Automatická"/>
    <w:basedOn w:val="Normln"/>
    <w:rsid w:val="0089673A"/>
    <w:pPr>
      <w:numPr>
        <w:numId w:val="2"/>
      </w:numPr>
    </w:pPr>
  </w:style>
  <w:style w:type="paragraph" w:styleId="Normlnweb">
    <w:name w:val="Normal (Web)"/>
    <w:basedOn w:val="Normln"/>
    <w:rsid w:val="008967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89673A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basedOn w:val="Standardnpsmoodstavce"/>
    <w:rsid w:val="008967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9673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967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967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9673A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896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73A"/>
    <w:rPr>
      <w:rFonts w:ascii="Tahoma" w:hAnsi="Tahoma" w:cs="Tahoma"/>
      <w:sz w:val="16"/>
      <w:szCs w:val="16"/>
    </w:rPr>
  </w:style>
  <w:style w:type="character" w:customStyle="1" w:styleId="acprnsmall">
    <w:name w:val="acprnsmall"/>
    <w:basedOn w:val="Standardnpsmoodstavce"/>
    <w:rsid w:val="0089673A"/>
  </w:style>
  <w:style w:type="character" w:styleId="Sledovanodkaz">
    <w:name w:val="FollowedHyperlink"/>
    <w:basedOn w:val="Standardnpsmoodstavce"/>
    <w:rsid w:val="0089673A"/>
    <w:rPr>
      <w:color w:val="800080"/>
      <w:u w:val="single"/>
    </w:rPr>
  </w:style>
  <w:style w:type="character" w:customStyle="1" w:styleId="nowrap">
    <w:name w:val="nowrap"/>
    <w:basedOn w:val="Standardnpsmoodstavce"/>
    <w:rsid w:val="009E4285"/>
  </w:style>
  <w:style w:type="paragraph" w:styleId="Prosttext">
    <w:name w:val="Plain Text"/>
    <w:basedOn w:val="Normln"/>
    <w:link w:val="ProsttextChar"/>
    <w:uiPriority w:val="99"/>
    <w:unhideWhenUsed/>
    <w:rsid w:val="00AE4194"/>
    <w:rPr>
      <w:rFonts w:ascii="Consolas" w:eastAsiaTheme="minorHAnsi" w:hAnsi="Consolas" w:cs="Consolas"/>
      <w:sz w:val="21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E4194"/>
    <w:rPr>
      <w:rFonts w:ascii="Consolas" w:eastAsiaTheme="minorHAnsi" w:hAnsi="Consolas" w:cs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9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4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5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.siemens.com/web/cz/cz/corporate/portal/home/produkty_a_sluzby/healthcare/Pages/Healthcare.aspx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ee.siemens.com/web/cz/cz/corporate/portal/home/o_nas/Pages/profil_spolecnosti.asp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													Medicínská technika</vt:lpstr>
    </vt:vector>
  </TitlesOfParts>
  <Company>Siemens s.r.o.</Company>
  <LinksUpToDate>false</LinksUpToDate>
  <CharactersWithSpaces>3964</CharactersWithSpaces>
  <SharedDoc>false</SharedDoc>
  <HLinks>
    <vt:vector size="12" baseType="variant">
      <vt:variant>
        <vt:i4>2555975</vt:i4>
      </vt:variant>
      <vt:variant>
        <vt:i4>6</vt:i4>
      </vt:variant>
      <vt:variant>
        <vt:i4>0</vt:i4>
      </vt:variant>
      <vt:variant>
        <vt:i4>5</vt:i4>
      </vt:variant>
      <vt:variant>
        <vt:lpwstr>https://www.cee.siemens.com/web/cz/cz/corporate/portal/_x000b_home/healthcare/Pages/Healthcare.aspx</vt:lpwstr>
      </vt:variant>
      <vt:variant>
        <vt:lpwstr/>
      </vt:variant>
      <vt:variant>
        <vt:i4>6422529</vt:i4>
      </vt:variant>
      <vt:variant>
        <vt:i4>3</vt:i4>
      </vt:variant>
      <vt:variant>
        <vt:i4>0</vt:i4>
      </vt:variant>
      <vt:variant>
        <vt:i4>5</vt:i4>
      </vt:variant>
      <vt:variant>
        <vt:lpwstr>mailto:alena.kalabzova@siemens.com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													Medicínská technika</dc:title>
  <dc:creator>Martinkova Alena</dc:creator>
  <cp:lastModifiedBy>notebook - NS2000</cp:lastModifiedBy>
  <cp:revision>2</cp:revision>
  <cp:lastPrinted>2012-02-03T10:19:00Z</cp:lastPrinted>
  <dcterms:created xsi:type="dcterms:W3CDTF">2016-11-24T07:54:00Z</dcterms:created>
  <dcterms:modified xsi:type="dcterms:W3CDTF">2016-11-24T07:54:00Z</dcterms:modified>
</cp:coreProperties>
</file>