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Adresa prodejce: 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Pod Skalkou 4567/33  46601 Jablonec nad Nisou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IČ: 28668715 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DIČ: CZ28668715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Věc: materiál pro výuku zabezpečovací techniky  JABLOTRON ALARMS a.s.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Dobrý den, objednávám ve Vaší firmě JABLOTRON ALARMS a.s.  materiál pro výuku zabezpečovací techniky dle dohodnutého seznamu: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JK-100         </w:t>
        <w:tab/>
        <w:tab/>
        <w:t xml:space="preserve">5 Ks. </w:t>
        <w:tab/>
        <w:tab/>
        <w:t xml:space="preserve">9000.00</w:t>
      </w:r>
    </w:p>
    <w:p w:rsidR="00000000" w:rsidDel="00000000" w:rsidP="00000000" w:rsidRDefault="00000000" w:rsidRPr="00000000" w14:paraId="0000000A">
      <w:pPr>
        <w:shd w:fill="ffffff" w:val="clear"/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JA- 120PB   </w:t>
        <w:tab/>
        <w:tab/>
        <w:t xml:space="preserve">6 ks.</w:t>
        <w:tab/>
        <w:tab/>
        <w:t xml:space="preserve">651.00</w:t>
      </w:r>
    </w:p>
    <w:p w:rsidR="00000000" w:rsidDel="00000000" w:rsidP="00000000" w:rsidRDefault="00000000" w:rsidRPr="00000000" w14:paraId="0000000B">
      <w:pPr>
        <w:shd w:fill="ffffff" w:val="clear"/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JA- 110ST    </w:t>
        <w:tab/>
        <w:tab/>
        <w:t xml:space="preserve">6 Ks.</w:t>
        <w:tab/>
        <w:tab/>
        <w:t xml:space="preserve">501.60</w:t>
      </w:r>
    </w:p>
    <w:p w:rsidR="00000000" w:rsidDel="00000000" w:rsidP="00000000" w:rsidRDefault="00000000" w:rsidRPr="00000000" w14:paraId="0000000C">
      <w:pPr>
        <w:shd w:fill="ffffff" w:val="clear"/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JA-111M     </w:t>
        <w:tab/>
        <w:tab/>
        <w:t xml:space="preserve">6 ks.</w:t>
        <w:tab/>
        <w:tab/>
        <w:t xml:space="preserve">190.80</w:t>
      </w:r>
    </w:p>
    <w:p w:rsidR="00000000" w:rsidDel="00000000" w:rsidP="00000000" w:rsidRDefault="00000000" w:rsidRPr="00000000" w14:paraId="0000000D">
      <w:pPr>
        <w:shd w:fill="ffffff" w:val="clear"/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JA-180P      </w:t>
        <w:tab/>
        <w:tab/>
        <w:t xml:space="preserve">6 Ks.</w:t>
        <w:tab/>
        <w:tab/>
        <w:t xml:space="preserve">759.00</w:t>
      </w:r>
    </w:p>
    <w:p w:rsidR="00000000" w:rsidDel="00000000" w:rsidP="00000000" w:rsidRDefault="00000000" w:rsidRPr="00000000" w14:paraId="0000000E">
      <w:pPr>
        <w:shd w:fill="ffffff" w:val="clear"/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 -183 M  </w:t>
        <w:tab/>
        <w:tab/>
        <w:t xml:space="preserve">6 Ks.</w:t>
        <w:tab/>
        <w:tab/>
        <w:t xml:space="preserve">453.00</w:t>
      </w:r>
    </w:p>
    <w:p w:rsidR="00000000" w:rsidDel="00000000" w:rsidP="00000000" w:rsidRDefault="00000000" w:rsidRPr="00000000" w14:paraId="0000000F">
      <w:pPr>
        <w:shd w:fill="ffffff" w:val="clear"/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JA-180B     </w:t>
        <w:tab/>
        <w:tab/>
        <w:t xml:space="preserve">6 ks.</w:t>
        <w:tab/>
        <w:tab/>
        <w:t xml:space="preserve">526.20</w:t>
      </w:r>
    </w:p>
    <w:p w:rsidR="00000000" w:rsidDel="00000000" w:rsidP="00000000" w:rsidRDefault="00000000" w:rsidRPr="00000000" w14:paraId="00000010">
      <w:pPr>
        <w:shd w:fill="ffffff" w:val="clear"/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JA-111A- BASE -RB</w:t>
        <w:tab/>
        <w:t xml:space="preserve">1 ks.               </w:t>
        <w:tab/>
        <w:t xml:space="preserve">674.40</w:t>
      </w:r>
    </w:p>
    <w:p w:rsidR="00000000" w:rsidDel="00000000" w:rsidP="00000000" w:rsidRDefault="00000000" w:rsidRPr="00000000" w14:paraId="00000011">
      <w:pPr>
        <w:shd w:fill="ffffff" w:val="clear"/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JA-1X1A-C-WH </w:t>
        <w:tab/>
        <w:t xml:space="preserve">1 ks.                393.00</w:t>
      </w:r>
    </w:p>
    <w:p w:rsidR="00000000" w:rsidDel="00000000" w:rsidP="00000000" w:rsidRDefault="00000000" w:rsidRPr="00000000" w14:paraId="00000012">
      <w:pPr>
        <w:shd w:fill="ffffff" w:val="clear"/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M-CZJA10X-USER </w:t>
        <w:tab/>
        <w:t xml:space="preserve">5ks. </w:t>
        <w:tab/>
        <w:tab/>
        <w:t xml:space="preserve">0.60</w:t>
      </w:r>
    </w:p>
    <w:p w:rsidR="00000000" w:rsidDel="00000000" w:rsidP="00000000" w:rsidRDefault="00000000" w:rsidRPr="00000000" w14:paraId="00000013">
      <w:pPr>
        <w:shd w:fill="ffffff" w:val="clear"/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BAT-3V6-AA-LS </w:t>
        <w:tab/>
        <w:t xml:space="preserve">12 ks.</w:t>
        <w:tab/>
        <w:tab/>
        <w:t xml:space="preserve">51.60</w:t>
      </w:r>
    </w:p>
    <w:p w:rsidR="00000000" w:rsidDel="00000000" w:rsidP="00000000" w:rsidRDefault="00000000" w:rsidRPr="00000000" w14:paraId="00000014">
      <w:pPr>
        <w:shd w:fill="ffffff" w:val="clear"/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BAT-3V0 -CR 123 A </w:t>
        <w:tab/>
        <w:t xml:space="preserve">6ks</w:t>
        <w:tab/>
        <w:tab/>
        <w:t xml:space="preserve">31.20</w:t>
      </w:r>
    </w:p>
    <w:p w:rsidR="00000000" w:rsidDel="00000000" w:rsidP="00000000" w:rsidRDefault="00000000" w:rsidRPr="00000000" w14:paraId="00000015">
      <w:pPr>
        <w:shd w:fill="ffffff" w:val="clear"/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CAT-Discount- 03 </w:t>
        <w:tab/>
        <w:tab/>
        <w:tab/>
        <w:t xml:space="preserve">-3.00</w:t>
      </w:r>
    </w:p>
    <w:p w:rsidR="00000000" w:rsidDel="00000000" w:rsidP="00000000" w:rsidRDefault="00000000" w:rsidRPr="00000000" w14:paraId="00000016">
      <w:pPr>
        <w:shd w:fill="ffffff" w:val="clear"/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hd w:fill="ffffff" w:val="clear"/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Cena bez DPH                      </w:t>
        <w:tab/>
        <w:t xml:space="preserve">  65 363.40 CZK</w:t>
      </w:r>
    </w:p>
    <w:p w:rsidR="00000000" w:rsidDel="00000000" w:rsidP="00000000" w:rsidRDefault="00000000" w:rsidRPr="00000000" w14:paraId="00000018">
      <w:pPr>
        <w:shd w:fill="ffffff" w:val="clear"/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DPH                                         13 726.31 CZK</w:t>
      </w:r>
    </w:p>
    <w:p w:rsidR="00000000" w:rsidDel="00000000" w:rsidP="00000000" w:rsidRDefault="00000000" w:rsidRPr="00000000" w14:paraId="00000019">
      <w:pPr>
        <w:shd w:fill="ffffff" w:val="clear"/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Cena s DPH                             79 089.71 CZK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Děkuji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S pozdravem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Bc Miroslav Marekwica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Potvrzuji, že tyto výrobky budou sloužit pro výuku na naší škole.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Schválil: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………………………………………………….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Ing. Svatoslava Papeschová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zástupce ředitele pro ekonomiku, statutární zástupce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tel: +420 596 312 341</w:t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  <w:t xml:space="preserve">………………………………………………….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Ing. Navrátil Jiří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zástupce ředitele pro praktické vyučování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tel: +420 596 312 374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  <w:t xml:space="preserve">V Karviné dne: 27. 9. 2018</w:t>
      </w:r>
    </w:p>
    <w:sectPr>
      <w:headerReference r:id="rId6" w:type="default"/>
      <w:pgSz w:h="16838" w:w="11906"/>
      <w:pgMar w:bottom="850.3937007874016" w:top="850.3937007874016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contextualSpacing w:val="0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contextualSpacing w:val="0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STŘEDNÍ ŠKOLA TECHNIKY A SLUŽEB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margin">
            <wp:posOffset>5144135</wp:posOffset>
          </wp:positionH>
          <wp:positionV relativeFrom="paragraph">
            <wp:posOffset>0</wp:posOffset>
          </wp:positionV>
          <wp:extent cx="1209600" cy="523800"/>
          <wp:effectExtent b="0" l="0" r="0" t="0"/>
          <wp:wrapNone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9600" cy="523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margin">
            <wp:posOffset>636</wp:posOffset>
          </wp:positionH>
          <wp:positionV relativeFrom="paragraph">
            <wp:posOffset>23813</wp:posOffset>
          </wp:positionV>
          <wp:extent cx="1182960" cy="477000"/>
          <wp:effectExtent b="0" l="0" r="0" t="0"/>
          <wp:wrapNone/>
          <wp:docPr id="2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2960" cy="477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contextualSpacing w:val="0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Karviná, příspěvková organizace</w:t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8"/>
        <w:tab w:val="right" w:pos="9072"/>
      </w:tabs>
      <w:spacing w:line="240" w:lineRule="auto"/>
      <w:contextualSpacing w:val="0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tř. Osvobození 1111/60. 735 06 Karviná – Nové Město</w: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985"/>
      </w:tabs>
      <w:spacing w:line="240" w:lineRule="auto"/>
      <w:contextualSpacing w:val="0"/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