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60" w:rsidRDefault="009C0460" w:rsidP="009C0460">
      <w:pPr>
        <w:jc w:val="center"/>
        <w:rPr>
          <w:rFonts w:ascii="Arial" w:hAnsi="Arial" w:cs="Arial"/>
          <w:b/>
          <w:sz w:val="22"/>
          <w:szCs w:val="22"/>
        </w:rPr>
      </w:pPr>
      <w:proofErr w:type="gramStart"/>
      <w:r w:rsidRPr="00245F47">
        <w:rPr>
          <w:rFonts w:ascii="Arial" w:hAnsi="Arial" w:cs="Arial"/>
          <w:b/>
          <w:sz w:val="22"/>
          <w:szCs w:val="22"/>
        </w:rPr>
        <w:t>S M L O U V A   O   D Í L O</w:t>
      </w:r>
      <w:proofErr w:type="gramEnd"/>
      <w:r w:rsidRPr="00245F47">
        <w:rPr>
          <w:rFonts w:ascii="Arial" w:hAnsi="Arial" w:cs="Arial"/>
          <w:b/>
          <w:sz w:val="22"/>
          <w:szCs w:val="22"/>
        </w:rPr>
        <w:t xml:space="preserve"> </w:t>
      </w:r>
    </w:p>
    <w:p w:rsidR="009C0460" w:rsidRPr="00245F47" w:rsidRDefault="009C0460" w:rsidP="009C0460">
      <w:pPr>
        <w:jc w:val="center"/>
        <w:rPr>
          <w:rFonts w:ascii="Arial" w:hAnsi="Arial" w:cs="Arial"/>
          <w:b/>
          <w:sz w:val="22"/>
          <w:szCs w:val="22"/>
        </w:rPr>
      </w:pPr>
    </w:p>
    <w:p w:rsidR="009C0460" w:rsidRPr="00245F47" w:rsidRDefault="009C0460" w:rsidP="009C0460">
      <w:pPr>
        <w:ind w:left="1416" w:hanging="1416"/>
        <w:jc w:val="center"/>
        <w:rPr>
          <w:rFonts w:ascii="Arial" w:hAnsi="Arial" w:cs="Arial"/>
          <w:b/>
          <w:sz w:val="22"/>
          <w:szCs w:val="22"/>
        </w:rPr>
      </w:pPr>
      <w:r>
        <w:rPr>
          <w:rFonts w:ascii="Arial" w:hAnsi="Arial" w:cs="Arial"/>
          <w:b/>
          <w:sz w:val="22"/>
          <w:szCs w:val="22"/>
        </w:rPr>
        <w:t xml:space="preserve">č. smlouvy zhotovitele:          </w:t>
      </w:r>
      <w:r w:rsidRPr="00245F47">
        <w:rPr>
          <w:rFonts w:ascii="Arial" w:hAnsi="Arial" w:cs="Arial"/>
          <w:b/>
          <w:sz w:val="22"/>
          <w:szCs w:val="22"/>
        </w:rPr>
        <w:t>/2018</w:t>
      </w:r>
    </w:p>
    <w:p w:rsidR="009C0460" w:rsidRPr="00245F47" w:rsidRDefault="00506D96" w:rsidP="009C0460">
      <w:pPr>
        <w:jc w:val="center"/>
        <w:rPr>
          <w:rFonts w:ascii="Arial" w:hAnsi="Arial" w:cs="Arial"/>
          <w:b/>
          <w:sz w:val="22"/>
          <w:szCs w:val="22"/>
        </w:rPr>
      </w:pPr>
      <w:r>
        <w:rPr>
          <w:rFonts w:ascii="Arial" w:hAnsi="Arial" w:cs="Arial"/>
          <w:b/>
          <w:sz w:val="22"/>
          <w:szCs w:val="22"/>
        </w:rPr>
        <w:t>č. smlouvy objednatele:  1235</w:t>
      </w:r>
      <w:r w:rsidR="009C0460" w:rsidRPr="00245F47">
        <w:rPr>
          <w:rFonts w:ascii="Arial" w:hAnsi="Arial" w:cs="Arial"/>
          <w:b/>
          <w:sz w:val="22"/>
          <w:szCs w:val="22"/>
        </w:rPr>
        <w:t>/2018</w:t>
      </w:r>
    </w:p>
    <w:p w:rsidR="009C0460" w:rsidRPr="00245F47" w:rsidRDefault="009C0460" w:rsidP="009C0460">
      <w:pPr>
        <w:rPr>
          <w:rFonts w:ascii="Arial" w:hAnsi="Arial" w:cs="Arial"/>
          <w:b/>
          <w:sz w:val="22"/>
          <w:szCs w:val="22"/>
        </w:rPr>
      </w:pPr>
    </w:p>
    <w:p w:rsidR="009C0460" w:rsidRPr="00843BFC" w:rsidRDefault="009C0460" w:rsidP="009C0460">
      <w:pPr>
        <w:overflowPunct/>
        <w:autoSpaceDE/>
        <w:autoSpaceDN/>
        <w:adjustRightInd/>
        <w:spacing w:after="200" w:line="276" w:lineRule="auto"/>
        <w:jc w:val="center"/>
        <w:textAlignment w:val="auto"/>
        <w:rPr>
          <w:rFonts w:ascii="Calibri" w:eastAsia="Calibri" w:hAnsi="Calibri"/>
          <w:sz w:val="22"/>
          <w:szCs w:val="22"/>
          <w:lang w:eastAsia="en-US"/>
        </w:rPr>
      </w:pPr>
      <w:r w:rsidRPr="00843BFC">
        <w:rPr>
          <w:rFonts w:ascii="Calibri" w:eastAsia="Calibri" w:hAnsi="Calibri"/>
          <w:sz w:val="22"/>
          <w:szCs w:val="22"/>
          <w:lang w:eastAsia="en-US"/>
        </w:rPr>
        <w:t xml:space="preserve">smlouva je uzavřena dle </w:t>
      </w:r>
      <w:proofErr w:type="spellStart"/>
      <w:r w:rsidRPr="00843BFC">
        <w:rPr>
          <w:rFonts w:ascii="Calibri" w:eastAsia="Calibri" w:hAnsi="Calibri"/>
          <w:sz w:val="22"/>
          <w:szCs w:val="22"/>
          <w:lang w:eastAsia="en-US"/>
        </w:rPr>
        <w:t>ust</w:t>
      </w:r>
      <w:proofErr w:type="spellEnd"/>
      <w:r w:rsidRPr="00843BFC">
        <w:rPr>
          <w:rFonts w:ascii="Calibri" w:eastAsia="Calibri" w:hAnsi="Calibri"/>
          <w:sz w:val="22"/>
          <w:szCs w:val="22"/>
          <w:lang w:eastAsia="en-US"/>
        </w:rPr>
        <w: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Pr="00245F47" w:rsidRDefault="009C0460" w:rsidP="009C0460">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9C0460" w:rsidRPr="00245F47" w:rsidRDefault="009C0460" w:rsidP="009C0460">
      <w:pPr>
        <w:jc w:val="center"/>
        <w:rPr>
          <w:rFonts w:ascii="Arial" w:hAnsi="Arial" w:cs="Arial"/>
          <w:b/>
          <w:sz w:val="22"/>
          <w:szCs w:val="22"/>
        </w:rPr>
      </w:pPr>
      <w:r w:rsidRPr="00245F47">
        <w:rPr>
          <w:rFonts w:ascii="Arial" w:hAnsi="Arial" w:cs="Arial"/>
          <w:b/>
          <w:sz w:val="22"/>
          <w:szCs w:val="22"/>
        </w:rPr>
        <w:t>„</w:t>
      </w:r>
      <w:r w:rsidR="00E43E00" w:rsidRPr="00E43E00">
        <w:rPr>
          <w:rFonts w:ascii="Arial" w:hAnsi="Arial" w:cs="Arial"/>
          <w:b/>
          <w:sz w:val="22"/>
          <w:szCs w:val="22"/>
        </w:rPr>
        <w:t>PD Cheb – vnitřní malby traktorové garáže</w:t>
      </w:r>
      <w:r w:rsidRPr="00245F47">
        <w:rPr>
          <w:rFonts w:ascii="Arial" w:hAnsi="Arial" w:cs="Arial"/>
          <w:b/>
          <w:sz w:val="22"/>
          <w:szCs w:val="22"/>
        </w:rPr>
        <w:t>“</w:t>
      </w:r>
      <w:r>
        <w:rPr>
          <w:rFonts w:ascii="Arial" w:hAnsi="Arial" w:cs="Arial"/>
          <w:b/>
          <w:sz w:val="22"/>
          <w:szCs w:val="22"/>
        </w:rPr>
        <w:t xml:space="preserve"> </w:t>
      </w:r>
    </w:p>
    <w:p w:rsidR="009C0460" w:rsidRPr="00245F47" w:rsidRDefault="009C0460" w:rsidP="009C0460">
      <w:pPr>
        <w:tabs>
          <w:tab w:val="left" w:pos="4080"/>
        </w:tabs>
        <w:jc w:val="both"/>
        <w:rPr>
          <w:rFonts w:ascii="Arial" w:hAnsi="Arial" w:cs="Arial"/>
          <w:b/>
          <w:sz w:val="22"/>
          <w:szCs w:val="22"/>
        </w:rPr>
      </w:pPr>
    </w:p>
    <w:p w:rsidR="009C0460" w:rsidRPr="00245F47" w:rsidRDefault="009C0460" w:rsidP="009C0460">
      <w:pPr>
        <w:tabs>
          <w:tab w:val="left" w:pos="4080"/>
        </w:tabs>
        <w:jc w:val="both"/>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Tato smlouva byla uzavřena </w:t>
      </w:r>
      <w:proofErr w:type="gramStart"/>
      <w:r w:rsidRPr="00245F47">
        <w:rPr>
          <w:rFonts w:ascii="Arial" w:hAnsi="Arial" w:cs="Arial"/>
          <w:sz w:val="22"/>
          <w:szCs w:val="22"/>
        </w:rPr>
        <w:t>mezi</w:t>
      </w:r>
      <w:proofErr w:type="gramEnd"/>
      <w:r w:rsidRPr="00245F47">
        <w:rPr>
          <w:rFonts w:ascii="Arial" w:hAnsi="Arial" w:cs="Arial"/>
          <w:sz w:val="22"/>
          <w:szCs w:val="22"/>
        </w:rPr>
        <w:t>:</w:t>
      </w:r>
    </w:p>
    <w:p w:rsidR="009C0460" w:rsidRPr="00245F47" w:rsidRDefault="009C0460" w:rsidP="009C0460">
      <w:pPr>
        <w:jc w:val="both"/>
        <w:rPr>
          <w:rFonts w:ascii="Arial" w:hAnsi="Arial" w:cs="Arial"/>
          <w:sz w:val="22"/>
          <w:szCs w:val="22"/>
        </w:rPr>
      </w:pPr>
    </w:p>
    <w:p w:rsidR="009C0460" w:rsidRPr="00245F47" w:rsidRDefault="009C0460" w:rsidP="009C0460">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Pr="00245F47">
        <w:rPr>
          <w:rFonts w:ascii="Arial" w:hAnsi="Arial" w:cs="Arial"/>
          <w:sz w:val="22"/>
          <w:szCs w:val="22"/>
        </w:rPr>
        <w:t xml:space="preserve">generálním ředitelem </w:t>
      </w:r>
    </w:p>
    <w:p w:rsidR="009C0460" w:rsidRPr="00245F47" w:rsidRDefault="009C0460" w:rsidP="009C0460">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sidRPr="00245F47">
        <w:rPr>
          <w:rFonts w:ascii="Arial" w:hAnsi="Arial" w:cs="Arial"/>
          <w:color w:val="000000"/>
          <w:sz w:val="22"/>
          <w:szCs w:val="22"/>
        </w:rPr>
        <w:t>ředitel závodu Karlovy Vary</w:t>
      </w:r>
    </w:p>
    <w:p w:rsidR="009C0460" w:rsidRPr="00245F47" w:rsidRDefault="009C0460" w:rsidP="009C0460">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245F47">
        <w:rPr>
          <w:rFonts w:ascii="Arial" w:hAnsi="Arial" w:cs="Arial"/>
          <w:sz w:val="22"/>
          <w:szCs w:val="22"/>
        </w:rPr>
        <w:t xml:space="preserve">vedoucí provozu Cheb </w:t>
      </w:r>
    </w:p>
    <w:p w:rsidR="009C0460" w:rsidRPr="00245F47" w:rsidRDefault="009C0460" w:rsidP="009C0460">
      <w:pPr>
        <w:tabs>
          <w:tab w:val="left" w:pos="3960"/>
        </w:tabs>
        <w:ind w:left="708"/>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roofErr w:type="gramStart"/>
      <w:r w:rsidRPr="00245F47">
        <w:rPr>
          <w:rFonts w:ascii="Arial" w:hAnsi="Arial" w:cs="Arial"/>
          <w:sz w:val="22"/>
          <w:szCs w:val="22"/>
        </w:rPr>
        <w:t>te</w:t>
      </w:r>
      <w:r w:rsidR="001872EF">
        <w:rPr>
          <w:rFonts w:ascii="Arial" w:hAnsi="Arial" w:cs="Arial"/>
          <w:sz w:val="22"/>
          <w:szCs w:val="22"/>
        </w:rPr>
        <w:t>l:, e-mail</w:t>
      </w:r>
      <w:proofErr w:type="gramEnd"/>
      <w:r w:rsidR="001872EF">
        <w:rPr>
          <w:rFonts w:ascii="Arial" w:hAnsi="Arial" w:cs="Arial"/>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r w:rsidRPr="00245F47">
        <w:rPr>
          <w:rFonts w:ascii="Arial" w:hAnsi="Arial" w:cs="Arial"/>
          <w:sz w:val="22"/>
          <w:szCs w:val="22"/>
        </w:rPr>
        <w:t>Komerční banka, a.s., pobočka Chomutov</w:t>
      </w:r>
      <w:r w:rsidRPr="00245F47">
        <w:rPr>
          <w:rFonts w:ascii="Arial" w:hAnsi="Arial" w:cs="Arial"/>
          <w:b/>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9C0460" w:rsidRPr="00245F47" w:rsidRDefault="009C0460" w:rsidP="009C0460">
      <w:pPr>
        <w:tabs>
          <w:tab w:val="left" w:pos="3960"/>
        </w:tabs>
        <w:jc w:val="both"/>
        <w:rPr>
          <w:rFonts w:ascii="Arial" w:hAnsi="Arial" w:cs="Arial"/>
          <w:b/>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b/>
          <w:sz w:val="22"/>
          <w:szCs w:val="22"/>
        </w:rPr>
      </w:pP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Zhotovitel:</w:t>
      </w:r>
      <w:r w:rsidRPr="00245F47">
        <w:rPr>
          <w:rFonts w:ascii="Arial" w:hAnsi="Arial" w:cs="Arial"/>
          <w:b/>
          <w:sz w:val="22"/>
          <w:szCs w:val="22"/>
        </w:rPr>
        <w:tab/>
      </w:r>
      <w:proofErr w:type="spellStart"/>
      <w:r w:rsidR="00506D96" w:rsidRPr="00506D96">
        <w:rPr>
          <w:rFonts w:ascii="Arial" w:hAnsi="Arial" w:cs="Arial"/>
          <w:b/>
          <w:sz w:val="22"/>
          <w:szCs w:val="22"/>
        </w:rPr>
        <w:t>ColorMax</w:t>
      </w:r>
      <w:proofErr w:type="spellEnd"/>
      <w:r w:rsidR="00506D96" w:rsidRPr="00506D96">
        <w:rPr>
          <w:rFonts w:ascii="Arial" w:hAnsi="Arial" w:cs="Arial"/>
          <w:b/>
          <w:sz w:val="22"/>
          <w:szCs w:val="22"/>
        </w:rPr>
        <w:t>, s.r.o.</w:t>
      </w:r>
    </w:p>
    <w:p w:rsidR="009C0460" w:rsidRPr="00245F47" w:rsidRDefault="009C0460" w:rsidP="009C0460">
      <w:pPr>
        <w:tabs>
          <w:tab w:val="left" w:pos="3960"/>
        </w:tabs>
        <w:ind w:firstLine="708"/>
        <w:jc w:val="both"/>
        <w:rPr>
          <w:rFonts w:ascii="Arial" w:hAnsi="Arial" w:cs="Arial"/>
          <w:sz w:val="22"/>
          <w:szCs w:val="22"/>
        </w:rPr>
      </w:pPr>
      <w:r w:rsidRPr="00245F47">
        <w:rPr>
          <w:rFonts w:ascii="Arial" w:hAnsi="Arial" w:cs="Arial"/>
          <w:sz w:val="22"/>
          <w:szCs w:val="22"/>
        </w:rPr>
        <w:tab/>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IČO:</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9C0460" w:rsidRPr="00245F47" w:rsidRDefault="009C0460" w:rsidP="009C0460">
      <w:pPr>
        <w:tabs>
          <w:tab w:val="left" w:pos="3960"/>
        </w:tabs>
        <w:ind w:left="3960" w:hanging="3960"/>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00506D96">
        <w:rPr>
          <w:rFonts w:ascii="Arial" w:hAnsi="Arial" w:cs="Arial"/>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00506D96">
        <w:rPr>
          <w:rFonts w:ascii="Arial" w:hAnsi="Arial" w:cs="Arial"/>
          <w:sz w:val="22"/>
          <w:szCs w:val="22"/>
        </w:rPr>
        <w:t xml:space="preserve"> </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00506D96">
        <w:rPr>
          <w:rFonts w:ascii="Arial" w:hAnsi="Arial" w:cs="Arial"/>
          <w:sz w:val="22"/>
          <w:szCs w:val="22"/>
        </w:rPr>
        <w:t xml:space="preserve"> </w:t>
      </w:r>
    </w:p>
    <w:p w:rsidR="009C0460" w:rsidRPr="00245F47" w:rsidRDefault="009C0460" w:rsidP="009C0460">
      <w:pPr>
        <w:tabs>
          <w:tab w:val="left" w:pos="1260"/>
          <w:tab w:val="left" w:pos="3960"/>
        </w:tabs>
        <w:spacing w:before="120"/>
        <w:ind w:firstLine="1260"/>
        <w:rPr>
          <w:rFonts w:ascii="Arial" w:hAnsi="Arial" w:cs="Arial"/>
          <w:bCs/>
          <w:color w:val="000000"/>
          <w:sz w:val="22"/>
          <w:szCs w:val="22"/>
        </w:rPr>
      </w:pPr>
      <w:r w:rsidRPr="00245F47">
        <w:rPr>
          <w:rFonts w:ascii="Arial" w:hAnsi="Arial" w:cs="Arial"/>
          <w:sz w:val="22"/>
          <w:szCs w:val="22"/>
        </w:rPr>
        <w:tab/>
        <w:t>tel.,</w:t>
      </w:r>
      <w:r>
        <w:rPr>
          <w:rFonts w:ascii="Arial" w:hAnsi="Arial" w:cs="Arial"/>
          <w:sz w:val="22"/>
          <w:szCs w:val="22"/>
        </w:rPr>
        <w:t xml:space="preserve"> </w:t>
      </w:r>
      <w:r w:rsidR="00506D96">
        <w:rPr>
          <w:rFonts w:ascii="Arial" w:hAnsi="Arial" w:cs="Arial"/>
          <w:bCs/>
          <w:color w:val="000000"/>
          <w:sz w:val="22"/>
          <w:szCs w:val="22"/>
        </w:rPr>
        <w:t xml:space="preserve">e-mail: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sz w:val="22"/>
          <w:szCs w:val="22"/>
        </w:rPr>
        <w:tab/>
      </w:r>
      <w:proofErr w:type="spellStart"/>
      <w:r w:rsidR="00506D96" w:rsidRPr="00506D96">
        <w:rPr>
          <w:rFonts w:ascii="Arial" w:hAnsi="Arial" w:cs="Arial"/>
          <w:sz w:val="22"/>
          <w:szCs w:val="22"/>
        </w:rPr>
        <w:t>Fio</w:t>
      </w:r>
      <w:proofErr w:type="spellEnd"/>
      <w:r w:rsidR="00506D96" w:rsidRPr="00506D96">
        <w:rPr>
          <w:rFonts w:ascii="Arial" w:hAnsi="Arial" w:cs="Arial"/>
          <w:sz w:val="22"/>
          <w:szCs w:val="22"/>
        </w:rPr>
        <w:t xml:space="preserve"> banka, a.s.</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číslo účtu:</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p>
    <w:p w:rsidR="009C0460" w:rsidRPr="00245F47" w:rsidRDefault="001872EF" w:rsidP="009C0460">
      <w:pPr>
        <w:jc w:val="both"/>
        <w:rPr>
          <w:rFonts w:ascii="Arial" w:hAnsi="Arial" w:cs="Arial"/>
          <w:sz w:val="22"/>
          <w:szCs w:val="22"/>
        </w:rPr>
      </w:pPr>
      <w:r>
        <w:rPr>
          <w:rFonts w:ascii="Arial" w:hAnsi="Arial" w:cs="Arial"/>
          <w:sz w:val="22"/>
          <w:szCs w:val="22"/>
        </w:rPr>
        <w:t>Zhotovitel je zapsán v obchodním rejstříku, vedeného Krajským soudem v Plzni oddíl C, vložka 22486.</w:t>
      </w:r>
    </w:p>
    <w:p w:rsidR="009C0460" w:rsidRPr="00245F47" w:rsidRDefault="001872EF" w:rsidP="009C0460">
      <w:pPr>
        <w:jc w:val="both"/>
        <w:rPr>
          <w:rFonts w:ascii="Arial" w:hAnsi="Arial" w:cs="Arial"/>
          <w:sz w:val="22"/>
          <w:szCs w:val="22"/>
        </w:rPr>
      </w:pPr>
      <w:r>
        <w:rPr>
          <w:rFonts w:ascii="Arial" w:hAnsi="Arial" w:cs="Arial"/>
          <w:sz w:val="22"/>
          <w:szCs w:val="22"/>
        </w:rPr>
        <w:t xml:space="preserve"> </w:t>
      </w:r>
    </w:p>
    <w:p w:rsidR="009C0460" w:rsidRPr="00245F47" w:rsidRDefault="009C0460" w:rsidP="009C0460">
      <w:pPr>
        <w:widowControl w:val="0"/>
        <w:spacing w:line="240" w:lineRule="atLeast"/>
        <w:rPr>
          <w:rFonts w:ascii="Arial" w:hAnsi="Arial" w:cs="Arial"/>
          <w:color w:val="000000"/>
          <w:sz w:val="22"/>
          <w:szCs w:val="22"/>
        </w:rPr>
      </w:pPr>
      <w:r w:rsidRPr="00245F47">
        <w:rPr>
          <w:rFonts w:ascii="Arial" w:hAnsi="Arial" w:cs="Arial"/>
          <w:sz w:val="22"/>
          <w:szCs w:val="22"/>
        </w:rPr>
        <w:t>(dále jen „zhotovitel“) na straně druhé.</w:t>
      </w:r>
    </w:p>
    <w:p w:rsidR="009C0460" w:rsidRPr="00245F47" w:rsidRDefault="009C0460" w:rsidP="009C0460">
      <w:pPr>
        <w:jc w:val="both"/>
        <w:rPr>
          <w:rFonts w:ascii="Arial" w:hAnsi="Arial" w:cs="Arial"/>
          <w:sz w:val="22"/>
          <w:szCs w:val="22"/>
        </w:rPr>
        <w:sectPr w:rsidR="009C0460" w:rsidRPr="00245F47" w:rsidSect="0095379D">
          <w:footerReference w:type="even" r:id="rId8"/>
          <w:footerReference w:type="default" r:id="rId9"/>
          <w:pgSz w:w="11906" w:h="16838"/>
          <w:pgMar w:top="1079" w:right="1417" w:bottom="899" w:left="1417" w:header="708" w:footer="708" w:gutter="0"/>
          <w:cols w:space="708"/>
          <w:docGrid w:linePitch="360"/>
        </w:sectPr>
      </w:pPr>
    </w:p>
    <w:p w:rsidR="009C0460" w:rsidRPr="00245F47" w:rsidRDefault="009C0460" w:rsidP="009C0460">
      <w:pPr>
        <w:jc w:val="both"/>
        <w:rPr>
          <w:rFonts w:ascii="Arial" w:hAnsi="Arial" w:cs="Arial"/>
          <w:sz w:val="22"/>
          <w:szCs w:val="22"/>
        </w:rPr>
      </w:pPr>
      <w:r w:rsidRPr="00245F47">
        <w:rPr>
          <w:rFonts w:ascii="Arial" w:hAnsi="Arial" w:cs="Arial"/>
          <w:sz w:val="22"/>
          <w:szCs w:val="22"/>
        </w:rPr>
        <w:lastRenderedPageBreak/>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Export0"/>
        <w:jc w:val="center"/>
        <w:rPr>
          <w:rFonts w:ascii="Arial" w:hAnsi="Arial" w:cs="Arial"/>
          <w:b/>
          <w:sz w:val="22"/>
          <w:szCs w:val="22"/>
          <w:lang w:val="cs-CZ"/>
        </w:rPr>
      </w:pPr>
      <w:r w:rsidRPr="00245F47">
        <w:rPr>
          <w:rFonts w:ascii="Arial" w:hAnsi="Arial" w:cs="Arial"/>
          <w:b/>
          <w:sz w:val="22"/>
          <w:szCs w:val="22"/>
          <w:lang w:val="cs-CZ"/>
        </w:rPr>
        <w:t>„</w:t>
      </w:r>
      <w:r w:rsidR="00E43E00" w:rsidRPr="00E43E00">
        <w:rPr>
          <w:rFonts w:ascii="Arial" w:hAnsi="Arial" w:cs="Arial"/>
          <w:b/>
          <w:sz w:val="22"/>
          <w:szCs w:val="22"/>
          <w:lang w:val="cs-CZ"/>
        </w:rPr>
        <w:t>PD Cheb – vnitřní malby traktorové garáže</w:t>
      </w:r>
      <w:r w:rsidRPr="00245F47">
        <w:rPr>
          <w:rFonts w:ascii="Arial" w:hAnsi="Arial" w:cs="Arial"/>
          <w:b/>
          <w:sz w:val="22"/>
          <w:szCs w:val="22"/>
          <w:lang w:val="cs-CZ"/>
        </w:rPr>
        <w:t xml:space="preserve">“ </w:t>
      </w:r>
      <w:r>
        <w:rPr>
          <w:rFonts w:ascii="Arial" w:hAnsi="Arial" w:cs="Arial"/>
          <w:b/>
          <w:sz w:val="22"/>
          <w:szCs w:val="22"/>
          <w:lang w:val="cs-CZ"/>
        </w:rPr>
        <w:t xml:space="preserve"> </w:t>
      </w:r>
      <w:r w:rsidR="00E43E00">
        <w:rPr>
          <w:rFonts w:ascii="Arial" w:hAnsi="Arial" w:cs="Arial"/>
          <w:b/>
          <w:sz w:val="22"/>
          <w:szCs w:val="22"/>
          <w:lang w:val="cs-CZ"/>
        </w:rPr>
        <w:t xml:space="preserve">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Smlouva + Příloha č.1 k </w:t>
      </w:r>
      <w:proofErr w:type="gramStart"/>
      <w:r w:rsidRPr="00245F47">
        <w:rPr>
          <w:rFonts w:ascii="Arial" w:hAnsi="Arial" w:cs="Arial"/>
          <w:sz w:val="22"/>
          <w:szCs w:val="22"/>
        </w:rPr>
        <w:t>SOD</w:t>
      </w:r>
      <w:proofErr w:type="gramEnd"/>
      <w:r w:rsidRPr="00245F47">
        <w:rPr>
          <w:rFonts w:ascii="Arial" w:hAnsi="Arial" w:cs="Arial"/>
          <w:sz w:val="22"/>
          <w:szCs w:val="22"/>
        </w:rPr>
        <w:t xml:space="preserve"> – zajištění BOZP a PO</w:t>
      </w: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 xml:space="preserve">Zadávací dokumentace </w:t>
      </w:r>
    </w:p>
    <w:p w:rsidR="009C0460"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Nabídka zhotovitele</w:t>
      </w:r>
    </w:p>
    <w:p w:rsidR="009C0460" w:rsidRPr="00245F47" w:rsidRDefault="009C0460" w:rsidP="009C0460">
      <w:pPr>
        <w:overflowPunct/>
        <w:autoSpaceDE/>
        <w:autoSpaceDN/>
        <w:adjustRightInd/>
        <w:ind w:left="540"/>
        <w:jc w:val="both"/>
        <w:textAlignment w:val="auto"/>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II. PŘEDMĚT DÍLA</w:t>
      </w:r>
    </w:p>
    <w:p w:rsidR="009C0460" w:rsidRPr="00245F47" w:rsidRDefault="009C0460" w:rsidP="009C0460">
      <w:pPr>
        <w:pStyle w:val="Zkladntext"/>
        <w:widowControl/>
        <w:rPr>
          <w:rFonts w:cs="Arial"/>
          <w:b/>
          <w:sz w:val="22"/>
          <w:szCs w:val="22"/>
        </w:rPr>
      </w:pPr>
    </w:p>
    <w:p w:rsidR="009C0460" w:rsidRPr="004504C5" w:rsidRDefault="009C0460" w:rsidP="00E231F5">
      <w:pPr>
        <w:pStyle w:val="Zkladntext"/>
        <w:numPr>
          <w:ilvl w:val="0"/>
          <w:numId w:val="1"/>
        </w:numPr>
        <w:jc w:val="both"/>
        <w:rPr>
          <w:rFonts w:cs="Arial"/>
          <w:sz w:val="22"/>
          <w:szCs w:val="22"/>
        </w:rPr>
      </w:pPr>
      <w:r w:rsidRPr="00245F47">
        <w:rPr>
          <w:rFonts w:cs="Arial"/>
          <w:sz w:val="22"/>
          <w:szCs w:val="22"/>
        </w:rPr>
        <w:t xml:space="preserve">Zhotovitel se zavazuje provést </w:t>
      </w:r>
      <w:r w:rsidR="00E231F5">
        <w:rPr>
          <w:rFonts w:cs="Arial"/>
          <w:sz w:val="22"/>
          <w:szCs w:val="22"/>
        </w:rPr>
        <w:t>vnitřní malby traktorové garáže</w:t>
      </w:r>
      <w:r w:rsidRPr="00245F47">
        <w:rPr>
          <w:rFonts w:cs="Arial"/>
          <w:sz w:val="22"/>
          <w:szCs w:val="22"/>
        </w:rPr>
        <w:t xml:space="preserve"> v rozsahu zadání zakázky do výběrového řízení vypsaného objednatelem a přijaté nabídky zhotovitele k výběrovému řízení</w:t>
      </w:r>
      <w:r>
        <w:rPr>
          <w:rFonts w:cs="Arial"/>
          <w:sz w:val="22"/>
          <w:szCs w:val="22"/>
        </w:rPr>
        <w:t>, které jsou přílohou této smlouvy a tvoří její nedílnou část</w:t>
      </w:r>
      <w:r w:rsidRPr="00245F47">
        <w:rPr>
          <w:rFonts w:cs="Arial"/>
          <w:sz w:val="22"/>
          <w:szCs w:val="22"/>
        </w:rPr>
        <w:t>.</w:t>
      </w:r>
      <w:r>
        <w:rPr>
          <w:rFonts w:cs="Arial"/>
          <w:sz w:val="22"/>
          <w:szCs w:val="22"/>
        </w:rPr>
        <w:t xml:space="preserve"> Předmětem díla</w:t>
      </w:r>
      <w:r w:rsidR="00E231F5">
        <w:rPr>
          <w:rFonts w:cs="Arial"/>
          <w:sz w:val="22"/>
          <w:szCs w:val="22"/>
        </w:rPr>
        <w:t xml:space="preserve"> je</w:t>
      </w:r>
      <w:r w:rsidR="00E231F5" w:rsidRPr="00E231F5">
        <w:rPr>
          <w:rFonts w:cs="Arial"/>
          <w:sz w:val="22"/>
          <w:szCs w:val="22"/>
        </w:rPr>
        <w:t xml:space="preserve"> provedení </w:t>
      </w:r>
      <w:r w:rsidR="00E231F5">
        <w:rPr>
          <w:rFonts w:cs="Arial"/>
          <w:sz w:val="22"/>
          <w:szCs w:val="22"/>
        </w:rPr>
        <w:t>vnitřní malby traktorové garáže</w:t>
      </w:r>
      <w:r w:rsidRPr="004504C5">
        <w:rPr>
          <w:rFonts w:cs="Arial"/>
          <w:sz w:val="22"/>
          <w:szCs w:val="22"/>
        </w:rPr>
        <w:t xml:space="preserve"> </w:t>
      </w:r>
      <w:r>
        <w:rPr>
          <w:rFonts w:cs="Arial"/>
          <w:sz w:val="22"/>
          <w:szCs w:val="22"/>
        </w:rPr>
        <w:t>(dále jen „dílo“)</w:t>
      </w:r>
      <w:r w:rsidR="00E231F5">
        <w:rPr>
          <w:rFonts w:cs="Arial"/>
          <w:sz w:val="22"/>
          <w:szCs w:val="22"/>
        </w:rPr>
        <w:t xml:space="preserve"> na PD Cheb</w:t>
      </w:r>
      <w:r>
        <w:rPr>
          <w:rFonts w:cs="Arial"/>
          <w:sz w:val="22"/>
          <w:szCs w:val="22"/>
        </w:rPr>
        <w:t xml:space="preserve"> (dále jen „místo plnění“)</w:t>
      </w:r>
      <w:r w:rsidRPr="004504C5">
        <w:rPr>
          <w:rFonts w:cs="Arial"/>
          <w:sz w:val="22"/>
          <w:szCs w:val="22"/>
        </w:rPr>
        <w:t>.</w:t>
      </w:r>
      <w:r w:rsidRPr="004504C5">
        <w:rPr>
          <w:rFonts w:cs="Arial"/>
          <w:b/>
          <w:color w:val="auto"/>
          <w:sz w:val="22"/>
          <w:szCs w:val="22"/>
        </w:rPr>
        <w:t xml:space="preserve"> </w:t>
      </w:r>
    </w:p>
    <w:p w:rsidR="009C0460" w:rsidRPr="00245F47" w:rsidRDefault="009C0460" w:rsidP="009C0460">
      <w:pPr>
        <w:pStyle w:val="Zkladntext"/>
        <w:widowControl/>
        <w:tabs>
          <w:tab w:val="left" w:pos="720"/>
        </w:tabs>
        <w:ind w:left="285"/>
        <w:jc w:val="both"/>
        <w:rPr>
          <w:rFonts w:cs="Arial"/>
          <w:color w:val="auto"/>
          <w:sz w:val="22"/>
          <w:szCs w:val="22"/>
        </w:rPr>
      </w:pP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b/>
          <w:snapToGrid w:val="0"/>
          <w:sz w:val="22"/>
          <w:szCs w:val="22"/>
        </w:rPr>
        <w:t>5.</w:t>
      </w:r>
      <w:r w:rsidRPr="00245F47">
        <w:rPr>
          <w:rFonts w:ascii="Arial" w:hAnsi="Arial" w:cs="Arial"/>
          <w:snapToGrid w:val="0"/>
          <w:sz w:val="22"/>
          <w:szCs w:val="22"/>
        </w:rPr>
        <w:t xml:space="preserve"> </w:t>
      </w:r>
      <w:r w:rsidRPr="00245F47">
        <w:rPr>
          <w:rFonts w:ascii="Arial" w:hAnsi="Arial" w:cs="Arial"/>
          <w:snapToGrid w:val="0"/>
          <w:sz w:val="22"/>
          <w:szCs w:val="22"/>
        </w:rPr>
        <w:tab/>
      </w:r>
      <w:r w:rsidRPr="00245F47">
        <w:rPr>
          <w:rFonts w:ascii="Arial" w:hAnsi="Arial" w:cs="Arial"/>
          <w:sz w:val="22"/>
          <w:szCs w:val="22"/>
        </w:rPr>
        <w:t>Objedna</w:t>
      </w:r>
      <w:r>
        <w:rPr>
          <w:rFonts w:ascii="Arial" w:hAnsi="Arial" w:cs="Arial"/>
          <w:sz w:val="22"/>
          <w:szCs w:val="22"/>
        </w:rPr>
        <w:t>tel předá zhotoviteli místo plnění</w:t>
      </w:r>
      <w:r w:rsidRPr="00245F47">
        <w:rPr>
          <w:rFonts w:ascii="Arial" w:hAnsi="Arial" w:cs="Arial"/>
          <w:sz w:val="22"/>
          <w:szCs w:val="22"/>
        </w:rPr>
        <w:t xml:space="preserve"> (nebo jeho ucelenou část) prosté práv třetích osob.</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a 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rsidR="009C0460" w:rsidRPr="00843BFC" w:rsidRDefault="009C0460" w:rsidP="009C0460">
      <w:pPr>
        <w:widowControl w:val="0"/>
        <w:tabs>
          <w:tab w:val="left" w:pos="709"/>
          <w:tab w:val="left" w:pos="851"/>
        </w:tabs>
        <w:overflowPunct/>
        <w:autoSpaceDE/>
        <w:adjustRightInd/>
        <w:ind w:left="426" w:hanging="426"/>
        <w:jc w:val="both"/>
        <w:rPr>
          <w:rFonts w:ascii="Arial" w:hAnsi="Arial" w:cs="Arial"/>
          <w:b/>
          <w:snapToGrid w:val="0"/>
          <w:sz w:val="22"/>
          <w:szCs w:val="22"/>
        </w:rPr>
      </w:pPr>
      <w:r w:rsidRPr="00843BFC">
        <w:rPr>
          <w:rFonts w:ascii="Arial" w:hAnsi="Arial" w:cs="Arial"/>
          <w:b/>
          <w:snapToGrid w:val="0"/>
          <w:sz w:val="22"/>
          <w:szCs w:val="22"/>
        </w:rPr>
        <w:t xml:space="preserve">6. </w:t>
      </w:r>
      <w:r>
        <w:rPr>
          <w:rFonts w:ascii="Arial" w:hAnsi="Arial" w:cs="Arial"/>
          <w:b/>
          <w:snapToGrid w:val="0"/>
          <w:sz w:val="22"/>
          <w:szCs w:val="22"/>
        </w:rPr>
        <w:t xml:space="preserve">  </w:t>
      </w:r>
      <w:r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proofErr w:type="gramStart"/>
      <w:r w:rsidRPr="00843BFC">
        <w:rPr>
          <w:rFonts w:ascii="Arial" w:hAnsi="Arial" w:cs="Arial"/>
          <w:b/>
          <w:snapToGrid w:val="0"/>
          <w:sz w:val="22"/>
          <w:szCs w:val="22"/>
        </w:rPr>
        <w:t>objednateli  v souladu</w:t>
      </w:r>
      <w:proofErr w:type="gramEnd"/>
      <w:r w:rsidRPr="00843BFC">
        <w:rPr>
          <w:rFonts w:ascii="Arial" w:hAnsi="Arial" w:cs="Arial"/>
          <w:b/>
          <w:snapToGrid w:val="0"/>
          <w:sz w:val="22"/>
          <w:szCs w:val="22"/>
        </w:rPr>
        <w:t xml:space="preserve"> s touto smlouvou.</w:t>
      </w:r>
    </w:p>
    <w:p w:rsidR="009C0460" w:rsidRDefault="009C0460" w:rsidP="009C0460">
      <w:pPr>
        <w:contextualSpacing/>
      </w:pPr>
    </w:p>
    <w:p w:rsidR="009C0460" w:rsidRPr="00843BFC" w:rsidRDefault="009C0460" w:rsidP="009C0460">
      <w:pPr>
        <w:widowControl w:val="0"/>
        <w:tabs>
          <w:tab w:val="left" w:pos="709"/>
          <w:tab w:val="left" w:pos="851"/>
        </w:tabs>
        <w:overflowPunct/>
        <w:autoSpaceDE/>
        <w:adjustRightInd/>
        <w:jc w:val="both"/>
        <w:rPr>
          <w:rFonts w:ascii="Arial" w:hAnsi="Arial" w:cs="Arial"/>
          <w:sz w:val="22"/>
          <w:szCs w:val="22"/>
        </w:rPr>
      </w:pP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pStyle w:val="Zkladntext"/>
        <w:widowControl/>
        <w:jc w:val="both"/>
        <w:rPr>
          <w:rFonts w:cs="Arial"/>
          <w:sz w:val="22"/>
          <w:szCs w:val="22"/>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lastRenderedPageBreak/>
        <w:t>Čl. III. TERMÍN PLNĚNÍ</w:t>
      </w:r>
    </w:p>
    <w:p w:rsidR="009C0460" w:rsidRPr="00245F47" w:rsidRDefault="009C0460" w:rsidP="009C0460">
      <w:pPr>
        <w:overflowPunct/>
        <w:autoSpaceDE/>
        <w:autoSpaceDN/>
        <w:adjustRightInd/>
        <w:ind w:left="2520"/>
        <w:jc w:val="both"/>
        <w:textAlignment w:val="auto"/>
        <w:rPr>
          <w:rFonts w:ascii="Arial" w:hAnsi="Arial" w:cs="Arial"/>
          <w:b/>
          <w:sz w:val="22"/>
          <w:szCs w:val="22"/>
        </w:rPr>
      </w:pPr>
    </w:p>
    <w:p w:rsidR="009C0460" w:rsidRPr="00245F47" w:rsidRDefault="009C0460" w:rsidP="009C0460">
      <w:pPr>
        <w:overflowPunct/>
        <w:autoSpaceDE/>
        <w:autoSpaceDN/>
        <w:adjustRightInd/>
        <w:textAlignment w:val="auto"/>
        <w:rPr>
          <w:rFonts w:ascii="Arial" w:hAnsi="Arial" w:cs="Arial"/>
          <w:b/>
          <w:sz w:val="22"/>
          <w:szCs w:val="22"/>
        </w:rPr>
      </w:pPr>
      <w:r w:rsidRPr="00245F47">
        <w:rPr>
          <w:rFonts w:ascii="Arial" w:hAnsi="Arial" w:cs="Arial"/>
          <w:b/>
          <w:sz w:val="22"/>
          <w:szCs w:val="22"/>
        </w:rPr>
        <w:t>Zahájení díla:</w:t>
      </w:r>
      <w:r w:rsidRPr="00245F47">
        <w:rPr>
          <w:rFonts w:ascii="Arial" w:hAnsi="Arial" w:cs="Arial"/>
          <w:b/>
          <w:sz w:val="22"/>
          <w:szCs w:val="22"/>
        </w:rPr>
        <w:tab/>
      </w:r>
      <w:r>
        <w:rPr>
          <w:rFonts w:ascii="Arial" w:hAnsi="Arial" w:cs="Arial"/>
          <w:b/>
          <w:sz w:val="22"/>
          <w:szCs w:val="22"/>
        </w:rPr>
        <w:tab/>
      </w:r>
      <w:r w:rsidRPr="00245F47">
        <w:rPr>
          <w:rFonts w:ascii="Arial" w:hAnsi="Arial" w:cs="Arial"/>
          <w:b/>
          <w:sz w:val="22"/>
          <w:szCs w:val="22"/>
        </w:rPr>
        <w:t>do 15 dnů ode dne účinnosti smlouvy</w:t>
      </w:r>
    </w:p>
    <w:p w:rsidR="009C0460" w:rsidRDefault="00CF2104" w:rsidP="009C0460">
      <w:pPr>
        <w:overflowPunct/>
        <w:autoSpaceDE/>
        <w:autoSpaceDN/>
        <w:adjustRightInd/>
        <w:textAlignment w:val="auto"/>
        <w:rPr>
          <w:rFonts w:ascii="Arial" w:hAnsi="Arial" w:cs="Arial"/>
          <w:b/>
          <w:sz w:val="22"/>
          <w:szCs w:val="22"/>
        </w:rPr>
      </w:pPr>
      <w:r>
        <w:rPr>
          <w:rFonts w:ascii="Arial" w:hAnsi="Arial" w:cs="Arial"/>
          <w:b/>
          <w:sz w:val="22"/>
          <w:szCs w:val="22"/>
        </w:rPr>
        <w:t>Ukončení díla:</w:t>
      </w:r>
      <w:r>
        <w:rPr>
          <w:rFonts w:ascii="Arial" w:hAnsi="Arial" w:cs="Arial"/>
          <w:b/>
          <w:sz w:val="22"/>
          <w:szCs w:val="22"/>
        </w:rPr>
        <w:tab/>
      </w:r>
      <w:proofErr w:type="gramStart"/>
      <w:r>
        <w:rPr>
          <w:rFonts w:ascii="Arial" w:hAnsi="Arial" w:cs="Arial"/>
          <w:b/>
          <w:sz w:val="22"/>
          <w:szCs w:val="22"/>
        </w:rPr>
        <w:t>23.11</w:t>
      </w:r>
      <w:r w:rsidR="009C0460" w:rsidRPr="00245F47">
        <w:rPr>
          <w:rFonts w:ascii="Arial" w:hAnsi="Arial" w:cs="Arial"/>
          <w:b/>
          <w:sz w:val="22"/>
          <w:szCs w:val="22"/>
        </w:rPr>
        <w:t>.2018</w:t>
      </w:r>
      <w:proofErr w:type="gramEnd"/>
    </w:p>
    <w:p w:rsidR="009C0460" w:rsidRPr="00245F47" w:rsidRDefault="009C0460" w:rsidP="009C0460">
      <w:pPr>
        <w:overflowPunct/>
        <w:autoSpaceDE/>
        <w:autoSpaceDN/>
        <w:adjustRightInd/>
        <w:textAlignment w:val="auto"/>
        <w:rPr>
          <w:rFonts w:ascii="Arial" w:hAnsi="Arial" w:cs="Arial"/>
          <w:sz w:val="22"/>
          <w:szCs w:val="22"/>
        </w:rPr>
      </w:pPr>
    </w:p>
    <w:p w:rsidR="009C0460" w:rsidRPr="00245F47" w:rsidRDefault="009C0460" w:rsidP="009C0460">
      <w:pPr>
        <w:ind w:left="360"/>
        <w:jc w:val="both"/>
        <w:rPr>
          <w:rFonts w:ascii="Arial" w:hAnsi="Arial" w:cs="Arial"/>
          <w:sz w:val="22"/>
          <w:szCs w:val="22"/>
        </w:rPr>
      </w:pPr>
    </w:p>
    <w:p w:rsidR="009C0460" w:rsidRPr="00245F47" w:rsidRDefault="009C0460" w:rsidP="009C0460">
      <w:pPr>
        <w:ind w:left="360" w:hanging="360"/>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ab/>
      </w:r>
      <w:r w:rsidRPr="00245F47">
        <w:rPr>
          <w:rFonts w:ascii="Arial" w:hAnsi="Arial" w:cs="Arial"/>
          <w:color w:val="000000"/>
          <w:sz w:val="22"/>
          <w:szCs w:val="22"/>
        </w:rPr>
        <w:t>Zhotovitel se zavazuje, že v době ode dne zah</w:t>
      </w:r>
      <w:r>
        <w:rPr>
          <w:rFonts w:ascii="Arial" w:hAnsi="Arial" w:cs="Arial"/>
          <w:color w:val="000000"/>
          <w:sz w:val="22"/>
          <w:szCs w:val="22"/>
        </w:rPr>
        <w:t>ájení díla do předání místa plnění</w:t>
      </w:r>
      <w:r w:rsidRPr="00245F47">
        <w:rPr>
          <w:rFonts w:ascii="Arial" w:hAnsi="Arial" w:cs="Arial"/>
          <w:color w:val="000000"/>
          <w:sz w:val="22"/>
          <w:szCs w:val="22"/>
        </w:rPr>
        <w:t>, vynaloží veškeré úsilí k zajištění všech podkladů dle podmínek zadání zakázky nutných pro zahájení realizace provedení díla.</w:t>
      </w:r>
    </w:p>
    <w:p w:rsidR="009C0460" w:rsidRPr="00245F47" w:rsidRDefault="009C0460" w:rsidP="009C0460">
      <w:pPr>
        <w:tabs>
          <w:tab w:val="num" w:pos="360"/>
        </w:tabs>
        <w:ind w:left="360" w:hanging="360"/>
        <w:jc w:val="both"/>
        <w:rPr>
          <w:rFonts w:ascii="Arial" w:hAnsi="Arial" w:cs="Arial"/>
          <w:sz w:val="22"/>
          <w:szCs w:val="22"/>
        </w:rPr>
      </w:pPr>
    </w:p>
    <w:p w:rsidR="009C0460" w:rsidRDefault="009C0460" w:rsidP="009C0460">
      <w:pPr>
        <w:widowControl w:val="0"/>
        <w:ind w:left="360" w:hanging="360"/>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Dílo bude dokončeno zhotovitelem a předáno objednateli písemně na základě zápisu o předání a převzetí. </w:t>
      </w:r>
    </w:p>
    <w:p w:rsidR="009C0460" w:rsidRDefault="009C0460" w:rsidP="009C0460">
      <w:pPr>
        <w:widowControl w:val="0"/>
        <w:ind w:left="360" w:hanging="360"/>
        <w:jc w:val="both"/>
        <w:rPr>
          <w:rFonts w:ascii="Arial" w:hAnsi="Arial" w:cs="Arial"/>
          <w:sz w:val="22"/>
          <w:szCs w:val="22"/>
        </w:rPr>
      </w:pPr>
    </w:p>
    <w:p w:rsidR="009C0460" w:rsidRPr="00245F47" w:rsidRDefault="009C0460" w:rsidP="009C0460">
      <w:pPr>
        <w:widowControl w:val="0"/>
        <w:ind w:left="360" w:hanging="360"/>
        <w:jc w:val="both"/>
        <w:rPr>
          <w:rFonts w:ascii="Arial" w:hAnsi="Arial" w:cs="Arial"/>
          <w:sz w:val="22"/>
          <w:szCs w:val="22"/>
        </w:rPr>
      </w:pPr>
    </w:p>
    <w:p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proofErr w:type="gramStart"/>
      <w:r w:rsidRPr="00245F47">
        <w:rPr>
          <w:rFonts w:ascii="Arial" w:hAnsi="Arial" w:cs="Arial"/>
          <w:sz w:val="22"/>
          <w:szCs w:val="22"/>
        </w:rPr>
        <w:t>t.j. až</w:t>
      </w:r>
      <w:proofErr w:type="gramEnd"/>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Pr="00245F47" w:rsidRDefault="009C0460" w:rsidP="00473294">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xml:space="preserve">, přičemž jejich zajištění je podmínkou pro řádné dokončení díla. Odůvodněné změny budou po projednání oprávněnosti na kontrolním dnu </w:t>
      </w:r>
      <w:r w:rsidR="00473294" w:rsidRPr="00473294">
        <w:rPr>
          <w:rFonts w:ascii="Arial" w:hAnsi="Arial" w:cs="Arial"/>
          <w:sz w:val="22"/>
          <w:szCs w:val="22"/>
        </w:rPr>
        <w:t xml:space="preserve">PD Cheb – vnitřní malby traktorové garáže </w:t>
      </w:r>
      <w:r w:rsidRPr="00245F47">
        <w:rPr>
          <w:rFonts w:ascii="Arial" w:hAnsi="Arial" w:cs="Arial"/>
          <w:sz w:val="22"/>
          <w:szCs w:val="22"/>
        </w:rPr>
        <w:t>předloženy zhotovitelem formou návrhu dodatku ke smlouvě o dílo.</w:t>
      </w:r>
    </w:p>
    <w:p w:rsidR="009C0460" w:rsidRPr="00245F47" w:rsidRDefault="009C0460" w:rsidP="009C0460">
      <w:pPr>
        <w:widowControl w:val="0"/>
        <w:ind w:left="360"/>
        <w:jc w:val="both"/>
        <w:rPr>
          <w:rFonts w:ascii="Arial" w:hAnsi="Arial" w:cs="Arial"/>
          <w:sz w:val="22"/>
          <w:szCs w:val="22"/>
        </w:rPr>
      </w:pPr>
    </w:p>
    <w:p w:rsidR="009C0460" w:rsidRPr="00245F47"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 a dokončení díla částku:</w:t>
      </w:r>
    </w:p>
    <w:p w:rsidR="009C0460" w:rsidRPr="00245F47" w:rsidRDefault="009C0460" w:rsidP="009C0460">
      <w:pPr>
        <w:ind w:firstLine="360"/>
        <w:jc w:val="both"/>
        <w:rPr>
          <w:rFonts w:ascii="Arial" w:hAnsi="Arial" w:cs="Arial"/>
          <w:b/>
          <w:sz w:val="22"/>
          <w:szCs w:val="22"/>
          <w:u w:val="single"/>
        </w:rPr>
      </w:pPr>
    </w:p>
    <w:p w:rsidR="009C0460" w:rsidRPr="00245F47" w:rsidRDefault="009C0460" w:rsidP="009C0460">
      <w:pPr>
        <w:ind w:firstLine="360"/>
        <w:jc w:val="both"/>
        <w:rPr>
          <w:rFonts w:ascii="Arial" w:hAnsi="Arial" w:cs="Arial"/>
          <w:sz w:val="22"/>
          <w:szCs w:val="22"/>
        </w:rPr>
      </w:pPr>
      <w:r w:rsidRPr="00245F47">
        <w:rPr>
          <w:rFonts w:ascii="Arial" w:hAnsi="Arial" w:cs="Arial"/>
          <w:b/>
          <w:sz w:val="22"/>
          <w:szCs w:val="22"/>
        </w:rPr>
        <w:t>Celková smluvní cena bez DPH</w:t>
      </w:r>
      <w:r w:rsidRPr="00245F47">
        <w:rPr>
          <w:rFonts w:ascii="Arial" w:hAnsi="Arial" w:cs="Arial"/>
          <w:b/>
          <w:sz w:val="22"/>
          <w:szCs w:val="22"/>
        </w:rPr>
        <w:tab/>
        <w:t xml:space="preserve"> </w:t>
      </w:r>
      <w:r w:rsidR="00473294">
        <w:rPr>
          <w:rFonts w:ascii="Arial" w:hAnsi="Arial" w:cs="Arial"/>
          <w:b/>
          <w:sz w:val="22"/>
          <w:szCs w:val="22"/>
        </w:rPr>
        <w:t>70 149</w:t>
      </w:r>
      <w:r w:rsidRPr="00E43AA0">
        <w:rPr>
          <w:rFonts w:ascii="Arial" w:hAnsi="Arial" w:cs="Arial"/>
          <w:b/>
          <w:sz w:val="22"/>
          <w:szCs w:val="22"/>
        </w:rPr>
        <w:t>,- Kč</w:t>
      </w:r>
    </w:p>
    <w:p w:rsidR="009C0460" w:rsidRPr="00245F47" w:rsidRDefault="009C0460" w:rsidP="009C0460">
      <w:pPr>
        <w:jc w:val="both"/>
        <w:rPr>
          <w:rFonts w:ascii="Arial" w:hAnsi="Arial" w:cs="Arial"/>
          <w:sz w:val="22"/>
          <w:szCs w:val="22"/>
          <w:highlight w:val="yellow"/>
        </w:rPr>
      </w:pPr>
    </w:p>
    <w:p w:rsidR="00C67A24" w:rsidRDefault="009C0460" w:rsidP="009C0460">
      <w:pPr>
        <w:ind w:left="360"/>
        <w:jc w:val="both"/>
        <w:rPr>
          <w:rFonts w:ascii="Arial" w:hAnsi="Arial" w:cs="Arial"/>
          <w:sz w:val="22"/>
          <w:szCs w:val="22"/>
        </w:rPr>
      </w:pPr>
      <w:r w:rsidRPr="00245F47">
        <w:rPr>
          <w:rFonts w:ascii="Arial" w:hAnsi="Arial" w:cs="Arial"/>
          <w:sz w:val="22"/>
          <w:szCs w:val="22"/>
        </w:rPr>
        <w:t>Cena je pevná celková a konečná.</w:t>
      </w:r>
    </w:p>
    <w:p w:rsidR="009C0460" w:rsidRPr="00245F47" w:rsidRDefault="009C0460" w:rsidP="009C0460">
      <w:pPr>
        <w:ind w:left="360"/>
        <w:jc w:val="both"/>
        <w:rPr>
          <w:rFonts w:ascii="Arial" w:hAnsi="Arial" w:cs="Arial"/>
          <w:sz w:val="22"/>
          <w:szCs w:val="22"/>
        </w:rPr>
      </w:pPr>
      <w:r w:rsidRPr="00245F47">
        <w:rPr>
          <w:rFonts w:ascii="Arial" w:hAnsi="Arial" w:cs="Arial"/>
          <w:sz w:val="22"/>
          <w:szCs w:val="22"/>
        </w:rPr>
        <w:t xml:space="preserve"> </w:t>
      </w:r>
    </w:p>
    <w:p w:rsidR="009C0460" w:rsidRPr="00245F47" w:rsidRDefault="009C0460" w:rsidP="009C0460">
      <w:pPr>
        <w:ind w:left="360"/>
        <w:jc w:val="both"/>
        <w:rPr>
          <w:rFonts w:ascii="Arial" w:hAnsi="Arial" w:cs="Arial"/>
          <w:sz w:val="22"/>
          <w:szCs w:val="22"/>
        </w:rPr>
      </w:pP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t>Cena díla bude hrazena po dokončení, předání</w:t>
      </w:r>
      <w:r w:rsidR="00473294">
        <w:rPr>
          <w:rFonts w:ascii="Arial" w:hAnsi="Arial" w:cs="Arial"/>
          <w:sz w:val="22"/>
          <w:szCs w:val="22"/>
        </w:rPr>
        <w:t xml:space="preserve"> a převzetí díla k termínu </w:t>
      </w:r>
      <w:proofErr w:type="gramStart"/>
      <w:r w:rsidR="00473294">
        <w:rPr>
          <w:rFonts w:ascii="Arial" w:hAnsi="Arial" w:cs="Arial"/>
          <w:sz w:val="22"/>
          <w:szCs w:val="22"/>
        </w:rPr>
        <w:t>23.11</w:t>
      </w:r>
      <w:r w:rsidRPr="00245F47">
        <w:rPr>
          <w:rFonts w:ascii="Arial" w:hAnsi="Arial" w:cs="Arial"/>
          <w:sz w:val="22"/>
          <w:szCs w:val="22"/>
        </w:rPr>
        <w:t>.2018</w:t>
      </w:r>
      <w:proofErr w:type="gramEnd"/>
      <w:r w:rsidRPr="00245F47">
        <w:rPr>
          <w:rFonts w:ascii="Arial" w:hAnsi="Arial" w:cs="Arial"/>
          <w:sz w:val="22"/>
          <w:szCs w:val="22"/>
        </w:rPr>
        <w:t xml:space="preserve">. </w:t>
      </w:r>
    </w:p>
    <w:p w:rsidR="009C0460" w:rsidRPr="00245F47" w:rsidRDefault="009C0460" w:rsidP="009C0460">
      <w:pPr>
        <w:ind w:left="426"/>
        <w:jc w:val="both"/>
        <w:rPr>
          <w:rFonts w:ascii="Arial" w:hAnsi="Arial" w:cs="Arial"/>
          <w:sz w:val="22"/>
          <w:szCs w:val="22"/>
        </w:rPr>
      </w:pPr>
      <w:r w:rsidRPr="00245F47">
        <w:rPr>
          <w:rFonts w:ascii="Arial" w:hAnsi="Arial" w:cs="Arial"/>
          <w:sz w:val="22"/>
          <w:szCs w:val="22"/>
        </w:rPr>
        <w:br/>
        <w:t xml:space="preserve">Fakturu je zhotovitel povinen prokazatelně doručit objednateli nejpozději do 7 pracovních 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9C0460" w:rsidRPr="00245F47" w:rsidRDefault="009C0460" w:rsidP="009C0460">
      <w:pPr>
        <w:ind w:left="426"/>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lastRenderedPageBreak/>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rsidR="009C0460" w:rsidRPr="00245F47" w:rsidRDefault="009C0460" w:rsidP="009C0460">
      <w:pPr>
        <w:pStyle w:val="Citace1"/>
        <w:spacing w:line="240" w:lineRule="auto"/>
        <w:ind w:left="0"/>
        <w:jc w:val="both"/>
        <w:rPr>
          <w:rFonts w:ascii="Arial" w:hAnsi="Arial" w:cs="Arial"/>
          <w:i w:val="0"/>
          <w:color w:val="auto"/>
          <w:sz w:val="22"/>
          <w:szCs w:val="22"/>
        </w:rPr>
      </w:pP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Pokud objednatel převezme dílo, na němž se vyskytují ojedinělé drobné vady nebo ke dni převzetí díla zhotovitel nevyklidil </w:t>
      </w:r>
      <w:r>
        <w:rPr>
          <w:rFonts w:ascii="Arial" w:hAnsi="Arial" w:cs="Arial"/>
          <w:i w:val="0"/>
          <w:color w:val="auto"/>
          <w:sz w:val="22"/>
          <w:szCs w:val="22"/>
        </w:rPr>
        <w:t>místo plnění</w:t>
      </w:r>
      <w:r w:rsidRPr="00245F47">
        <w:rPr>
          <w:rFonts w:ascii="Arial" w:hAnsi="Arial" w:cs="Arial"/>
          <w:i w:val="0"/>
          <w:color w:val="auto"/>
          <w:sz w:val="22"/>
          <w:szCs w:val="22"/>
        </w:rPr>
        <w:t>, zadrží objednatel zhotoviteli platbu ve výši 5 % celkové smluvní ceny díla.</w:t>
      </w: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Zádržné vyplatí objednatel zhotoviteli do 15 dnů ode dne, kdy bylo protokolárně stvrzeno podpisem obou smluvních stran, že zhotovitel odstranil veškeré vady díla nebo vyklidil </w:t>
      </w:r>
      <w:r>
        <w:rPr>
          <w:rFonts w:ascii="Arial" w:hAnsi="Arial" w:cs="Arial"/>
          <w:i w:val="0"/>
          <w:color w:val="auto"/>
          <w:sz w:val="22"/>
          <w:szCs w:val="22"/>
        </w:rPr>
        <w:t>místo plnění</w:t>
      </w:r>
      <w:r w:rsidRPr="00245F47">
        <w:rPr>
          <w:rFonts w:ascii="Arial" w:hAnsi="Arial" w:cs="Arial"/>
          <w:i w:val="0"/>
          <w:color w:val="auto"/>
          <w:sz w:val="22"/>
          <w:szCs w:val="22"/>
        </w:rPr>
        <w:t>.</w:t>
      </w: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lastRenderedPageBreak/>
        <w:t>Čl. VII. ZAJIŠTĚNÍ ZÁVAZKU, ZÁRUKA</w:t>
      </w:r>
    </w:p>
    <w:p w:rsidR="009C0460" w:rsidRPr="00251DE2" w:rsidRDefault="009C0460" w:rsidP="009C0460">
      <w:pPr>
        <w:widowControl w:val="0"/>
        <w:jc w:val="both"/>
        <w:rPr>
          <w:rFonts w:ascii="Arial" w:hAnsi="Arial" w:cs="Arial"/>
          <w:b/>
          <w:sz w:val="22"/>
          <w:szCs w:val="22"/>
        </w:rPr>
      </w:pPr>
    </w:p>
    <w:p w:rsidR="009C0460" w:rsidRPr="00251DE2" w:rsidRDefault="009C0460" w:rsidP="009C0460">
      <w:pPr>
        <w:pStyle w:val="Zkladntext"/>
        <w:widowControl/>
        <w:numPr>
          <w:ilvl w:val="0"/>
          <w:numId w:val="5"/>
        </w:numPr>
        <w:tabs>
          <w:tab w:val="left" w:pos="360"/>
        </w:tabs>
        <w:jc w:val="both"/>
        <w:rPr>
          <w:rFonts w:cs="Arial"/>
          <w:b/>
          <w:sz w:val="22"/>
          <w:szCs w:val="22"/>
        </w:rPr>
      </w:pPr>
      <w:r w:rsidRPr="00251DE2">
        <w:rPr>
          <w:rFonts w:cs="Arial"/>
          <w:sz w:val="22"/>
          <w:szCs w:val="22"/>
        </w:rPr>
        <w:t>Po ukončení prací bude dílo předáno bez vad a ne</w:t>
      </w:r>
      <w:r w:rsidR="00781B03">
        <w:rPr>
          <w:rFonts w:cs="Arial"/>
          <w:sz w:val="22"/>
          <w:szCs w:val="22"/>
        </w:rPr>
        <w:t xml:space="preserve">dodělků. </w:t>
      </w:r>
      <w:r w:rsidR="00781B03" w:rsidRPr="00781B03">
        <w:rPr>
          <w:rFonts w:cs="Arial"/>
          <w:b/>
          <w:sz w:val="22"/>
          <w:szCs w:val="22"/>
        </w:rPr>
        <w:t xml:space="preserve">Záruční doba se </w:t>
      </w:r>
      <w:r w:rsidRPr="00781B03">
        <w:rPr>
          <w:rFonts w:cs="Arial"/>
          <w:b/>
          <w:sz w:val="22"/>
          <w:szCs w:val="22"/>
        </w:rPr>
        <w:t xml:space="preserve">sjednává </w:t>
      </w:r>
      <w:r w:rsidR="00781B03" w:rsidRPr="00781B03">
        <w:rPr>
          <w:rFonts w:cs="Arial"/>
          <w:b/>
          <w:sz w:val="22"/>
          <w:szCs w:val="22"/>
        </w:rPr>
        <w:t>na</w:t>
      </w:r>
      <w:r w:rsidR="00781B03">
        <w:rPr>
          <w:rFonts w:cs="Arial"/>
          <w:b/>
          <w:sz w:val="22"/>
          <w:szCs w:val="22"/>
        </w:rPr>
        <w:t xml:space="preserve"> dobu</w:t>
      </w:r>
      <w:r w:rsidR="009B42C8">
        <w:rPr>
          <w:rFonts w:cs="Arial"/>
          <w:b/>
          <w:sz w:val="22"/>
          <w:szCs w:val="22"/>
        </w:rPr>
        <w:t xml:space="preserve"> </w:t>
      </w:r>
      <w:r w:rsidR="009B42C8" w:rsidRPr="009B42C8">
        <w:rPr>
          <w:rFonts w:cs="Arial"/>
          <w:b/>
          <w:sz w:val="22"/>
          <w:szCs w:val="22"/>
        </w:rPr>
        <w:t>36</w:t>
      </w:r>
      <w:r w:rsidR="00781B03" w:rsidRPr="00781B03">
        <w:rPr>
          <w:rFonts w:cs="Arial"/>
          <w:b/>
          <w:sz w:val="22"/>
          <w:szCs w:val="22"/>
        </w:rPr>
        <w:t xml:space="preserve"> měsíců od dokončení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jc w:val="both"/>
        <w:rPr>
          <w:rFonts w:ascii="Arial" w:hAnsi="Arial" w:cs="Arial"/>
          <w:b/>
          <w:sz w:val="22"/>
          <w:szCs w:val="22"/>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sz w:val="22"/>
          <w:szCs w:val="22"/>
        </w:rPr>
      </w:pPr>
      <w:r w:rsidRPr="00245F47">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9C0460" w:rsidRPr="00245F47" w:rsidRDefault="009C0460" w:rsidP="009C0460">
      <w:pPr>
        <w:pStyle w:val="Zkladntext"/>
        <w:keepNext/>
        <w:widowControl/>
        <w:spacing w:before="120"/>
        <w:jc w:val="center"/>
        <w:rPr>
          <w:rFonts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Pr="00245F47"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9C0460" w:rsidRPr="00245F47" w:rsidRDefault="009C0460" w:rsidP="009C0460">
      <w:pPr>
        <w:pStyle w:val="Zkladntext"/>
        <w:keepNext/>
        <w:widowControl/>
        <w:tabs>
          <w:tab w:val="left" w:pos="360"/>
        </w:tabs>
        <w:jc w:val="both"/>
        <w:rPr>
          <w:rFonts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9C0460" w:rsidRPr="00245F47" w:rsidRDefault="009C0460" w:rsidP="009C0460">
      <w:pPr>
        <w:widowControl w:val="0"/>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w:t>
      </w:r>
      <w:r w:rsidRPr="00245F47">
        <w:rPr>
          <w:rFonts w:ascii="Arial" w:hAnsi="Arial" w:cs="Arial"/>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9C0460" w:rsidRPr="00245F47" w:rsidRDefault="009C0460" w:rsidP="009C0460">
      <w:pPr>
        <w:widowControl w:val="0"/>
        <w:jc w:val="both"/>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C0460" w:rsidRPr="00245F47" w:rsidRDefault="009C0460" w:rsidP="009C0460">
      <w:pPr>
        <w:widowControl w:val="0"/>
        <w:jc w:val="both"/>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3</w:t>
      </w:r>
      <w:r w:rsidRPr="00245F47">
        <w:rPr>
          <w:rFonts w:ascii="Arial" w:hAnsi="Arial" w:cs="Arial"/>
          <w:sz w:val="22"/>
          <w:szCs w:val="22"/>
        </w:rPr>
        <w:t>.</w:t>
      </w:r>
      <w:r w:rsidRPr="00245F47">
        <w:rPr>
          <w:rFonts w:ascii="Arial" w:hAnsi="Arial" w:cs="Arial"/>
          <w:sz w:val="22"/>
          <w:szCs w:val="22"/>
        </w:rPr>
        <w:tab/>
      </w:r>
      <w:r>
        <w:rPr>
          <w:rFonts w:ascii="Arial" w:hAnsi="Arial" w:cs="Arial"/>
          <w:sz w:val="22"/>
          <w:szCs w:val="22"/>
        </w:rPr>
        <w:t>Z</w:t>
      </w:r>
      <w:r w:rsidRPr="00245F47">
        <w:rPr>
          <w:rFonts w:ascii="Arial" w:hAnsi="Arial" w:cs="Arial"/>
          <w:sz w:val="22"/>
          <w:szCs w:val="22"/>
        </w:rPr>
        <w:t xml:space="preserve">hotovitel prohlašuje, že se seznámila se zásadami, hodnotami a cíli </w:t>
      </w:r>
      <w:proofErr w:type="spellStart"/>
      <w:r w:rsidRPr="00245F47">
        <w:rPr>
          <w:rFonts w:ascii="Arial" w:hAnsi="Arial" w:cs="Arial"/>
          <w:sz w:val="22"/>
          <w:szCs w:val="22"/>
        </w:rPr>
        <w:t>Compliance</w:t>
      </w:r>
      <w:proofErr w:type="spellEnd"/>
      <w:r w:rsidRPr="00245F47">
        <w:rPr>
          <w:rFonts w:ascii="Arial" w:hAnsi="Arial" w:cs="Arial"/>
          <w:sz w:val="22"/>
          <w:szCs w:val="22"/>
        </w:rPr>
        <w:t xml:space="preserve"> programu Povodí Ohře, </w:t>
      </w:r>
      <w:proofErr w:type="spellStart"/>
      <w:proofErr w:type="gramStart"/>
      <w:r w:rsidRPr="00245F47">
        <w:rPr>
          <w:rFonts w:ascii="Arial" w:hAnsi="Arial" w:cs="Arial"/>
          <w:sz w:val="22"/>
          <w:szCs w:val="22"/>
        </w:rPr>
        <w:t>s.p</w:t>
      </w:r>
      <w:proofErr w:type="spellEnd"/>
      <w:r w:rsidRPr="00245F47">
        <w:rPr>
          <w:rFonts w:ascii="Arial" w:hAnsi="Arial" w:cs="Arial"/>
          <w:sz w:val="22"/>
          <w:szCs w:val="22"/>
        </w:rPr>
        <w:t>.</w:t>
      </w:r>
      <w:proofErr w:type="gramEnd"/>
      <w:r w:rsidRPr="00245F47">
        <w:rPr>
          <w:rFonts w:ascii="Arial" w:hAnsi="Arial" w:cs="Arial"/>
          <w:sz w:val="22"/>
          <w:szCs w:val="22"/>
        </w:rPr>
        <w:t xml:space="preserve"> (viz http://www.poh.cz/profilfirmy/Compliance_programy.htm), dále s Etickým kodexem Povodí Ohře, státní podnik a Protikorupčním programem Povodí Ohře, státní podnik. </w:t>
      </w:r>
      <w:r>
        <w:rPr>
          <w:rFonts w:ascii="Arial" w:hAnsi="Arial" w:cs="Arial"/>
          <w:sz w:val="22"/>
          <w:szCs w:val="22"/>
        </w:rPr>
        <w:t>Zhotovitel</w:t>
      </w:r>
      <w:r w:rsidRPr="00245F47">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9C0460" w:rsidRPr="00245F47" w:rsidRDefault="009C0460" w:rsidP="009C0460">
      <w:pPr>
        <w:widowControl w:val="0"/>
        <w:jc w:val="both"/>
        <w:rPr>
          <w:rFonts w:ascii="Arial" w:hAnsi="Arial" w:cs="Arial"/>
          <w:sz w:val="22"/>
          <w:szCs w:val="22"/>
        </w:rPr>
      </w:pPr>
    </w:p>
    <w:p w:rsidR="009C0460"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4</w:t>
      </w:r>
      <w:r w:rsidRPr="00245F47">
        <w:rPr>
          <w:rFonts w:ascii="Arial" w:hAnsi="Arial" w:cs="Arial"/>
          <w:sz w:val="22"/>
          <w:szCs w:val="22"/>
        </w:rPr>
        <w:t>.</w:t>
      </w:r>
      <w:r w:rsidRPr="00245F47">
        <w:rPr>
          <w:rFonts w:ascii="Arial" w:hAnsi="Arial"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C0460" w:rsidRPr="00245F47" w:rsidRDefault="009C0460" w:rsidP="009C0460">
      <w:pPr>
        <w:widowControl w:val="0"/>
        <w:ind w:left="426" w:hanging="426"/>
        <w:jc w:val="both"/>
        <w:rPr>
          <w:rFonts w:ascii="Arial" w:hAnsi="Arial"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Default="009C0460" w:rsidP="009C0460">
      <w:pPr>
        <w:widowControl w:val="0"/>
        <w:jc w:val="center"/>
        <w:rPr>
          <w:rFonts w:ascii="Arial" w:hAnsi="Arial" w:cs="Arial"/>
          <w:b/>
          <w:bCs/>
          <w:sz w:val="22"/>
          <w:szCs w:val="22"/>
          <w:u w:val="single"/>
        </w:rPr>
      </w:pPr>
    </w:p>
    <w:p w:rsidR="009C0460" w:rsidRDefault="009C0460" w:rsidP="009C0460">
      <w:pPr>
        <w:widowControl w:val="0"/>
        <w:jc w:val="center"/>
        <w:rPr>
          <w:rFonts w:ascii="Arial" w:hAnsi="Arial" w:cs="Arial"/>
          <w:b/>
          <w:bCs/>
          <w:sz w:val="22"/>
          <w:szCs w:val="22"/>
          <w:u w:val="single"/>
        </w:rPr>
      </w:pPr>
    </w:p>
    <w:p w:rsidR="009C0460" w:rsidRDefault="009C0460" w:rsidP="009C0460">
      <w:pPr>
        <w:widowControl w:val="0"/>
        <w:jc w:val="center"/>
        <w:rPr>
          <w:rFonts w:ascii="Arial" w:hAnsi="Arial" w:cs="Arial"/>
          <w:b/>
          <w:bCs/>
          <w:sz w:val="22"/>
          <w:szCs w:val="22"/>
          <w:u w:val="single"/>
        </w:rPr>
      </w:pPr>
    </w:p>
    <w:p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9C0460" w:rsidRPr="00245F47" w:rsidRDefault="009C0460" w:rsidP="009C0460">
      <w:pPr>
        <w:widowControl w:val="0"/>
        <w:jc w:val="center"/>
        <w:rPr>
          <w:rFonts w:ascii="Arial" w:hAnsi="Arial" w:cs="Arial"/>
          <w:b/>
          <w:bCs/>
          <w:sz w:val="22"/>
          <w:szCs w:val="22"/>
        </w:rPr>
      </w:pPr>
    </w:p>
    <w:p w:rsidR="009C0460" w:rsidRDefault="009C0460" w:rsidP="009C0460">
      <w:pPr>
        <w:widowControl w:val="0"/>
        <w:jc w:val="both"/>
        <w:rPr>
          <w:rFonts w:ascii="Arial" w:hAnsi="Arial" w:cs="Arial"/>
          <w:bCs/>
          <w:sz w:val="22"/>
          <w:szCs w:val="22"/>
        </w:rPr>
      </w:pPr>
      <w:r w:rsidRPr="00245F47">
        <w:rPr>
          <w:rFonts w:ascii="Arial" w:hAnsi="Arial" w:cs="Arial"/>
          <w:bCs/>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0A7021">
          <w:rPr>
            <w:rStyle w:val="Hypertextovodkaz"/>
            <w:rFonts w:ascii="Arial" w:hAnsi="Arial" w:cs="Arial"/>
            <w:bCs/>
            <w:sz w:val="22"/>
            <w:szCs w:val="22"/>
          </w:rPr>
          <w:t>http://www.poh.cz/profilfirmy/zpracovaniosobnichudaju.htm</w:t>
        </w:r>
      </w:hyperlink>
    </w:p>
    <w:p w:rsidR="009C0460" w:rsidRPr="00245F47" w:rsidRDefault="009C0460" w:rsidP="009C0460">
      <w:pPr>
        <w:widowControl w:val="0"/>
        <w:jc w:val="both"/>
        <w:rPr>
          <w:rFonts w:ascii="Arial" w:hAnsi="Arial" w:cs="Arial"/>
          <w:bCs/>
          <w:sz w:val="22"/>
          <w:szCs w:val="22"/>
        </w:rPr>
      </w:pPr>
    </w:p>
    <w:p w:rsidR="009C0460" w:rsidRDefault="009C0460" w:rsidP="009C0460">
      <w:pPr>
        <w:pStyle w:val="Zkladntext"/>
        <w:widowControl/>
        <w:spacing w:before="120"/>
        <w:jc w:val="center"/>
        <w:rPr>
          <w:rFonts w:cs="Arial"/>
          <w:b/>
          <w:sz w:val="22"/>
          <w:szCs w:val="22"/>
          <w:u w:val="single"/>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9C0460" w:rsidRPr="00245F47" w:rsidRDefault="009C0460" w:rsidP="009C0460">
      <w:pPr>
        <w:pStyle w:val="Zkladntext"/>
        <w:widowControl/>
        <w:tabs>
          <w:tab w:val="left" w:pos="360"/>
        </w:tabs>
        <w:ind w:left="360"/>
        <w:jc w:val="both"/>
        <w:rPr>
          <w:rFonts w:cs="Arial"/>
          <w:sz w:val="22"/>
          <w:szCs w:val="22"/>
        </w:rPr>
      </w:pPr>
    </w:p>
    <w:p w:rsidR="009C0460" w:rsidRPr="00245F47" w:rsidRDefault="009C0460" w:rsidP="009C0460">
      <w:pPr>
        <w:pStyle w:val="Odstavecseseznamem"/>
        <w:numPr>
          <w:ilvl w:val="0"/>
          <w:numId w:val="7"/>
        </w:numPr>
        <w:spacing w:line="240" w:lineRule="auto"/>
        <w:jc w:val="both"/>
        <w:rPr>
          <w:rFonts w:ascii="Arial" w:hAnsi="Arial" w:cs="Arial"/>
          <w:color w:val="000000"/>
          <w:sz w:val="22"/>
          <w:szCs w:val="22"/>
        </w:rPr>
      </w:pPr>
      <w:r w:rsidRPr="00245F47">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9C0460" w:rsidRPr="00245F47" w:rsidRDefault="009C0460" w:rsidP="009C0460">
      <w:pPr>
        <w:pStyle w:val="Odstavecseseznamem"/>
        <w:ind w:left="360"/>
        <w:rPr>
          <w:rFonts w:ascii="Arial" w:hAnsi="Arial" w:cs="Arial"/>
          <w:sz w:val="22"/>
          <w:szCs w:val="22"/>
        </w:rPr>
      </w:pPr>
    </w:p>
    <w:p w:rsidR="009C0460" w:rsidRPr="00245F47" w:rsidRDefault="009C0460" w:rsidP="009C0460">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9C0460">
      <w:pPr>
        <w:pStyle w:val="Zkladntext"/>
        <w:widowControl/>
        <w:numPr>
          <w:ilvl w:val="1"/>
          <w:numId w:val="7"/>
        </w:numPr>
        <w:tabs>
          <w:tab w:val="left" w:pos="360"/>
        </w:tabs>
        <w:jc w:val="both"/>
        <w:rPr>
          <w:rFonts w:cs="Arial"/>
          <w:sz w:val="22"/>
          <w:szCs w:val="22"/>
        </w:rPr>
      </w:pPr>
      <w:proofErr w:type="gramStart"/>
      <w:r w:rsidRPr="00245F47">
        <w:rPr>
          <w:rFonts w:cs="Arial"/>
          <w:sz w:val="22"/>
          <w:szCs w:val="22"/>
        </w:rPr>
        <w:t>bezdůvodném</w:t>
      </w:r>
      <w:proofErr w:type="gramEnd"/>
      <w:r w:rsidRPr="00245F47">
        <w:rPr>
          <w:rFonts w:cs="Arial"/>
          <w:sz w:val="22"/>
          <w:szCs w:val="22"/>
        </w:rPr>
        <w:t xml:space="preserve"> přerušení prací zhotovitelem, které trvá více než 14 dnů,</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zásadním porušení technologické kázně zhotovitelem, zanedbání provádění kontroly kvality zhotovitelem při realizaci díla, včetně opa</w:t>
      </w:r>
      <w:r w:rsidR="00AC2A80">
        <w:rPr>
          <w:rFonts w:cs="Arial"/>
          <w:sz w:val="22"/>
          <w:szCs w:val="22"/>
        </w:rPr>
        <w:t>kované absence odborného vedení</w:t>
      </w:r>
      <w:r w:rsidRPr="00245F47">
        <w:rPr>
          <w:rFonts w:cs="Arial"/>
          <w:sz w:val="22"/>
          <w:szCs w:val="22"/>
        </w:rPr>
        <w:t xml:space="preserve"> při rozhodujících dodávkách pro zajištění řádného plnění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9C0460" w:rsidRPr="00245F47" w:rsidRDefault="009C0460" w:rsidP="009C0460">
      <w:pPr>
        <w:rPr>
          <w:rFonts w:ascii="Arial" w:hAnsi="Arial" w:cs="Arial"/>
          <w:i/>
          <w:sz w:val="22"/>
          <w:szCs w:val="22"/>
        </w:rPr>
      </w:pPr>
    </w:p>
    <w:p w:rsidR="009C0460" w:rsidRPr="00245F47" w:rsidRDefault="009C0460" w:rsidP="009C0460">
      <w:pPr>
        <w:ind w:left="426" w:hanging="426"/>
        <w:rPr>
          <w:rFonts w:ascii="Arial" w:hAnsi="Arial" w:cs="Arial"/>
          <w:sz w:val="22"/>
          <w:szCs w:val="22"/>
        </w:rPr>
      </w:pPr>
      <w:r w:rsidRPr="00245F47">
        <w:rPr>
          <w:rFonts w:ascii="Arial" w:eastAsiaTheme="minorHAnsi" w:hAnsi="Arial" w:cs="Arial"/>
          <w:b/>
          <w:sz w:val="22"/>
          <w:szCs w:val="22"/>
          <w:lang w:eastAsia="en-US"/>
        </w:rPr>
        <w:t>8</w:t>
      </w:r>
      <w:r w:rsidRPr="00245F47">
        <w:rPr>
          <w:rFonts w:ascii="Arial" w:eastAsiaTheme="minorHAnsi" w:hAnsi="Arial" w:cs="Arial"/>
          <w:sz w:val="22"/>
          <w:szCs w:val="22"/>
          <w:lang w:eastAsia="en-US"/>
        </w:rPr>
        <w:t>.</w:t>
      </w:r>
      <w:r w:rsidRPr="00245F47">
        <w:rPr>
          <w:rFonts w:ascii="Arial" w:eastAsiaTheme="minorHAnsi" w:hAnsi="Arial" w:cs="Arial"/>
          <w:sz w:val="22"/>
          <w:szCs w:val="22"/>
          <w:lang w:eastAsia="en-US"/>
        </w:rPr>
        <w:tab/>
        <w:t>Smlouva nabývá platnosti dnem jejího podpisu poslední ze smluvních stran a účinnosti zveřejněním v Registru smluv, pokud této účinnosti dle příslušných ustanovení smlouvy nenabude později.</w:t>
      </w:r>
    </w:p>
    <w:p w:rsidR="009C0460" w:rsidRPr="00245F47" w:rsidRDefault="009C0460" w:rsidP="009C0460">
      <w:pPr>
        <w:pStyle w:val="Zkladntext"/>
        <w:widowControl/>
        <w:tabs>
          <w:tab w:val="left" w:pos="360"/>
        </w:tabs>
        <w:jc w:val="both"/>
        <w:rPr>
          <w:rFonts w:cs="Arial"/>
          <w:sz w:val="22"/>
          <w:szCs w:val="22"/>
        </w:rPr>
      </w:pPr>
    </w:p>
    <w:p w:rsidR="009C0460" w:rsidRDefault="009C0460" w:rsidP="009C0460">
      <w:pPr>
        <w:keepNext/>
        <w:ind w:left="284" w:hanging="284"/>
        <w:jc w:val="both"/>
        <w:rPr>
          <w:rFonts w:ascii="Arial" w:hAnsi="Arial" w:cs="Arial"/>
          <w:sz w:val="22"/>
          <w:szCs w:val="22"/>
        </w:rPr>
      </w:pPr>
      <w:r w:rsidRPr="00245F47">
        <w:rPr>
          <w:rFonts w:ascii="Arial" w:hAnsi="Arial" w:cs="Arial"/>
          <w:b/>
          <w:sz w:val="22"/>
          <w:szCs w:val="22"/>
        </w:rPr>
        <w:lastRenderedPageBreak/>
        <w:t>9.</w:t>
      </w:r>
      <w:r w:rsidRPr="00245F47">
        <w:rPr>
          <w:rFonts w:ascii="Arial" w:hAnsi="Arial" w:cs="Arial"/>
          <w:sz w:val="22"/>
          <w:szCs w:val="22"/>
        </w:rPr>
        <w:tab/>
        <w:t xml:space="preserve">Na svědectví tohoto smluvní strany tímto podepisují smlouvu. Tato smlouva je vyhotovena ve čtyřech vyhotoveních, z nichž každé má platnost originálu. </w:t>
      </w:r>
    </w:p>
    <w:p w:rsidR="009C0460" w:rsidRPr="00245F47" w:rsidRDefault="009C0460" w:rsidP="009C0460">
      <w:pPr>
        <w:keepNext/>
        <w:ind w:left="284" w:hanging="284"/>
        <w:jc w:val="both"/>
        <w:rPr>
          <w:rFonts w:ascii="Arial" w:hAnsi="Arial" w:cs="Arial"/>
          <w:b/>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Pr="00245F47">
        <w:rPr>
          <w:rFonts w:ascii="Arial" w:hAnsi="Arial" w:cs="Arial"/>
          <w:sz w:val="22"/>
          <w:szCs w:val="22"/>
        </w:rPr>
        <w:t>…..dne</w:t>
      </w:r>
      <w:proofErr w:type="gramEnd"/>
      <w:r w:rsidRPr="00245F47">
        <w:rPr>
          <w:rFonts w:ascii="Arial" w:hAnsi="Arial" w:cs="Arial"/>
          <w:sz w:val="22"/>
          <w:szCs w:val="22"/>
        </w:rPr>
        <w:t xml:space="preserv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jc w:val="both"/>
        <w:rPr>
          <w:rFonts w:ascii="Arial" w:hAnsi="Arial" w:cs="Arial"/>
          <w:sz w:val="22"/>
          <w:szCs w:val="22"/>
        </w:rPr>
      </w:pPr>
      <w:bookmarkStart w:id="0" w:name="_GoBack"/>
      <w:bookmarkEnd w:id="0"/>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p>
    <w:p w:rsidR="009C0460" w:rsidRPr="00245F47" w:rsidRDefault="009C0460" w:rsidP="009C0460">
      <w:pPr>
        <w:jc w:val="both"/>
        <w:rPr>
          <w:rFonts w:ascii="Arial" w:hAnsi="Arial" w:cs="Arial"/>
          <w:sz w:val="22"/>
          <w:szCs w:val="22"/>
        </w:rPr>
      </w:pPr>
      <w:r w:rsidRPr="00245F47">
        <w:rPr>
          <w:rFonts w:ascii="Arial" w:hAnsi="Arial" w:cs="Arial"/>
          <w:sz w:val="22"/>
          <w:szCs w:val="22"/>
        </w:rPr>
        <w:t>ředitel závodu Karlovy Vary</w:t>
      </w:r>
      <w:r w:rsidRPr="00245F47">
        <w:rPr>
          <w:rFonts w:ascii="Arial" w:hAnsi="Arial" w:cs="Arial"/>
          <w:sz w:val="22"/>
          <w:szCs w:val="22"/>
        </w:rPr>
        <w:tab/>
        <w:t xml:space="preserve"> </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proofErr w:type="spellStart"/>
      <w:r w:rsidR="006605EC">
        <w:rPr>
          <w:rFonts w:ascii="Arial" w:hAnsi="Arial" w:cs="Arial"/>
          <w:sz w:val="22"/>
          <w:szCs w:val="22"/>
        </w:rPr>
        <w:t>ColorMax</w:t>
      </w:r>
      <w:proofErr w:type="spellEnd"/>
      <w:r w:rsidR="006605EC">
        <w:rPr>
          <w:rFonts w:ascii="Arial" w:hAnsi="Arial" w:cs="Arial"/>
          <w:sz w:val="22"/>
          <w:szCs w:val="22"/>
        </w:rPr>
        <w:t xml:space="preserve"> s.r.o.</w:t>
      </w:r>
    </w:p>
    <w:p w:rsidR="009C0460" w:rsidRPr="00245F47" w:rsidRDefault="009C0460" w:rsidP="009C0460">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r w:rsidR="006605EC">
        <w:rPr>
          <w:rFonts w:ascii="Arial" w:hAnsi="Arial" w:cs="Arial"/>
          <w:sz w:val="22"/>
          <w:szCs w:val="22"/>
        </w:rPr>
        <w:tab/>
      </w:r>
      <w:r w:rsidR="006605EC">
        <w:rPr>
          <w:rFonts w:ascii="Arial" w:hAnsi="Arial" w:cs="Arial"/>
          <w:sz w:val="22"/>
          <w:szCs w:val="22"/>
        </w:rPr>
        <w:tab/>
        <w:t>zhotovitel</w:t>
      </w:r>
    </w:p>
    <w:p w:rsidR="006058C7" w:rsidRDefault="006058C7"/>
    <w:sectPr w:rsidR="006058C7"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B8" w:rsidRDefault="00B104B8">
      <w:r>
        <w:separator/>
      </w:r>
    </w:p>
  </w:endnote>
  <w:endnote w:type="continuationSeparator" w:id="0">
    <w:p w:rsidR="00B104B8" w:rsidRDefault="00B1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C0460"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B104B8"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9C0460">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CB49D5">
      <w:rPr>
        <w:b/>
        <w:noProof/>
      </w:rPr>
      <w:t>1</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CB49D5">
      <w:rPr>
        <w:b/>
        <w:noProof/>
      </w:rPr>
      <w:t>7</w:t>
    </w:r>
    <w:r>
      <w:rPr>
        <w:b/>
        <w:szCs w:val="24"/>
      </w:rPr>
      <w:fldChar w:fldCharType="end"/>
    </w:r>
  </w:p>
  <w:p w:rsidR="009F27E1" w:rsidRPr="0096323A" w:rsidRDefault="00B104B8"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B104B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9C0460">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CB49D5">
      <w:rPr>
        <w:b/>
        <w:noProof/>
      </w:rPr>
      <w:t>7</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CB49D5">
      <w:rPr>
        <w:b/>
        <w:noProof/>
      </w:rPr>
      <w:t>7</w:t>
    </w:r>
    <w:r>
      <w:rPr>
        <w:b/>
        <w:szCs w:val="24"/>
      </w:rPr>
      <w:fldChar w:fldCharType="end"/>
    </w:r>
  </w:p>
  <w:p w:rsidR="009F27E1" w:rsidRPr="0068009D" w:rsidRDefault="00B104B8"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B104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B8" w:rsidRDefault="00B104B8">
      <w:r>
        <w:separator/>
      </w:r>
    </w:p>
  </w:footnote>
  <w:footnote w:type="continuationSeparator" w:id="0">
    <w:p w:rsidR="00B104B8" w:rsidRDefault="00B1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B104B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B104B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B104B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9"/>
  </w:num>
  <w:num w:numId="3">
    <w:abstractNumId w:val="6"/>
  </w:num>
  <w:num w:numId="4">
    <w:abstractNumId w:val="8"/>
  </w:num>
  <w:num w:numId="5">
    <w:abstractNumId w:val="4"/>
  </w:num>
  <w:num w:numId="6">
    <w:abstractNumId w:val="1"/>
  </w:num>
  <w:num w:numId="7">
    <w:abstractNumId w:val="3"/>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60"/>
    <w:rsid w:val="00114304"/>
    <w:rsid w:val="001872EF"/>
    <w:rsid w:val="00473294"/>
    <w:rsid w:val="00506D96"/>
    <w:rsid w:val="006058C7"/>
    <w:rsid w:val="006119F0"/>
    <w:rsid w:val="006605EC"/>
    <w:rsid w:val="00781B03"/>
    <w:rsid w:val="007F0C2F"/>
    <w:rsid w:val="008671F0"/>
    <w:rsid w:val="009B42C8"/>
    <w:rsid w:val="009C0460"/>
    <w:rsid w:val="00A46CF1"/>
    <w:rsid w:val="00A80223"/>
    <w:rsid w:val="00AC2A80"/>
    <w:rsid w:val="00AE332C"/>
    <w:rsid w:val="00B104B8"/>
    <w:rsid w:val="00B2252E"/>
    <w:rsid w:val="00B3376B"/>
    <w:rsid w:val="00C67A24"/>
    <w:rsid w:val="00CB49D5"/>
    <w:rsid w:val="00CF2104"/>
    <w:rsid w:val="00E231F5"/>
    <w:rsid w:val="00E43E00"/>
    <w:rsid w:val="00EE6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h.cz/profilfirmy/zpracovaniosobnichudaju.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1929</Words>
  <Characters>11386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Sinkule Jiri</cp:lastModifiedBy>
  <cp:revision>3</cp:revision>
  <dcterms:created xsi:type="dcterms:W3CDTF">2018-10-02T11:15:00Z</dcterms:created>
  <dcterms:modified xsi:type="dcterms:W3CDTF">2018-10-02T11:18:00Z</dcterms:modified>
</cp:coreProperties>
</file>