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E7" w:rsidRDefault="003449E7" w:rsidP="00C92CB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2CB9" w:rsidRPr="00F65E39" w:rsidRDefault="00C92CB9" w:rsidP="00C92CB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5E39">
        <w:rPr>
          <w:rFonts w:ascii="Times New Roman" w:hAnsi="Times New Roman"/>
          <w:b/>
          <w:sz w:val="24"/>
          <w:szCs w:val="24"/>
          <w:u w:val="single"/>
        </w:rPr>
        <w:t>Prodávající:</w:t>
      </w:r>
    </w:p>
    <w:p w:rsidR="00C92CB9" w:rsidRDefault="00C92CB9" w:rsidP="00C92C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E39">
        <w:rPr>
          <w:rFonts w:ascii="Times New Roman" w:hAnsi="Times New Roman"/>
          <w:b/>
          <w:sz w:val="24"/>
          <w:szCs w:val="24"/>
        </w:rPr>
        <w:t>JEDNOTA, spotřební družstvo v Nymburce, IČ 00031801</w:t>
      </w:r>
      <w:r w:rsidRPr="00F65E39">
        <w:rPr>
          <w:rFonts w:ascii="Times New Roman" w:hAnsi="Times New Roman"/>
          <w:sz w:val="24"/>
          <w:szCs w:val="24"/>
        </w:rPr>
        <w:t xml:space="preserve">, se sídlem Palackého třída 545, 288 02 Nymburk, </w:t>
      </w:r>
    </w:p>
    <w:p w:rsidR="00C92CB9" w:rsidRPr="00F65E39" w:rsidRDefault="00C92CB9" w:rsidP="00C92C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E39">
        <w:rPr>
          <w:rFonts w:ascii="Times New Roman" w:hAnsi="Times New Roman"/>
          <w:sz w:val="24"/>
          <w:szCs w:val="24"/>
        </w:rPr>
        <w:t>DIČ CZ00031801</w:t>
      </w:r>
    </w:p>
    <w:p w:rsidR="00C92CB9" w:rsidRPr="00F65E39" w:rsidRDefault="00C92CB9" w:rsidP="00C92C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E39">
        <w:rPr>
          <w:rFonts w:ascii="Times New Roman" w:hAnsi="Times New Roman"/>
          <w:sz w:val="24"/>
          <w:szCs w:val="24"/>
        </w:rPr>
        <w:t xml:space="preserve">zapsaná v obchodním rejstříku vedeném Městským soudem v Praze </w:t>
      </w:r>
    </w:p>
    <w:p w:rsidR="00C92CB9" w:rsidRPr="00F65E39" w:rsidRDefault="00C92CB9" w:rsidP="00C92C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E39">
        <w:rPr>
          <w:rFonts w:ascii="Times New Roman" w:hAnsi="Times New Roman"/>
          <w:sz w:val="24"/>
          <w:szCs w:val="24"/>
        </w:rPr>
        <w:t xml:space="preserve">v oddíle </w:t>
      </w:r>
      <w:proofErr w:type="spellStart"/>
      <w:r w:rsidRPr="00F65E39">
        <w:rPr>
          <w:rFonts w:ascii="Times New Roman" w:hAnsi="Times New Roman"/>
          <w:sz w:val="24"/>
          <w:szCs w:val="24"/>
        </w:rPr>
        <w:t>DrXCIX</w:t>
      </w:r>
      <w:proofErr w:type="spellEnd"/>
      <w:r w:rsidRPr="00F65E39">
        <w:rPr>
          <w:rFonts w:ascii="Times New Roman" w:hAnsi="Times New Roman"/>
          <w:sz w:val="24"/>
          <w:szCs w:val="24"/>
        </w:rPr>
        <w:t>, vložce 471,</w:t>
      </w: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osoba</w:t>
      </w:r>
      <w:r w:rsidRPr="00F65E3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Ing. Vladimír Procházka, předseda družstva</w:t>
      </w: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65E39">
        <w:rPr>
          <w:rFonts w:ascii="Times New Roman" w:hAnsi="Times New Roman"/>
          <w:sz w:val="24"/>
          <w:szCs w:val="24"/>
          <w:u w:val="single"/>
        </w:rPr>
        <w:t>Kupující:</w:t>
      </w:r>
    </w:p>
    <w:p w:rsidR="00EA2241" w:rsidRPr="00EA2241" w:rsidRDefault="00151B15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Technické služby města Nymburka</w:t>
      </w:r>
    </w:p>
    <w:p w:rsidR="009B66EF" w:rsidRPr="00F85EEF" w:rsidRDefault="00151B15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Zahrádkách 1536/8</w:t>
      </w:r>
    </w:p>
    <w:p w:rsidR="00EA2241" w:rsidRDefault="0029148B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288 02 Nymburk</w:t>
      </w:r>
    </w:p>
    <w:p w:rsidR="00316C70" w:rsidRDefault="00316C70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Příspěvková organizace</w:t>
      </w:r>
    </w:p>
    <w:p w:rsidR="00C956D3" w:rsidRDefault="00F85EEF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151B15">
        <w:rPr>
          <w:rFonts w:ascii="Times New Roman" w:hAnsi="Times New Roman"/>
          <w:sz w:val="24"/>
          <w:szCs w:val="24"/>
        </w:rPr>
        <w:t>00067041</w:t>
      </w:r>
    </w:p>
    <w:p w:rsidR="00C956D3" w:rsidRDefault="00C956D3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</w:t>
      </w:r>
      <w:r w:rsidR="009F7E5D">
        <w:rPr>
          <w:rFonts w:ascii="Times New Roman" w:hAnsi="Times New Roman"/>
          <w:sz w:val="24"/>
          <w:szCs w:val="24"/>
        </w:rPr>
        <w:t>spojení:</w:t>
      </w:r>
      <w:r w:rsidR="00151B15">
        <w:rPr>
          <w:rFonts w:ascii="Times New Roman" w:hAnsi="Times New Roman"/>
          <w:sz w:val="24"/>
          <w:szCs w:val="24"/>
        </w:rPr>
        <w:t>11934191/0100</w:t>
      </w: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osoba</w:t>
      </w:r>
      <w:r w:rsidRPr="00F65E39">
        <w:rPr>
          <w:rFonts w:ascii="Times New Roman" w:hAnsi="Times New Roman"/>
          <w:sz w:val="24"/>
          <w:szCs w:val="24"/>
        </w:rPr>
        <w:t>:</w:t>
      </w:r>
      <w:r w:rsidR="003449E7">
        <w:rPr>
          <w:rFonts w:ascii="Times New Roman" w:hAnsi="Times New Roman"/>
          <w:sz w:val="24"/>
          <w:szCs w:val="24"/>
        </w:rPr>
        <w:t xml:space="preserve"> </w:t>
      </w:r>
      <w:r w:rsidR="00151B15">
        <w:rPr>
          <w:rFonts w:ascii="Times New Roman" w:hAnsi="Times New Roman"/>
          <w:sz w:val="24"/>
          <w:szCs w:val="24"/>
        </w:rPr>
        <w:t>Ing. Martin Netolický</w:t>
      </w:r>
    </w:p>
    <w:p w:rsidR="00EA2241" w:rsidRDefault="00EA2241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38" w:rsidRDefault="003F408E" w:rsidP="004E1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241">
        <w:rPr>
          <w:rFonts w:ascii="Times New Roman" w:hAnsi="Times New Roman"/>
          <w:sz w:val="24"/>
          <w:szCs w:val="24"/>
        </w:rPr>
        <w:t xml:space="preserve">osoba odpovědná za </w:t>
      </w:r>
      <w:r w:rsidR="00C92CB9" w:rsidRPr="00EA2241">
        <w:rPr>
          <w:rFonts w:ascii="Times New Roman" w:hAnsi="Times New Roman"/>
          <w:sz w:val="24"/>
          <w:szCs w:val="24"/>
        </w:rPr>
        <w:t>převzetí prodávaného zbož</w:t>
      </w:r>
      <w:r w:rsidR="00380391" w:rsidRPr="00EA2241">
        <w:rPr>
          <w:rFonts w:ascii="Times New Roman" w:hAnsi="Times New Roman"/>
          <w:sz w:val="24"/>
          <w:szCs w:val="24"/>
        </w:rPr>
        <w:t>í</w:t>
      </w:r>
      <w:r w:rsidRPr="00EA2241">
        <w:rPr>
          <w:rFonts w:ascii="Times New Roman" w:hAnsi="Times New Roman"/>
          <w:sz w:val="24"/>
          <w:szCs w:val="24"/>
        </w:rPr>
        <w:t>:</w:t>
      </w:r>
      <w:r w:rsidR="00041B69">
        <w:rPr>
          <w:rFonts w:ascii="Times New Roman" w:hAnsi="Times New Roman"/>
          <w:sz w:val="24"/>
          <w:szCs w:val="24"/>
        </w:rPr>
        <w:t xml:space="preserve"> </w:t>
      </w:r>
      <w:r w:rsidR="008F13D7" w:rsidRPr="008F13D7">
        <w:rPr>
          <w:rFonts w:ascii="Times New Roman" w:hAnsi="Times New Roman"/>
          <w:sz w:val="24"/>
          <w:szCs w:val="24"/>
        </w:rPr>
        <w:t>Mrázková Jana</w:t>
      </w:r>
    </w:p>
    <w:p w:rsidR="004E115A" w:rsidRPr="00EA2241" w:rsidRDefault="004E115A" w:rsidP="004E1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 xml:space="preserve">uzavřeli níže psaného dne, měsíce a roku ve smyslu </w:t>
      </w:r>
      <w:proofErr w:type="spellStart"/>
      <w:r w:rsidRPr="00CF20B0">
        <w:rPr>
          <w:rFonts w:ascii="Times New Roman" w:hAnsi="Times New Roman"/>
          <w:sz w:val="24"/>
          <w:szCs w:val="24"/>
        </w:rPr>
        <w:t>ust</w:t>
      </w:r>
      <w:proofErr w:type="spellEnd"/>
      <w:r w:rsidRPr="00CF20B0">
        <w:rPr>
          <w:rFonts w:ascii="Times New Roman" w:hAnsi="Times New Roman"/>
          <w:sz w:val="24"/>
          <w:szCs w:val="24"/>
        </w:rPr>
        <w:t xml:space="preserve">. § 2079 a násl. zák. č. 89/2012 Sb., občanského zákoníku, ve znění pozdějších právních předpisů, tuto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>SMLOUVU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20B0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PRODEJI </w:t>
      </w:r>
      <w:r w:rsidRPr="00CF20B0">
        <w:rPr>
          <w:rFonts w:ascii="Times New Roman" w:hAnsi="Times New Roman"/>
          <w:b/>
          <w:bCs/>
          <w:sz w:val="24"/>
          <w:szCs w:val="24"/>
        </w:rPr>
        <w:t xml:space="preserve">ZBOŽÍ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 xml:space="preserve">Úvodní ustanovení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  <w:t xml:space="preserve">Obě smluvní strany se dohodly na uzavření této </w:t>
      </w:r>
      <w:r>
        <w:rPr>
          <w:rFonts w:ascii="Times New Roman" w:hAnsi="Times New Roman"/>
          <w:sz w:val="24"/>
          <w:szCs w:val="24"/>
        </w:rPr>
        <w:t>s</w:t>
      </w:r>
      <w:r w:rsidRPr="00CF20B0">
        <w:rPr>
          <w:rFonts w:ascii="Times New Roman" w:hAnsi="Times New Roman"/>
          <w:sz w:val="24"/>
          <w:szCs w:val="24"/>
        </w:rPr>
        <w:t xml:space="preserve">mlouvy o dodávkách zboží, a to s cílem vymezit základní a obecné podmínky jejich obchodního styku, včetně vymezení jejich základních práv a povinností vyplývajících z tohoto závazkového vztahu. </w:t>
      </w:r>
    </w:p>
    <w:p w:rsidR="00C92CB9" w:rsidRPr="00DA1C04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20B0">
        <w:rPr>
          <w:rFonts w:ascii="Times New Roman" w:hAnsi="Times New Roman"/>
          <w:sz w:val="24"/>
          <w:szCs w:val="24"/>
        </w:rPr>
        <w:t xml:space="preserve">Smlouva o dodávkách zboží je uzavírána s ohledem na záměr prodávajícího směřující k prodeji zboží a vůli kupujícího nakupovat předmětné zboží, přičemž realizace dílčích plnění podle této smlouvy bude realizována prostřednictvím jednotlivých </w:t>
      </w:r>
      <w:r>
        <w:rPr>
          <w:rFonts w:ascii="Times New Roman" w:hAnsi="Times New Roman"/>
          <w:sz w:val="24"/>
          <w:szCs w:val="24"/>
        </w:rPr>
        <w:t xml:space="preserve">nákupů </w:t>
      </w:r>
      <w:r w:rsidRPr="00CF20B0">
        <w:rPr>
          <w:rFonts w:ascii="Times New Roman" w:hAnsi="Times New Roman"/>
          <w:sz w:val="24"/>
          <w:szCs w:val="24"/>
        </w:rPr>
        <w:t xml:space="preserve">kupujícího </w:t>
      </w:r>
      <w:r>
        <w:rPr>
          <w:rFonts w:ascii="Times New Roman" w:hAnsi="Times New Roman"/>
          <w:sz w:val="24"/>
          <w:szCs w:val="24"/>
        </w:rPr>
        <w:t>uskutečněný</w:t>
      </w:r>
      <w:r w:rsidR="00AC5097">
        <w:rPr>
          <w:rFonts w:ascii="Times New Roman" w:hAnsi="Times New Roman"/>
          <w:sz w:val="24"/>
          <w:szCs w:val="24"/>
        </w:rPr>
        <w:t xml:space="preserve">ch na prodejně prodávajícího </w:t>
      </w:r>
      <w:bookmarkStart w:id="0" w:name="OLE_LINK1"/>
      <w:bookmarkStart w:id="1" w:name="OLE_LINK2"/>
      <w:r w:rsidR="005C3CA8">
        <w:rPr>
          <w:rFonts w:ascii="Times New Roman" w:hAnsi="Times New Roman"/>
          <w:sz w:val="24"/>
          <w:szCs w:val="24"/>
        </w:rPr>
        <w:t>č.</w:t>
      </w:r>
      <w:r w:rsidR="005C3CA8" w:rsidRPr="00253961">
        <w:rPr>
          <w:rFonts w:ascii="Times New Roman" w:hAnsi="Times New Roman"/>
          <w:b/>
          <w:sz w:val="24"/>
          <w:szCs w:val="24"/>
        </w:rPr>
        <w:t xml:space="preserve"> </w:t>
      </w:r>
      <w:r w:rsidR="0029148B">
        <w:rPr>
          <w:rFonts w:ascii="Times New Roman" w:hAnsi="Times New Roman"/>
          <w:b/>
          <w:sz w:val="24"/>
          <w:szCs w:val="24"/>
        </w:rPr>
        <w:t xml:space="preserve">413 Nymburk, </w:t>
      </w:r>
      <w:r w:rsidR="0029148B">
        <w:rPr>
          <w:rFonts w:ascii="Times New Roman" w:hAnsi="Times New Roman"/>
          <w:sz w:val="24"/>
          <w:szCs w:val="24"/>
        </w:rPr>
        <w:t xml:space="preserve">ul. Maršála </w:t>
      </w:r>
      <w:proofErr w:type="spellStart"/>
      <w:r w:rsidR="0029148B">
        <w:rPr>
          <w:rFonts w:ascii="Times New Roman" w:hAnsi="Times New Roman"/>
          <w:sz w:val="24"/>
          <w:szCs w:val="24"/>
        </w:rPr>
        <w:t>Koněva</w:t>
      </w:r>
      <w:proofErr w:type="spellEnd"/>
      <w:r w:rsidR="0029148B">
        <w:rPr>
          <w:rFonts w:ascii="Times New Roman" w:hAnsi="Times New Roman"/>
          <w:sz w:val="24"/>
          <w:szCs w:val="24"/>
        </w:rPr>
        <w:t xml:space="preserve"> 639, 288 02 Nymburk</w:t>
      </w:r>
      <w:r w:rsidR="00DA1C04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CB9" w:rsidRPr="00874242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>I.</w:t>
      </w:r>
      <w:r w:rsidRPr="00CF20B0">
        <w:rPr>
          <w:rFonts w:ascii="Times New Roman" w:hAnsi="Times New Roman"/>
          <w:sz w:val="24"/>
          <w:szCs w:val="24"/>
        </w:rPr>
        <w:t xml:space="preserve">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 xml:space="preserve">Předmět smlouvy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7546" w:rsidRPr="00757546" w:rsidRDefault="00C92CB9" w:rsidP="00757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  <w:t xml:space="preserve">1.1. Prodávající se zavazuje po dobu platnosti této </w:t>
      </w:r>
      <w:r>
        <w:rPr>
          <w:rFonts w:ascii="Times New Roman" w:hAnsi="Times New Roman"/>
          <w:sz w:val="24"/>
          <w:szCs w:val="24"/>
        </w:rPr>
        <w:t>s</w:t>
      </w:r>
      <w:r w:rsidRPr="00CF20B0">
        <w:rPr>
          <w:rFonts w:ascii="Times New Roman" w:hAnsi="Times New Roman"/>
          <w:sz w:val="24"/>
          <w:szCs w:val="24"/>
        </w:rPr>
        <w:t xml:space="preserve">mlouvy ve formě dílčích plnění </w:t>
      </w:r>
      <w:r>
        <w:rPr>
          <w:rFonts w:ascii="Times New Roman" w:hAnsi="Times New Roman"/>
          <w:sz w:val="24"/>
          <w:szCs w:val="24"/>
        </w:rPr>
        <w:t>prodávat kupujícímu zboží podle jeho výb</w:t>
      </w:r>
      <w:r w:rsidR="00F85EEF">
        <w:rPr>
          <w:rFonts w:ascii="Times New Roman" w:hAnsi="Times New Roman"/>
          <w:sz w:val="24"/>
          <w:szCs w:val="24"/>
        </w:rPr>
        <w:t xml:space="preserve">ěru </w:t>
      </w:r>
      <w:r w:rsidR="0001354E">
        <w:rPr>
          <w:rFonts w:ascii="Times New Roman" w:hAnsi="Times New Roman"/>
          <w:sz w:val="24"/>
          <w:szCs w:val="24"/>
        </w:rPr>
        <w:t xml:space="preserve">na prodejně prodávajícího </w:t>
      </w:r>
      <w:r w:rsidR="0029148B">
        <w:rPr>
          <w:rFonts w:ascii="Times New Roman" w:hAnsi="Times New Roman"/>
          <w:sz w:val="24"/>
          <w:szCs w:val="24"/>
        </w:rPr>
        <w:t>č.</w:t>
      </w:r>
      <w:r w:rsidR="0029148B" w:rsidRPr="00253961">
        <w:rPr>
          <w:rFonts w:ascii="Times New Roman" w:hAnsi="Times New Roman"/>
          <w:b/>
          <w:sz w:val="24"/>
          <w:szCs w:val="24"/>
        </w:rPr>
        <w:t xml:space="preserve"> </w:t>
      </w:r>
      <w:r w:rsidR="0029148B">
        <w:rPr>
          <w:rFonts w:ascii="Times New Roman" w:hAnsi="Times New Roman"/>
          <w:b/>
          <w:sz w:val="24"/>
          <w:szCs w:val="24"/>
        </w:rPr>
        <w:t xml:space="preserve">413 Nymburk, </w:t>
      </w:r>
      <w:r w:rsidR="0029148B">
        <w:rPr>
          <w:rFonts w:ascii="Times New Roman" w:hAnsi="Times New Roman"/>
          <w:sz w:val="24"/>
          <w:szCs w:val="24"/>
        </w:rPr>
        <w:t xml:space="preserve">ul. Maršála </w:t>
      </w:r>
      <w:proofErr w:type="spellStart"/>
      <w:r w:rsidR="0029148B">
        <w:rPr>
          <w:rFonts w:ascii="Times New Roman" w:hAnsi="Times New Roman"/>
          <w:sz w:val="24"/>
          <w:szCs w:val="24"/>
        </w:rPr>
        <w:t>Koněva</w:t>
      </w:r>
      <w:proofErr w:type="spellEnd"/>
      <w:r w:rsidR="0029148B">
        <w:rPr>
          <w:rFonts w:ascii="Times New Roman" w:hAnsi="Times New Roman"/>
          <w:sz w:val="24"/>
          <w:szCs w:val="24"/>
        </w:rPr>
        <w:t xml:space="preserve"> 639, 288 02 Nymburk.</w:t>
      </w:r>
    </w:p>
    <w:p w:rsidR="000E40B3" w:rsidRPr="005C3CA8" w:rsidRDefault="000E40B3" w:rsidP="000E4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CB9" w:rsidRPr="00253961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20B0">
        <w:rPr>
          <w:rFonts w:ascii="Times New Roman" w:hAnsi="Times New Roman"/>
          <w:sz w:val="24"/>
          <w:szCs w:val="24"/>
        </w:rPr>
        <w:t>1.2. Kupující se zavazuje po dobu platnosti této</w:t>
      </w:r>
      <w:r>
        <w:rPr>
          <w:rFonts w:ascii="Times New Roman" w:hAnsi="Times New Roman"/>
          <w:sz w:val="24"/>
          <w:szCs w:val="24"/>
        </w:rPr>
        <w:t xml:space="preserve"> kupní smlouvy kupovat</w:t>
      </w:r>
      <w:r w:rsidRPr="00CF20B0">
        <w:rPr>
          <w:rFonts w:ascii="Times New Roman" w:hAnsi="Times New Roman"/>
          <w:sz w:val="24"/>
          <w:szCs w:val="24"/>
        </w:rPr>
        <w:t xml:space="preserve"> od prodávajícího </w:t>
      </w:r>
      <w:r>
        <w:rPr>
          <w:rFonts w:ascii="Times New Roman" w:hAnsi="Times New Roman"/>
          <w:sz w:val="24"/>
          <w:szCs w:val="24"/>
        </w:rPr>
        <w:t xml:space="preserve">zboží dle vlastního výběru v sortimentu, který nabízí prodejna </w:t>
      </w:r>
      <w:proofErr w:type="gramStart"/>
      <w:r>
        <w:rPr>
          <w:rFonts w:ascii="Times New Roman" w:hAnsi="Times New Roman"/>
          <w:sz w:val="24"/>
          <w:szCs w:val="24"/>
        </w:rPr>
        <w:t>prodávajícího a  v cenách</w:t>
      </w:r>
      <w:proofErr w:type="gramEnd"/>
      <w:r>
        <w:rPr>
          <w:rFonts w:ascii="Times New Roman" w:hAnsi="Times New Roman"/>
          <w:sz w:val="24"/>
          <w:szCs w:val="24"/>
        </w:rPr>
        <w:t>, kterými je zboží na prodejně označeno a zavazuje  se před</w:t>
      </w:r>
      <w:r w:rsidRPr="00CF20B0">
        <w:rPr>
          <w:rFonts w:ascii="Times New Roman" w:hAnsi="Times New Roman"/>
          <w:sz w:val="24"/>
          <w:szCs w:val="24"/>
        </w:rPr>
        <w:t xml:space="preserve">mětné zboží </w:t>
      </w:r>
      <w:r w:rsidRPr="00253961">
        <w:rPr>
          <w:rFonts w:ascii="Times New Roman" w:hAnsi="Times New Roman"/>
          <w:b/>
          <w:sz w:val="24"/>
          <w:szCs w:val="24"/>
        </w:rPr>
        <w:t xml:space="preserve">zaplatit na základě faktury prodávajícího. </w:t>
      </w:r>
    </w:p>
    <w:p w:rsidR="003449E7" w:rsidRDefault="003449E7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E7" w:rsidRDefault="003449E7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E7" w:rsidRDefault="003449E7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CB9" w:rsidRPr="00181EC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>II.</w:t>
      </w:r>
      <w:r w:rsidRPr="00CF20B0">
        <w:rPr>
          <w:rFonts w:ascii="Times New Roman" w:hAnsi="Times New Roman"/>
          <w:sz w:val="24"/>
          <w:szCs w:val="24"/>
        </w:rPr>
        <w:t xml:space="preserve">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 xml:space="preserve">Kupní cena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2CB9" w:rsidRPr="00C0193E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</w:r>
      <w:r w:rsidRPr="00B44377">
        <w:rPr>
          <w:rFonts w:ascii="Times New Roman" w:hAnsi="Times New Roman"/>
          <w:sz w:val="24"/>
          <w:szCs w:val="24"/>
        </w:rPr>
        <w:t xml:space="preserve">2.1. Kupující je povinen zaplatit prodávajícímu kupní cenu na základě faktury prodávajícího vystavené </w:t>
      </w:r>
      <w:r w:rsidRPr="00B44377">
        <w:rPr>
          <w:rFonts w:ascii="Times New Roman" w:hAnsi="Times New Roman"/>
          <w:b/>
          <w:sz w:val="24"/>
          <w:szCs w:val="24"/>
        </w:rPr>
        <w:t xml:space="preserve">1x </w:t>
      </w:r>
      <w:r w:rsidR="00380391">
        <w:rPr>
          <w:rFonts w:ascii="Times New Roman" w:hAnsi="Times New Roman"/>
          <w:b/>
          <w:sz w:val="24"/>
          <w:szCs w:val="24"/>
        </w:rPr>
        <w:t>měsíčně</w:t>
      </w:r>
      <w:r w:rsidRPr="00B44377">
        <w:rPr>
          <w:rFonts w:ascii="Times New Roman" w:hAnsi="Times New Roman"/>
          <w:b/>
          <w:sz w:val="24"/>
          <w:szCs w:val="24"/>
        </w:rPr>
        <w:t xml:space="preserve"> na základě</w:t>
      </w:r>
      <w:r w:rsidRPr="00B44377">
        <w:rPr>
          <w:rFonts w:ascii="Times New Roman" w:hAnsi="Times New Roman"/>
          <w:sz w:val="24"/>
          <w:szCs w:val="24"/>
        </w:rPr>
        <w:t xml:space="preserve"> </w:t>
      </w:r>
      <w:r w:rsidRPr="00B44377">
        <w:rPr>
          <w:rFonts w:ascii="Times New Roman" w:hAnsi="Times New Roman"/>
          <w:b/>
          <w:sz w:val="24"/>
          <w:szCs w:val="24"/>
        </w:rPr>
        <w:t>kupujícím</w:t>
      </w:r>
      <w:r w:rsidRPr="00B44377">
        <w:rPr>
          <w:rFonts w:ascii="Times New Roman" w:hAnsi="Times New Roman"/>
          <w:sz w:val="24"/>
          <w:szCs w:val="24"/>
        </w:rPr>
        <w:t xml:space="preserve"> </w:t>
      </w:r>
      <w:r w:rsidRPr="00B44377">
        <w:rPr>
          <w:rFonts w:ascii="Times New Roman" w:hAnsi="Times New Roman"/>
          <w:b/>
          <w:sz w:val="24"/>
          <w:szCs w:val="24"/>
        </w:rPr>
        <w:t xml:space="preserve">uskutečněných nákupů zboží na prodejně. </w:t>
      </w:r>
      <w:r w:rsidRPr="00B44377">
        <w:rPr>
          <w:rFonts w:ascii="Times New Roman" w:hAnsi="Times New Roman"/>
          <w:sz w:val="24"/>
          <w:szCs w:val="24"/>
        </w:rPr>
        <w:t xml:space="preserve">Faktura je splatná ve lhůtě </w:t>
      </w:r>
      <w:proofErr w:type="gramStart"/>
      <w:r w:rsidRPr="00B44377">
        <w:rPr>
          <w:rFonts w:ascii="Times New Roman" w:hAnsi="Times New Roman"/>
          <w:sz w:val="24"/>
          <w:szCs w:val="24"/>
        </w:rPr>
        <w:t>14-ti</w:t>
      </w:r>
      <w:proofErr w:type="gramEnd"/>
      <w:r w:rsidRPr="00B44377">
        <w:rPr>
          <w:rFonts w:ascii="Times New Roman" w:hAnsi="Times New Roman"/>
          <w:sz w:val="24"/>
          <w:szCs w:val="24"/>
        </w:rPr>
        <w:t xml:space="preserve"> dnů od data vystavení faktury.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2CB9" w:rsidRPr="00B44377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38" w:rsidRDefault="00A00938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38" w:rsidRDefault="00A00938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38" w:rsidRPr="00B44377" w:rsidRDefault="00A00938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CB9" w:rsidRPr="00181EC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Pr="00CF20B0">
        <w:rPr>
          <w:rFonts w:ascii="Times New Roman" w:hAnsi="Times New Roman"/>
          <w:b/>
          <w:bCs/>
          <w:sz w:val="24"/>
          <w:szCs w:val="24"/>
        </w:rPr>
        <w:t>.</w:t>
      </w:r>
      <w:r w:rsidRPr="00CF20B0">
        <w:rPr>
          <w:rFonts w:ascii="Times New Roman" w:hAnsi="Times New Roman"/>
          <w:sz w:val="24"/>
          <w:szCs w:val="24"/>
        </w:rPr>
        <w:t xml:space="preserve">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 xml:space="preserve">Odpovědnost za vady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3</w:t>
      </w:r>
      <w:r w:rsidRPr="00CF20B0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Odpovědnost za vady se řídí příslušnými ustanoveními občanského zákoníku č. 89/2012 Sb.</w:t>
      </w: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CF20B0">
        <w:rPr>
          <w:rFonts w:ascii="Times New Roman" w:hAnsi="Times New Roman"/>
          <w:b/>
          <w:bCs/>
          <w:sz w:val="24"/>
          <w:szCs w:val="24"/>
        </w:rPr>
        <w:t>V.</w:t>
      </w:r>
    </w:p>
    <w:p w:rsidR="00C92CB9" w:rsidRPr="001A7716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 xml:space="preserve">Zánik </w:t>
      </w:r>
      <w:r>
        <w:rPr>
          <w:rFonts w:ascii="Times New Roman" w:hAnsi="Times New Roman"/>
          <w:b/>
          <w:bCs/>
          <w:sz w:val="24"/>
          <w:szCs w:val="24"/>
        </w:rPr>
        <w:t>smlouvy o prodeji zboží</w:t>
      </w:r>
      <w:r w:rsidRPr="00CF20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CF20B0">
        <w:rPr>
          <w:rFonts w:ascii="Times New Roman" w:hAnsi="Times New Roman"/>
          <w:sz w:val="24"/>
          <w:szCs w:val="24"/>
        </w:rPr>
        <w:t xml:space="preserve">.1. Tento závazkový vztah založený mezi oběma smluvními stranami touto </w:t>
      </w:r>
      <w:r>
        <w:rPr>
          <w:rFonts w:ascii="Times New Roman" w:hAnsi="Times New Roman"/>
          <w:sz w:val="24"/>
          <w:szCs w:val="24"/>
        </w:rPr>
        <w:t>s</w:t>
      </w:r>
      <w:r w:rsidRPr="00CF20B0">
        <w:rPr>
          <w:rFonts w:ascii="Times New Roman" w:hAnsi="Times New Roman"/>
          <w:sz w:val="24"/>
          <w:szCs w:val="24"/>
        </w:rPr>
        <w:t>mlouvou zaniká</w:t>
      </w:r>
      <w:r>
        <w:rPr>
          <w:rFonts w:ascii="Times New Roman" w:hAnsi="Times New Roman"/>
          <w:sz w:val="24"/>
          <w:szCs w:val="24"/>
        </w:rPr>
        <w:t>:</w:t>
      </w:r>
      <w:r w:rsidRPr="00CF20B0">
        <w:rPr>
          <w:rFonts w:ascii="Times New Roman" w:hAnsi="Times New Roman"/>
          <w:sz w:val="24"/>
          <w:szCs w:val="24"/>
        </w:rPr>
        <w:t xml:space="preserve"> </w:t>
      </w:r>
    </w:p>
    <w:p w:rsidR="00C92CB9" w:rsidRDefault="00C92CB9" w:rsidP="00C92CB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331">
        <w:rPr>
          <w:rFonts w:ascii="Times New Roman" w:hAnsi="Times New Roman"/>
          <w:sz w:val="24"/>
          <w:szCs w:val="24"/>
        </w:rPr>
        <w:t xml:space="preserve">písemnou dohodou obou smluvních stran, a to ke dni uvedenému v takovéto dohodě, jinak ke dni následujícímu po dni uzavření dohody o zániku závazkového vztahu. </w:t>
      </w:r>
    </w:p>
    <w:p w:rsidR="00C92CB9" w:rsidRPr="001D2437" w:rsidRDefault="00C92CB9" w:rsidP="00C92CB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437">
        <w:rPr>
          <w:rFonts w:ascii="Times New Roman" w:hAnsi="Times New Roman"/>
          <w:sz w:val="24"/>
          <w:szCs w:val="24"/>
        </w:rPr>
        <w:t>jednostrannou výpovědí, přičemž kterákoli ze smluvních stran je oprávněna i bez uvedení důvodu svým jednostranným právním úkonem vypovědět tuto smlouvu. Výpovědní doba činí 15 dnů od doručení výpovědi</w:t>
      </w:r>
      <w:r w:rsidRPr="001D2437">
        <w:rPr>
          <w:rFonts w:ascii="Times New Roman" w:hAnsi="Times New Roman"/>
          <w:b/>
          <w:sz w:val="24"/>
          <w:szCs w:val="24"/>
        </w:rPr>
        <w:t xml:space="preserve"> </w:t>
      </w:r>
      <w:r w:rsidRPr="001D2437">
        <w:rPr>
          <w:rFonts w:ascii="Times New Roman" w:hAnsi="Times New Roman"/>
          <w:sz w:val="24"/>
          <w:szCs w:val="24"/>
        </w:rPr>
        <w:t>druhé smluvní straně</w:t>
      </w:r>
      <w:r w:rsidRPr="001D2437">
        <w:rPr>
          <w:rFonts w:ascii="Times New Roman" w:hAnsi="Times New Roman"/>
          <w:b/>
          <w:sz w:val="24"/>
          <w:szCs w:val="24"/>
        </w:rPr>
        <w:t>.</w:t>
      </w:r>
      <w:r w:rsidRPr="001D2437">
        <w:rPr>
          <w:rFonts w:ascii="Times New Roman" w:hAnsi="Times New Roman"/>
          <w:b/>
          <w:color w:val="70AD47"/>
          <w:sz w:val="24"/>
          <w:szCs w:val="24"/>
        </w:rPr>
        <w:t xml:space="preserve">  </w:t>
      </w:r>
    </w:p>
    <w:p w:rsidR="00C92CB9" w:rsidRPr="00EA152C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>V.</w:t>
      </w:r>
      <w:r w:rsidRPr="00CF20B0">
        <w:rPr>
          <w:rFonts w:ascii="Times New Roman" w:hAnsi="Times New Roman"/>
          <w:sz w:val="24"/>
          <w:szCs w:val="24"/>
        </w:rPr>
        <w:t xml:space="preserve">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 xml:space="preserve">Doba trvání závazkového vztahu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5.1. </w:t>
      </w:r>
      <w:r w:rsidRPr="00CF20B0">
        <w:rPr>
          <w:rFonts w:ascii="Times New Roman" w:hAnsi="Times New Roman"/>
          <w:sz w:val="24"/>
          <w:szCs w:val="24"/>
        </w:rPr>
        <w:t xml:space="preserve">Smlouva se uzavírá na dobu neurčitou.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CB9" w:rsidRPr="00EA152C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>VI.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>Doručování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</w:t>
      </w:r>
      <w:r w:rsidRPr="00CF20B0">
        <w:rPr>
          <w:rFonts w:ascii="Times New Roman" w:hAnsi="Times New Roman"/>
          <w:sz w:val="24"/>
          <w:szCs w:val="24"/>
        </w:rPr>
        <w:t>.1. Obě smluvní strany se vzájemně dohodly, že veškeré právní úkony činěné podle této Smlouvy, jakož i dílčích kupních smluv, v písemné formě, jakož i další písemnosti, mohou být doručovány poštou, e-mailem, vždy však tak, aby bylo možné zajistit výkaz o doručení písemnosti druhé smluvní straně, popř. odepření přijetí.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66EF" w:rsidRPr="00EA2241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  <w:r w:rsidRPr="00CF20B0">
        <w:rPr>
          <w:rFonts w:ascii="Times New Roman" w:hAnsi="Times New Roman"/>
          <w:sz w:val="24"/>
          <w:szCs w:val="24"/>
        </w:rPr>
        <w:t xml:space="preserve">.2. </w:t>
      </w:r>
      <w:r w:rsidRPr="00EA2241">
        <w:rPr>
          <w:rFonts w:ascii="Times New Roman" w:hAnsi="Times New Roman"/>
          <w:sz w:val="24"/>
          <w:szCs w:val="24"/>
        </w:rPr>
        <w:t>Smluvní strany prohlašují, že adresy uvedené v záhlaví této smlouvy jsou současně adresami pro doručování.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  <w:r w:rsidRPr="00CF20B0">
        <w:rPr>
          <w:rFonts w:ascii="Times New Roman" w:hAnsi="Times New Roman"/>
          <w:sz w:val="24"/>
          <w:szCs w:val="24"/>
        </w:rPr>
        <w:t xml:space="preserve">.3. Smluvní strany se zavazují, že v případě změny sídla či adresy pro doručování se budou bez zbytečného odkladu o takovéto skutečnosti informovat. V případě porušení této povinnosti nesou odpovědnost za škodu, která v důsledku této skutečnosti vznikne.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9E7" w:rsidRDefault="003449E7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E7" w:rsidRDefault="003449E7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E7" w:rsidRDefault="003449E7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E7" w:rsidRDefault="003449E7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CB9" w:rsidRPr="00EA152C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VII</w:t>
      </w:r>
      <w:r w:rsidRPr="00CF20B0">
        <w:rPr>
          <w:rFonts w:ascii="Times New Roman" w:hAnsi="Times New Roman"/>
          <w:b/>
          <w:bCs/>
          <w:sz w:val="24"/>
          <w:szCs w:val="24"/>
        </w:rPr>
        <w:t>.</w:t>
      </w:r>
      <w:r w:rsidRPr="00CF20B0">
        <w:rPr>
          <w:rFonts w:ascii="Times New Roman" w:hAnsi="Times New Roman"/>
          <w:sz w:val="24"/>
          <w:szCs w:val="24"/>
        </w:rPr>
        <w:t xml:space="preserve">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 xml:space="preserve">Společná ustanovení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  <w:r w:rsidRPr="00CF20B0">
        <w:rPr>
          <w:rFonts w:ascii="Times New Roman" w:hAnsi="Times New Roman"/>
          <w:sz w:val="24"/>
          <w:szCs w:val="24"/>
        </w:rPr>
        <w:t>.1. Právní vztahy neupravené touto smlouvou či dílčí kupní smlouvou se řídí pr</w:t>
      </w:r>
      <w:r>
        <w:rPr>
          <w:rFonts w:ascii="Times New Roman" w:hAnsi="Times New Roman"/>
          <w:sz w:val="24"/>
          <w:szCs w:val="24"/>
        </w:rPr>
        <w:t>á</w:t>
      </w:r>
      <w:r w:rsidRPr="00CF20B0">
        <w:rPr>
          <w:rFonts w:ascii="Times New Roman" w:hAnsi="Times New Roman"/>
          <w:sz w:val="24"/>
          <w:szCs w:val="24"/>
        </w:rPr>
        <w:t xml:space="preserve">vním řádem České republiky, zejména pak příslušnými ustanoveními občanského zákoníku. </w:t>
      </w:r>
    </w:p>
    <w:p w:rsidR="009B66EF" w:rsidRDefault="009B66EF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6EF" w:rsidRPr="009B66EF" w:rsidRDefault="009B66EF" w:rsidP="009B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6EF">
        <w:rPr>
          <w:rFonts w:ascii="Times New Roman" w:hAnsi="Times New Roman"/>
          <w:b/>
          <w:sz w:val="24"/>
          <w:szCs w:val="24"/>
        </w:rPr>
        <w:t>VIII.</w:t>
      </w:r>
    </w:p>
    <w:p w:rsidR="009B66EF" w:rsidRPr="009B66EF" w:rsidRDefault="009B66EF" w:rsidP="009B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6EF">
        <w:rPr>
          <w:rFonts w:ascii="Times New Roman" w:hAnsi="Times New Roman"/>
          <w:b/>
          <w:sz w:val="24"/>
          <w:szCs w:val="24"/>
        </w:rPr>
        <w:t>Ochrana osobních údajů</w:t>
      </w:r>
    </w:p>
    <w:p w:rsidR="009B66EF" w:rsidRPr="009B66EF" w:rsidRDefault="009B66EF" w:rsidP="009B6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B66EF">
        <w:rPr>
          <w:rFonts w:ascii="Times New Roman" w:hAnsi="Times New Roman"/>
          <w:b/>
          <w:sz w:val="24"/>
          <w:szCs w:val="24"/>
        </w:rPr>
        <w:t>Právní základ pro zpracování</w:t>
      </w:r>
    </w:p>
    <w:p w:rsidR="009B66EF" w:rsidRPr="009B66EF" w:rsidRDefault="009B66EF" w:rsidP="009B66EF">
      <w:pPr>
        <w:numPr>
          <w:ilvl w:val="2"/>
          <w:numId w:val="2"/>
        </w:numPr>
        <w:spacing w:after="0" w:line="240" w:lineRule="auto"/>
        <w:ind w:hanging="709"/>
        <w:jc w:val="both"/>
        <w:outlineLvl w:val="2"/>
        <w:rPr>
          <w:rFonts w:ascii="Times New Roman" w:hAnsi="Times New Roman"/>
          <w:sz w:val="24"/>
          <w:szCs w:val="24"/>
        </w:rPr>
      </w:pPr>
      <w:r w:rsidRPr="009B66EF">
        <w:rPr>
          <w:rFonts w:ascii="Times New Roman" w:hAnsi="Times New Roman"/>
          <w:sz w:val="24"/>
          <w:szCs w:val="24"/>
        </w:rPr>
        <w:t>Tato rámcová kupní smlouva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B66EF">
        <w:rPr>
          <w:rFonts w:ascii="Times New Roman" w:hAnsi="Times New Roman"/>
          <w:b/>
          <w:sz w:val="24"/>
          <w:szCs w:val="24"/>
        </w:rPr>
        <w:t>Účel zpracování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B66EF">
        <w:rPr>
          <w:rFonts w:ascii="Times New Roman" w:hAnsi="Times New Roman"/>
          <w:sz w:val="24"/>
          <w:szCs w:val="24"/>
        </w:rPr>
        <w:t>Prodej zboží, s nímž je spojeno zpracování údajů zejména na základě zákona o účetnictví a dalších závazných předpisů souvisejících s obchodní činností, k jejich dodržování jsou účastníci zavázáni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B66EF">
        <w:rPr>
          <w:rFonts w:ascii="Times New Roman" w:hAnsi="Times New Roman"/>
          <w:b/>
          <w:sz w:val="24"/>
          <w:szCs w:val="24"/>
        </w:rPr>
        <w:t>Příjemci osobních údajů</w:t>
      </w:r>
    </w:p>
    <w:p w:rsidR="009B66EF" w:rsidRPr="009B66EF" w:rsidRDefault="009B66EF" w:rsidP="009B66EF">
      <w:pPr>
        <w:numPr>
          <w:ilvl w:val="0"/>
          <w:numId w:val="3"/>
        </w:numPr>
        <w:spacing w:after="0" w:line="240" w:lineRule="auto"/>
        <w:ind w:hanging="720"/>
        <w:jc w:val="both"/>
        <w:outlineLvl w:val="2"/>
        <w:rPr>
          <w:rFonts w:ascii="Times New Roman" w:hAnsi="Times New Roman"/>
          <w:sz w:val="24"/>
          <w:szCs w:val="24"/>
        </w:rPr>
      </w:pPr>
      <w:r w:rsidRPr="009B66EF">
        <w:rPr>
          <w:rFonts w:ascii="Times New Roman" w:hAnsi="Times New Roman"/>
          <w:sz w:val="24"/>
          <w:szCs w:val="24"/>
        </w:rPr>
        <w:t>Orgány veřejné moci (např. soudy, správní orgány, finanční úřady)</w:t>
      </w:r>
    </w:p>
    <w:p w:rsidR="009B66EF" w:rsidRPr="009B66EF" w:rsidRDefault="009B66EF" w:rsidP="009B66EF">
      <w:pPr>
        <w:numPr>
          <w:ilvl w:val="0"/>
          <w:numId w:val="3"/>
        </w:numPr>
        <w:spacing w:after="0" w:line="240" w:lineRule="auto"/>
        <w:ind w:hanging="720"/>
        <w:jc w:val="both"/>
        <w:outlineLvl w:val="2"/>
        <w:rPr>
          <w:rFonts w:ascii="Times New Roman" w:hAnsi="Times New Roman"/>
          <w:sz w:val="24"/>
          <w:szCs w:val="24"/>
        </w:rPr>
      </w:pPr>
      <w:r w:rsidRPr="009B66EF">
        <w:rPr>
          <w:rFonts w:ascii="Times New Roman" w:hAnsi="Times New Roman"/>
          <w:sz w:val="24"/>
          <w:szCs w:val="24"/>
        </w:rPr>
        <w:t>Poskytovatelé údržby informačního systému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B66EF">
        <w:rPr>
          <w:rFonts w:ascii="Times New Roman" w:hAnsi="Times New Roman"/>
          <w:b/>
          <w:sz w:val="24"/>
          <w:szCs w:val="24"/>
        </w:rPr>
        <w:t>Doba zpracování osobních údajů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66EF">
        <w:rPr>
          <w:rFonts w:ascii="Times New Roman" w:hAnsi="Times New Roman"/>
          <w:sz w:val="24"/>
          <w:szCs w:val="24"/>
        </w:rPr>
        <w:t>Osobní údaje budou zpracovávány po dobu platnosti výše zmíněné smlouvy a po jejím skončení s nimi bude naloženo dle platné právní úpravy, zejm. zákona č. 85/1996 Sb. (zákon o advokacii),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B66EF">
        <w:rPr>
          <w:rFonts w:ascii="Times New Roman" w:hAnsi="Times New Roman"/>
          <w:b/>
          <w:sz w:val="24"/>
          <w:szCs w:val="24"/>
        </w:rPr>
        <w:t>Práva kupujícího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66EF">
        <w:rPr>
          <w:rFonts w:ascii="Times New Roman" w:hAnsi="Times New Roman"/>
          <w:b/>
          <w:sz w:val="24"/>
          <w:szCs w:val="24"/>
        </w:rPr>
        <w:t>Právo na přístup</w:t>
      </w:r>
      <w:r w:rsidRPr="009B66EF">
        <w:rPr>
          <w:rFonts w:ascii="Times New Roman" w:hAnsi="Times New Roman"/>
          <w:sz w:val="24"/>
          <w:szCs w:val="24"/>
        </w:rPr>
        <w:t xml:space="preserve"> k osobním údajům znamená, že kupující má právo od prodávajícího jakožto </w:t>
      </w:r>
      <w:proofErr w:type="gramStart"/>
      <w:r w:rsidRPr="009B66EF">
        <w:rPr>
          <w:rFonts w:ascii="Times New Roman" w:hAnsi="Times New Roman"/>
          <w:sz w:val="24"/>
          <w:szCs w:val="24"/>
        </w:rPr>
        <w:t>správce  získat</w:t>
      </w:r>
      <w:proofErr w:type="gramEnd"/>
      <w:r w:rsidRPr="009B66EF">
        <w:rPr>
          <w:rFonts w:ascii="Times New Roman" w:hAnsi="Times New Roman"/>
          <w:sz w:val="24"/>
          <w:szCs w:val="24"/>
        </w:rPr>
        <w:t xml:space="preserve"> informace o tom, zda zpracovává jeho osobní údaje, a pokud ano, o jaké údaje se jedná a jakým způsobem jsou zpracovávány. </w:t>
      </w:r>
      <w:proofErr w:type="gramStart"/>
      <w:r w:rsidRPr="009B66EF">
        <w:rPr>
          <w:rFonts w:ascii="Times New Roman" w:hAnsi="Times New Roman"/>
          <w:sz w:val="24"/>
          <w:szCs w:val="24"/>
        </w:rPr>
        <w:t>Kupující  má</w:t>
      </w:r>
      <w:proofErr w:type="gramEnd"/>
      <w:r w:rsidRPr="009B66EF">
        <w:rPr>
          <w:rFonts w:ascii="Times New Roman" w:hAnsi="Times New Roman"/>
          <w:sz w:val="24"/>
          <w:szCs w:val="24"/>
        </w:rPr>
        <w:t xml:space="preserve"> také </w:t>
      </w:r>
      <w:r w:rsidRPr="009B66EF">
        <w:rPr>
          <w:rFonts w:ascii="Times New Roman" w:hAnsi="Times New Roman"/>
          <w:b/>
          <w:sz w:val="24"/>
          <w:szCs w:val="24"/>
        </w:rPr>
        <w:t>právo, aby</w:t>
      </w:r>
      <w:r w:rsidRPr="009B66EF">
        <w:rPr>
          <w:rFonts w:ascii="Times New Roman" w:hAnsi="Times New Roman"/>
          <w:sz w:val="24"/>
          <w:szCs w:val="24"/>
        </w:rPr>
        <w:t xml:space="preserve"> </w:t>
      </w:r>
      <w:r w:rsidRPr="009B66EF">
        <w:rPr>
          <w:rFonts w:ascii="Times New Roman" w:hAnsi="Times New Roman"/>
          <w:b/>
          <w:sz w:val="24"/>
          <w:szCs w:val="24"/>
        </w:rPr>
        <w:t>správce</w:t>
      </w:r>
      <w:r w:rsidRPr="009B66EF">
        <w:rPr>
          <w:rFonts w:ascii="Times New Roman" w:hAnsi="Times New Roman"/>
          <w:sz w:val="24"/>
          <w:szCs w:val="24"/>
        </w:rPr>
        <w:t xml:space="preserve"> bez zbytečného odkladu </w:t>
      </w:r>
      <w:r w:rsidRPr="009B66EF">
        <w:rPr>
          <w:rFonts w:ascii="Times New Roman" w:hAnsi="Times New Roman"/>
          <w:b/>
          <w:sz w:val="24"/>
          <w:szCs w:val="24"/>
        </w:rPr>
        <w:t>opravil na jeho žádost nepřesné osobní údaje</w:t>
      </w:r>
      <w:r w:rsidRPr="009B66EF">
        <w:rPr>
          <w:rFonts w:ascii="Times New Roman" w:hAnsi="Times New Roman"/>
          <w:sz w:val="24"/>
          <w:szCs w:val="24"/>
        </w:rPr>
        <w:t xml:space="preserve">, které se ho týkají. </w:t>
      </w:r>
      <w:r w:rsidRPr="009B66EF">
        <w:rPr>
          <w:rFonts w:ascii="Times New Roman" w:hAnsi="Times New Roman"/>
          <w:b/>
          <w:sz w:val="24"/>
          <w:szCs w:val="24"/>
        </w:rPr>
        <w:t xml:space="preserve">Neúplné osobní údaje má </w:t>
      </w:r>
      <w:proofErr w:type="gramStart"/>
      <w:r w:rsidRPr="009B66EF">
        <w:rPr>
          <w:rFonts w:ascii="Times New Roman" w:hAnsi="Times New Roman"/>
          <w:b/>
          <w:sz w:val="24"/>
          <w:szCs w:val="24"/>
        </w:rPr>
        <w:t>kupující  právo</w:t>
      </w:r>
      <w:proofErr w:type="gramEnd"/>
      <w:r w:rsidRPr="009B66EF">
        <w:rPr>
          <w:rFonts w:ascii="Times New Roman" w:hAnsi="Times New Roman"/>
          <w:b/>
          <w:sz w:val="24"/>
          <w:szCs w:val="24"/>
        </w:rPr>
        <w:t xml:space="preserve"> kdykoli doplnit</w:t>
      </w:r>
      <w:r w:rsidRPr="009B66EF">
        <w:rPr>
          <w:rFonts w:ascii="Times New Roman" w:hAnsi="Times New Roman"/>
          <w:sz w:val="24"/>
          <w:szCs w:val="24"/>
        </w:rPr>
        <w:t>.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66EF">
        <w:rPr>
          <w:rFonts w:ascii="Times New Roman" w:hAnsi="Times New Roman"/>
          <w:b/>
          <w:sz w:val="24"/>
          <w:szCs w:val="24"/>
        </w:rPr>
        <w:t>Právo na výmaz</w:t>
      </w:r>
      <w:r w:rsidRPr="009B66EF">
        <w:rPr>
          <w:rFonts w:ascii="Times New Roman" w:hAnsi="Times New Roman"/>
          <w:sz w:val="24"/>
          <w:szCs w:val="24"/>
        </w:rPr>
        <w:t xml:space="preserve"> osobních údajů představuje jinými slovy vyjádřenou povinnost správce  zlikvidovat osobní údaje, které o kupujícími zpracovává, pokud jsou splněny určité podmínky a klient o to požádá.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66EF">
        <w:rPr>
          <w:rFonts w:ascii="Times New Roman" w:hAnsi="Times New Roman"/>
          <w:sz w:val="24"/>
          <w:szCs w:val="24"/>
        </w:rPr>
        <w:t xml:space="preserve">Kupující má </w:t>
      </w:r>
      <w:r w:rsidRPr="009B66EF">
        <w:rPr>
          <w:rFonts w:ascii="Times New Roman" w:hAnsi="Times New Roman"/>
          <w:b/>
          <w:sz w:val="24"/>
          <w:szCs w:val="24"/>
        </w:rPr>
        <w:t xml:space="preserve">právo, aby prodávající jako správce </w:t>
      </w:r>
      <w:r w:rsidRPr="009B66EF">
        <w:rPr>
          <w:rFonts w:ascii="Times New Roman" w:hAnsi="Times New Roman"/>
          <w:sz w:val="24"/>
          <w:szCs w:val="24"/>
        </w:rPr>
        <w:t xml:space="preserve">v určitých případech </w:t>
      </w:r>
      <w:r w:rsidRPr="009B66EF">
        <w:rPr>
          <w:rFonts w:ascii="Times New Roman" w:hAnsi="Times New Roman"/>
          <w:b/>
          <w:sz w:val="24"/>
          <w:szCs w:val="24"/>
        </w:rPr>
        <w:t>omezil zpracování</w:t>
      </w:r>
      <w:r w:rsidRPr="009B66EF">
        <w:rPr>
          <w:rFonts w:ascii="Times New Roman" w:hAnsi="Times New Roman"/>
          <w:sz w:val="24"/>
          <w:szCs w:val="24"/>
        </w:rPr>
        <w:t xml:space="preserve"> jeho osobních údajů. Proti zpracování, které je založeno na oprávněných zájmech správce, třetí strany, nebo je nezbytné pro splnění úkolu prováděného ve veřejném zájmu nebo při výkonu veřejné moci, má </w:t>
      </w:r>
      <w:proofErr w:type="gramStart"/>
      <w:r w:rsidRPr="009B66EF">
        <w:rPr>
          <w:rFonts w:ascii="Times New Roman" w:hAnsi="Times New Roman"/>
          <w:sz w:val="24"/>
          <w:szCs w:val="24"/>
        </w:rPr>
        <w:t xml:space="preserve">kupující  </w:t>
      </w:r>
      <w:r w:rsidRPr="009B66EF">
        <w:rPr>
          <w:rFonts w:ascii="Times New Roman" w:hAnsi="Times New Roman"/>
          <w:b/>
          <w:sz w:val="24"/>
          <w:szCs w:val="24"/>
        </w:rPr>
        <w:t>právo</w:t>
      </w:r>
      <w:proofErr w:type="gramEnd"/>
      <w:r w:rsidRPr="009B66EF">
        <w:rPr>
          <w:rFonts w:ascii="Times New Roman" w:hAnsi="Times New Roman"/>
          <w:sz w:val="24"/>
          <w:szCs w:val="24"/>
        </w:rPr>
        <w:t xml:space="preserve"> kdykoli </w:t>
      </w:r>
      <w:r w:rsidRPr="009B66EF">
        <w:rPr>
          <w:rFonts w:ascii="Times New Roman" w:hAnsi="Times New Roman"/>
          <w:b/>
          <w:sz w:val="24"/>
          <w:szCs w:val="24"/>
        </w:rPr>
        <w:t>vznést námitku</w:t>
      </w:r>
      <w:r w:rsidRPr="009B66EF">
        <w:rPr>
          <w:rFonts w:ascii="Times New Roman" w:hAnsi="Times New Roman"/>
          <w:sz w:val="24"/>
          <w:szCs w:val="24"/>
        </w:rPr>
        <w:t>.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66EF">
        <w:rPr>
          <w:rFonts w:ascii="Times New Roman" w:hAnsi="Times New Roman"/>
          <w:b/>
          <w:sz w:val="24"/>
          <w:szCs w:val="24"/>
        </w:rPr>
        <w:t>Právo na přenositelnost</w:t>
      </w:r>
      <w:r w:rsidRPr="009B66EF">
        <w:rPr>
          <w:rFonts w:ascii="Times New Roman" w:hAnsi="Times New Roman"/>
          <w:sz w:val="24"/>
          <w:szCs w:val="24"/>
        </w:rPr>
        <w:t xml:space="preserve"> údajů dává </w:t>
      </w:r>
      <w:proofErr w:type="gramStart"/>
      <w:r w:rsidRPr="009B66EF">
        <w:rPr>
          <w:rFonts w:ascii="Times New Roman" w:hAnsi="Times New Roman"/>
          <w:sz w:val="24"/>
          <w:szCs w:val="24"/>
        </w:rPr>
        <w:t>kupujícímu  možnost</w:t>
      </w:r>
      <w:proofErr w:type="gramEnd"/>
      <w:r w:rsidRPr="009B66EF">
        <w:rPr>
          <w:rFonts w:ascii="Times New Roman" w:hAnsi="Times New Roman"/>
          <w:sz w:val="24"/>
          <w:szCs w:val="24"/>
        </w:rPr>
        <w:t xml:space="preserve"> získat osobní údaje, které správci poskytl, v běžném a strojově čitelném formátu. Tyto údaje může následně předat jinému správci, nebo pokud je to technicky možné, žádat, aby si je správci předali mezi sebou.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66EF">
        <w:rPr>
          <w:rFonts w:ascii="Times New Roman" w:hAnsi="Times New Roman"/>
          <w:sz w:val="24"/>
          <w:szCs w:val="24"/>
        </w:rPr>
        <w:t xml:space="preserve">Právo kdykoli odvolat souhlas se zpracováním osobních údajů se neuplatní, jelikož osobní údaje </w:t>
      </w:r>
      <w:proofErr w:type="gramStart"/>
      <w:r w:rsidRPr="009B66EF">
        <w:rPr>
          <w:rFonts w:ascii="Times New Roman" w:hAnsi="Times New Roman"/>
          <w:sz w:val="24"/>
          <w:szCs w:val="24"/>
        </w:rPr>
        <w:t>kupujícího  jsou</w:t>
      </w:r>
      <w:proofErr w:type="gramEnd"/>
      <w:r w:rsidRPr="009B66EF">
        <w:rPr>
          <w:rFonts w:ascii="Times New Roman" w:hAnsi="Times New Roman"/>
          <w:sz w:val="24"/>
          <w:szCs w:val="24"/>
        </w:rPr>
        <w:t xml:space="preserve"> zpracovávány z důvodu plnění smlouvy uzavřené s kupujícím, nikoli na základě souhlasu se zpracováním.</w:t>
      </w: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66EF">
        <w:rPr>
          <w:rFonts w:ascii="Times New Roman" w:hAnsi="Times New Roman"/>
          <w:sz w:val="24"/>
          <w:szCs w:val="24"/>
        </w:rPr>
        <w:t xml:space="preserve">V případě, že bude </w:t>
      </w:r>
      <w:proofErr w:type="gramStart"/>
      <w:r w:rsidRPr="009B66EF">
        <w:rPr>
          <w:rFonts w:ascii="Times New Roman" w:hAnsi="Times New Roman"/>
          <w:sz w:val="24"/>
          <w:szCs w:val="24"/>
        </w:rPr>
        <w:t>kupující  jakkoli</w:t>
      </w:r>
      <w:proofErr w:type="gramEnd"/>
      <w:r w:rsidRPr="009B66EF">
        <w:rPr>
          <w:rFonts w:ascii="Times New Roman" w:hAnsi="Times New Roman"/>
          <w:sz w:val="24"/>
          <w:szCs w:val="24"/>
        </w:rPr>
        <w:t xml:space="preserve"> nespokojen se zpracováním svých osobních údajů prováděné správcem, může podat stížnost přímo jemu, nebo </w:t>
      </w:r>
      <w:r w:rsidRPr="009B66EF">
        <w:rPr>
          <w:rFonts w:ascii="Times New Roman" w:hAnsi="Times New Roman"/>
          <w:b/>
          <w:sz w:val="24"/>
          <w:szCs w:val="24"/>
        </w:rPr>
        <w:t>se obrátit na Úřad pro ochranu osobních údajů.</w:t>
      </w:r>
    </w:p>
    <w:p w:rsidR="003449E7" w:rsidRDefault="003449E7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449E7" w:rsidRDefault="003449E7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449E7" w:rsidRDefault="003449E7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449E7" w:rsidRDefault="003449E7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B66EF" w:rsidRPr="009B66EF" w:rsidRDefault="009B66EF" w:rsidP="009B66EF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hAnsi="Times New Roman"/>
          <w:color w:val="0563C1"/>
          <w:sz w:val="24"/>
          <w:szCs w:val="24"/>
          <w:u w:val="single"/>
        </w:rPr>
      </w:pPr>
      <w:r w:rsidRPr="009B66EF">
        <w:rPr>
          <w:rFonts w:ascii="Times New Roman" w:hAnsi="Times New Roman"/>
          <w:sz w:val="24"/>
          <w:szCs w:val="24"/>
        </w:rPr>
        <w:t>Více informací o právech kupujícího je k dispozici na internetových stránkách Úřadu pro ochranu osobních údajů. (</w:t>
      </w:r>
      <w:hyperlink r:id="rId6" w:history="1">
        <w:r w:rsidRPr="009B66EF">
          <w:rPr>
            <w:rFonts w:ascii="Times New Roman" w:hAnsi="Times New Roman"/>
            <w:color w:val="0563C1"/>
            <w:sz w:val="24"/>
            <w:szCs w:val="24"/>
            <w:u w:val="single"/>
          </w:rPr>
          <w:t>https://www.uoou.cz/6-prava-subjektu-udaj/d-27276</w:t>
        </w:r>
      </w:hyperlink>
    </w:p>
    <w:p w:rsidR="009B66EF" w:rsidRPr="009B66EF" w:rsidRDefault="009B66EF" w:rsidP="009B66EF">
      <w:pPr>
        <w:spacing w:after="24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CB9" w:rsidRPr="00EA152C" w:rsidRDefault="009B66EF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IX.</w:t>
      </w:r>
      <w:r w:rsidR="00C92CB9" w:rsidRPr="00CF20B0">
        <w:rPr>
          <w:rFonts w:ascii="Times New Roman" w:hAnsi="Times New Roman"/>
          <w:sz w:val="24"/>
          <w:szCs w:val="24"/>
        </w:rPr>
        <w:t xml:space="preserve">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0B0">
        <w:rPr>
          <w:rFonts w:ascii="Times New Roman" w:hAnsi="Times New Roman"/>
          <w:b/>
          <w:bCs/>
          <w:sz w:val="24"/>
          <w:szCs w:val="24"/>
        </w:rPr>
        <w:t xml:space="preserve">Závěrečná ustanovení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  <w:r w:rsidRPr="00CF20B0">
        <w:rPr>
          <w:rFonts w:ascii="Times New Roman" w:hAnsi="Times New Roman"/>
          <w:sz w:val="24"/>
          <w:szCs w:val="24"/>
        </w:rPr>
        <w:t>.1. Obsah této smlouvy, s nímž jsou obě smluvní strany plně srozuměny, je vyjádřením jejich svobodného a vážného projevu vůle, na důkaz čehož připojují pod její ustanovení své podpisy.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  <w:r w:rsidRPr="00CF20B0">
        <w:rPr>
          <w:rFonts w:ascii="Times New Roman" w:hAnsi="Times New Roman"/>
          <w:sz w:val="24"/>
          <w:szCs w:val="24"/>
        </w:rPr>
        <w:t>.2. Smlouva nabývá platnosti a účinnosti dnem jejího podpisu oběma smluvními stranami.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2CB9" w:rsidRPr="00CF20B0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  <w:r w:rsidRPr="00CF20B0">
        <w:rPr>
          <w:rFonts w:ascii="Times New Roman" w:hAnsi="Times New Roman"/>
          <w:sz w:val="24"/>
          <w:szCs w:val="24"/>
        </w:rPr>
        <w:t>.3. Smlouvu lze měnit či doplňovat pouze po vzájemné dohodě obou smluvních stran, a to pouze v písemné formě.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  <w:r w:rsidRPr="00CF20B0">
        <w:rPr>
          <w:rFonts w:ascii="Times New Roman" w:hAnsi="Times New Roman"/>
          <w:sz w:val="24"/>
          <w:szCs w:val="24"/>
        </w:rPr>
        <w:t xml:space="preserve">.4. Smlouva byla vypracována ve dvou vyhotoveních, z nichž každá ze smluvních stran obdrží po jednom vyhotovení. </w:t>
      </w: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r w:rsidR="00ED21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ED21E8">
        <w:rPr>
          <w:rFonts w:ascii="Times New Roman" w:hAnsi="Times New Roman"/>
          <w:sz w:val="24"/>
          <w:szCs w:val="24"/>
        </w:rPr>
        <w:t>Nymburce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449E7">
        <w:rPr>
          <w:rFonts w:ascii="Times New Roman" w:hAnsi="Times New Roman"/>
          <w:sz w:val="24"/>
          <w:szCs w:val="24"/>
        </w:rPr>
        <w:t xml:space="preserve"> </w:t>
      </w:r>
      <w:r w:rsidR="00403E4C">
        <w:rPr>
          <w:rFonts w:ascii="Times New Roman" w:hAnsi="Times New Roman"/>
          <w:sz w:val="24"/>
          <w:szCs w:val="24"/>
        </w:rPr>
        <w:t xml:space="preserve">dne: </w:t>
      </w:r>
      <w:proofErr w:type="gramStart"/>
      <w:r w:rsidR="00403E4C">
        <w:rPr>
          <w:rFonts w:ascii="Times New Roman" w:hAnsi="Times New Roman"/>
          <w:sz w:val="24"/>
          <w:szCs w:val="24"/>
        </w:rPr>
        <w:t>09.10.2018</w:t>
      </w:r>
      <w:proofErr w:type="gramEnd"/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CB9" w:rsidRDefault="00C92CB9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E4C" w:rsidRDefault="00403E4C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E4C" w:rsidRDefault="00403E4C" w:rsidP="00403E4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03E4C" w:rsidRDefault="00403E4C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Prodávající :                                                     </w:t>
      </w:r>
      <w:r w:rsidR="00C26BB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92CB9">
        <w:rPr>
          <w:rFonts w:ascii="Times New Roman" w:hAnsi="Times New Roman"/>
          <w:sz w:val="24"/>
          <w:szCs w:val="24"/>
        </w:rPr>
        <w:t>Kupující</w:t>
      </w:r>
      <w:proofErr w:type="gramEnd"/>
      <w:r w:rsidR="00C92CB9">
        <w:rPr>
          <w:rFonts w:ascii="Times New Roman" w:hAnsi="Times New Roman"/>
          <w:sz w:val="24"/>
          <w:szCs w:val="24"/>
        </w:rPr>
        <w:t>:</w:t>
      </w:r>
    </w:p>
    <w:p w:rsidR="00C92CB9" w:rsidRDefault="00403E4C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Ing.Vladimír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Procházka                                   </w:t>
      </w:r>
      <w:r w:rsidR="00C26BB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Ing.Martin</w:t>
      </w:r>
      <w:proofErr w:type="spellEnd"/>
      <w:r>
        <w:rPr>
          <w:rFonts w:ascii="Times New Roman" w:hAnsi="Times New Roman"/>
          <w:sz w:val="24"/>
          <w:szCs w:val="24"/>
        </w:rPr>
        <w:t xml:space="preserve"> Netolický</w:t>
      </w:r>
    </w:p>
    <w:p w:rsidR="00403E4C" w:rsidRDefault="00403E4C" w:rsidP="00C92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 </w:t>
      </w:r>
      <w:proofErr w:type="gramStart"/>
      <w:r w:rsidR="007B0F74">
        <w:rPr>
          <w:rFonts w:ascii="Times New Roman" w:hAnsi="Times New Roman"/>
          <w:sz w:val="24"/>
          <w:szCs w:val="24"/>
        </w:rPr>
        <w:t>družstva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B0F74">
        <w:rPr>
          <w:rFonts w:ascii="Times New Roman" w:hAnsi="Times New Roman"/>
          <w:sz w:val="24"/>
          <w:szCs w:val="24"/>
        </w:rPr>
        <w:t xml:space="preserve">         </w:t>
      </w:r>
      <w:bookmarkStart w:id="2" w:name="_GoBack"/>
      <w:bookmarkEnd w:id="2"/>
      <w:r w:rsidR="007B0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ředitel</w:t>
      </w:r>
      <w:proofErr w:type="gramEnd"/>
      <w:r>
        <w:rPr>
          <w:rFonts w:ascii="Times New Roman" w:hAnsi="Times New Roman"/>
          <w:sz w:val="24"/>
          <w:szCs w:val="24"/>
        </w:rPr>
        <w:t xml:space="preserve"> Technických služeb města Nymburka</w:t>
      </w:r>
    </w:p>
    <w:p w:rsidR="00C82B13" w:rsidRDefault="00C82B13"/>
    <w:sectPr w:rsidR="00C82B13" w:rsidSect="007B6FF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0F8F"/>
    <w:multiLevelType w:val="hybridMultilevel"/>
    <w:tmpl w:val="2F44B702"/>
    <w:lvl w:ilvl="0" w:tplc="96FA8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rPr>
        <w:rFonts w:cs="Times New Roman"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418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/>
      </w:pPr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%7"/>
      <w:lvlJc w:val="left"/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B9"/>
    <w:rsid w:val="0001354E"/>
    <w:rsid w:val="00041B69"/>
    <w:rsid w:val="000E40B3"/>
    <w:rsid w:val="00151B15"/>
    <w:rsid w:val="00191513"/>
    <w:rsid w:val="00240F26"/>
    <w:rsid w:val="002511CA"/>
    <w:rsid w:val="0029148B"/>
    <w:rsid w:val="00316C70"/>
    <w:rsid w:val="003449E7"/>
    <w:rsid w:val="00380391"/>
    <w:rsid w:val="003F408E"/>
    <w:rsid w:val="00403E4C"/>
    <w:rsid w:val="004579E9"/>
    <w:rsid w:val="004B523D"/>
    <w:rsid w:val="004E115A"/>
    <w:rsid w:val="0055443F"/>
    <w:rsid w:val="00581580"/>
    <w:rsid w:val="00596C83"/>
    <w:rsid w:val="005C3CA8"/>
    <w:rsid w:val="00663C14"/>
    <w:rsid w:val="006B5E34"/>
    <w:rsid w:val="00757546"/>
    <w:rsid w:val="00770767"/>
    <w:rsid w:val="007B0F74"/>
    <w:rsid w:val="007C5628"/>
    <w:rsid w:val="008B377F"/>
    <w:rsid w:val="008F13D7"/>
    <w:rsid w:val="00923AB9"/>
    <w:rsid w:val="00937A49"/>
    <w:rsid w:val="009B66EF"/>
    <w:rsid w:val="009F7E5D"/>
    <w:rsid w:val="00A00938"/>
    <w:rsid w:val="00A052B3"/>
    <w:rsid w:val="00A37169"/>
    <w:rsid w:val="00A64CB3"/>
    <w:rsid w:val="00AC5097"/>
    <w:rsid w:val="00C26BB6"/>
    <w:rsid w:val="00C47DD5"/>
    <w:rsid w:val="00C82B13"/>
    <w:rsid w:val="00C92CB9"/>
    <w:rsid w:val="00C956D3"/>
    <w:rsid w:val="00D56471"/>
    <w:rsid w:val="00DA1C04"/>
    <w:rsid w:val="00DD040B"/>
    <w:rsid w:val="00E51366"/>
    <w:rsid w:val="00EA2241"/>
    <w:rsid w:val="00ED21E8"/>
    <w:rsid w:val="00F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546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CB9"/>
    <w:pPr>
      <w:ind w:left="720"/>
      <w:contextualSpacing/>
    </w:pPr>
  </w:style>
  <w:style w:type="character" w:styleId="Siln">
    <w:name w:val="Strong"/>
    <w:uiPriority w:val="22"/>
    <w:qFormat/>
    <w:rsid w:val="00C92C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1C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546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CB9"/>
    <w:pPr>
      <w:ind w:left="720"/>
      <w:contextualSpacing/>
    </w:pPr>
  </w:style>
  <w:style w:type="character" w:styleId="Siln">
    <w:name w:val="Strong"/>
    <w:uiPriority w:val="22"/>
    <w:qFormat/>
    <w:rsid w:val="00C92C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1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ou.cz/6-prava-subjektu-udaj/d-272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Pavla</cp:lastModifiedBy>
  <cp:revision>4</cp:revision>
  <cp:lastPrinted>2018-08-22T08:10:00Z</cp:lastPrinted>
  <dcterms:created xsi:type="dcterms:W3CDTF">2018-10-09T08:03:00Z</dcterms:created>
  <dcterms:modified xsi:type="dcterms:W3CDTF">2018-10-09T08:24:00Z</dcterms:modified>
</cp:coreProperties>
</file>