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4C" w:rsidRDefault="000E12DB">
      <w:pPr>
        <w:pStyle w:val="Nadpis1"/>
        <w:spacing w:before="67" w:line="376" w:lineRule="auto"/>
        <w:ind w:left="3329" w:right="4114"/>
        <w:jc w:val="center"/>
      </w:pPr>
      <w:r>
        <w:t>Dohoda o zvýhodněné ceně piva č: 01031731</w:t>
      </w:r>
    </w:p>
    <w:p w:rsidR="008A264C" w:rsidRDefault="008A264C">
      <w:pPr>
        <w:pStyle w:val="Zkladntext"/>
        <w:spacing w:before="10"/>
        <w:rPr>
          <w:b/>
          <w:sz w:val="22"/>
        </w:rPr>
      </w:pPr>
    </w:p>
    <w:p w:rsidR="008A264C" w:rsidRDefault="000E12DB">
      <w:pPr>
        <w:pStyle w:val="Zkladntext"/>
        <w:spacing w:before="91"/>
        <w:ind w:left="156"/>
      </w:pPr>
      <w:r>
        <w:t xml:space="preserve">uzavřená </w:t>
      </w:r>
      <w:proofErr w:type="gramStart"/>
      <w:r>
        <w:t>mezi</w:t>
      </w:r>
      <w:proofErr w:type="gramEnd"/>
      <w:r>
        <w:t>:</w:t>
      </w:r>
    </w:p>
    <w:p w:rsidR="008A264C" w:rsidRDefault="008A264C">
      <w:pPr>
        <w:pStyle w:val="Zkladntext"/>
        <w:rPr>
          <w:sz w:val="22"/>
        </w:rPr>
      </w:pPr>
    </w:p>
    <w:p w:rsidR="008A264C" w:rsidRDefault="008A264C">
      <w:pPr>
        <w:pStyle w:val="Zkladntext"/>
        <w:spacing w:before="3"/>
        <w:rPr>
          <w:sz w:val="18"/>
        </w:rPr>
      </w:pPr>
    </w:p>
    <w:p w:rsidR="008A264C" w:rsidRDefault="000E12DB">
      <w:pPr>
        <w:pStyle w:val="Nadpis1"/>
        <w:spacing w:before="1" w:line="240" w:lineRule="auto"/>
      </w:pPr>
      <w:r>
        <w:t>Rodinný pivovar BERNARD a.s.</w:t>
      </w:r>
    </w:p>
    <w:p w:rsidR="008A264C" w:rsidRDefault="000E12DB">
      <w:pPr>
        <w:ind w:left="156"/>
        <w:rPr>
          <w:b/>
          <w:sz w:val="20"/>
        </w:rPr>
      </w:pPr>
      <w:r>
        <w:rPr>
          <w:b/>
          <w:sz w:val="20"/>
        </w:rPr>
        <w:t xml:space="preserve">se sídlem </w:t>
      </w:r>
      <w:proofErr w:type="gramStart"/>
      <w:r>
        <w:rPr>
          <w:b/>
          <w:sz w:val="20"/>
        </w:rPr>
        <w:t>Humpolec, 5.května</w:t>
      </w:r>
      <w:proofErr w:type="gramEnd"/>
      <w:r>
        <w:rPr>
          <w:b/>
          <w:sz w:val="20"/>
        </w:rPr>
        <w:t xml:space="preserve"> 1, okres Pelhřimov, PSČ 39601</w:t>
      </w:r>
    </w:p>
    <w:p w:rsidR="008A264C" w:rsidRDefault="000E12DB">
      <w:pPr>
        <w:ind w:left="156" w:right="977"/>
        <w:rPr>
          <w:b/>
          <w:sz w:val="20"/>
        </w:rPr>
      </w:pPr>
      <w:r>
        <w:rPr>
          <w:b/>
          <w:sz w:val="20"/>
        </w:rPr>
        <w:t xml:space="preserve">zapsán v Obchodním rejstříku vedeném Krajským soudem v Českých Budějovicích, oddílu B, vložce 1179 IČ : 26031809, </w:t>
      </w:r>
      <w:proofErr w:type="gramStart"/>
      <w:r>
        <w:rPr>
          <w:b/>
          <w:sz w:val="20"/>
        </w:rPr>
        <w:t>DIČ : CZ26031809</w:t>
      </w:r>
      <w:proofErr w:type="gramEnd"/>
    </w:p>
    <w:p w:rsidR="008A264C" w:rsidRDefault="000E12DB">
      <w:pPr>
        <w:ind w:left="156" w:right="5266"/>
        <w:rPr>
          <w:b/>
          <w:sz w:val="20"/>
        </w:rPr>
      </w:pPr>
      <w:r>
        <w:rPr>
          <w:b/>
          <w:sz w:val="20"/>
        </w:rPr>
        <w:t xml:space="preserve">Peněžní </w:t>
      </w:r>
      <w:proofErr w:type="gramStart"/>
      <w:r>
        <w:rPr>
          <w:b/>
          <w:sz w:val="20"/>
        </w:rPr>
        <w:t xml:space="preserve">ústav : </w:t>
      </w:r>
      <w:proofErr w:type="spellStart"/>
      <w:r w:rsidR="00BD3C88">
        <w:rPr>
          <w:b/>
          <w:sz w:val="20"/>
        </w:rPr>
        <w:t>xxxxxxxxxxxxxxxxxx</w:t>
      </w:r>
      <w:proofErr w:type="spellEnd"/>
      <w:proofErr w:type="gramEnd"/>
      <w:r>
        <w:rPr>
          <w:b/>
          <w:sz w:val="20"/>
        </w:rPr>
        <w:t xml:space="preserve"> </w:t>
      </w:r>
      <w:proofErr w:type="spellStart"/>
      <w:r w:rsidR="00793753">
        <w:rPr>
          <w:b/>
          <w:sz w:val="20"/>
        </w:rPr>
        <w:t>xxxxxxxxxxxxxxx</w:t>
      </w:r>
      <w:proofErr w:type="spellEnd"/>
      <w:r>
        <w:rPr>
          <w:b/>
          <w:sz w:val="20"/>
        </w:rPr>
        <w:t xml:space="preserve">, č. účtu </w:t>
      </w:r>
      <w:proofErr w:type="spellStart"/>
      <w:r w:rsidR="00BD3C88">
        <w:rPr>
          <w:b/>
          <w:sz w:val="20"/>
        </w:rPr>
        <w:t>xxxxxxxxxxx</w:t>
      </w:r>
      <w:proofErr w:type="spellEnd"/>
    </w:p>
    <w:p w:rsidR="008A264C" w:rsidRDefault="000E12DB">
      <w:pPr>
        <w:ind w:left="156"/>
        <w:rPr>
          <w:b/>
          <w:sz w:val="20"/>
        </w:rPr>
      </w:pPr>
      <w:r>
        <w:rPr>
          <w:b/>
          <w:sz w:val="20"/>
        </w:rPr>
        <w:t>jako prodávajícím (dále též jen „Pivovar“)</w:t>
      </w:r>
    </w:p>
    <w:p w:rsidR="008A264C" w:rsidRDefault="008A264C">
      <w:pPr>
        <w:pStyle w:val="Zkladntext"/>
        <w:rPr>
          <w:b/>
          <w:sz w:val="22"/>
        </w:rPr>
      </w:pPr>
    </w:p>
    <w:p w:rsidR="008A264C" w:rsidRDefault="008A264C">
      <w:pPr>
        <w:pStyle w:val="Zkladntext"/>
        <w:spacing w:before="4"/>
        <w:rPr>
          <w:b/>
        </w:rPr>
      </w:pPr>
    </w:p>
    <w:p w:rsidR="008A264C" w:rsidRDefault="000E12DB">
      <w:pPr>
        <w:pStyle w:val="Zkladntext"/>
        <w:ind w:left="206"/>
      </w:pPr>
      <w:r>
        <w:rPr>
          <w:w w:val="99"/>
        </w:rPr>
        <w:t>a</w:t>
      </w:r>
    </w:p>
    <w:p w:rsidR="008A264C" w:rsidRDefault="008A264C">
      <w:pPr>
        <w:pStyle w:val="Zkladntext"/>
        <w:rPr>
          <w:sz w:val="22"/>
        </w:rPr>
      </w:pPr>
    </w:p>
    <w:p w:rsidR="008A264C" w:rsidRDefault="008A264C">
      <w:pPr>
        <w:pStyle w:val="Zkladntext"/>
        <w:spacing w:before="8"/>
      </w:pPr>
    </w:p>
    <w:p w:rsidR="008A264C" w:rsidRDefault="000E12DB">
      <w:pPr>
        <w:tabs>
          <w:tab w:val="left" w:pos="2331"/>
        </w:tabs>
        <w:ind w:left="156"/>
        <w:rPr>
          <w:b/>
          <w:sz w:val="20"/>
        </w:rPr>
      </w:pPr>
      <w:r>
        <w:rPr>
          <w:sz w:val="20"/>
        </w:rPr>
        <w:t>Jméno,</w:t>
      </w:r>
      <w:r>
        <w:rPr>
          <w:spacing w:val="-2"/>
          <w:sz w:val="20"/>
        </w:rPr>
        <w:t xml:space="preserve"> </w:t>
      </w:r>
      <w:r>
        <w:rPr>
          <w:sz w:val="20"/>
        </w:rPr>
        <w:t>název</w:t>
      </w:r>
      <w:r>
        <w:rPr>
          <w:spacing w:val="-3"/>
          <w:sz w:val="20"/>
        </w:rPr>
        <w:t xml:space="preserve"> </w:t>
      </w:r>
      <w:r>
        <w:rPr>
          <w:sz w:val="20"/>
        </w:rPr>
        <w:t>firmy</w:t>
      </w:r>
      <w:r>
        <w:rPr>
          <w:sz w:val="20"/>
        </w:rPr>
        <w:tab/>
      </w:r>
      <w:r>
        <w:rPr>
          <w:b/>
          <w:sz w:val="20"/>
        </w:rPr>
        <w:t>Lázně Hodonín,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s.r.o.</w:t>
      </w:r>
    </w:p>
    <w:p w:rsidR="008A264C" w:rsidRDefault="000E12DB">
      <w:pPr>
        <w:pStyle w:val="Nadpis1"/>
        <w:tabs>
          <w:tab w:val="left" w:pos="2328"/>
        </w:tabs>
        <w:spacing w:before="130" w:line="381" w:lineRule="auto"/>
        <w:ind w:left="2331" w:right="6068" w:hanging="2175"/>
      </w:pPr>
      <w:r>
        <w:rPr>
          <w:b w:val="0"/>
        </w:rPr>
        <w:t>Adresa</w:t>
      </w:r>
      <w:r>
        <w:rPr>
          <w:b w:val="0"/>
        </w:rPr>
        <w:tab/>
      </w:r>
      <w:r>
        <w:t>Měšťanská 3559/140 Hodonín</w:t>
      </w:r>
      <w:r>
        <w:rPr>
          <w:spacing w:val="45"/>
        </w:rPr>
        <w:t xml:space="preserve"> </w:t>
      </w:r>
      <w:r>
        <w:t>69501</w:t>
      </w:r>
    </w:p>
    <w:p w:rsidR="008A264C" w:rsidRDefault="008A264C">
      <w:pPr>
        <w:pStyle w:val="Zkladntext"/>
        <w:rPr>
          <w:b/>
        </w:rPr>
      </w:pPr>
    </w:p>
    <w:p w:rsidR="008A264C" w:rsidRDefault="008A264C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217"/>
        <w:gridCol w:w="2445"/>
        <w:gridCol w:w="3303"/>
      </w:tblGrid>
      <w:tr w:rsidR="008A264C">
        <w:trPr>
          <w:trHeight w:val="470"/>
        </w:trPr>
        <w:tc>
          <w:tcPr>
            <w:tcW w:w="1217" w:type="dxa"/>
          </w:tcPr>
          <w:p w:rsidR="008A264C" w:rsidRDefault="000E12DB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Zastoupená</w:t>
            </w:r>
          </w:p>
        </w:tc>
        <w:tc>
          <w:tcPr>
            <w:tcW w:w="2445" w:type="dxa"/>
          </w:tcPr>
          <w:p w:rsidR="008A264C" w:rsidRDefault="000E12DB">
            <w:pPr>
              <w:pStyle w:val="TableParagraph"/>
              <w:spacing w:line="221" w:lineRule="exact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Ing. Milan Sýkora</w:t>
            </w:r>
          </w:p>
        </w:tc>
        <w:tc>
          <w:tcPr>
            <w:tcW w:w="3303" w:type="dxa"/>
          </w:tcPr>
          <w:p w:rsidR="008A264C" w:rsidRDefault="000E12DB" w:rsidP="00BD3C88">
            <w:pPr>
              <w:pStyle w:val="TableParagraph"/>
              <w:spacing w:line="221" w:lineRule="exact"/>
              <w:ind w:left="636"/>
              <w:rPr>
                <w:b/>
                <w:sz w:val="20"/>
              </w:rPr>
            </w:pPr>
            <w:r>
              <w:rPr>
                <w:sz w:val="20"/>
              </w:rPr>
              <w:t xml:space="preserve">RČ./datum </w:t>
            </w:r>
            <w:proofErr w:type="spellStart"/>
            <w:r>
              <w:rPr>
                <w:sz w:val="20"/>
              </w:rPr>
              <w:t>narození</w:t>
            </w:r>
            <w:r w:rsidR="00BD3C88">
              <w:rPr>
                <w:sz w:val="20"/>
              </w:rPr>
              <w:t>xxxxxxxxx</w:t>
            </w:r>
            <w:proofErr w:type="spellEnd"/>
          </w:p>
        </w:tc>
      </w:tr>
      <w:tr w:rsidR="008A264C">
        <w:trPr>
          <w:trHeight w:val="720"/>
        </w:trPr>
        <w:tc>
          <w:tcPr>
            <w:tcW w:w="1217" w:type="dxa"/>
          </w:tcPr>
          <w:p w:rsidR="008A264C" w:rsidRDefault="008A264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A264C" w:rsidRDefault="000E12D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IČO</w:t>
            </w:r>
          </w:p>
        </w:tc>
        <w:tc>
          <w:tcPr>
            <w:tcW w:w="2445" w:type="dxa"/>
          </w:tcPr>
          <w:p w:rsidR="008A264C" w:rsidRDefault="008A264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A264C" w:rsidRDefault="000E12DB">
            <w:pPr>
              <w:pStyle w:val="TableParagraph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06458467</w:t>
            </w:r>
          </w:p>
        </w:tc>
        <w:tc>
          <w:tcPr>
            <w:tcW w:w="3303" w:type="dxa"/>
          </w:tcPr>
          <w:p w:rsidR="008A264C" w:rsidRDefault="008A264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A264C" w:rsidRDefault="000E12DB">
            <w:pPr>
              <w:pStyle w:val="TableParagraph"/>
              <w:ind w:left="636"/>
              <w:rPr>
                <w:b/>
                <w:sz w:val="20"/>
              </w:rPr>
            </w:pPr>
            <w:r>
              <w:rPr>
                <w:sz w:val="20"/>
              </w:rPr>
              <w:t xml:space="preserve">DIČ </w:t>
            </w:r>
            <w:r>
              <w:rPr>
                <w:b/>
                <w:sz w:val="20"/>
              </w:rPr>
              <w:t>CZ699001303</w:t>
            </w:r>
          </w:p>
        </w:tc>
      </w:tr>
      <w:tr w:rsidR="008A264C">
        <w:trPr>
          <w:trHeight w:val="470"/>
        </w:trPr>
        <w:tc>
          <w:tcPr>
            <w:tcW w:w="1217" w:type="dxa"/>
          </w:tcPr>
          <w:p w:rsidR="008A264C" w:rsidRDefault="008A264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A264C" w:rsidRDefault="000E12DB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2445" w:type="dxa"/>
          </w:tcPr>
          <w:p w:rsidR="008A264C" w:rsidRDefault="008A264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A264C" w:rsidRDefault="000E12DB">
            <w:pPr>
              <w:pStyle w:val="TableParagraph"/>
              <w:spacing w:line="210" w:lineRule="exact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420 518 395 501</w:t>
            </w:r>
          </w:p>
        </w:tc>
        <w:tc>
          <w:tcPr>
            <w:tcW w:w="3303" w:type="dxa"/>
          </w:tcPr>
          <w:p w:rsidR="008A264C" w:rsidRDefault="008A264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A264C" w:rsidRDefault="000E12DB">
            <w:pPr>
              <w:pStyle w:val="TableParagraph"/>
              <w:spacing w:line="210" w:lineRule="exact"/>
              <w:ind w:left="636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</w:tr>
    </w:tbl>
    <w:p w:rsidR="008A264C" w:rsidRDefault="008A264C">
      <w:pPr>
        <w:pStyle w:val="Zkladntext"/>
        <w:rPr>
          <w:b/>
        </w:rPr>
      </w:pPr>
    </w:p>
    <w:p w:rsidR="008A264C" w:rsidRDefault="008A264C">
      <w:pPr>
        <w:pStyle w:val="Zkladntext"/>
        <w:spacing w:before="7"/>
        <w:rPr>
          <w:b/>
          <w:sz w:val="22"/>
        </w:rPr>
      </w:pPr>
    </w:p>
    <w:p w:rsidR="008A264C" w:rsidRDefault="000E12DB">
      <w:pPr>
        <w:pStyle w:val="Zkladntext"/>
        <w:ind w:left="156"/>
      </w:pPr>
      <w:r>
        <w:t>jako kupujícím (dále též jen „Zákazník“)</w:t>
      </w:r>
    </w:p>
    <w:p w:rsidR="008A264C" w:rsidRDefault="008A264C">
      <w:pPr>
        <w:pStyle w:val="Zkladntext"/>
        <w:rPr>
          <w:sz w:val="22"/>
        </w:rPr>
      </w:pPr>
    </w:p>
    <w:p w:rsidR="008A264C" w:rsidRDefault="008A264C">
      <w:pPr>
        <w:pStyle w:val="Zkladntext"/>
        <w:rPr>
          <w:sz w:val="22"/>
        </w:rPr>
      </w:pPr>
    </w:p>
    <w:p w:rsidR="008A264C" w:rsidRDefault="008A264C">
      <w:pPr>
        <w:pStyle w:val="Zkladntext"/>
        <w:rPr>
          <w:sz w:val="22"/>
        </w:rPr>
      </w:pPr>
    </w:p>
    <w:p w:rsidR="008A264C" w:rsidRDefault="008A264C">
      <w:pPr>
        <w:pStyle w:val="Zkladntext"/>
        <w:rPr>
          <w:sz w:val="22"/>
        </w:rPr>
      </w:pPr>
    </w:p>
    <w:p w:rsidR="008A264C" w:rsidRDefault="008A264C">
      <w:pPr>
        <w:pStyle w:val="Zkladntext"/>
        <w:spacing w:before="3"/>
        <w:rPr>
          <w:sz w:val="17"/>
        </w:rPr>
      </w:pPr>
    </w:p>
    <w:p w:rsidR="008A264C" w:rsidRDefault="000E12DB">
      <w:pPr>
        <w:pStyle w:val="Zkladntext"/>
        <w:ind w:left="156"/>
      </w:pPr>
      <w:r>
        <w:t xml:space="preserve">Adresa(y) </w:t>
      </w:r>
      <w:proofErr w:type="gramStart"/>
      <w:r>
        <w:t>provozovny(en</w:t>
      </w:r>
      <w:proofErr w:type="gramEnd"/>
      <w:r>
        <w:t>) telefon/fax</w:t>
      </w:r>
    </w:p>
    <w:p w:rsidR="008A264C" w:rsidRDefault="000E12DB">
      <w:pPr>
        <w:pStyle w:val="Nadpis1"/>
        <w:spacing w:before="135" w:line="240" w:lineRule="auto"/>
        <w:ind w:left="864"/>
      </w:pPr>
      <w:r>
        <w:t>Lázně Hodonín</w:t>
      </w:r>
    </w:p>
    <w:p w:rsidR="008A264C" w:rsidRDefault="000E12DB">
      <w:pPr>
        <w:spacing w:before="130" w:line="376" w:lineRule="auto"/>
        <w:ind w:left="864" w:right="7520"/>
        <w:rPr>
          <w:b/>
          <w:sz w:val="20"/>
        </w:rPr>
      </w:pPr>
      <w:r>
        <w:rPr>
          <w:b/>
          <w:sz w:val="20"/>
        </w:rPr>
        <w:t>Měšťanská 3559/140 Hodonín 695 01</w:t>
      </w:r>
    </w:p>
    <w:p w:rsidR="008A264C" w:rsidRDefault="008A264C">
      <w:pPr>
        <w:spacing w:line="376" w:lineRule="auto"/>
        <w:rPr>
          <w:sz w:val="20"/>
        </w:rPr>
        <w:sectPr w:rsidR="008A264C">
          <w:footerReference w:type="default" r:id="rId8"/>
          <w:type w:val="continuous"/>
          <w:pgSz w:w="11910" w:h="16840"/>
          <w:pgMar w:top="1460" w:right="480" w:bottom="920" w:left="1260" w:header="708" w:footer="734" w:gutter="0"/>
          <w:pgNumType w:start="1"/>
          <w:cols w:space="708"/>
        </w:sectPr>
      </w:pPr>
    </w:p>
    <w:p w:rsidR="008A264C" w:rsidRDefault="000E12DB">
      <w:pPr>
        <w:spacing w:before="67"/>
        <w:ind w:left="4628"/>
        <w:rPr>
          <w:b/>
          <w:sz w:val="20"/>
        </w:rPr>
      </w:pPr>
      <w:r>
        <w:rPr>
          <w:b/>
          <w:sz w:val="20"/>
        </w:rPr>
        <w:lastRenderedPageBreak/>
        <w:t>I.</w:t>
      </w:r>
    </w:p>
    <w:p w:rsidR="008A264C" w:rsidRDefault="008A264C">
      <w:pPr>
        <w:pStyle w:val="Zkladntext"/>
        <w:spacing w:before="6"/>
        <w:rPr>
          <w:b/>
          <w:sz w:val="19"/>
        </w:rPr>
      </w:pPr>
    </w:p>
    <w:p w:rsidR="008A264C" w:rsidRDefault="000E12DB">
      <w:pPr>
        <w:pStyle w:val="Zkladntext"/>
        <w:ind w:left="156" w:right="931"/>
        <w:jc w:val="both"/>
      </w:pPr>
      <w:r>
        <w:t xml:space="preserve">Dne </w:t>
      </w:r>
      <w:proofErr w:type="gramStart"/>
      <w:r>
        <w:t>03.09.2018</w:t>
      </w:r>
      <w:proofErr w:type="gramEnd"/>
      <w:r>
        <w:t xml:space="preserve"> uzavřeli Pivovar a Zákazník Rámcovou kupní smlouvu č. 01031731 (dále jen „Smlouva“). Na základě Smlouvy se Zákazník zavázal odebírat od Pivovaru (a to buď přímo od </w:t>
      </w:r>
      <w:proofErr w:type="gramStart"/>
      <w:r>
        <w:t>Pivovaru, a nebo prostřednictvím</w:t>
      </w:r>
      <w:proofErr w:type="gramEnd"/>
      <w:r>
        <w:t xml:space="preserve"> třetí osoby určené Pivovarem - dále také jen „distributor“) pivo vyráběné Pivovarem (dále také jen „pivo“), a to ve sjednaném minimálním ročním množství.</w:t>
      </w:r>
    </w:p>
    <w:p w:rsidR="008A264C" w:rsidRDefault="008A264C">
      <w:pPr>
        <w:pStyle w:val="Zkladntext"/>
      </w:pPr>
    </w:p>
    <w:p w:rsidR="008A264C" w:rsidRDefault="008A264C">
      <w:pPr>
        <w:pStyle w:val="Zkladntext"/>
        <w:spacing w:before="5"/>
      </w:pPr>
    </w:p>
    <w:p w:rsidR="008A264C" w:rsidRDefault="000E12DB">
      <w:pPr>
        <w:pStyle w:val="Nadpis1"/>
        <w:spacing w:line="229" w:lineRule="exact"/>
        <w:ind w:left="3329" w:right="4110"/>
        <w:jc w:val="center"/>
      </w:pPr>
      <w:r>
        <w:t>II.</w:t>
      </w:r>
    </w:p>
    <w:p w:rsidR="008A264C" w:rsidRDefault="000E12DB">
      <w:pPr>
        <w:spacing w:line="229" w:lineRule="exact"/>
        <w:ind w:left="156"/>
        <w:rPr>
          <w:b/>
          <w:sz w:val="20"/>
        </w:rPr>
      </w:pPr>
      <w:r>
        <w:rPr>
          <w:b/>
          <w:sz w:val="20"/>
        </w:rPr>
        <w:t>2.1</w:t>
      </w:r>
    </w:p>
    <w:p w:rsidR="008A264C" w:rsidRDefault="000E12DB">
      <w:pPr>
        <w:pStyle w:val="Zkladntext"/>
        <w:ind w:left="156" w:right="935"/>
        <w:jc w:val="both"/>
      </w:pPr>
      <w:r>
        <w:t>Pivovar a Zákazník tímto sjednávají, že Pivovar poskytne Zákazníkovi při splnění dále uvedených podmínek možnost koupit určité množství piva od Pivovaru za níže uvedenou zvýhodněnou cenu.</w:t>
      </w:r>
    </w:p>
    <w:p w:rsidR="008A264C" w:rsidRDefault="008A264C">
      <w:pPr>
        <w:pStyle w:val="Zkladntext"/>
        <w:spacing w:before="1"/>
      </w:pPr>
    </w:p>
    <w:p w:rsidR="008A264C" w:rsidRDefault="000E12DB">
      <w:pPr>
        <w:pStyle w:val="Nadpis1"/>
        <w:spacing w:line="229" w:lineRule="exact"/>
      </w:pPr>
      <w:r>
        <w:t>2.2</w:t>
      </w:r>
    </w:p>
    <w:p w:rsidR="008A264C" w:rsidRDefault="000E12DB">
      <w:pPr>
        <w:pStyle w:val="Zkladntext"/>
        <w:ind w:left="156" w:right="932"/>
        <w:jc w:val="both"/>
      </w:pPr>
      <w:r>
        <w:t>Pivovar a Zákazník se dohodli tak, že pokud Zákazník za rozhodné období doloží Pivovaru níže stanovený minimální</w:t>
      </w:r>
      <w:r>
        <w:rPr>
          <w:spacing w:val="-13"/>
        </w:rPr>
        <w:t xml:space="preserve"> </w:t>
      </w:r>
      <w:r>
        <w:t>odběr,</w:t>
      </w:r>
      <w:r>
        <w:rPr>
          <w:spacing w:val="-10"/>
        </w:rPr>
        <w:t xml:space="preserve"> </w:t>
      </w:r>
      <w:r>
        <w:t>má</w:t>
      </w:r>
      <w:r>
        <w:rPr>
          <w:spacing w:val="-11"/>
        </w:rPr>
        <w:t xml:space="preserve"> </w:t>
      </w:r>
      <w:r>
        <w:t>vůči</w:t>
      </w:r>
      <w:r>
        <w:rPr>
          <w:spacing w:val="-13"/>
        </w:rPr>
        <w:t xml:space="preserve"> </w:t>
      </w:r>
      <w:r>
        <w:t>Pivovaru</w:t>
      </w:r>
      <w:r>
        <w:rPr>
          <w:spacing w:val="-14"/>
        </w:rPr>
        <w:t xml:space="preserve"> </w:t>
      </w:r>
      <w:r>
        <w:t>právo</w:t>
      </w:r>
      <w:r>
        <w:rPr>
          <w:spacing w:val="-8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poskytnutí</w:t>
      </w:r>
      <w:r>
        <w:rPr>
          <w:spacing w:val="-13"/>
        </w:rPr>
        <w:t xml:space="preserve"> </w:t>
      </w:r>
      <w:r>
        <w:t>odpovídajícího</w:t>
      </w:r>
      <w:r>
        <w:rPr>
          <w:spacing w:val="-9"/>
        </w:rPr>
        <w:t xml:space="preserve"> </w:t>
      </w:r>
      <w:r>
        <w:t>množství</w:t>
      </w:r>
      <w:r>
        <w:rPr>
          <w:spacing w:val="-13"/>
        </w:rPr>
        <w:t xml:space="preserve"> </w:t>
      </w:r>
      <w:r>
        <w:t>piva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zvýhodněnou</w:t>
      </w:r>
      <w:r>
        <w:rPr>
          <w:spacing w:val="-12"/>
        </w:rPr>
        <w:t xml:space="preserve"> </w:t>
      </w:r>
      <w:r>
        <w:t>cenu</w:t>
      </w:r>
      <w:r>
        <w:rPr>
          <w:spacing w:val="-14"/>
        </w:rPr>
        <w:t xml:space="preserve"> </w:t>
      </w:r>
      <w:r>
        <w:t>takto:</w:t>
      </w:r>
    </w:p>
    <w:p w:rsidR="008A264C" w:rsidRDefault="008A264C">
      <w:pPr>
        <w:pStyle w:val="Zkladntext"/>
        <w:spacing w:before="4"/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534"/>
        <w:gridCol w:w="1536"/>
        <w:gridCol w:w="110"/>
        <w:gridCol w:w="1574"/>
        <w:gridCol w:w="277"/>
        <w:gridCol w:w="687"/>
        <w:gridCol w:w="2635"/>
      </w:tblGrid>
      <w:tr w:rsidR="008A264C">
        <w:trPr>
          <w:trHeight w:val="1149"/>
        </w:trPr>
        <w:tc>
          <w:tcPr>
            <w:tcW w:w="1536" w:type="dxa"/>
          </w:tcPr>
          <w:p w:rsidR="008A264C" w:rsidRDefault="000E12D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minimální</w:t>
            </w:r>
          </w:p>
          <w:p w:rsidR="008A264C" w:rsidRDefault="000E12DB">
            <w:pPr>
              <w:pStyle w:val="TableParagraph"/>
              <w:spacing w:before="1"/>
              <w:ind w:left="110" w:right="268"/>
              <w:rPr>
                <w:sz w:val="20"/>
              </w:rPr>
            </w:pPr>
            <w:r>
              <w:rPr>
                <w:sz w:val="20"/>
              </w:rPr>
              <w:t>měsíční odběr doplní</w:t>
            </w:r>
          </w:p>
          <w:p w:rsidR="008A264C" w:rsidRDefault="000E12DB">
            <w:pPr>
              <w:pStyle w:val="TableParagraph"/>
              <w:spacing w:before="1" w:line="23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správkyně </w:t>
            </w:r>
            <w:r>
              <w:rPr>
                <w:sz w:val="20"/>
              </w:rPr>
              <w:t>databáze</w:t>
            </w:r>
          </w:p>
        </w:tc>
        <w:tc>
          <w:tcPr>
            <w:tcW w:w="1534" w:type="dxa"/>
            <w:shd w:val="clear" w:color="auto" w:fill="E6E6E6"/>
          </w:tcPr>
          <w:p w:rsidR="008A264C" w:rsidRDefault="000E12D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minimální</w:t>
            </w:r>
          </w:p>
          <w:p w:rsidR="008A264C" w:rsidRDefault="000E12DB">
            <w:pPr>
              <w:pStyle w:val="TableParagraph"/>
              <w:spacing w:before="1"/>
              <w:ind w:left="107" w:right="169"/>
              <w:rPr>
                <w:sz w:val="20"/>
              </w:rPr>
            </w:pPr>
            <w:r>
              <w:rPr>
                <w:sz w:val="20"/>
              </w:rPr>
              <w:t>čtvrtletní odběr doplní</w:t>
            </w:r>
          </w:p>
          <w:p w:rsidR="008A264C" w:rsidRDefault="000E12DB">
            <w:pPr>
              <w:pStyle w:val="TableParagraph"/>
              <w:spacing w:before="1" w:line="230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správkyně </w:t>
            </w:r>
            <w:r>
              <w:rPr>
                <w:sz w:val="20"/>
              </w:rPr>
              <w:t>databáze</w:t>
            </w:r>
          </w:p>
        </w:tc>
        <w:tc>
          <w:tcPr>
            <w:tcW w:w="1536" w:type="dxa"/>
            <w:shd w:val="clear" w:color="auto" w:fill="C0C0C0"/>
          </w:tcPr>
          <w:p w:rsidR="008A264C" w:rsidRDefault="000E12D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minimální</w:t>
            </w:r>
          </w:p>
          <w:p w:rsidR="008A264C" w:rsidRDefault="000E12DB">
            <w:pPr>
              <w:pStyle w:val="TableParagraph"/>
              <w:spacing w:before="1"/>
              <w:ind w:left="110" w:right="179"/>
              <w:rPr>
                <w:sz w:val="20"/>
              </w:rPr>
            </w:pPr>
            <w:r>
              <w:rPr>
                <w:sz w:val="20"/>
              </w:rPr>
              <w:t>pololetní odběr doplní</w:t>
            </w:r>
          </w:p>
          <w:p w:rsidR="008A264C" w:rsidRDefault="000E12DB">
            <w:pPr>
              <w:pStyle w:val="TableParagraph"/>
              <w:spacing w:before="1" w:line="23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správkyně </w:t>
            </w:r>
            <w:r>
              <w:rPr>
                <w:sz w:val="20"/>
              </w:rPr>
              <w:t>databáze</w:t>
            </w:r>
          </w:p>
        </w:tc>
        <w:tc>
          <w:tcPr>
            <w:tcW w:w="5283" w:type="dxa"/>
            <w:gridSpan w:val="5"/>
            <w:shd w:val="clear" w:color="auto" w:fill="C0C0C0"/>
          </w:tcPr>
          <w:p w:rsidR="008A264C" w:rsidRDefault="008A264C">
            <w:pPr>
              <w:pStyle w:val="TableParagraph"/>
            </w:pPr>
          </w:p>
          <w:p w:rsidR="008A264C" w:rsidRDefault="008A264C">
            <w:pPr>
              <w:pStyle w:val="TableParagraph"/>
              <w:spacing w:before="3"/>
              <w:rPr>
                <w:sz w:val="17"/>
              </w:rPr>
            </w:pPr>
          </w:p>
          <w:p w:rsidR="008A264C" w:rsidRDefault="000E12DB">
            <w:pPr>
              <w:pStyle w:val="TableParagraph"/>
              <w:ind w:left="1385"/>
              <w:rPr>
                <w:sz w:val="20"/>
              </w:rPr>
            </w:pPr>
            <w:r>
              <w:rPr>
                <w:w w:val="99"/>
                <w:sz w:val="20"/>
                <w:shd w:val="clear" w:color="auto" w:fill="D2D2D2"/>
              </w:rPr>
              <w:t xml:space="preserve"> </w:t>
            </w:r>
            <w:r>
              <w:rPr>
                <w:sz w:val="20"/>
                <w:shd w:val="clear" w:color="auto" w:fill="D2D2D2"/>
              </w:rPr>
              <w:t>množství za zvýhodněnou cenu</w:t>
            </w:r>
          </w:p>
        </w:tc>
      </w:tr>
      <w:tr w:rsidR="008A264C">
        <w:trPr>
          <w:trHeight w:val="229"/>
        </w:trPr>
        <w:tc>
          <w:tcPr>
            <w:tcW w:w="1536" w:type="dxa"/>
          </w:tcPr>
          <w:p w:rsidR="008A264C" w:rsidRDefault="00793753">
            <w:pPr>
              <w:pStyle w:val="TableParagraph"/>
              <w:spacing w:line="210" w:lineRule="exact"/>
              <w:ind w:left="491" w:right="482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xx</w:t>
            </w:r>
            <w:proofErr w:type="spellEnd"/>
          </w:p>
        </w:tc>
        <w:tc>
          <w:tcPr>
            <w:tcW w:w="1534" w:type="dxa"/>
            <w:shd w:val="clear" w:color="auto" w:fill="E6E6E6"/>
          </w:tcPr>
          <w:p w:rsidR="008A264C" w:rsidRDefault="00793753">
            <w:pPr>
              <w:pStyle w:val="TableParagraph"/>
              <w:spacing w:line="210" w:lineRule="exact"/>
              <w:ind w:left="434" w:right="427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xx</w:t>
            </w:r>
            <w:proofErr w:type="spellEnd"/>
          </w:p>
        </w:tc>
        <w:tc>
          <w:tcPr>
            <w:tcW w:w="1536" w:type="dxa"/>
            <w:shd w:val="clear" w:color="auto" w:fill="C0C0C0"/>
          </w:tcPr>
          <w:p w:rsidR="008A264C" w:rsidRDefault="00793753">
            <w:pPr>
              <w:pStyle w:val="TableParagraph"/>
              <w:spacing w:line="210" w:lineRule="exact"/>
              <w:ind w:right="446"/>
              <w:jc w:val="righ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xx</w:t>
            </w:r>
            <w:proofErr w:type="spellEnd"/>
          </w:p>
        </w:tc>
        <w:tc>
          <w:tcPr>
            <w:tcW w:w="110" w:type="dxa"/>
            <w:tcBorders>
              <w:right w:val="nil"/>
            </w:tcBorders>
            <w:shd w:val="clear" w:color="auto" w:fill="C0C0C0"/>
          </w:tcPr>
          <w:p w:rsidR="008A264C" w:rsidRDefault="008A264C">
            <w:pPr>
              <w:pStyle w:val="TableParagraph"/>
              <w:rPr>
                <w:sz w:val="16"/>
              </w:rPr>
            </w:pPr>
          </w:p>
        </w:tc>
        <w:tc>
          <w:tcPr>
            <w:tcW w:w="1574" w:type="dxa"/>
            <w:tcBorders>
              <w:left w:val="nil"/>
              <w:right w:val="nil"/>
            </w:tcBorders>
            <w:shd w:val="clear" w:color="auto" w:fill="D2D2D2"/>
          </w:tcPr>
          <w:p w:rsidR="008A264C" w:rsidRDefault="00793753">
            <w:pPr>
              <w:pStyle w:val="TableParagraph"/>
              <w:spacing w:line="210" w:lineRule="exact"/>
              <w:ind w:right="3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xx</w:t>
            </w:r>
            <w:proofErr w:type="spellEnd"/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C0C0C0"/>
          </w:tcPr>
          <w:p w:rsidR="008A264C" w:rsidRDefault="00793753">
            <w:pPr>
              <w:pStyle w:val="TableParagraph"/>
              <w:spacing w:line="210" w:lineRule="exact"/>
              <w:ind w:right="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xx</w:t>
            </w:r>
            <w:proofErr w:type="spellEnd"/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D2D2D2"/>
          </w:tcPr>
          <w:p w:rsidR="008A264C" w:rsidRDefault="000E12DB">
            <w:pPr>
              <w:pStyle w:val="TableParagraph"/>
              <w:spacing w:line="210" w:lineRule="exact"/>
              <w:ind w:left="32" w:right="-15"/>
              <w:jc w:val="center"/>
              <w:rPr>
                <w:sz w:val="20"/>
              </w:rPr>
            </w:pPr>
            <w:r>
              <w:rPr>
                <w:sz w:val="20"/>
              </w:rPr>
              <w:t>HL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piva</w:t>
            </w:r>
          </w:p>
        </w:tc>
        <w:tc>
          <w:tcPr>
            <w:tcW w:w="2635" w:type="dxa"/>
            <w:tcBorders>
              <w:left w:val="nil"/>
            </w:tcBorders>
            <w:shd w:val="clear" w:color="auto" w:fill="C0C0C0"/>
          </w:tcPr>
          <w:p w:rsidR="008A264C" w:rsidRDefault="008A264C">
            <w:pPr>
              <w:pStyle w:val="TableParagraph"/>
              <w:rPr>
                <w:sz w:val="16"/>
              </w:rPr>
            </w:pPr>
          </w:p>
        </w:tc>
      </w:tr>
      <w:tr w:rsidR="008A264C">
        <w:trPr>
          <w:trHeight w:val="230"/>
        </w:trPr>
        <w:tc>
          <w:tcPr>
            <w:tcW w:w="1536" w:type="dxa"/>
          </w:tcPr>
          <w:p w:rsidR="008A264C" w:rsidRDefault="00793753">
            <w:pPr>
              <w:pStyle w:val="TableParagraph"/>
              <w:spacing w:line="210" w:lineRule="exact"/>
              <w:ind w:left="491" w:right="482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xx</w:t>
            </w:r>
            <w:proofErr w:type="spellEnd"/>
          </w:p>
        </w:tc>
        <w:tc>
          <w:tcPr>
            <w:tcW w:w="1534" w:type="dxa"/>
            <w:shd w:val="clear" w:color="auto" w:fill="E6E6E6"/>
          </w:tcPr>
          <w:p w:rsidR="008A264C" w:rsidRDefault="00793753">
            <w:pPr>
              <w:pStyle w:val="TableParagraph"/>
              <w:spacing w:line="210" w:lineRule="exact"/>
              <w:ind w:left="434" w:right="427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xx</w:t>
            </w:r>
            <w:proofErr w:type="spellEnd"/>
          </w:p>
        </w:tc>
        <w:tc>
          <w:tcPr>
            <w:tcW w:w="1536" w:type="dxa"/>
            <w:shd w:val="clear" w:color="auto" w:fill="C0C0C0"/>
          </w:tcPr>
          <w:p w:rsidR="008A264C" w:rsidRDefault="00793753">
            <w:pPr>
              <w:pStyle w:val="TableParagraph"/>
              <w:spacing w:line="210" w:lineRule="exact"/>
              <w:ind w:right="446"/>
              <w:jc w:val="righ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xx</w:t>
            </w:r>
            <w:proofErr w:type="spellEnd"/>
          </w:p>
        </w:tc>
        <w:tc>
          <w:tcPr>
            <w:tcW w:w="110" w:type="dxa"/>
            <w:tcBorders>
              <w:right w:val="nil"/>
            </w:tcBorders>
            <w:shd w:val="clear" w:color="auto" w:fill="C0C0C0"/>
          </w:tcPr>
          <w:p w:rsidR="008A264C" w:rsidRDefault="008A264C">
            <w:pPr>
              <w:pStyle w:val="TableParagraph"/>
              <w:rPr>
                <w:sz w:val="16"/>
              </w:rPr>
            </w:pPr>
          </w:p>
        </w:tc>
        <w:tc>
          <w:tcPr>
            <w:tcW w:w="1574" w:type="dxa"/>
            <w:tcBorders>
              <w:left w:val="nil"/>
              <w:right w:val="nil"/>
            </w:tcBorders>
            <w:shd w:val="clear" w:color="auto" w:fill="D2D2D2"/>
          </w:tcPr>
          <w:p w:rsidR="008A264C" w:rsidRDefault="00793753">
            <w:pPr>
              <w:pStyle w:val="TableParagraph"/>
              <w:spacing w:line="210" w:lineRule="exact"/>
              <w:ind w:right="3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xx</w:t>
            </w:r>
            <w:proofErr w:type="spellEnd"/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C0C0C0"/>
          </w:tcPr>
          <w:p w:rsidR="008A264C" w:rsidRDefault="00793753">
            <w:pPr>
              <w:pStyle w:val="TableParagraph"/>
              <w:spacing w:line="210" w:lineRule="exact"/>
              <w:ind w:right="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xx</w:t>
            </w:r>
            <w:proofErr w:type="spellEnd"/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D2D2D2"/>
          </w:tcPr>
          <w:p w:rsidR="008A264C" w:rsidRDefault="000E12DB">
            <w:pPr>
              <w:pStyle w:val="TableParagraph"/>
              <w:spacing w:line="210" w:lineRule="exact"/>
              <w:ind w:left="32" w:right="-15"/>
              <w:jc w:val="center"/>
              <w:rPr>
                <w:sz w:val="20"/>
              </w:rPr>
            </w:pPr>
            <w:r>
              <w:rPr>
                <w:sz w:val="20"/>
              </w:rPr>
              <w:t>HL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piva</w:t>
            </w:r>
          </w:p>
        </w:tc>
        <w:tc>
          <w:tcPr>
            <w:tcW w:w="2635" w:type="dxa"/>
            <w:tcBorders>
              <w:left w:val="nil"/>
            </w:tcBorders>
            <w:shd w:val="clear" w:color="auto" w:fill="C0C0C0"/>
          </w:tcPr>
          <w:p w:rsidR="008A264C" w:rsidRDefault="008A264C">
            <w:pPr>
              <w:pStyle w:val="TableParagraph"/>
              <w:rPr>
                <w:sz w:val="16"/>
              </w:rPr>
            </w:pPr>
          </w:p>
        </w:tc>
      </w:tr>
      <w:tr w:rsidR="008A264C">
        <w:trPr>
          <w:trHeight w:val="230"/>
        </w:trPr>
        <w:tc>
          <w:tcPr>
            <w:tcW w:w="1536" w:type="dxa"/>
          </w:tcPr>
          <w:p w:rsidR="008A264C" w:rsidRDefault="00793753">
            <w:pPr>
              <w:pStyle w:val="TableParagraph"/>
              <w:spacing w:line="210" w:lineRule="exact"/>
              <w:ind w:left="491" w:right="482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xx</w:t>
            </w:r>
            <w:proofErr w:type="spellEnd"/>
          </w:p>
        </w:tc>
        <w:tc>
          <w:tcPr>
            <w:tcW w:w="1534" w:type="dxa"/>
            <w:shd w:val="clear" w:color="auto" w:fill="E6E6E6"/>
          </w:tcPr>
          <w:p w:rsidR="008A264C" w:rsidRDefault="00793753">
            <w:pPr>
              <w:pStyle w:val="TableParagraph"/>
              <w:spacing w:line="210" w:lineRule="exact"/>
              <w:ind w:left="434" w:right="427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xx</w:t>
            </w:r>
            <w:proofErr w:type="spellEnd"/>
          </w:p>
        </w:tc>
        <w:tc>
          <w:tcPr>
            <w:tcW w:w="1536" w:type="dxa"/>
            <w:shd w:val="clear" w:color="auto" w:fill="C0C0C0"/>
          </w:tcPr>
          <w:p w:rsidR="008A264C" w:rsidRDefault="00793753">
            <w:pPr>
              <w:pStyle w:val="TableParagraph"/>
              <w:spacing w:line="210" w:lineRule="exact"/>
              <w:ind w:right="446"/>
              <w:jc w:val="righ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xx</w:t>
            </w:r>
            <w:proofErr w:type="spellEnd"/>
          </w:p>
        </w:tc>
        <w:tc>
          <w:tcPr>
            <w:tcW w:w="110" w:type="dxa"/>
            <w:tcBorders>
              <w:right w:val="nil"/>
            </w:tcBorders>
            <w:shd w:val="clear" w:color="auto" w:fill="C0C0C0"/>
          </w:tcPr>
          <w:p w:rsidR="008A264C" w:rsidRDefault="008A264C">
            <w:pPr>
              <w:pStyle w:val="TableParagraph"/>
              <w:rPr>
                <w:sz w:val="16"/>
              </w:rPr>
            </w:pPr>
          </w:p>
        </w:tc>
        <w:tc>
          <w:tcPr>
            <w:tcW w:w="1574" w:type="dxa"/>
            <w:tcBorders>
              <w:left w:val="nil"/>
              <w:right w:val="nil"/>
            </w:tcBorders>
            <w:shd w:val="clear" w:color="auto" w:fill="D2D2D2"/>
          </w:tcPr>
          <w:p w:rsidR="008A264C" w:rsidRDefault="00793753">
            <w:pPr>
              <w:pStyle w:val="TableParagraph"/>
              <w:spacing w:line="210" w:lineRule="exact"/>
              <w:ind w:right="3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xx</w:t>
            </w:r>
            <w:proofErr w:type="spellEnd"/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C0C0C0"/>
          </w:tcPr>
          <w:p w:rsidR="008A264C" w:rsidRDefault="00793753">
            <w:pPr>
              <w:pStyle w:val="TableParagraph"/>
              <w:spacing w:line="210" w:lineRule="exact"/>
              <w:ind w:right="12"/>
              <w:jc w:val="center"/>
              <w:rPr>
                <w:sz w:val="20"/>
              </w:rPr>
            </w:pPr>
            <w:r>
              <w:rPr>
                <w:sz w:val="20"/>
              </w:rPr>
              <w:t>xx</w:t>
            </w:r>
            <w:bookmarkStart w:id="0" w:name="_GoBack"/>
            <w:bookmarkEnd w:id="0"/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D2D2D2"/>
          </w:tcPr>
          <w:p w:rsidR="008A264C" w:rsidRDefault="000E12DB">
            <w:pPr>
              <w:pStyle w:val="TableParagraph"/>
              <w:spacing w:line="210" w:lineRule="exact"/>
              <w:ind w:left="32" w:right="-15"/>
              <w:jc w:val="center"/>
              <w:rPr>
                <w:sz w:val="20"/>
              </w:rPr>
            </w:pPr>
            <w:r>
              <w:rPr>
                <w:sz w:val="20"/>
              </w:rPr>
              <w:t>HL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piva</w:t>
            </w:r>
          </w:p>
        </w:tc>
        <w:tc>
          <w:tcPr>
            <w:tcW w:w="2635" w:type="dxa"/>
            <w:tcBorders>
              <w:left w:val="nil"/>
            </w:tcBorders>
            <w:shd w:val="clear" w:color="auto" w:fill="C0C0C0"/>
          </w:tcPr>
          <w:p w:rsidR="008A264C" w:rsidRDefault="008A264C">
            <w:pPr>
              <w:pStyle w:val="TableParagraph"/>
              <w:rPr>
                <w:sz w:val="16"/>
              </w:rPr>
            </w:pPr>
          </w:p>
        </w:tc>
      </w:tr>
    </w:tbl>
    <w:p w:rsidR="008A264C" w:rsidRDefault="008A264C">
      <w:pPr>
        <w:pStyle w:val="Zkladntext"/>
        <w:rPr>
          <w:sz w:val="22"/>
        </w:rPr>
      </w:pPr>
    </w:p>
    <w:p w:rsidR="008A264C" w:rsidRDefault="008A264C">
      <w:pPr>
        <w:pStyle w:val="Zkladntext"/>
        <w:spacing w:before="5"/>
        <w:rPr>
          <w:sz w:val="17"/>
        </w:rPr>
      </w:pPr>
    </w:p>
    <w:p w:rsidR="008A264C" w:rsidRDefault="000E12DB">
      <w:pPr>
        <w:pStyle w:val="Zkladntext"/>
        <w:ind w:left="156" w:right="942"/>
        <w:jc w:val="both"/>
      </w:pPr>
      <w:r>
        <w:t>Minimální odběr je Zákazník oprávněn doložit za rozhodné období, kterým je dle aktuální volby Zákazníka buď libovolný kalendářní měsíc, nebo libovolné 3 nebo nejvýše 6 po sobě bezprostředně následujících kalendářních měsíců.</w:t>
      </w:r>
    </w:p>
    <w:p w:rsidR="008A264C" w:rsidRDefault="008A264C">
      <w:pPr>
        <w:pStyle w:val="Zkladntext"/>
        <w:spacing w:before="11"/>
        <w:rPr>
          <w:sz w:val="19"/>
        </w:rPr>
      </w:pPr>
    </w:p>
    <w:p w:rsidR="008A264C" w:rsidRDefault="000E12DB">
      <w:pPr>
        <w:pStyle w:val="Zkladntext"/>
        <w:ind w:left="156" w:right="932"/>
        <w:jc w:val="both"/>
      </w:pPr>
      <w:r>
        <w:t>Pivovar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Zákazník</w:t>
      </w:r>
      <w:r>
        <w:rPr>
          <w:spacing w:val="-8"/>
        </w:rPr>
        <w:t xml:space="preserve"> </w:t>
      </w:r>
      <w:r>
        <w:t>současně</w:t>
      </w:r>
      <w:r>
        <w:rPr>
          <w:spacing w:val="-6"/>
        </w:rPr>
        <w:t xml:space="preserve"> </w:t>
      </w:r>
      <w:r>
        <w:t>shodně</w:t>
      </w:r>
      <w:r>
        <w:rPr>
          <w:spacing w:val="-6"/>
        </w:rPr>
        <w:t xml:space="preserve"> </w:t>
      </w:r>
      <w:r>
        <w:t>konstatují,</w:t>
      </w:r>
      <w:r>
        <w:rPr>
          <w:spacing w:val="-6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8"/>
        </w:rPr>
        <w:t xml:space="preserve"> </w:t>
      </w:r>
      <w:r>
        <w:t>zájmu</w:t>
      </w:r>
      <w:r>
        <w:rPr>
          <w:spacing w:val="-8"/>
        </w:rPr>
        <w:t xml:space="preserve"> </w:t>
      </w:r>
      <w:r>
        <w:t>Zákazníka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dovybavení</w:t>
      </w:r>
      <w:r>
        <w:rPr>
          <w:spacing w:val="-7"/>
        </w:rPr>
        <w:t xml:space="preserve"> </w:t>
      </w:r>
      <w:r>
        <w:t>provozovny</w:t>
      </w:r>
      <w:r>
        <w:rPr>
          <w:spacing w:val="-8"/>
        </w:rPr>
        <w:t xml:space="preserve"> </w:t>
      </w:r>
      <w:r>
        <w:t>výčepní technikou, poskytnutí reklamních a propagačních materiálů apod. ze strany Pivovaru, je jednou z podmínek vyhovění</w:t>
      </w:r>
      <w:r>
        <w:rPr>
          <w:spacing w:val="-10"/>
        </w:rPr>
        <w:t xml:space="preserve"> </w:t>
      </w:r>
      <w:r>
        <w:t>takové</w:t>
      </w:r>
      <w:r>
        <w:rPr>
          <w:spacing w:val="-10"/>
        </w:rPr>
        <w:t xml:space="preserve"> </w:t>
      </w:r>
      <w:r>
        <w:t>žádosti</w:t>
      </w:r>
      <w:r>
        <w:rPr>
          <w:spacing w:val="-11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strany</w:t>
      </w:r>
      <w:r>
        <w:rPr>
          <w:spacing w:val="-14"/>
        </w:rPr>
        <w:t xml:space="preserve"> </w:t>
      </w:r>
      <w:r>
        <w:t>Pivovaru</w:t>
      </w:r>
      <w:r>
        <w:rPr>
          <w:spacing w:val="-11"/>
        </w:rPr>
        <w:t xml:space="preserve"> </w:t>
      </w:r>
      <w:r>
        <w:t>uzavření</w:t>
      </w:r>
      <w:r>
        <w:rPr>
          <w:spacing w:val="-10"/>
        </w:rPr>
        <w:t xml:space="preserve"> </w:t>
      </w:r>
      <w:r>
        <w:t>dodatku</w:t>
      </w:r>
      <w:r>
        <w:rPr>
          <w:spacing w:val="-1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dohodě,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jehož</w:t>
      </w:r>
      <w:r>
        <w:rPr>
          <w:spacing w:val="-12"/>
        </w:rPr>
        <w:t xml:space="preserve"> </w:t>
      </w:r>
      <w:r>
        <w:t>základě</w:t>
      </w:r>
      <w:r>
        <w:rPr>
          <w:spacing w:val="-10"/>
        </w:rPr>
        <w:t xml:space="preserve"> </w:t>
      </w:r>
      <w:r>
        <w:t>dojde</w:t>
      </w:r>
      <w:r>
        <w:rPr>
          <w:spacing w:val="-10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odpovídající rekalkulaci minimálních odběrů shora uvedené</w:t>
      </w:r>
      <w:r>
        <w:rPr>
          <w:spacing w:val="-1"/>
        </w:rPr>
        <w:t xml:space="preserve"> </w:t>
      </w:r>
      <w:r>
        <w:t>tabulky.</w:t>
      </w:r>
    </w:p>
    <w:p w:rsidR="008A264C" w:rsidRDefault="008A264C">
      <w:pPr>
        <w:pStyle w:val="Zkladntext"/>
        <w:spacing w:before="5"/>
      </w:pPr>
    </w:p>
    <w:p w:rsidR="008A264C" w:rsidRDefault="000E12DB">
      <w:pPr>
        <w:pStyle w:val="Nadpis1"/>
      </w:pPr>
      <w:r>
        <w:t>2.3</w:t>
      </w:r>
    </w:p>
    <w:p w:rsidR="008A264C" w:rsidRDefault="000E12DB">
      <w:pPr>
        <w:pStyle w:val="Zkladntext"/>
        <w:tabs>
          <w:tab w:val="left" w:pos="9057"/>
        </w:tabs>
        <w:ind w:left="156" w:right="933"/>
        <w:jc w:val="both"/>
      </w:pPr>
      <w:r>
        <w:t>Při prokázání dosažení stanovené hranice minimálního odběru piva v příslušném rozhodném období od Pivovaru nebo od určeného distributora, jehož standardní kupní cena byla řádně a včas zaplacena se Pivovar zavazuje poskytnout</w:t>
      </w:r>
      <w:r>
        <w:rPr>
          <w:spacing w:val="-6"/>
        </w:rPr>
        <w:t xml:space="preserve"> </w:t>
      </w:r>
      <w:r>
        <w:t>Zákazníkovi</w:t>
      </w:r>
      <w:r>
        <w:rPr>
          <w:spacing w:val="-6"/>
        </w:rPr>
        <w:t xml:space="preserve"> </w:t>
      </w:r>
      <w:r>
        <w:t>odpovídající</w:t>
      </w:r>
      <w:r>
        <w:rPr>
          <w:spacing w:val="-7"/>
        </w:rPr>
        <w:t xml:space="preserve"> </w:t>
      </w:r>
      <w:r>
        <w:t>množství</w:t>
      </w:r>
      <w:r>
        <w:rPr>
          <w:spacing w:val="-8"/>
        </w:rPr>
        <w:t xml:space="preserve"> </w:t>
      </w:r>
      <w:r>
        <w:t>piva</w:t>
      </w:r>
      <w:r>
        <w:rPr>
          <w:spacing w:val="-5"/>
        </w:rPr>
        <w:t xml:space="preserve"> </w:t>
      </w:r>
      <w:r>
        <w:t>(a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libovolného</w:t>
      </w:r>
      <w:r>
        <w:rPr>
          <w:spacing w:val="-6"/>
        </w:rPr>
        <w:t xml:space="preserve"> </w:t>
      </w:r>
      <w:r>
        <w:t>druhu,</w:t>
      </w:r>
      <w:r>
        <w:rPr>
          <w:spacing w:val="-7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volby</w:t>
      </w:r>
      <w:r>
        <w:rPr>
          <w:spacing w:val="-11"/>
        </w:rPr>
        <w:t xml:space="preserve"> </w:t>
      </w:r>
      <w:r>
        <w:t>Zákazníka),</w:t>
      </w:r>
      <w:r>
        <w:tab/>
      </w:r>
      <w:r>
        <w:rPr>
          <w:spacing w:val="-3"/>
        </w:rPr>
        <w:t xml:space="preserve">za </w:t>
      </w:r>
      <w:r>
        <w:t xml:space="preserve">zvýhodněnou kupní cenu (dále jen „zvýhodněná cena“) ve výši 1,-Kč včetně DPH za 1 </w:t>
      </w:r>
      <w:proofErr w:type="spellStart"/>
      <w:r>
        <w:t>keg</w:t>
      </w:r>
      <w:proofErr w:type="spellEnd"/>
      <w:r>
        <w:t xml:space="preserve"> piva; odebírá-li Zákazník pivo přímo od Pivovaru, bude pivo poskytované za zvýhodněnou cenu prodáno přímo Pivovarem; odebírá-li</w:t>
      </w:r>
      <w:r>
        <w:rPr>
          <w:spacing w:val="-14"/>
        </w:rPr>
        <w:t xml:space="preserve"> </w:t>
      </w:r>
      <w:r>
        <w:t>Zákazník</w:t>
      </w:r>
      <w:r>
        <w:rPr>
          <w:spacing w:val="-15"/>
        </w:rPr>
        <w:t xml:space="preserve"> </w:t>
      </w:r>
      <w:r>
        <w:t>pivo</w:t>
      </w:r>
      <w:r>
        <w:rPr>
          <w:spacing w:val="-13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distributora,</w:t>
      </w:r>
      <w:r>
        <w:rPr>
          <w:spacing w:val="-13"/>
        </w:rPr>
        <w:t xml:space="preserve"> </w:t>
      </w:r>
      <w:r>
        <w:t>zajistí</w:t>
      </w:r>
      <w:r>
        <w:rPr>
          <w:spacing w:val="-14"/>
        </w:rPr>
        <w:t xml:space="preserve"> </w:t>
      </w:r>
      <w:r>
        <w:t>Pivovar,</w:t>
      </w:r>
      <w:r>
        <w:rPr>
          <w:spacing w:val="-13"/>
        </w:rPr>
        <w:t xml:space="preserve"> </w:t>
      </w:r>
      <w:r>
        <w:t>aby</w:t>
      </w:r>
      <w:r>
        <w:rPr>
          <w:spacing w:val="-15"/>
        </w:rPr>
        <w:t xml:space="preserve"> </w:t>
      </w:r>
      <w:r>
        <w:t>bylo</w:t>
      </w:r>
      <w:r>
        <w:rPr>
          <w:spacing w:val="-13"/>
        </w:rPr>
        <w:t xml:space="preserve"> </w:t>
      </w:r>
      <w:r>
        <w:t>pivo</w:t>
      </w:r>
      <w:r>
        <w:rPr>
          <w:spacing w:val="-13"/>
        </w:rPr>
        <w:t xml:space="preserve"> </w:t>
      </w:r>
      <w:r>
        <w:t>poskytované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zvýhodněnou</w:t>
      </w:r>
      <w:r>
        <w:rPr>
          <w:spacing w:val="-15"/>
        </w:rPr>
        <w:t xml:space="preserve"> </w:t>
      </w:r>
      <w:r>
        <w:t>cenu</w:t>
      </w:r>
      <w:r>
        <w:rPr>
          <w:spacing w:val="-13"/>
        </w:rPr>
        <w:t xml:space="preserve"> </w:t>
      </w:r>
      <w:r>
        <w:t>prodáno Zákazníkovi za tuto cenu distributorem; zvýhodněnou cenu nelze poskytnout zpětně, tj. nelze ji uplatnit např. formou požadavku na slevu již dodaného piva před podpisem této dohody.</w:t>
      </w:r>
    </w:p>
    <w:p w:rsidR="008A264C" w:rsidRDefault="008A264C">
      <w:pPr>
        <w:pStyle w:val="Zkladntext"/>
        <w:spacing w:before="1"/>
      </w:pPr>
    </w:p>
    <w:p w:rsidR="008A264C" w:rsidRDefault="000E12DB">
      <w:pPr>
        <w:pStyle w:val="Nadpis1"/>
        <w:spacing w:before="1"/>
      </w:pPr>
      <w:r>
        <w:t>2.4</w:t>
      </w:r>
    </w:p>
    <w:p w:rsidR="008A264C" w:rsidRDefault="000E12DB">
      <w:pPr>
        <w:pStyle w:val="Zkladntext"/>
        <w:spacing w:line="228" w:lineRule="exact"/>
        <w:ind w:left="156"/>
      </w:pPr>
      <w:r>
        <w:t>Další podmínky pro poskytnutí zvýhodněné ceny:</w:t>
      </w:r>
    </w:p>
    <w:p w:rsidR="008A264C" w:rsidRDefault="008A264C">
      <w:pPr>
        <w:pStyle w:val="Zkladntext"/>
      </w:pPr>
    </w:p>
    <w:p w:rsidR="008A264C" w:rsidRDefault="000E12DB">
      <w:pPr>
        <w:pStyle w:val="Odstavecseseznamem"/>
        <w:numPr>
          <w:ilvl w:val="0"/>
          <w:numId w:val="1"/>
        </w:numPr>
        <w:tabs>
          <w:tab w:val="left" w:pos="876"/>
          <w:tab w:val="left" w:pos="877"/>
        </w:tabs>
        <w:ind w:right="0"/>
        <w:jc w:val="left"/>
        <w:rPr>
          <w:sz w:val="20"/>
        </w:rPr>
      </w:pPr>
      <w:r>
        <w:rPr>
          <w:sz w:val="20"/>
        </w:rPr>
        <w:t>Zákazník není v prodlení se splněním žádného svého závazku vůči</w:t>
      </w:r>
      <w:r>
        <w:rPr>
          <w:spacing w:val="-6"/>
          <w:sz w:val="20"/>
        </w:rPr>
        <w:t xml:space="preserve"> </w:t>
      </w:r>
      <w:r>
        <w:rPr>
          <w:sz w:val="20"/>
        </w:rPr>
        <w:t>Pivovaru</w:t>
      </w:r>
    </w:p>
    <w:p w:rsidR="008A264C" w:rsidRDefault="000E12DB">
      <w:pPr>
        <w:pStyle w:val="Odstavecseseznamem"/>
        <w:numPr>
          <w:ilvl w:val="0"/>
          <w:numId w:val="1"/>
        </w:numPr>
        <w:tabs>
          <w:tab w:val="left" w:pos="877"/>
        </w:tabs>
        <w:spacing w:before="1"/>
        <w:ind w:right="944"/>
        <w:rPr>
          <w:sz w:val="20"/>
        </w:rPr>
      </w:pPr>
      <w:r>
        <w:rPr>
          <w:sz w:val="20"/>
        </w:rPr>
        <w:t>do celkového počtu odebraného piva se pro účely posouzení nároku na poskytnutí zvýhodněné ceny započítává pouze pivo odebrané za standardní</w:t>
      </w:r>
      <w:r>
        <w:rPr>
          <w:spacing w:val="-2"/>
          <w:sz w:val="20"/>
        </w:rPr>
        <w:t xml:space="preserve"> </w:t>
      </w:r>
      <w:r>
        <w:rPr>
          <w:sz w:val="20"/>
        </w:rPr>
        <w:t>cenu;</w:t>
      </w:r>
    </w:p>
    <w:p w:rsidR="008A264C" w:rsidRDefault="000E12DB">
      <w:pPr>
        <w:pStyle w:val="Odstavecseseznamem"/>
        <w:numPr>
          <w:ilvl w:val="0"/>
          <w:numId w:val="1"/>
        </w:numPr>
        <w:tabs>
          <w:tab w:val="left" w:pos="877"/>
        </w:tabs>
        <w:ind w:right="932"/>
        <w:rPr>
          <w:sz w:val="20"/>
        </w:rPr>
      </w:pPr>
      <w:r>
        <w:rPr>
          <w:sz w:val="20"/>
        </w:rPr>
        <w:t>odebírané pivo (za standardní cenu) bylo řádně a včas zaplaceno, tj. kupní cena takového odebraného piva byla uhrazena v plné výši k datu splatnosti (dle smlouvy, faktury, pokladního dokladu apod.) – nezaplacené pivo se do odběrů</w:t>
      </w:r>
      <w:r>
        <w:rPr>
          <w:spacing w:val="-1"/>
          <w:sz w:val="20"/>
        </w:rPr>
        <w:t xml:space="preserve"> </w:t>
      </w:r>
      <w:r>
        <w:rPr>
          <w:sz w:val="20"/>
        </w:rPr>
        <w:t>nezapočítává;</w:t>
      </w:r>
    </w:p>
    <w:p w:rsidR="008A264C" w:rsidRDefault="000E12DB">
      <w:pPr>
        <w:pStyle w:val="Odstavecseseznamem"/>
        <w:numPr>
          <w:ilvl w:val="0"/>
          <w:numId w:val="1"/>
        </w:numPr>
        <w:tabs>
          <w:tab w:val="left" w:pos="877"/>
        </w:tabs>
        <w:ind w:right="937"/>
        <w:rPr>
          <w:sz w:val="20"/>
        </w:rPr>
      </w:pPr>
      <w:r>
        <w:rPr>
          <w:sz w:val="20"/>
        </w:rPr>
        <w:t>Zákazník plnil a plní své povinnosti, zejména dluhy vyplývající mu ze smluv uzavřených s Pivovarem, zejména ze Smlouvy;</w:t>
      </w:r>
    </w:p>
    <w:p w:rsidR="008A264C" w:rsidRDefault="000E12DB">
      <w:pPr>
        <w:pStyle w:val="Odstavecseseznamem"/>
        <w:numPr>
          <w:ilvl w:val="0"/>
          <w:numId w:val="1"/>
        </w:numPr>
        <w:tabs>
          <w:tab w:val="left" w:pos="877"/>
          <w:tab w:val="left" w:pos="9064"/>
        </w:tabs>
        <w:ind w:right="934"/>
        <w:rPr>
          <w:sz w:val="20"/>
        </w:rPr>
      </w:pPr>
      <w:r>
        <w:rPr>
          <w:sz w:val="20"/>
        </w:rPr>
        <w:t>Zákazník požádá Pivovar ve stanovené lhůtě o poskytnutí piva za zvýhodněnou cenu, a to písemně prostřednictvím</w:t>
      </w:r>
      <w:r>
        <w:rPr>
          <w:spacing w:val="-13"/>
          <w:sz w:val="20"/>
        </w:rPr>
        <w:t xml:space="preserve"> </w:t>
      </w:r>
      <w:r>
        <w:rPr>
          <w:sz w:val="20"/>
        </w:rPr>
        <w:t>speciálního</w:t>
      </w:r>
      <w:r>
        <w:rPr>
          <w:spacing w:val="-10"/>
          <w:sz w:val="20"/>
        </w:rPr>
        <w:t xml:space="preserve"> </w:t>
      </w:r>
      <w:r>
        <w:rPr>
          <w:sz w:val="20"/>
        </w:rPr>
        <w:t>formuláře</w:t>
      </w:r>
      <w:r>
        <w:rPr>
          <w:spacing w:val="-13"/>
          <w:sz w:val="20"/>
        </w:rPr>
        <w:t xml:space="preserve"> </w:t>
      </w:r>
      <w:r>
        <w:rPr>
          <w:sz w:val="20"/>
        </w:rPr>
        <w:t>Pivovaru</w:t>
      </w:r>
      <w:r>
        <w:rPr>
          <w:spacing w:val="-13"/>
          <w:sz w:val="20"/>
        </w:rPr>
        <w:t xml:space="preserve"> </w:t>
      </w:r>
      <w:r>
        <w:rPr>
          <w:sz w:val="20"/>
        </w:rPr>
        <w:t>(vzor</w:t>
      </w:r>
      <w:r>
        <w:rPr>
          <w:spacing w:val="-13"/>
          <w:sz w:val="20"/>
        </w:rPr>
        <w:t xml:space="preserve"> </w:t>
      </w:r>
      <w:r>
        <w:rPr>
          <w:sz w:val="20"/>
        </w:rPr>
        <w:t>formuláře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6"/>
          <w:sz w:val="20"/>
        </w:rPr>
        <w:t xml:space="preserve"> </w:t>
      </w:r>
      <w:r>
        <w:rPr>
          <w:sz w:val="20"/>
        </w:rPr>
        <w:t>přílohou</w:t>
      </w:r>
      <w:r>
        <w:rPr>
          <w:spacing w:val="-15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dohody);</w:t>
      </w:r>
      <w:r>
        <w:rPr>
          <w:spacing w:val="-14"/>
          <w:sz w:val="20"/>
        </w:rPr>
        <w:t xml:space="preserve"> </w:t>
      </w:r>
      <w:r>
        <w:rPr>
          <w:sz w:val="20"/>
        </w:rPr>
        <w:t>žádost</w:t>
      </w:r>
      <w:r>
        <w:rPr>
          <w:sz w:val="20"/>
        </w:rPr>
        <w:tab/>
        <w:t>se podává výlučně prostřednictvím obchodních zástupců</w:t>
      </w:r>
      <w:r>
        <w:rPr>
          <w:spacing w:val="-6"/>
          <w:sz w:val="20"/>
        </w:rPr>
        <w:t xml:space="preserve"> </w:t>
      </w:r>
      <w:r>
        <w:rPr>
          <w:sz w:val="20"/>
        </w:rPr>
        <w:t>Pivovaru;</w:t>
      </w:r>
    </w:p>
    <w:p w:rsidR="008A264C" w:rsidRDefault="008A264C">
      <w:pPr>
        <w:jc w:val="both"/>
        <w:rPr>
          <w:sz w:val="20"/>
        </w:rPr>
        <w:sectPr w:rsidR="008A264C">
          <w:pgSz w:w="11910" w:h="16840"/>
          <w:pgMar w:top="1340" w:right="480" w:bottom="920" w:left="1260" w:header="0" w:footer="734" w:gutter="0"/>
          <w:cols w:space="708"/>
        </w:sectPr>
      </w:pPr>
    </w:p>
    <w:p w:rsidR="008A264C" w:rsidRDefault="000E12DB">
      <w:pPr>
        <w:pStyle w:val="Odstavecseseznamem"/>
        <w:numPr>
          <w:ilvl w:val="0"/>
          <w:numId w:val="1"/>
        </w:numPr>
        <w:tabs>
          <w:tab w:val="left" w:pos="877"/>
        </w:tabs>
        <w:spacing w:before="71"/>
        <w:ind w:right="936"/>
        <w:rPr>
          <w:sz w:val="20"/>
        </w:rPr>
      </w:pPr>
      <w:r>
        <w:rPr>
          <w:sz w:val="20"/>
        </w:rPr>
        <w:lastRenderedPageBreak/>
        <w:t>Zákazník doloží svou žádost originály dokladů, potvrzujících skutečné odběry piva (za standardní cenu) a řádné a včasné zaplacení kupní ceny; Zákazník se zavazuje umožnit Pivovaru označit předložené originály</w:t>
      </w:r>
      <w:r>
        <w:rPr>
          <w:spacing w:val="-16"/>
          <w:sz w:val="20"/>
        </w:rPr>
        <w:t xml:space="preserve"> </w:t>
      </w:r>
      <w:r>
        <w:rPr>
          <w:sz w:val="20"/>
        </w:rPr>
        <w:t>dokladů</w:t>
      </w:r>
      <w:r>
        <w:rPr>
          <w:spacing w:val="-16"/>
          <w:sz w:val="20"/>
        </w:rPr>
        <w:t xml:space="preserve"> </w:t>
      </w:r>
      <w:r>
        <w:rPr>
          <w:sz w:val="20"/>
        </w:rPr>
        <w:t>přiměřeným</w:t>
      </w:r>
      <w:r>
        <w:rPr>
          <w:spacing w:val="-14"/>
          <w:sz w:val="20"/>
        </w:rPr>
        <w:t xml:space="preserve"> </w:t>
      </w:r>
      <w:r>
        <w:rPr>
          <w:sz w:val="20"/>
        </w:rPr>
        <w:t>způsobem</w:t>
      </w:r>
      <w:r>
        <w:rPr>
          <w:spacing w:val="-19"/>
          <w:sz w:val="20"/>
        </w:rPr>
        <w:t xml:space="preserve"> </w:t>
      </w:r>
      <w:r>
        <w:rPr>
          <w:sz w:val="20"/>
        </w:rPr>
        <w:t>tak,</w:t>
      </w:r>
      <w:r>
        <w:rPr>
          <w:spacing w:val="-15"/>
          <w:sz w:val="20"/>
        </w:rPr>
        <w:t xml:space="preserve"> </w:t>
      </w:r>
      <w:r>
        <w:rPr>
          <w:sz w:val="20"/>
        </w:rPr>
        <w:t>aby</w:t>
      </w:r>
      <w:r>
        <w:rPr>
          <w:spacing w:val="-16"/>
          <w:sz w:val="20"/>
        </w:rPr>
        <w:t xml:space="preserve"> </w:t>
      </w:r>
      <w:r>
        <w:rPr>
          <w:sz w:val="20"/>
        </w:rPr>
        <w:t>byla</w:t>
      </w:r>
      <w:r>
        <w:rPr>
          <w:spacing w:val="-15"/>
          <w:sz w:val="20"/>
        </w:rPr>
        <w:t xml:space="preserve"> </w:t>
      </w:r>
      <w:r>
        <w:rPr>
          <w:sz w:val="20"/>
        </w:rPr>
        <w:t>zachována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6"/>
          <w:sz w:val="20"/>
        </w:rPr>
        <w:t xml:space="preserve"> </w:t>
      </w:r>
      <w:r>
        <w:rPr>
          <w:sz w:val="20"/>
        </w:rPr>
        <w:t>vypovídací</w:t>
      </w:r>
      <w:r>
        <w:rPr>
          <w:spacing w:val="-13"/>
          <w:sz w:val="20"/>
        </w:rPr>
        <w:t xml:space="preserve"> </w:t>
      </w:r>
      <w:r>
        <w:rPr>
          <w:sz w:val="20"/>
        </w:rPr>
        <w:t>hodnota,</w:t>
      </w:r>
      <w:r>
        <w:rPr>
          <w:spacing w:val="-14"/>
          <w:sz w:val="20"/>
        </w:rPr>
        <w:t xml:space="preserve"> </w:t>
      </w:r>
      <w:r>
        <w:rPr>
          <w:sz w:val="20"/>
        </w:rPr>
        <w:t>ale</w:t>
      </w:r>
      <w:r>
        <w:rPr>
          <w:spacing w:val="-15"/>
          <w:sz w:val="20"/>
        </w:rPr>
        <w:t xml:space="preserve"> </w:t>
      </w:r>
      <w:r>
        <w:rPr>
          <w:sz w:val="20"/>
        </w:rPr>
        <w:t>nemohly být opětovně použity pro účely této dohody, nebo tyto doklady Pivovaru</w:t>
      </w:r>
      <w:r>
        <w:rPr>
          <w:spacing w:val="-14"/>
          <w:sz w:val="20"/>
        </w:rPr>
        <w:t xml:space="preserve"> </w:t>
      </w:r>
      <w:r>
        <w:rPr>
          <w:sz w:val="20"/>
        </w:rPr>
        <w:t>odevzdat</w:t>
      </w:r>
    </w:p>
    <w:p w:rsidR="008A264C" w:rsidRDefault="000E12DB">
      <w:pPr>
        <w:pStyle w:val="Odstavecseseznamem"/>
        <w:numPr>
          <w:ilvl w:val="0"/>
          <w:numId w:val="1"/>
        </w:numPr>
        <w:tabs>
          <w:tab w:val="left" w:pos="877"/>
        </w:tabs>
        <w:spacing w:before="2"/>
        <w:rPr>
          <w:sz w:val="20"/>
        </w:rPr>
      </w:pPr>
      <w:r>
        <w:rPr>
          <w:sz w:val="20"/>
        </w:rPr>
        <w:t>do celkového počtu odebraného piva se pro účely posouzení nároku na poskytnutí zvýhodněné ceny započítává pouze pivo odebrané v odpovídajícím zvoleném rozhodném období, za nějž je žádost podávána (starší odběry, tj. odběry učiněné v předchozích obdobích, nelze již v žádosti uplatnit, tyto se nezapočítávají a nárok na poskytnutí zvýhodněné ceny ohledně nich zaniká bez</w:t>
      </w:r>
      <w:r>
        <w:rPr>
          <w:spacing w:val="-17"/>
          <w:sz w:val="20"/>
        </w:rPr>
        <w:t xml:space="preserve"> </w:t>
      </w:r>
      <w:r>
        <w:rPr>
          <w:sz w:val="20"/>
        </w:rPr>
        <w:t>náhrady);</w:t>
      </w:r>
    </w:p>
    <w:p w:rsidR="008A264C" w:rsidRDefault="000E12DB">
      <w:pPr>
        <w:pStyle w:val="Odstavecseseznamem"/>
        <w:numPr>
          <w:ilvl w:val="0"/>
          <w:numId w:val="1"/>
        </w:numPr>
        <w:tabs>
          <w:tab w:val="left" w:pos="877"/>
        </w:tabs>
        <w:ind w:right="941"/>
        <w:rPr>
          <w:sz w:val="20"/>
        </w:rPr>
      </w:pPr>
      <w:r>
        <w:rPr>
          <w:sz w:val="20"/>
        </w:rPr>
        <w:t>žádost za příslušné zvolené rozhodné období musí být podána vždy nejpozději do posledního dne následujícího měsíce; žádost za dané zvolené rozhodné kalendářní období lze podat vždy pouze</w:t>
      </w:r>
      <w:r>
        <w:rPr>
          <w:spacing w:val="-34"/>
          <w:sz w:val="20"/>
        </w:rPr>
        <w:t xml:space="preserve"> </w:t>
      </w:r>
      <w:r>
        <w:rPr>
          <w:sz w:val="20"/>
        </w:rPr>
        <w:t>jednou;</w:t>
      </w:r>
    </w:p>
    <w:p w:rsidR="008A264C" w:rsidRDefault="000E12DB">
      <w:pPr>
        <w:pStyle w:val="Odstavecseseznamem"/>
        <w:numPr>
          <w:ilvl w:val="0"/>
          <w:numId w:val="1"/>
        </w:numPr>
        <w:tabs>
          <w:tab w:val="left" w:pos="877"/>
        </w:tabs>
        <w:rPr>
          <w:sz w:val="20"/>
        </w:rPr>
      </w:pPr>
      <w:r>
        <w:rPr>
          <w:sz w:val="20"/>
        </w:rPr>
        <w:t>odebrané pivo je možno do množství rozhodného pro poskytnutí zvýhodněné ceny započítat vždy</w:t>
      </w:r>
      <w:r>
        <w:rPr>
          <w:spacing w:val="2"/>
          <w:sz w:val="20"/>
        </w:rPr>
        <w:t xml:space="preserve"> </w:t>
      </w:r>
      <w:r>
        <w:rPr>
          <w:sz w:val="20"/>
        </w:rPr>
        <w:t>jen jednou.</w:t>
      </w:r>
    </w:p>
    <w:p w:rsidR="008A264C" w:rsidRDefault="008A264C">
      <w:pPr>
        <w:pStyle w:val="Zkladntext"/>
        <w:spacing w:before="3"/>
      </w:pPr>
    </w:p>
    <w:p w:rsidR="008A264C" w:rsidRDefault="000E12DB">
      <w:pPr>
        <w:pStyle w:val="Nadpis1"/>
        <w:jc w:val="both"/>
      </w:pPr>
      <w:r>
        <w:t>2.5</w:t>
      </w:r>
    </w:p>
    <w:p w:rsidR="008A264C" w:rsidRDefault="000E12DB">
      <w:pPr>
        <w:pStyle w:val="Zkladntext"/>
        <w:ind w:left="156" w:right="935"/>
        <w:jc w:val="both"/>
      </w:pPr>
      <w:r>
        <w:t>Pivo, které bylo Zákazníkovi poskytnuto v souladu s touto dohodou za zvýhodněnou cenu, se Zákazníkovi započítává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celkového</w:t>
      </w:r>
      <w:r>
        <w:rPr>
          <w:spacing w:val="-13"/>
        </w:rPr>
        <w:t xml:space="preserve"> </w:t>
      </w:r>
      <w:r>
        <w:t>množství</w:t>
      </w:r>
      <w:r>
        <w:rPr>
          <w:spacing w:val="-14"/>
        </w:rPr>
        <w:t xml:space="preserve"> </w:t>
      </w:r>
      <w:r>
        <w:t>Zákazníkem</w:t>
      </w:r>
      <w:r>
        <w:rPr>
          <w:spacing w:val="-19"/>
        </w:rPr>
        <w:t xml:space="preserve"> </w:t>
      </w:r>
      <w:r>
        <w:t>odebíraného</w:t>
      </w:r>
      <w:r>
        <w:rPr>
          <w:spacing w:val="-15"/>
        </w:rPr>
        <w:t xml:space="preserve"> </w:t>
      </w:r>
      <w:r>
        <w:t>piva</w:t>
      </w:r>
      <w:r>
        <w:rPr>
          <w:spacing w:val="-16"/>
        </w:rPr>
        <w:t xml:space="preserve"> </w:t>
      </w:r>
      <w:r>
        <w:t>pro</w:t>
      </w:r>
      <w:r>
        <w:rPr>
          <w:spacing w:val="-15"/>
        </w:rPr>
        <w:t xml:space="preserve"> </w:t>
      </w:r>
      <w:r>
        <w:t>účely</w:t>
      </w:r>
      <w:r>
        <w:rPr>
          <w:spacing w:val="-17"/>
        </w:rPr>
        <w:t xml:space="preserve"> </w:t>
      </w:r>
      <w:r>
        <w:t>hodnocení</w:t>
      </w:r>
      <w:r>
        <w:rPr>
          <w:spacing w:val="-16"/>
        </w:rPr>
        <w:t xml:space="preserve"> </w:t>
      </w:r>
      <w:r>
        <w:t>splnění</w:t>
      </w:r>
      <w:r>
        <w:rPr>
          <w:spacing w:val="-14"/>
        </w:rPr>
        <w:t xml:space="preserve"> </w:t>
      </w:r>
      <w:r>
        <w:t>minimálních</w:t>
      </w:r>
      <w:r>
        <w:rPr>
          <w:spacing w:val="-17"/>
        </w:rPr>
        <w:t xml:space="preserve"> </w:t>
      </w:r>
      <w:r>
        <w:t>odběrů sjednaných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Smlouvě,</w:t>
      </w:r>
      <w:r>
        <w:rPr>
          <w:spacing w:val="-8"/>
        </w:rPr>
        <w:t xml:space="preserve"> </w:t>
      </w:r>
      <w:r>
        <w:t>nezapočítává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však</w:t>
      </w:r>
      <w:r>
        <w:rPr>
          <w:spacing w:val="-10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účely</w:t>
      </w:r>
      <w:r>
        <w:rPr>
          <w:spacing w:val="-12"/>
        </w:rPr>
        <w:t xml:space="preserve"> </w:t>
      </w:r>
      <w:r>
        <w:t>posouzení</w:t>
      </w:r>
      <w:r>
        <w:rPr>
          <w:spacing w:val="-9"/>
        </w:rPr>
        <w:t xml:space="preserve"> </w:t>
      </w:r>
      <w:r>
        <w:t>nároku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poskytnutí</w:t>
      </w:r>
      <w:r>
        <w:rPr>
          <w:spacing w:val="-9"/>
        </w:rPr>
        <w:t xml:space="preserve"> </w:t>
      </w:r>
      <w:r>
        <w:t>zvýhodněné</w:t>
      </w:r>
      <w:r>
        <w:rPr>
          <w:spacing w:val="-11"/>
        </w:rPr>
        <w:t xml:space="preserve"> </w:t>
      </w:r>
      <w:r>
        <w:t>ceny</w:t>
      </w:r>
      <w:r>
        <w:rPr>
          <w:spacing w:val="-12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t>této dohody (viz</w:t>
      </w:r>
      <w:r>
        <w:rPr>
          <w:spacing w:val="-3"/>
        </w:rPr>
        <w:t xml:space="preserve"> </w:t>
      </w:r>
      <w:r>
        <w:t>výše).</w:t>
      </w:r>
    </w:p>
    <w:p w:rsidR="008A264C" w:rsidRDefault="008A264C">
      <w:pPr>
        <w:pStyle w:val="Zkladntext"/>
        <w:spacing w:before="3"/>
      </w:pPr>
    </w:p>
    <w:p w:rsidR="008A264C" w:rsidRDefault="000E12DB">
      <w:pPr>
        <w:pStyle w:val="Nadpis1"/>
        <w:jc w:val="both"/>
      </w:pPr>
      <w:r>
        <w:t>2.6</w:t>
      </w:r>
    </w:p>
    <w:p w:rsidR="008A264C" w:rsidRDefault="000E12DB">
      <w:pPr>
        <w:pStyle w:val="Zkladntext"/>
        <w:tabs>
          <w:tab w:val="left" w:pos="9071"/>
        </w:tabs>
        <w:ind w:left="156" w:right="932"/>
        <w:jc w:val="both"/>
      </w:pPr>
      <w:r>
        <w:t>Pivovar</w:t>
      </w:r>
      <w:r>
        <w:rPr>
          <w:spacing w:val="-13"/>
        </w:rPr>
        <w:t xml:space="preserve"> </w:t>
      </w:r>
      <w:r>
        <w:t>vyřizuje</w:t>
      </w:r>
      <w:r>
        <w:rPr>
          <w:spacing w:val="-13"/>
        </w:rPr>
        <w:t xml:space="preserve"> </w:t>
      </w:r>
      <w:r>
        <w:t>došlé</w:t>
      </w:r>
      <w:r>
        <w:rPr>
          <w:spacing w:val="-13"/>
        </w:rPr>
        <w:t xml:space="preserve"> </w:t>
      </w:r>
      <w:r>
        <w:t>žádosti</w:t>
      </w:r>
      <w:r>
        <w:rPr>
          <w:spacing w:val="-16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poskytnutí</w:t>
      </w:r>
      <w:r>
        <w:rPr>
          <w:spacing w:val="-14"/>
        </w:rPr>
        <w:t xml:space="preserve"> </w:t>
      </w:r>
      <w:r>
        <w:t>zvýhodněné</w:t>
      </w:r>
      <w:r>
        <w:rPr>
          <w:spacing w:val="-13"/>
        </w:rPr>
        <w:t xml:space="preserve"> </w:t>
      </w:r>
      <w:r>
        <w:t>ceny</w:t>
      </w:r>
      <w:r>
        <w:rPr>
          <w:spacing w:val="-15"/>
        </w:rPr>
        <w:t xml:space="preserve"> </w:t>
      </w:r>
      <w:r>
        <w:t>vždy</w:t>
      </w:r>
      <w:r>
        <w:rPr>
          <w:spacing w:val="-13"/>
        </w:rPr>
        <w:t xml:space="preserve"> </w:t>
      </w:r>
      <w:r>
        <w:t>podle</w:t>
      </w:r>
      <w:r>
        <w:rPr>
          <w:spacing w:val="-13"/>
        </w:rPr>
        <w:t xml:space="preserve"> </w:t>
      </w:r>
      <w:r>
        <w:t>zvoleného</w:t>
      </w:r>
      <w:r>
        <w:rPr>
          <w:spacing w:val="-11"/>
        </w:rPr>
        <w:t xml:space="preserve"> </w:t>
      </w:r>
      <w:r>
        <w:t>rozhodného</w:t>
      </w:r>
      <w:r>
        <w:rPr>
          <w:spacing w:val="-12"/>
        </w:rPr>
        <w:t xml:space="preserve"> </w:t>
      </w:r>
      <w:r>
        <w:t>období,</w:t>
      </w:r>
      <w:r>
        <w:tab/>
        <w:t xml:space="preserve">tj. žádosti došlé v průběhu kalendářního měsíce budou Pivovarem posouzeny v průběhu následujícího kalendářního </w:t>
      </w:r>
      <w:proofErr w:type="gramStart"/>
      <w:r>
        <w:t>měsíce</w:t>
      </w:r>
      <w:r>
        <w:rPr>
          <w:spacing w:val="-1"/>
        </w:rPr>
        <w:t xml:space="preserve"> </w:t>
      </w:r>
      <w:r>
        <w:t>.</w:t>
      </w:r>
      <w:proofErr w:type="gramEnd"/>
    </w:p>
    <w:p w:rsidR="008A264C" w:rsidRDefault="008A264C">
      <w:pPr>
        <w:pStyle w:val="Zkladntext"/>
        <w:spacing w:before="9"/>
        <w:rPr>
          <w:sz w:val="19"/>
        </w:rPr>
      </w:pPr>
    </w:p>
    <w:p w:rsidR="008A264C" w:rsidRDefault="000E12DB">
      <w:pPr>
        <w:pStyle w:val="Zkladntext"/>
        <w:ind w:left="156" w:right="937"/>
        <w:jc w:val="both"/>
      </w:pPr>
      <w:r>
        <w:t xml:space="preserve">Posoudí-li Pivovar žádost o </w:t>
      </w:r>
      <w:proofErr w:type="gramStart"/>
      <w:r>
        <w:t>poskytnutí  piva</w:t>
      </w:r>
      <w:proofErr w:type="gramEnd"/>
      <w:r>
        <w:t xml:space="preserve"> za zvýhodněnou cenu jako oprávněnou,  dodá Zákazníkovi pivo    za</w:t>
      </w:r>
      <w:r>
        <w:rPr>
          <w:spacing w:val="-10"/>
        </w:rPr>
        <w:t xml:space="preserve"> </w:t>
      </w:r>
      <w:r>
        <w:t>zvýhodněnou</w:t>
      </w:r>
      <w:r>
        <w:rPr>
          <w:spacing w:val="-11"/>
        </w:rPr>
        <w:t xml:space="preserve"> </w:t>
      </w:r>
      <w:r>
        <w:t>cenu</w:t>
      </w:r>
      <w:r>
        <w:rPr>
          <w:spacing w:val="-10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zajistí</w:t>
      </w:r>
      <w:r>
        <w:rPr>
          <w:spacing w:val="-11"/>
        </w:rPr>
        <w:t xml:space="preserve"> </w:t>
      </w:r>
      <w:r>
        <w:t>dodání</w:t>
      </w:r>
      <w:r>
        <w:rPr>
          <w:spacing w:val="-10"/>
        </w:rPr>
        <w:t xml:space="preserve"> </w:t>
      </w:r>
      <w:r>
        <w:t>piva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zvýhodněnou</w:t>
      </w:r>
      <w:r>
        <w:rPr>
          <w:spacing w:val="-11"/>
        </w:rPr>
        <w:t xml:space="preserve"> </w:t>
      </w:r>
      <w:r>
        <w:t>cenu</w:t>
      </w:r>
      <w:r>
        <w:rPr>
          <w:spacing w:val="-11"/>
        </w:rPr>
        <w:t xml:space="preserve"> </w:t>
      </w:r>
      <w:r>
        <w:t>distributorem</w:t>
      </w:r>
      <w:r>
        <w:rPr>
          <w:spacing w:val="-1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průběhu</w:t>
      </w:r>
      <w:r>
        <w:rPr>
          <w:spacing w:val="-9"/>
        </w:rPr>
        <w:t xml:space="preserve"> </w:t>
      </w:r>
      <w:r>
        <w:t>kalendářního</w:t>
      </w:r>
      <w:r>
        <w:rPr>
          <w:spacing w:val="-8"/>
        </w:rPr>
        <w:t xml:space="preserve"> </w:t>
      </w:r>
      <w:r>
        <w:t>měsíce následujícího po kalendářním měsíci, v němž Zákazník oprávněnou žádost o poskytnutí zvýhodněné ceny (na níž mu vznikl nárok)</w:t>
      </w:r>
      <w:r>
        <w:rPr>
          <w:spacing w:val="-1"/>
        </w:rPr>
        <w:t xml:space="preserve"> </w:t>
      </w:r>
      <w:r>
        <w:t>podal.</w:t>
      </w:r>
    </w:p>
    <w:p w:rsidR="008A264C" w:rsidRDefault="008A264C">
      <w:pPr>
        <w:pStyle w:val="Zkladntext"/>
        <w:spacing w:before="4"/>
      </w:pPr>
    </w:p>
    <w:p w:rsidR="008A264C" w:rsidRDefault="000E12DB">
      <w:pPr>
        <w:pStyle w:val="Nadpis1"/>
        <w:jc w:val="both"/>
      </w:pPr>
      <w:r>
        <w:t>2.7</w:t>
      </w:r>
    </w:p>
    <w:p w:rsidR="008A264C" w:rsidRDefault="000E12DB">
      <w:pPr>
        <w:pStyle w:val="Zkladntext"/>
        <w:tabs>
          <w:tab w:val="left" w:pos="9037"/>
        </w:tabs>
        <w:ind w:left="156" w:right="934"/>
        <w:jc w:val="both"/>
      </w:pPr>
      <w:r>
        <w:t>V</w:t>
      </w:r>
      <w:r>
        <w:rPr>
          <w:spacing w:val="-4"/>
        </w:rPr>
        <w:t xml:space="preserve"> </w:t>
      </w:r>
      <w:r>
        <w:t>případě,</w:t>
      </w:r>
      <w:r>
        <w:rPr>
          <w:spacing w:val="-9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Zákazník</w:t>
      </w:r>
      <w:r>
        <w:rPr>
          <w:spacing w:val="-1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žádosti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poskytnutí</w:t>
      </w:r>
      <w:r>
        <w:rPr>
          <w:spacing w:val="-11"/>
        </w:rPr>
        <w:t xml:space="preserve"> </w:t>
      </w:r>
      <w:r>
        <w:t>zvýhodněné</w:t>
      </w:r>
      <w:r>
        <w:rPr>
          <w:spacing w:val="-10"/>
        </w:rPr>
        <w:t xml:space="preserve"> </w:t>
      </w:r>
      <w:r>
        <w:t>ceny</w:t>
      </w:r>
      <w:r>
        <w:rPr>
          <w:spacing w:val="-11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kdykoliv</w:t>
      </w:r>
      <w:r>
        <w:rPr>
          <w:spacing w:val="-11"/>
        </w:rPr>
        <w:t xml:space="preserve"> </w:t>
      </w:r>
      <w:r>
        <w:t>při</w:t>
      </w:r>
      <w:r>
        <w:rPr>
          <w:spacing w:val="-10"/>
        </w:rPr>
        <w:t xml:space="preserve"> </w:t>
      </w:r>
      <w:r>
        <w:t>uplatňování</w:t>
      </w:r>
      <w:r>
        <w:rPr>
          <w:spacing w:val="-10"/>
        </w:rPr>
        <w:t xml:space="preserve"> </w:t>
      </w:r>
      <w:r>
        <w:t>nároku</w:t>
      </w:r>
      <w:r>
        <w:tab/>
        <w:t>na ni</w:t>
      </w:r>
      <w:r>
        <w:rPr>
          <w:spacing w:val="-11"/>
        </w:rPr>
        <w:t xml:space="preserve"> </w:t>
      </w:r>
      <w:r>
        <w:t>uvede</w:t>
      </w:r>
      <w:r>
        <w:rPr>
          <w:spacing w:val="-11"/>
        </w:rPr>
        <w:t xml:space="preserve"> </w:t>
      </w:r>
      <w:r>
        <w:t>nepravdivé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zkreslené</w:t>
      </w:r>
      <w:r>
        <w:rPr>
          <w:spacing w:val="-11"/>
        </w:rPr>
        <w:t xml:space="preserve"> </w:t>
      </w:r>
      <w:r>
        <w:t>údaje,</w:t>
      </w:r>
      <w:r>
        <w:rPr>
          <w:spacing w:val="-10"/>
        </w:rPr>
        <w:t xml:space="preserve"> </w:t>
      </w:r>
      <w:r>
        <w:t>a/nebo</w:t>
      </w:r>
      <w:r>
        <w:rPr>
          <w:spacing w:val="-12"/>
        </w:rPr>
        <w:t xml:space="preserve"> </w:t>
      </w:r>
      <w:r>
        <w:t>podstatné</w:t>
      </w:r>
      <w:r>
        <w:rPr>
          <w:spacing w:val="-11"/>
        </w:rPr>
        <w:t xml:space="preserve"> </w:t>
      </w:r>
      <w:r>
        <w:t>okolnosti</w:t>
      </w:r>
      <w:r>
        <w:rPr>
          <w:spacing w:val="-12"/>
        </w:rPr>
        <w:t xml:space="preserve"> </w:t>
      </w:r>
      <w:r>
        <w:t>rozhodné</w:t>
      </w:r>
      <w:r>
        <w:rPr>
          <w:spacing w:val="-11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posouzení</w:t>
      </w:r>
      <w:r>
        <w:rPr>
          <w:spacing w:val="-11"/>
        </w:rPr>
        <w:t xml:space="preserve"> </w:t>
      </w:r>
      <w:r>
        <w:t>jeho</w:t>
      </w:r>
      <w:r>
        <w:rPr>
          <w:spacing w:val="-10"/>
        </w:rPr>
        <w:t xml:space="preserve"> </w:t>
      </w:r>
      <w:r>
        <w:t>nároku</w:t>
      </w:r>
      <w:r>
        <w:tab/>
        <w:t>na poskytnutí</w:t>
      </w:r>
      <w:r>
        <w:rPr>
          <w:spacing w:val="-14"/>
        </w:rPr>
        <w:t xml:space="preserve"> </w:t>
      </w:r>
      <w:r>
        <w:t>zvýhodněné</w:t>
      </w:r>
      <w:r>
        <w:rPr>
          <w:spacing w:val="-13"/>
        </w:rPr>
        <w:t xml:space="preserve"> </w:t>
      </w:r>
      <w:r>
        <w:t>ceny</w:t>
      </w:r>
      <w:r>
        <w:rPr>
          <w:spacing w:val="-13"/>
        </w:rPr>
        <w:t xml:space="preserve"> </w:t>
      </w:r>
      <w:r>
        <w:t>zamlčí,</w:t>
      </w:r>
      <w:r>
        <w:rPr>
          <w:spacing w:val="-13"/>
        </w:rPr>
        <w:t xml:space="preserve"> </w:t>
      </w:r>
      <w:r>
        <w:t>považuje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takové</w:t>
      </w:r>
      <w:r>
        <w:rPr>
          <w:spacing w:val="-13"/>
        </w:rPr>
        <w:t xml:space="preserve"> </w:t>
      </w:r>
      <w:r>
        <w:t>jednání</w:t>
      </w:r>
      <w:r>
        <w:rPr>
          <w:spacing w:val="-14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podstatné</w:t>
      </w:r>
      <w:r>
        <w:rPr>
          <w:spacing w:val="-13"/>
        </w:rPr>
        <w:t xml:space="preserve"> </w:t>
      </w:r>
      <w:r>
        <w:t>porušení</w:t>
      </w:r>
      <w:r>
        <w:rPr>
          <w:spacing w:val="-14"/>
        </w:rPr>
        <w:t xml:space="preserve"> </w:t>
      </w:r>
      <w:r>
        <w:t>dohody</w:t>
      </w:r>
      <w:r>
        <w:rPr>
          <w:spacing w:val="-17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strany</w:t>
      </w:r>
      <w:r>
        <w:rPr>
          <w:spacing w:val="-15"/>
        </w:rPr>
        <w:t xml:space="preserve"> </w:t>
      </w:r>
      <w:r>
        <w:t>Zákazníka a tento je povinen zaplatit Pivovaru smluvní pokutu ve výši 10.000,-Kč za každý jednotlivý případ. Pivovar je současně oprávněn v takovém případě od této dohody jednostranně odstoupit. Zákazník dále prohlašuje, že souhlasí s tím, aby distributor poskytoval Pivovaru veškeré údaje týkající se odběru piva Zákazníkem od distributora.</w:t>
      </w:r>
    </w:p>
    <w:p w:rsidR="008A264C" w:rsidRDefault="008A264C">
      <w:pPr>
        <w:pStyle w:val="Zkladntext"/>
        <w:spacing w:before="4"/>
      </w:pPr>
    </w:p>
    <w:p w:rsidR="008A264C" w:rsidRDefault="000E12DB">
      <w:pPr>
        <w:pStyle w:val="Nadpis1"/>
        <w:jc w:val="both"/>
      </w:pPr>
      <w:r>
        <w:t>2.8</w:t>
      </w:r>
    </w:p>
    <w:p w:rsidR="008A264C" w:rsidRDefault="000E12DB">
      <w:pPr>
        <w:pStyle w:val="Zkladntext"/>
        <w:ind w:left="156" w:right="932"/>
        <w:jc w:val="both"/>
      </w:pPr>
      <w:r>
        <w:t>Zákazník</w:t>
      </w:r>
      <w:r>
        <w:rPr>
          <w:spacing w:val="-15"/>
        </w:rPr>
        <w:t xml:space="preserve"> </w:t>
      </w:r>
      <w:r>
        <w:t>nemá</w:t>
      </w:r>
      <w:r>
        <w:rPr>
          <w:spacing w:val="-13"/>
        </w:rPr>
        <w:t xml:space="preserve"> </w:t>
      </w:r>
      <w:r>
        <w:t>nárok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poskytnutí</w:t>
      </w:r>
      <w:r>
        <w:rPr>
          <w:spacing w:val="-14"/>
        </w:rPr>
        <w:t xml:space="preserve"> </w:t>
      </w:r>
      <w:r>
        <w:t>zvýhodněné</w:t>
      </w:r>
      <w:r>
        <w:rPr>
          <w:spacing w:val="-11"/>
        </w:rPr>
        <w:t xml:space="preserve"> </w:t>
      </w:r>
      <w:r>
        <w:t>ceny</w:t>
      </w:r>
      <w:r>
        <w:rPr>
          <w:spacing w:val="-16"/>
        </w:rPr>
        <w:t xml:space="preserve"> </w:t>
      </w:r>
      <w:r>
        <w:t>ani</w:t>
      </w:r>
      <w:r>
        <w:rPr>
          <w:spacing w:val="-14"/>
        </w:rPr>
        <w:t xml:space="preserve"> </w:t>
      </w:r>
      <w:r>
        <w:t>její</w:t>
      </w:r>
      <w:r>
        <w:rPr>
          <w:spacing w:val="-14"/>
        </w:rPr>
        <w:t xml:space="preserve"> </w:t>
      </w:r>
      <w:r>
        <w:t>části</w:t>
      </w:r>
      <w:r>
        <w:rPr>
          <w:spacing w:val="-1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penězích.</w:t>
      </w:r>
      <w:r>
        <w:rPr>
          <w:spacing w:val="-13"/>
        </w:rPr>
        <w:t xml:space="preserve"> </w:t>
      </w:r>
      <w:r>
        <w:t>Odstoupil-li</w:t>
      </w:r>
      <w:r>
        <w:rPr>
          <w:spacing w:val="-12"/>
        </w:rPr>
        <w:t xml:space="preserve"> </w:t>
      </w:r>
      <w:r>
        <w:t>Pivovar</w:t>
      </w:r>
      <w:r>
        <w:rPr>
          <w:spacing w:val="-13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 xml:space="preserve">dohody z důvodů uvedených v odst. 2.7 této dohody, nemá Zákazník nárok na poskytnutí zvýhodněné </w:t>
      </w:r>
      <w:proofErr w:type="gramStart"/>
      <w:r>
        <w:t>ceny,      a to</w:t>
      </w:r>
      <w:proofErr w:type="gramEnd"/>
      <w:r>
        <w:t xml:space="preserve"> ani za odběry, u nichž nebylo prokázáno porušení dle odst. 2.7 této</w:t>
      </w:r>
      <w:r>
        <w:rPr>
          <w:spacing w:val="1"/>
        </w:rPr>
        <w:t xml:space="preserve"> </w:t>
      </w:r>
      <w:r>
        <w:t>dohody.</w:t>
      </w:r>
    </w:p>
    <w:p w:rsidR="008A264C" w:rsidRDefault="008A264C">
      <w:pPr>
        <w:pStyle w:val="Zkladntext"/>
        <w:spacing w:before="2"/>
      </w:pPr>
    </w:p>
    <w:p w:rsidR="008A264C" w:rsidRDefault="000E12DB">
      <w:pPr>
        <w:pStyle w:val="Nadpis1"/>
        <w:jc w:val="both"/>
      </w:pPr>
      <w:r>
        <w:t>2.9</w:t>
      </w:r>
    </w:p>
    <w:p w:rsidR="008A264C" w:rsidRDefault="000E12DB">
      <w:pPr>
        <w:pStyle w:val="Zkladntext"/>
        <w:ind w:left="156" w:right="933"/>
        <w:jc w:val="both"/>
      </w:pPr>
      <w:r>
        <w:t>Nevyužije-li</w:t>
      </w:r>
      <w:r>
        <w:rPr>
          <w:spacing w:val="-7"/>
        </w:rPr>
        <w:t xml:space="preserve"> </w:t>
      </w:r>
      <w:r>
        <w:t>Zákazník</w:t>
      </w:r>
      <w:r>
        <w:rPr>
          <w:spacing w:val="-6"/>
        </w:rPr>
        <w:t xml:space="preserve"> </w:t>
      </w:r>
      <w:r>
        <w:t>možnosti</w:t>
      </w:r>
      <w:r>
        <w:rPr>
          <w:spacing w:val="-7"/>
        </w:rPr>
        <w:t xml:space="preserve"> </w:t>
      </w:r>
      <w:r>
        <w:t>žádat</w:t>
      </w:r>
      <w:r>
        <w:rPr>
          <w:spacing w:val="-6"/>
        </w:rPr>
        <w:t xml:space="preserve"> </w:t>
      </w:r>
      <w:r>
        <w:t>Pivovar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poskytnutí</w:t>
      </w:r>
      <w:r>
        <w:rPr>
          <w:spacing w:val="-5"/>
        </w:rPr>
        <w:t xml:space="preserve"> </w:t>
      </w:r>
      <w:r>
        <w:t>zvýhodněné</w:t>
      </w:r>
      <w:r>
        <w:rPr>
          <w:spacing w:val="-6"/>
        </w:rPr>
        <w:t xml:space="preserve"> </w:t>
      </w:r>
      <w:r>
        <w:t>ceny</w:t>
      </w:r>
      <w:r>
        <w:rPr>
          <w:spacing w:val="-8"/>
        </w:rPr>
        <w:t xml:space="preserve"> </w:t>
      </w:r>
      <w:r>
        <w:t>(ať</w:t>
      </w:r>
      <w:r>
        <w:rPr>
          <w:spacing w:val="-7"/>
        </w:rPr>
        <w:t xml:space="preserve"> </w:t>
      </w:r>
      <w:r>
        <w:t>již</w:t>
      </w:r>
      <w:r>
        <w:rPr>
          <w:spacing w:val="-6"/>
        </w:rPr>
        <w:t xml:space="preserve"> </w:t>
      </w:r>
      <w:r>
        <w:t>vůbec</w:t>
      </w:r>
      <w:r>
        <w:rPr>
          <w:spacing w:val="-3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ohledně</w:t>
      </w:r>
      <w:r>
        <w:rPr>
          <w:spacing w:val="-6"/>
        </w:rPr>
        <w:t xml:space="preserve"> </w:t>
      </w:r>
      <w:r>
        <w:t>části jím odebíraného piva), jeho právo na poskytnutí zvýhodněné ceny (jestliže by mu – vzhledem k uskutečněným odběrům piva - vzniklo) bez náhrady</w:t>
      </w:r>
      <w:r>
        <w:rPr>
          <w:spacing w:val="-6"/>
        </w:rPr>
        <w:t xml:space="preserve"> </w:t>
      </w:r>
      <w:r>
        <w:t>zaniká.</w:t>
      </w:r>
    </w:p>
    <w:p w:rsidR="008A264C" w:rsidRDefault="008A264C">
      <w:pPr>
        <w:pStyle w:val="Zkladntext"/>
        <w:spacing w:before="2"/>
      </w:pPr>
    </w:p>
    <w:p w:rsidR="008A264C" w:rsidRDefault="000E12DB">
      <w:pPr>
        <w:pStyle w:val="Nadpis1"/>
        <w:jc w:val="both"/>
      </w:pPr>
      <w:r>
        <w:t>2.9</w:t>
      </w:r>
    </w:p>
    <w:p w:rsidR="008A264C" w:rsidRDefault="000E12DB">
      <w:pPr>
        <w:pStyle w:val="Zkladntext"/>
        <w:ind w:left="156" w:right="937"/>
        <w:jc w:val="both"/>
      </w:pPr>
      <w:r>
        <w:t>Pro účely posouzení nároku Zákazníka na poskytnutí zvýhodněné ceny se do odběrů započítávají pouze odběry učiněné po uzavření této dohody (tj. započítává se pouze pivo, které bylo odebráno a zaplaceno po uzavření této dohody).</w:t>
      </w:r>
    </w:p>
    <w:p w:rsidR="008A264C" w:rsidRDefault="008A264C">
      <w:pPr>
        <w:jc w:val="both"/>
        <w:sectPr w:rsidR="008A264C">
          <w:pgSz w:w="11910" w:h="16840"/>
          <w:pgMar w:top="1320" w:right="480" w:bottom="920" w:left="1260" w:header="0" w:footer="734" w:gutter="0"/>
          <w:cols w:space="708"/>
        </w:sectPr>
      </w:pPr>
    </w:p>
    <w:p w:rsidR="008A264C" w:rsidRDefault="000E12DB">
      <w:pPr>
        <w:pStyle w:val="Nadpis1"/>
        <w:spacing w:before="75" w:line="240" w:lineRule="auto"/>
        <w:ind w:left="3329" w:right="4110"/>
        <w:jc w:val="center"/>
      </w:pPr>
      <w:r>
        <w:lastRenderedPageBreak/>
        <w:t>III.</w:t>
      </w:r>
    </w:p>
    <w:p w:rsidR="008A264C" w:rsidRDefault="000E12DB">
      <w:pPr>
        <w:spacing w:before="1"/>
        <w:ind w:left="156"/>
        <w:rPr>
          <w:b/>
          <w:sz w:val="20"/>
        </w:rPr>
      </w:pPr>
      <w:r>
        <w:rPr>
          <w:b/>
          <w:sz w:val="20"/>
        </w:rPr>
        <w:t>3.1</w:t>
      </w:r>
    </w:p>
    <w:p w:rsidR="008A264C" w:rsidRDefault="000E12DB">
      <w:pPr>
        <w:pStyle w:val="Zkladntext"/>
        <w:ind w:left="156" w:right="934"/>
        <w:jc w:val="both"/>
      </w:pPr>
      <w:r>
        <w:t>Tato</w:t>
      </w:r>
      <w:r>
        <w:rPr>
          <w:spacing w:val="-11"/>
        </w:rPr>
        <w:t xml:space="preserve"> </w:t>
      </w:r>
      <w:r>
        <w:t>dohoda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uzavírá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dobu</w:t>
      </w:r>
      <w:r>
        <w:rPr>
          <w:spacing w:val="-10"/>
        </w:rPr>
        <w:t xml:space="preserve"> </w:t>
      </w:r>
      <w:r>
        <w:t>neurčitou.</w:t>
      </w:r>
      <w:r>
        <w:rPr>
          <w:spacing w:val="-10"/>
        </w:rPr>
        <w:t xml:space="preserve"> </w:t>
      </w:r>
      <w:r>
        <w:t>Pivovar</w:t>
      </w:r>
      <w:r>
        <w:rPr>
          <w:spacing w:val="-9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oprávněn</w:t>
      </w:r>
      <w:r>
        <w:rPr>
          <w:spacing w:val="-11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dohody</w:t>
      </w:r>
      <w:r>
        <w:rPr>
          <w:spacing w:val="-14"/>
        </w:rPr>
        <w:t xml:space="preserve"> </w:t>
      </w:r>
      <w:r>
        <w:t>odstoupit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2"/>
        </w:rPr>
        <w:t xml:space="preserve"> </w:t>
      </w:r>
      <w:r>
        <w:t>kdy</w:t>
      </w:r>
      <w:r>
        <w:rPr>
          <w:spacing w:val="-14"/>
        </w:rPr>
        <w:t xml:space="preserve"> </w:t>
      </w:r>
      <w:r>
        <w:t>Zákazník poruší</w:t>
      </w:r>
      <w:r>
        <w:rPr>
          <w:spacing w:val="-14"/>
        </w:rPr>
        <w:t xml:space="preserve"> </w:t>
      </w:r>
      <w:r>
        <w:t>jakoukoliv</w:t>
      </w:r>
      <w:r>
        <w:rPr>
          <w:spacing w:val="-12"/>
        </w:rPr>
        <w:t xml:space="preserve"> </w:t>
      </w:r>
      <w:r>
        <w:t>svou</w:t>
      </w:r>
      <w:r>
        <w:rPr>
          <w:spacing w:val="-15"/>
        </w:rPr>
        <w:t xml:space="preserve"> </w:t>
      </w:r>
      <w:r>
        <w:t>povinnost</w:t>
      </w:r>
      <w:r>
        <w:rPr>
          <w:spacing w:val="-14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Smlouvy;</w:t>
      </w:r>
      <w:r>
        <w:rPr>
          <w:spacing w:val="-12"/>
        </w:rPr>
        <w:t xml:space="preserve"> </w:t>
      </w:r>
      <w:r>
        <w:t>odstoupením</w:t>
      </w:r>
      <w:r>
        <w:rPr>
          <w:spacing w:val="-13"/>
        </w:rPr>
        <w:t xml:space="preserve"> </w:t>
      </w:r>
      <w:r>
        <w:t>dohoda</w:t>
      </w:r>
      <w:r>
        <w:rPr>
          <w:spacing w:val="-13"/>
        </w:rPr>
        <w:t xml:space="preserve"> </w:t>
      </w:r>
      <w:r>
        <w:t>zaniká</w:t>
      </w:r>
      <w:r>
        <w:rPr>
          <w:spacing w:val="-13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účinky</w:t>
      </w:r>
      <w:r>
        <w:rPr>
          <w:spacing w:val="-15"/>
        </w:rPr>
        <w:t xml:space="preserve"> </w:t>
      </w:r>
      <w:r>
        <w:t>ex</w:t>
      </w:r>
      <w:r>
        <w:rPr>
          <w:spacing w:val="-12"/>
        </w:rPr>
        <w:t xml:space="preserve"> </w:t>
      </w:r>
      <w:proofErr w:type="spellStart"/>
      <w:r>
        <w:t>nunc</w:t>
      </w:r>
      <w:proofErr w:type="spellEnd"/>
      <w:r>
        <w:t>.</w:t>
      </w:r>
      <w:r>
        <w:rPr>
          <w:spacing w:val="-13"/>
        </w:rPr>
        <w:t xml:space="preserve"> </w:t>
      </w:r>
      <w:r>
        <w:t>Dojde-li</w:t>
      </w:r>
      <w:r>
        <w:rPr>
          <w:spacing w:val="-14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ukončení Smlouvy, skončí ke stejnému dni i platnost a účinnost této dohody; obdobně dojde-li k prodloužení Smlouvy, prodlouží se stejně tak i tato</w:t>
      </w:r>
      <w:r>
        <w:rPr>
          <w:spacing w:val="-2"/>
        </w:rPr>
        <w:t xml:space="preserve"> </w:t>
      </w:r>
      <w:r>
        <w:t>dohoda.</w:t>
      </w:r>
    </w:p>
    <w:p w:rsidR="008A264C" w:rsidRDefault="008A264C">
      <w:pPr>
        <w:pStyle w:val="Zkladntext"/>
      </w:pPr>
    </w:p>
    <w:p w:rsidR="008A264C" w:rsidRDefault="000E12DB">
      <w:pPr>
        <w:pStyle w:val="Nadpis1"/>
        <w:jc w:val="both"/>
      </w:pPr>
      <w:r>
        <w:t>3.2</w:t>
      </w:r>
    </w:p>
    <w:p w:rsidR="008A264C" w:rsidRDefault="000E12DB">
      <w:pPr>
        <w:pStyle w:val="Zkladntext"/>
        <w:tabs>
          <w:tab w:val="left" w:pos="8832"/>
          <w:tab w:val="left" w:pos="8927"/>
        </w:tabs>
        <w:ind w:left="156" w:right="935"/>
        <w:jc w:val="both"/>
      </w:pPr>
      <w:r>
        <w:t>Strany této dohody se dohodly, že za doručení písemnosti se pro účely této dohody považuje i případ, kdy pošta vrátí</w:t>
      </w:r>
      <w:r>
        <w:rPr>
          <w:spacing w:val="-14"/>
        </w:rPr>
        <w:t xml:space="preserve"> </w:t>
      </w:r>
      <w:r>
        <w:t>doručovanou</w:t>
      </w:r>
      <w:r>
        <w:rPr>
          <w:spacing w:val="-15"/>
        </w:rPr>
        <w:t xml:space="preserve"> </w:t>
      </w:r>
      <w:r>
        <w:t>zásilku</w:t>
      </w:r>
      <w:r>
        <w:rPr>
          <w:spacing w:val="-1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tím,</w:t>
      </w:r>
      <w:r>
        <w:rPr>
          <w:spacing w:val="-14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zásilku</w:t>
      </w:r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nepodařilo</w:t>
      </w:r>
      <w:r>
        <w:rPr>
          <w:spacing w:val="-13"/>
        </w:rPr>
        <w:t xml:space="preserve"> </w:t>
      </w:r>
      <w:r>
        <w:t>ať</w:t>
      </w:r>
      <w:r>
        <w:rPr>
          <w:spacing w:val="-15"/>
        </w:rPr>
        <w:t xml:space="preserve"> </w:t>
      </w:r>
      <w:r>
        <w:t>již</w:t>
      </w:r>
      <w:r>
        <w:rPr>
          <w:spacing w:val="-1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jakéhokoliv</w:t>
      </w:r>
      <w:r>
        <w:rPr>
          <w:spacing w:val="-15"/>
        </w:rPr>
        <w:t xml:space="preserve"> </w:t>
      </w:r>
      <w:r>
        <w:t>důvodu</w:t>
      </w:r>
      <w:r>
        <w:rPr>
          <w:spacing w:val="-15"/>
        </w:rPr>
        <w:t xml:space="preserve"> </w:t>
      </w:r>
      <w:r>
        <w:t>doručit,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ke</w:t>
      </w:r>
      <w:r>
        <w:rPr>
          <w:spacing w:val="-11"/>
        </w:rPr>
        <w:t xml:space="preserve"> </w:t>
      </w:r>
      <w:r>
        <w:t>dni,</w:t>
      </w:r>
      <w:r>
        <w:tab/>
      </w:r>
      <w:r>
        <w:tab/>
        <w:t>kdy pošta zásilku uloží, případně kdy vyznačí, že k doručení nedošlo z jiného důvodu, např.</w:t>
      </w:r>
      <w:r>
        <w:rPr>
          <w:spacing w:val="-2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důvodu,</w:t>
      </w:r>
      <w:r>
        <w:tab/>
        <w:t>že se adresát odstěhoval bez udání</w:t>
      </w:r>
      <w:r>
        <w:rPr>
          <w:spacing w:val="-3"/>
        </w:rPr>
        <w:t xml:space="preserve"> </w:t>
      </w:r>
      <w:r>
        <w:t>adresy.</w:t>
      </w:r>
    </w:p>
    <w:p w:rsidR="008A264C" w:rsidRDefault="008A264C">
      <w:pPr>
        <w:pStyle w:val="Zkladntext"/>
        <w:spacing w:before="2"/>
      </w:pPr>
    </w:p>
    <w:p w:rsidR="008A264C" w:rsidRDefault="000E12DB">
      <w:pPr>
        <w:pStyle w:val="Nadpis1"/>
        <w:spacing w:before="1"/>
        <w:jc w:val="both"/>
      </w:pPr>
      <w:r>
        <w:t>3.3</w:t>
      </w:r>
    </w:p>
    <w:p w:rsidR="008A264C" w:rsidRDefault="000E12DB">
      <w:pPr>
        <w:pStyle w:val="Zkladntext"/>
        <w:ind w:left="156" w:right="934"/>
        <w:jc w:val="both"/>
      </w:pPr>
      <w:r>
        <w:t xml:space="preserve">Tato dohoda se řídí právem České republiky, zejména zákonem č.89/2012 Sb., občanský zákoník, ve znění pozdějších předpisů (dále jen „OZ“). Sjednání ani zaplacení jakékoliv smluvní pokuty se nedotýká nároku na náhradu škody v plné výši.  Zákazník </w:t>
      </w:r>
      <w:proofErr w:type="gramStart"/>
      <w:r>
        <w:t>je  povinen</w:t>
      </w:r>
      <w:proofErr w:type="gramEnd"/>
      <w:r>
        <w:t xml:space="preserve"> každou škodu hradit Pivovaru  v penězích,  nesdělí-li Pivovar  v konkrétním případě Zákazníkovi písemně, že trvá na náhradě škody formou uvedení do původního stavu. Zákazník tímto v souladu s § 630 </w:t>
      </w:r>
      <w:proofErr w:type="gramStart"/>
      <w:r>
        <w:t>odst.1 OZ</w:t>
      </w:r>
      <w:proofErr w:type="gramEnd"/>
      <w:r>
        <w:t xml:space="preserve"> prohlašuje, že prodlužuje Pivovaru promlčecí lhůtu veškerých svých peněžitých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nepeněžitých</w:t>
      </w:r>
      <w:r>
        <w:rPr>
          <w:spacing w:val="-10"/>
        </w:rPr>
        <w:t xml:space="preserve"> </w:t>
      </w:r>
      <w:r>
        <w:t>dluhů</w:t>
      </w:r>
      <w:r>
        <w:rPr>
          <w:spacing w:val="-8"/>
        </w:rPr>
        <w:t xml:space="preserve"> </w:t>
      </w:r>
      <w:r>
        <w:t>vůči</w:t>
      </w:r>
      <w:r>
        <w:rPr>
          <w:spacing w:val="-9"/>
        </w:rPr>
        <w:t xml:space="preserve"> </w:t>
      </w:r>
      <w:r>
        <w:t>Pivovaru,</w:t>
      </w:r>
      <w:r>
        <w:rPr>
          <w:spacing w:val="-6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vznikly</w:t>
      </w:r>
      <w:r>
        <w:rPr>
          <w:spacing w:val="-10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kdykoliv</w:t>
      </w:r>
      <w:r>
        <w:rPr>
          <w:spacing w:val="-8"/>
        </w:rPr>
        <w:t xml:space="preserve"> </w:t>
      </w:r>
      <w:r>
        <w:t>v budoucnu</w:t>
      </w:r>
      <w:r>
        <w:rPr>
          <w:spacing w:val="-8"/>
        </w:rPr>
        <w:t xml:space="preserve"> </w:t>
      </w:r>
      <w:r>
        <w:t>vzniknou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základě</w:t>
      </w:r>
      <w:r>
        <w:rPr>
          <w:spacing w:val="-8"/>
        </w:rPr>
        <w:t xml:space="preserve"> </w:t>
      </w:r>
      <w:r>
        <w:t xml:space="preserve">této dohody nebo v souvislosti s ní, jakož i veškerých dalších jeho dluhů vůči Pivovaru, a to tak, že promlčecí lhůta činí 10  let  počínaje dnem, kdy započala poprvé běžet. </w:t>
      </w:r>
      <w:proofErr w:type="gramStart"/>
      <w:r>
        <w:t>Toto  prodloužení</w:t>
      </w:r>
      <w:proofErr w:type="gramEnd"/>
      <w:r>
        <w:t xml:space="preserve"> promlčecí lhůty trvá i poté, co došlo    k</w:t>
      </w:r>
      <w:r>
        <w:rPr>
          <w:spacing w:val="-4"/>
        </w:rPr>
        <w:t xml:space="preserve"> </w:t>
      </w:r>
      <w:r>
        <w:t>ukončení</w:t>
      </w:r>
      <w:r>
        <w:rPr>
          <w:spacing w:val="-13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dohody</w:t>
      </w:r>
      <w:r>
        <w:rPr>
          <w:spacing w:val="-16"/>
        </w:rPr>
        <w:t xml:space="preserve"> </w:t>
      </w:r>
      <w:r>
        <w:t>odstoupením</w:t>
      </w:r>
      <w:r>
        <w:rPr>
          <w:spacing w:val="-16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jinak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vztahuje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dluhy</w:t>
      </w:r>
      <w:r>
        <w:rPr>
          <w:spacing w:val="-11"/>
        </w:rPr>
        <w:t xml:space="preserve"> </w:t>
      </w:r>
      <w:r>
        <w:t>vzniklé</w:t>
      </w:r>
      <w:r>
        <w:rPr>
          <w:spacing w:val="-12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ukončení</w:t>
      </w:r>
      <w:r>
        <w:rPr>
          <w:spacing w:val="-13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dohody.</w:t>
      </w:r>
      <w:r>
        <w:rPr>
          <w:spacing w:val="-12"/>
        </w:rPr>
        <w:t xml:space="preserve"> </w:t>
      </w:r>
      <w:r>
        <w:t>Ustanovení</w:t>
      </w:r>
    </w:p>
    <w:p w:rsidR="008A264C" w:rsidRDefault="000E12DB">
      <w:pPr>
        <w:pStyle w:val="Zkladntext"/>
        <w:ind w:left="156" w:right="935"/>
        <w:jc w:val="both"/>
      </w:pPr>
      <w:r>
        <w:t xml:space="preserve">§ 1799 a § 1800 OZ se pro úpravu vztahů Pivovaru a Zákazníka podle této dohody neužijí. Zákazník přebírá na sebe riziko změny okolností ve smyslu § 1765 </w:t>
      </w:r>
      <w:proofErr w:type="gramStart"/>
      <w:r>
        <w:t>odst.2 OZ</w:t>
      </w:r>
      <w:proofErr w:type="gramEnd"/>
      <w:r>
        <w:t xml:space="preserve">; Zákazník nemůže uplatňovat práva uvedená v § 1765 </w:t>
      </w:r>
      <w:proofErr w:type="gramStart"/>
      <w:r>
        <w:t>odst.1</w:t>
      </w:r>
      <w:r>
        <w:rPr>
          <w:spacing w:val="-6"/>
        </w:rPr>
        <w:t xml:space="preserve"> </w:t>
      </w:r>
      <w:r>
        <w:t>OZ</w:t>
      </w:r>
      <w:proofErr w:type="gramEnd"/>
      <w:r>
        <w:t>.</w:t>
      </w:r>
      <w:r>
        <w:rPr>
          <w:spacing w:val="-7"/>
        </w:rPr>
        <w:t xml:space="preserve"> </w:t>
      </w:r>
      <w:r>
        <w:t>Zákazník</w:t>
      </w:r>
      <w:r>
        <w:rPr>
          <w:spacing w:val="-9"/>
        </w:rPr>
        <w:t xml:space="preserve"> </w:t>
      </w:r>
      <w:r>
        <w:t>nemá</w:t>
      </w:r>
      <w:r>
        <w:rPr>
          <w:spacing w:val="-5"/>
        </w:rPr>
        <w:t xml:space="preserve"> </w:t>
      </w:r>
      <w:r>
        <w:t>vůči</w:t>
      </w:r>
      <w:r>
        <w:rPr>
          <w:spacing w:val="-8"/>
        </w:rPr>
        <w:t xml:space="preserve"> </w:t>
      </w:r>
      <w:r>
        <w:t>Pivovaru</w:t>
      </w:r>
      <w:r>
        <w:rPr>
          <w:spacing w:val="-7"/>
        </w:rPr>
        <w:t xml:space="preserve"> </w:t>
      </w:r>
      <w:r>
        <w:t>nárok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náhradu</w:t>
      </w:r>
      <w:r>
        <w:rPr>
          <w:spacing w:val="-9"/>
        </w:rPr>
        <w:t xml:space="preserve"> </w:t>
      </w:r>
      <w:r>
        <w:t>jakékoliv</w:t>
      </w:r>
      <w:r>
        <w:rPr>
          <w:spacing w:val="-9"/>
        </w:rPr>
        <w:t xml:space="preserve"> </w:t>
      </w:r>
      <w:r>
        <w:t>škody</w:t>
      </w:r>
      <w:r>
        <w:rPr>
          <w:spacing w:val="-9"/>
        </w:rPr>
        <w:t xml:space="preserve"> </w:t>
      </w:r>
      <w:r>
        <w:t>vzniklé</w:t>
      </w:r>
      <w:r>
        <w:rPr>
          <w:spacing w:val="-8"/>
        </w:rPr>
        <w:t xml:space="preserve"> </w:t>
      </w:r>
      <w:r>
        <w:t>v jakékoliv</w:t>
      </w:r>
      <w:r>
        <w:rPr>
          <w:spacing w:val="-9"/>
        </w:rPr>
        <w:t xml:space="preserve"> </w:t>
      </w:r>
      <w:r>
        <w:t>souvislosti</w:t>
      </w:r>
      <w:r>
        <w:rPr>
          <w:spacing w:val="-6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touto dohodou,</w:t>
      </w:r>
      <w:r>
        <w:rPr>
          <w:spacing w:val="-16"/>
        </w:rPr>
        <w:t xml:space="preserve"> </w:t>
      </w:r>
      <w:r>
        <w:t>vyjma</w:t>
      </w:r>
      <w:r>
        <w:rPr>
          <w:spacing w:val="-16"/>
        </w:rPr>
        <w:t xml:space="preserve"> </w:t>
      </w:r>
      <w:r>
        <w:t>škody</w:t>
      </w:r>
      <w:r>
        <w:rPr>
          <w:spacing w:val="-20"/>
        </w:rPr>
        <w:t xml:space="preserve"> </w:t>
      </w:r>
      <w:r>
        <w:t>způsobené</w:t>
      </w:r>
      <w:r>
        <w:rPr>
          <w:spacing w:val="-16"/>
        </w:rPr>
        <w:t xml:space="preserve"> </w:t>
      </w:r>
      <w:r>
        <w:t>úmyslně.</w:t>
      </w:r>
      <w:r>
        <w:rPr>
          <w:spacing w:val="-13"/>
        </w:rPr>
        <w:t xml:space="preserve"> </w:t>
      </w:r>
      <w:r>
        <w:t>Zákazník</w:t>
      </w:r>
      <w:r>
        <w:rPr>
          <w:spacing w:val="-17"/>
        </w:rPr>
        <w:t xml:space="preserve"> </w:t>
      </w:r>
      <w:r>
        <w:t>není</w:t>
      </w:r>
      <w:r>
        <w:rPr>
          <w:spacing w:val="-16"/>
        </w:rPr>
        <w:t xml:space="preserve"> </w:t>
      </w:r>
      <w:r>
        <w:t>oprávněn</w:t>
      </w:r>
      <w:r>
        <w:rPr>
          <w:spacing w:val="-17"/>
        </w:rPr>
        <w:t xml:space="preserve"> </w:t>
      </w:r>
      <w:r>
        <w:t>postoupit</w:t>
      </w:r>
      <w:r>
        <w:rPr>
          <w:spacing w:val="-16"/>
        </w:rPr>
        <w:t xml:space="preserve"> </w:t>
      </w:r>
      <w:r>
        <w:t>tuto</w:t>
      </w:r>
      <w:r>
        <w:rPr>
          <w:spacing w:val="-15"/>
        </w:rPr>
        <w:t xml:space="preserve"> </w:t>
      </w:r>
      <w:r>
        <w:t>dohodu</w:t>
      </w:r>
      <w:r>
        <w:rPr>
          <w:spacing w:val="-17"/>
        </w:rPr>
        <w:t xml:space="preserve"> </w:t>
      </w:r>
      <w:r>
        <w:t>ani</w:t>
      </w:r>
      <w:r>
        <w:rPr>
          <w:spacing w:val="-16"/>
        </w:rPr>
        <w:t xml:space="preserve"> </w:t>
      </w:r>
      <w:r>
        <w:t>jakákoliv</w:t>
      </w:r>
      <w:r>
        <w:rPr>
          <w:spacing w:val="-17"/>
        </w:rPr>
        <w:t xml:space="preserve"> </w:t>
      </w:r>
      <w:r>
        <w:t>jednotlivá práva / pohledávky z ní třetí osobě, nedohodnou-li se Pivovar, Zákazník a případná třetí osoba – nový zákazník – písemně formou písemné trojstranné dohody o postoupení této dohody na straně Zákazníka</w:t>
      </w:r>
      <w:r>
        <w:rPr>
          <w:spacing w:val="-18"/>
        </w:rPr>
        <w:t xml:space="preserve"> </w:t>
      </w:r>
      <w:r>
        <w:t>jinak.</w:t>
      </w:r>
    </w:p>
    <w:p w:rsidR="008A264C" w:rsidRDefault="008A264C">
      <w:pPr>
        <w:pStyle w:val="Zkladntext"/>
        <w:spacing w:before="2"/>
      </w:pPr>
    </w:p>
    <w:p w:rsidR="008A264C" w:rsidRDefault="000E12DB">
      <w:pPr>
        <w:pStyle w:val="Nadpis1"/>
        <w:jc w:val="both"/>
      </w:pPr>
      <w:r>
        <w:t>3.4</w:t>
      </w:r>
    </w:p>
    <w:p w:rsidR="008A264C" w:rsidRDefault="000E12DB">
      <w:pPr>
        <w:pStyle w:val="Zkladntext"/>
        <w:ind w:left="156" w:right="936"/>
        <w:jc w:val="both"/>
      </w:pPr>
      <w:r>
        <w:t>Tato</w:t>
      </w:r>
      <w:r>
        <w:rPr>
          <w:spacing w:val="-5"/>
        </w:rPr>
        <w:t xml:space="preserve"> </w:t>
      </w:r>
      <w:r>
        <w:t>dohoda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vyhotovuje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dvou</w:t>
      </w:r>
      <w:r>
        <w:rPr>
          <w:spacing w:val="-5"/>
        </w:rPr>
        <w:t xml:space="preserve"> </w:t>
      </w:r>
      <w:r>
        <w:t>stejnopisech,</w:t>
      </w:r>
      <w:r>
        <w:rPr>
          <w:spacing w:val="-4"/>
        </w:rPr>
        <w:t xml:space="preserve"> </w:t>
      </w:r>
      <w:r>
        <w:t>z nichž</w:t>
      </w:r>
      <w:r>
        <w:rPr>
          <w:spacing w:val="-4"/>
        </w:rPr>
        <w:t xml:space="preserve"> </w:t>
      </w:r>
      <w:r>
        <w:t>Pivovar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Zákazník</w:t>
      </w:r>
      <w:r>
        <w:rPr>
          <w:spacing w:val="-5"/>
        </w:rPr>
        <w:t xml:space="preserve"> </w:t>
      </w:r>
      <w:r>
        <w:t>obdrží</w:t>
      </w:r>
      <w:r>
        <w:rPr>
          <w:spacing w:val="-6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jednom.</w:t>
      </w:r>
      <w:r>
        <w:rPr>
          <w:spacing w:val="-4"/>
        </w:rPr>
        <w:t xml:space="preserve"> </w:t>
      </w:r>
      <w:r>
        <w:t>Jakékoliv</w:t>
      </w:r>
      <w:r>
        <w:rPr>
          <w:spacing w:val="-5"/>
        </w:rPr>
        <w:t xml:space="preserve"> </w:t>
      </w:r>
      <w:r>
        <w:t>změny či doplnění této dohody musí být učiněny formou písemného dodatku, podepsaného oběma smluvními stranami; jiná než písemná forma se vylučuje; stejná forma platí i pro ukončení této dohody. Byla-li před uzavřením této dohody mezi Pivovarem a Zákazníkem uzavřena ve vztahu k provozovně Zákazníka, uvedené v záhlaví této dohody,</w:t>
      </w:r>
      <w:r>
        <w:rPr>
          <w:spacing w:val="-4"/>
        </w:rPr>
        <w:t xml:space="preserve"> </w:t>
      </w:r>
      <w:r>
        <w:t>jiná</w:t>
      </w:r>
      <w:r>
        <w:rPr>
          <w:spacing w:val="-4"/>
        </w:rPr>
        <w:t xml:space="preserve"> </w:t>
      </w:r>
      <w:r>
        <w:t>Dohoda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zvýhodněné</w:t>
      </w:r>
      <w:r>
        <w:rPr>
          <w:spacing w:val="-4"/>
        </w:rPr>
        <w:t xml:space="preserve"> </w:t>
      </w:r>
      <w:r>
        <w:t>ceně</w:t>
      </w:r>
      <w:r>
        <w:rPr>
          <w:spacing w:val="-4"/>
        </w:rPr>
        <w:t xml:space="preserve"> </w:t>
      </w:r>
      <w:r>
        <w:t>piva,</w:t>
      </w:r>
      <w:r>
        <w:rPr>
          <w:spacing w:val="-3"/>
        </w:rPr>
        <w:t xml:space="preserve"> </w:t>
      </w:r>
      <w:r>
        <w:t>pak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taková</w:t>
      </w:r>
      <w:r>
        <w:rPr>
          <w:spacing w:val="-4"/>
        </w:rPr>
        <w:t xml:space="preserve"> </w:t>
      </w:r>
      <w:r>
        <w:t>jiná</w:t>
      </w:r>
      <w:r>
        <w:rPr>
          <w:spacing w:val="-4"/>
        </w:rPr>
        <w:t xml:space="preserve"> </w:t>
      </w:r>
      <w:r>
        <w:t>dohoda</w:t>
      </w:r>
      <w:r>
        <w:rPr>
          <w:spacing w:val="-6"/>
        </w:rPr>
        <w:t xml:space="preserve"> </w:t>
      </w:r>
      <w:r>
        <w:t>uzavřením</w:t>
      </w:r>
      <w:r>
        <w:rPr>
          <w:spacing w:val="-6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dohody</w:t>
      </w:r>
      <w:r>
        <w:rPr>
          <w:spacing w:val="-7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celém</w:t>
      </w:r>
      <w:r>
        <w:rPr>
          <w:spacing w:val="-6"/>
        </w:rPr>
        <w:t xml:space="preserve"> </w:t>
      </w:r>
      <w:r>
        <w:t xml:space="preserve">rozsahu zrušuje (tj. zaniká) a nahrazuje se touto dohodou; veškerá doposud nevypořádaná práva Zákazníka z takové dohody, která je touto dohodou nahrazována, zanikají uzavřením této dohody bez náhrady. Tato dohoda nabývá platnosti a účinnosti dnem jejího podpisu poslední ze smluvních stran. Smluvní strany si tuto dohodu </w:t>
      </w:r>
      <w:proofErr w:type="gramStart"/>
      <w:r>
        <w:t>přečetly a  s jejím</w:t>
      </w:r>
      <w:proofErr w:type="gramEnd"/>
      <w:r>
        <w:t xml:space="preserve"> zněním souhlasí, a na důkaz toho připojují níže své</w:t>
      </w:r>
      <w:r>
        <w:rPr>
          <w:spacing w:val="-9"/>
        </w:rPr>
        <w:t xml:space="preserve"> </w:t>
      </w:r>
      <w:r>
        <w:t>podpisy.</w:t>
      </w:r>
    </w:p>
    <w:p w:rsidR="008A264C" w:rsidRDefault="008A264C">
      <w:pPr>
        <w:pStyle w:val="Zkladntext"/>
        <w:spacing w:before="9"/>
        <w:rPr>
          <w:sz w:val="19"/>
        </w:rPr>
      </w:pPr>
    </w:p>
    <w:p w:rsidR="008A264C" w:rsidRDefault="000E12DB">
      <w:pPr>
        <w:pStyle w:val="Zkladntext"/>
        <w:ind w:left="156"/>
        <w:jc w:val="both"/>
      </w:pPr>
      <w:r>
        <w:t>Příloha:</w:t>
      </w:r>
    </w:p>
    <w:p w:rsidR="008A264C" w:rsidRDefault="000E12DB">
      <w:pPr>
        <w:pStyle w:val="Zkladntext"/>
        <w:spacing w:before="1"/>
        <w:ind w:left="156"/>
        <w:jc w:val="both"/>
      </w:pPr>
      <w:r>
        <w:t>- vzor formuláře žádosti o zvýhodněnou cenu piva</w:t>
      </w:r>
    </w:p>
    <w:p w:rsidR="008A264C" w:rsidRDefault="008A264C">
      <w:pPr>
        <w:pStyle w:val="Zkladntext"/>
        <w:rPr>
          <w:sz w:val="22"/>
        </w:rPr>
      </w:pPr>
    </w:p>
    <w:p w:rsidR="008A264C" w:rsidRDefault="008A264C">
      <w:pPr>
        <w:pStyle w:val="Zkladntext"/>
        <w:rPr>
          <w:sz w:val="22"/>
        </w:rPr>
      </w:pPr>
    </w:p>
    <w:p w:rsidR="008A264C" w:rsidRDefault="000E12DB" w:rsidP="00BD3C88">
      <w:pPr>
        <w:pStyle w:val="Zkladntext"/>
        <w:tabs>
          <w:tab w:val="left" w:pos="4811"/>
        </w:tabs>
        <w:spacing w:before="183"/>
        <w:ind w:left="156"/>
        <w:jc w:val="both"/>
        <w:rPr>
          <w:sz w:val="22"/>
        </w:rPr>
      </w:pPr>
      <w:r>
        <w:t>V Humpolci dne</w:t>
      </w:r>
      <w:r w:rsidR="00BD3C88">
        <w:tab/>
        <w:t xml:space="preserve">V Hodoníně dne </w:t>
      </w:r>
    </w:p>
    <w:p w:rsidR="008A264C" w:rsidRDefault="008A264C">
      <w:pPr>
        <w:pStyle w:val="Zkladntext"/>
        <w:rPr>
          <w:sz w:val="22"/>
        </w:rPr>
      </w:pPr>
    </w:p>
    <w:p w:rsidR="008A264C" w:rsidRDefault="000E12DB">
      <w:pPr>
        <w:pStyle w:val="Zkladntext"/>
        <w:tabs>
          <w:tab w:val="left" w:pos="4880"/>
        </w:tabs>
        <w:spacing w:before="186"/>
        <w:ind w:left="156"/>
        <w:jc w:val="both"/>
      </w:pPr>
      <w:proofErr w:type="gramStart"/>
      <w:r>
        <w:t>Pivovar</w:t>
      </w:r>
      <w:r>
        <w:rPr>
          <w:spacing w:val="-10"/>
        </w:rPr>
        <w:t xml:space="preserve"> </w:t>
      </w:r>
      <w:r>
        <w:t>................................................................</w:t>
      </w:r>
      <w:r>
        <w:tab/>
        <w:t>Zákazník</w:t>
      </w:r>
      <w:proofErr w:type="gramEnd"/>
      <w:r>
        <w:rPr>
          <w:spacing w:val="-3"/>
        </w:rPr>
        <w:t xml:space="preserve"> </w:t>
      </w:r>
      <w:r>
        <w:t>......................................................................</w:t>
      </w:r>
    </w:p>
    <w:p w:rsidR="008A264C" w:rsidRDefault="008A264C">
      <w:pPr>
        <w:pStyle w:val="Zkladntext"/>
        <w:rPr>
          <w:sz w:val="22"/>
        </w:rPr>
      </w:pPr>
    </w:p>
    <w:p w:rsidR="008A264C" w:rsidRDefault="008A264C">
      <w:pPr>
        <w:pStyle w:val="Zkladntext"/>
        <w:spacing w:before="11"/>
        <w:rPr>
          <w:sz w:val="17"/>
        </w:rPr>
      </w:pPr>
    </w:p>
    <w:p w:rsidR="008A264C" w:rsidRDefault="000E12DB">
      <w:pPr>
        <w:pStyle w:val="Zkladntext"/>
        <w:tabs>
          <w:tab w:val="left" w:pos="4902"/>
        </w:tabs>
        <w:ind w:left="156"/>
        <w:jc w:val="both"/>
      </w:pPr>
      <w:r>
        <w:t>hůlkovým</w:t>
      </w:r>
      <w:r>
        <w:rPr>
          <w:spacing w:val="-6"/>
        </w:rPr>
        <w:t xml:space="preserve"> </w:t>
      </w:r>
      <w:r>
        <w:t>písmem………………………………</w:t>
      </w:r>
      <w:r>
        <w:tab/>
        <w:t>hůlkovým</w:t>
      </w:r>
      <w:r>
        <w:rPr>
          <w:spacing w:val="-3"/>
        </w:rPr>
        <w:t xml:space="preserve"> </w:t>
      </w:r>
      <w:r>
        <w:t>písmem……………………………………</w:t>
      </w:r>
    </w:p>
    <w:sectPr w:rsidR="008A264C">
      <w:pgSz w:w="11910" w:h="16840"/>
      <w:pgMar w:top="1320" w:right="480" w:bottom="920" w:left="1260" w:header="0" w:footer="7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30" w:rsidRDefault="00876630">
      <w:r>
        <w:separator/>
      </w:r>
    </w:p>
  </w:endnote>
  <w:endnote w:type="continuationSeparator" w:id="0">
    <w:p w:rsidR="00876630" w:rsidRDefault="0087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64C" w:rsidRDefault="00BD3C88">
    <w:pPr>
      <w:pStyle w:val="Zkladn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6573520</wp:posOffset>
              </wp:positionH>
              <wp:positionV relativeFrom="page">
                <wp:posOffset>10086340</wp:posOffset>
              </wp:positionV>
              <wp:extent cx="114300" cy="165735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64C" w:rsidRDefault="000E12DB">
                          <w:pPr>
                            <w:pStyle w:val="Zkladntext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3753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6pt;margin-top:794.2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" filled="f" stroked="f">
              <v:textbox inset="0,0,0,0">
                <w:txbxContent>
                  <w:p w:rsidR="008A264C" w:rsidRDefault="000E12DB">
                    <w:pPr>
                      <w:pStyle w:val="Zkladntext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3753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30" w:rsidRDefault="00876630">
      <w:r>
        <w:separator/>
      </w:r>
    </w:p>
  </w:footnote>
  <w:footnote w:type="continuationSeparator" w:id="0">
    <w:p w:rsidR="00876630" w:rsidRDefault="0087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5236"/>
    <w:multiLevelType w:val="hybridMultilevel"/>
    <w:tmpl w:val="2C121B0C"/>
    <w:lvl w:ilvl="0" w:tplc="1688BA26">
      <w:numFmt w:val="bullet"/>
      <w:lvlText w:val="-"/>
      <w:lvlJc w:val="left"/>
      <w:pPr>
        <w:ind w:left="87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cs-CZ" w:eastAsia="cs-CZ" w:bidi="cs-CZ"/>
      </w:rPr>
    </w:lvl>
    <w:lvl w:ilvl="1" w:tplc="D1462534">
      <w:numFmt w:val="bullet"/>
      <w:lvlText w:val="•"/>
      <w:lvlJc w:val="left"/>
      <w:pPr>
        <w:ind w:left="1808" w:hanging="360"/>
      </w:pPr>
      <w:rPr>
        <w:rFonts w:hint="default"/>
        <w:lang w:val="cs-CZ" w:eastAsia="cs-CZ" w:bidi="cs-CZ"/>
      </w:rPr>
    </w:lvl>
    <w:lvl w:ilvl="2" w:tplc="945615F2">
      <w:numFmt w:val="bullet"/>
      <w:lvlText w:val="•"/>
      <w:lvlJc w:val="left"/>
      <w:pPr>
        <w:ind w:left="2737" w:hanging="360"/>
      </w:pPr>
      <w:rPr>
        <w:rFonts w:hint="default"/>
        <w:lang w:val="cs-CZ" w:eastAsia="cs-CZ" w:bidi="cs-CZ"/>
      </w:rPr>
    </w:lvl>
    <w:lvl w:ilvl="3" w:tplc="2D5C9AD0">
      <w:numFmt w:val="bullet"/>
      <w:lvlText w:val="•"/>
      <w:lvlJc w:val="left"/>
      <w:pPr>
        <w:ind w:left="3665" w:hanging="360"/>
      </w:pPr>
      <w:rPr>
        <w:rFonts w:hint="default"/>
        <w:lang w:val="cs-CZ" w:eastAsia="cs-CZ" w:bidi="cs-CZ"/>
      </w:rPr>
    </w:lvl>
    <w:lvl w:ilvl="4" w:tplc="826E24E0">
      <w:numFmt w:val="bullet"/>
      <w:lvlText w:val="•"/>
      <w:lvlJc w:val="left"/>
      <w:pPr>
        <w:ind w:left="4594" w:hanging="360"/>
      </w:pPr>
      <w:rPr>
        <w:rFonts w:hint="default"/>
        <w:lang w:val="cs-CZ" w:eastAsia="cs-CZ" w:bidi="cs-CZ"/>
      </w:rPr>
    </w:lvl>
    <w:lvl w:ilvl="5" w:tplc="FA4CDD5C">
      <w:numFmt w:val="bullet"/>
      <w:lvlText w:val="•"/>
      <w:lvlJc w:val="left"/>
      <w:pPr>
        <w:ind w:left="5523" w:hanging="360"/>
      </w:pPr>
      <w:rPr>
        <w:rFonts w:hint="default"/>
        <w:lang w:val="cs-CZ" w:eastAsia="cs-CZ" w:bidi="cs-CZ"/>
      </w:rPr>
    </w:lvl>
    <w:lvl w:ilvl="6" w:tplc="C58AE810">
      <w:numFmt w:val="bullet"/>
      <w:lvlText w:val="•"/>
      <w:lvlJc w:val="left"/>
      <w:pPr>
        <w:ind w:left="6451" w:hanging="360"/>
      </w:pPr>
      <w:rPr>
        <w:rFonts w:hint="default"/>
        <w:lang w:val="cs-CZ" w:eastAsia="cs-CZ" w:bidi="cs-CZ"/>
      </w:rPr>
    </w:lvl>
    <w:lvl w:ilvl="7" w:tplc="75E44D52">
      <w:numFmt w:val="bullet"/>
      <w:lvlText w:val="•"/>
      <w:lvlJc w:val="left"/>
      <w:pPr>
        <w:ind w:left="7380" w:hanging="360"/>
      </w:pPr>
      <w:rPr>
        <w:rFonts w:hint="default"/>
        <w:lang w:val="cs-CZ" w:eastAsia="cs-CZ" w:bidi="cs-CZ"/>
      </w:rPr>
    </w:lvl>
    <w:lvl w:ilvl="8" w:tplc="93B4E184">
      <w:numFmt w:val="bullet"/>
      <w:lvlText w:val="•"/>
      <w:lvlJc w:val="left"/>
      <w:pPr>
        <w:ind w:left="8309" w:hanging="36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4C"/>
    <w:rsid w:val="000E12DB"/>
    <w:rsid w:val="00793753"/>
    <w:rsid w:val="00876630"/>
    <w:rsid w:val="008A264C"/>
    <w:rsid w:val="00BD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line="228" w:lineRule="exact"/>
      <w:ind w:left="156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76" w:right="933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line="228" w:lineRule="exact"/>
      <w:ind w:left="156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76" w:right="933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1617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Kubátová</dc:creator>
  <cp:lastModifiedBy>Andrea Kubátová</cp:lastModifiedBy>
  <cp:revision>3</cp:revision>
  <dcterms:created xsi:type="dcterms:W3CDTF">2018-09-24T13:09:00Z</dcterms:created>
  <dcterms:modified xsi:type="dcterms:W3CDTF">2018-09-25T08:26:00Z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2018-09-18T00:00:00Z</vt:filetime>
  </property>
</Properties>
</file>