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80F4D" w14:textId="77777777" w:rsidR="005E3E2E" w:rsidRPr="00640556" w:rsidRDefault="003E5DC4" w:rsidP="003D5359">
      <w:pPr>
        <w:pStyle w:val="Zkladntext"/>
        <w:jc w:val="center"/>
        <w:rPr>
          <w:rFonts w:ascii="Times New Roman" w:hAnsi="Times New Roman"/>
          <w:i w:val="0"/>
          <w:caps/>
          <w:spacing w:val="100"/>
          <w:sz w:val="40"/>
        </w:rPr>
      </w:pPr>
      <w:r>
        <w:rPr>
          <w:rFonts w:ascii="Times New Roman" w:hAnsi="Times New Roman"/>
          <w:i w:val="0"/>
          <w:caps/>
          <w:spacing w:val="100"/>
          <w:sz w:val="40"/>
        </w:rPr>
        <w:t>SmlouVA</w:t>
      </w:r>
      <w:r w:rsidR="004E509B" w:rsidRPr="0032747E">
        <w:rPr>
          <w:rFonts w:ascii="Times New Roman" w:hAnsi="Times New Roman"/>
          <w:i w:val="0"/>
          <w:caps/>
          <w:spacing w:val="100"/>
          <w:sz w:val="40"/>
        </w:rPr>
        <w:t xml:space="preserve"> o dílo</w:t>
      </w:r>
    </w:p>
    <w:p w14:paraId="0BBFFFE0" w14:textId="77777777" w:rsidR="0003485C" w:rsidRPr="00640556" w:rsidRDefault="0003485C" w:rsidP="0003485C">
      <w:pPr>
        <w:pStyle w:val="Zkladntext"/>
        <w:spacing w:beforeLines="20" w:before="48"/>
        <w:jc w:val="center"/>
        <w:rPr>
          <w:rFonts w:ascii="Times New Roman" w:hAnsi="Times New Roman"/>
          <w:i w:val="0"/>
          <w:sz w:val="22"/>
          <w:lang w:val="cs-CZ"/>
        </w:rPr>
      </w:pPr>
      <w:r w:rsidRPr="00640556">
        <w:rPr>
          <w:rFonts w:ascii="Times New Roman" w:hAnsi="Times New Roman"/>
          <w:i w:val="0"/>
          <w:sz w:val="22"/>
          <w:lang w:val="cs-CZ"/>
        </w:rPr>
        <w:t>uzavřená podle § 2586 a násl. zák.č.89/2012 Sb., občanský zákoník mezi smluvními stranami</w:t>
      </w:r>
    </w:p>
    <w:p w14:paraId="5FC7F470" w14:textId="77777777" w:rsidR="0003485C" w:rsidRPr="00640556" w:rsidRDefault="0003485C" w:rsidP="0003485C">
      <w:pPr>
        <w:rPr>
          <w:i/>
          <w:sz w:val="22"/>
          <w:szCs w:val="24"/>
        </w:rPr>
      </w:pPr>
    </w:p>
    <w:p w14:paraId="14F95225" w14:textId="77777777" w:rsidR="0003485C" w:rsidRPr="00640556" w:rsidRDefault="0003485C" w:rsidP="0003485C">
      <w:pPr>
        <w:suppressAutoHyphens/>
        <w:spacing w:line="100" w:lineRule="atLeast"/>
        <w:ind w:left="1440"/>
        <w:jc w:val="center"/>
        <w:rPr>
          <w:b/>
          <w:sz w:val="24"/>
          <w:szCs w:val="24"/>
          <w:lang w:eastAsia="zh-CN"/>
        </w:rPr>
      </w:pPr>
    </w:p>
    <w:p w14:paraId="3BD106AB" w14:textId="77777777" w:rsidR="0003485C" w:rsidRPr="00640556" w:rsidRDefault="0003485C" w:rsidP="0003485C">
      <w:pPr>
        <w:spacing w:line="100" w:lineRule="atLeast"/>
        <w:rPr>
          <w:sz w:val="24"/>
          <w:szCs w:val="24"/>
        </w:rPr>
      </w:pPr>
      <w:r w:rsidRPr="00640556">
        <w:rPr>
          <w:b/>
          <w:sz w:val="24"/>
          <w:szCs w:val="24"/>
        </w:rPr>
        <w:t>Armádní Servisní, příspěvková organizace</w:t>
      </w:r>
    </w:p>
    <w:p w14:paraId="5CF9B4EC" w14:textId="77777777" w:rsidR="0003485C" w:rsidRPr="00640556" w:rsidRDefault="0003485C" w:rsidP="0003485C">
      <w:pPr>
        <w:spacing w:line="100" w:lineRule="atLeast"/>
        <w:rPr>
          <w:sz w:val="24"/>
          <w:szCs w:val="24"/>
        </w:rPr>
      </w:pPr>
      <w:r w:rsidRPr="00640556">
        <w:rPr>
          <w:sz w:val="24"/>
          <w:szCs w:val="24"/>
        </w:rPr>
        <w:t xml:space="preserve">se sídlem Podbabská 1589/1, 160 00 Praha 6 - Dejvice </w:t>
      </w:r>
    </w:p>
    <w:p w14:paraId="729EA3AA" w14:textId="77777777" w:rsidR="0003485C" w:rsidRPr="00640556" w:rsidRDefault="0003485C" w:rsidP="0003485C">
      <w:pPr>
        <w:spacing w:line="100" w:lineRule="atLeast"/>
        <w:rPr>
          <w:sz w:val="24"/>
          <w:szCs w:val="24"/>
        </w:rPr>
      </w:pPr>
      <w:r w:rsidRPr="00640556">
        <w:rPr>
          <w:sz w:val="24"/>
          <w:szCs w:val="24"/>
        </w:rPr>
        <w:t>Zapsaná v obchodním rejstříku u Městského soudu v Praze pod sp. zn. Pr 1342</w:t>
      </w:r>
    </w:p>
    <w:p w14:paraId="4AF99A1B" w14:textId="7E8206FB" w:rsidR="0003485C" w:rsidRPr="00640556" w:rsidRDefault="0003485C" w:rsidP="0003485C">
      <w:pPr>
        <w:spacing w:line="100" w:lineRule="atLeast"/>
        <w:rPr>
          <w:sz w:val="24"/>
          <w:szCs w:val="24"/>
        </w:rPr>
      </w:pPr>
      <w:r w:rsidRPr="00640556">
        <w:rPr>
          <w:sz w:val="24"/>
          <w:szCs w:val="24"/>
        </w:rPr>
        <w:t>Zastoupená</w:t>
      </w:r>
      <w:r w:rsidRPr="00640556">
        <w:rPr>
          <w:sz w:val="24"/>
          <w:szCs w:val="24"/>
        </w:rPr>
        <w:tab/>
      </w:r>
      <w:r w:rsidRPr="00640556">
        <w:rPr>
          <w:sz w:val="24"/>
          <w:szCs w:val="24"/>
        </w:rPr>
        <w:tab/>
      </w:r>
      <w:r w:rsidR="0029255B">
        <w:rPr>
          <w:sz w:val="24"/>
          <w:szCs w:val="24"/>
        </w:rPr>
        <w:t>XXXXXXXXX</w:t>
      </w:r>
    </w:p>
    <w:p w14:paraId="6499E6A2" w14:textId="77777777" w:rsidR="0003485C" w:rsidRPr="00640556" w:rsidRDefault="0003485C" w:rsidP="0003485C">
      <w:pPr>
        <w:spacing w:line="100" w:lineRule="atLeast"/>
        <w:jc w:val="both"/>
        <w:rPr>
          <w:sz w:val="24"/>
          <w:szCs w:val="24"/>
        </w:rPr>
      </w:pPr>
      <w:r w:rsidRPr="00640556">
        <w:rPr>
          <w:sz w:val="24"/>
          <w:szCs w:val="24"/>
        </w:rPr>
        <w:t>IČO:</w:t>
      </w:r>
      <w:r w:rsidRPr="00640556">
        <w:rPr>
          <w:sz w:val="24"/>
          <w:szCs w:val="24"/>
        </w:rPr>
        <w:tab/>
      </w:r>
      <w:r w:rsidRPr="00640556">
        <w:rPr>
          <w:sz w:val="24"/>
          <w:szCs w:val="24"/>
        </w:rPr>
        <w:tab/>
      </w:r>
      <w:r w:rsidRPr="00640556">
        <w:rPr>
          <w:sz w:val="24"/>
          <w:szCs w:val="24"/>
        </w:rPr>
        <w:tab/>
        <w:t>60460580</w:t>
      </w:r>
    </w:p>
    <w:p w14:paraId="7F31B31C" w14:textId="77777777" w:rsidR="0003485C" w:rsidRPr="00640556" w:rsidRDefault="0003485C" w:rsidP="0003485C">
      <w:pPr>
        <w:spacing w:line="100" w:lineRule="atLeast"/>
        <w:rPr>
          <w:sz w:val="24"/>
          <w:szCs w:val="24"/>
        </w:rPr>
      </w:pPr>
      <w:r w:rsidRPr="00640556">
        <w:rPr>
          <w:sz w:val="24"/>
          <w:szCs w:val="24"/>
        </w:rPr>
        <w:t>DIČ:</w:t>
      </w:r>
      <w:r w:rsidRPr="00640556">
        <w:rPr>
          <w:sz w:val="24"/>
          <w:szCs w:val="24"/>
        </w:rPr>
        <w:tab/>
      </w:r>
      <w:r w:rsidRPr="00640556">
        <w:rPr>
          <w:sz w:val="24"/>
          <w:szCs w:val="24"/>
        </w:rPr>
        <w:tab/>
      </w:r>
      <w:r w:rsidRPr="00640556">
        <w:rPr>
          <w:sz w:val="24"/>
          <w:szCs w:val="24"/>
        </w:rPr>
        <w:tab/>
        <w:t>CZ60460580</w:t>
      </w:r>
    </w:p>
    <w:p w14:paraId="30B12658" w14:textId="77777777" w:rsidR="0003485C" w:rsidRPr="00640556" w:rsidRDefault="0003485C" w:rsidP="0003485C">
      <w:pPr>
        <w:spacing w:line="100" w:lineRule="atLeast"/>
        <w:rPr>
          <w:sz w:val="24"/>
          <w:szCs w:val="24"/>
        </w:rPr>
      </w:pPr>
      <w:r w:rsidRPr="00640556">
        <w:rPr>
          <w:sz w:val="24"/>
          <w:szCs w:val="24"/>
        </w:rPr>
        <w:t xml:space="preserve">ID datové schránky: </w:t>
      </w:r>
      <w:r w:rsidRPr="00640556">
        <w:rPr>
          <w:sz w:val="24"/>
          <w:szCs w:val="24"/>
        </w:rPr>
        <w:tab/>
        <w:t>dugmkm6</w:t>
      </w:r>
    </w:p>
    <w:p w14:paraId="1718CA79" w14:textId="5472ACC5" w:rsidR="0003485C" w:rsidRPr="00640556" w:rsidRDefault="0003485C" w:rsidP="0003485C">
      <w:pPr>
        <w:spacing w:line="100" w:lineRule="atLeast"/>
        <w:jc w:val="both"/>
        <w:rPr>
          <w:sz w:val="24"/>
          <w:szCs w:val="24"/>
        </w:rPr>
      </w:pPr>
      <w:r w:rsidRPr="00640556">
        <w:rPr>
          <w:sz w:val="24"/>
          <w:szCs w:val="24"/>
        </w:rPr>
        <w:t xml:space="preserve">Bankovní spojení: </w:t>
      </w:r>
      <w:r w:rsidRPr="00640556">
        <w:rPr>
          <w:sz w:val="24"/>
          <w:szCs w:val="24"/>
        </w:rPr>
        <w:tab/>
      </w:r>
      <w:r w:rsidR="00EB1DE9">
        <w:rPr>
          <w:sz w:val="24"/>
          <w:szCs w:val="24"/>
        </w:rPr>
        <w:t>XXXXXXXXX</w:t>
      </w:r>
      <w:r w:rsidRPr="00640556">
        <w:rPr>
          <w:sz w:val="24"/>
          <w:szCs w:val="24"/>
        </w:rPr>
        <w:t xml:space="preserve"> </w:t>
      </w:r>
    </w:p>
    <w:p w14:paraId="2D1C48E4" w14:textId="7F7976C2" w:rsidR="0003485C" w:rsidRPr="00640556" w:rsidRDefault="0003485C" w:rsidP="0003485C">
      <w:pPr>
        <w:spacing w:line="100" w:lineRule="atLeast"/>
        <w:jc w:val="both"/>
        <w:rPr>
          <w:sz w:val="24"/>
          <w:szCs w:val="24"/>
        </w:rPr>
      </w:pPr>
      <w:r w:rsidRPr="00640556">
        <w:rPr>
          <w:sz w:val="24"/>
          <w:szCs w:val="24"/>
        </w:rPr>
        <w:t>Číslo účtu:</w:t>
      </w:r>
      <w:r w:rsidRPr="00640556">
        <w:rPr>
          <w:sz w:val="24"/>
          <w:szCs w:val="24"/>
        </w:rPr>
        <w:tab/>
      </w:r>
      <w:r w:rsidRPr="00640556">
        <w:rPr>
          <w:sz w:val="24"/>
          <w:szCs w:val="24"/>
        </w:rPr>
        <w:tab/>
      </w:r>
      <w:r w:rsidR="0029255B">
        <w:rPr>
          <w:sz w:val="24"/>
          <w:szCs w:val="24"/>
        </w:rPr>
        <w:t>XXXXXXXXX</w:t>
      </w:r>
    </w:p>
    <w:p w14:paraId="312530DD" w14:textId="77777777" w:rsidR="0003485C" w:rsidRPr="00640556" w:rsidRDefault="0003485C" w:rsidP="0003485C">
      <w:pPr>
        <w:spacing w:line="100" w:lineRule="atLeast"/>
        <w:jc w:val="both"/>
        <w:rPr>
          <w:sz w:val="24"/>
          <w:szCs w:val="24"/>
        </w:rPr>
      </w:pPr>
      <w:r w:rsidRPr="00640556">
        <w:rPr>
          <w:sz w:val="24"/>
          <w:szCs w:val="24"/>
        </w:rPr>
        <w:t>Oprávněn jednat:</w:t>
      </w:r>
      <w:r w:rsidRPr="00640556">
        <w:rPr>
          <w:sz w:val="24"/>
          <w:szCs w:val="24"/>
        </w:rPr>
        <w:tab/>
      </w:r>
    </w:p>
    <w:p w14:paraId="7AD0668C" w14:textId="01A5F6D8" w:rsidR="0003485C" w:rsidRPr="00640556" w:rsidRDefault="0003485C" w:rsidP="0003485C">
      <w:pPr>
        <w:pStyle w:val="Odstavecseseznamem"/>
        <w:numPr>
          <w:ilvl w:val="0"/>
          <w:numId w:val="45"/>
        </w:numPr>
        <w:spacing w:line="100" w:lineRule="atLeast"/>
        <w:contextualSpacing/>
        <w:jc w:val="both"/>
        <w:rPr>
          <w:sz w:val="24"/>
          <w:szCs w:val="24"/>
        </w:rPr>
      </w:pPr>
      <w:r w:rsidRPr="00640556">
        <w:rPr>
          <w:sz w:val="24"/>
          <w:szCs w:val="24"/>
        </w:rPr>
        <w:t>ve věcech smluvních:</w:t>
      </w:r>
      <w:r w:rsidRPr="00640556">
        <w:rPr>
          <w:sz w:val="24"/>
          <w:szCs w:val="24"/>
        </w:rPr>
        <w:tab/>
      </w:r>
      <w:r w:rsidR="0029255B">
        <w:rPr>
          <w:sz w:val="24"/>
          <w:szCs w:val="24"/>
        </w:rPr>
        <w:t>XXXXXXXXX</w:t>
      </w:r>
      <w:r w:rsidRPr="00640556">
        <w:rPr>
          <w:sz w:val="24"/>
          <w:szCs w:val="24"/>
        </w:rPr>
        <w:tab/>
      </w:r>
    </w:p>
    <w:p w14:paraId="27FB0804" w14:textId="08D413A4" w:rsidR="0003485C" w:rsidRPr="00640556" w:rsidRDefault="0003485C" w:rsidP="0003485C">
      <w:pPr>
        <w:pStyle w:val="Odstavecseseznamem"/>
        <w:numPr>
          <w:ilvl w:val="0"/>
          <w:numId w:val="45"/>
        </w:numPr>
        <w:spacing w:line="100" w:lineRule="atLeast"/>
        <w:contextualSpacing/>
        <w:rPr>
          <w:sz w:val="24"/>
          <w:szCs w:val="24"/>
        </w:rPr>
      </w:pPr>
      <w:r w:rsidRPr="00640556">
        <w:rPr>
          <w:sz w:val="24"/>
          <w:szCs w:val="24"/>
        </w:rPr>
        <w:t>ve věcech technických:</w:t>
      </w:r>
      <w:r w:rsidRPr="00640556">
        <w:rPr>
          <w:sz w:val="24"/>
          <w:szCs w:val="24"/>
        </w:rPr>
        <w:tab/>
      </w:r>
      <w:r w:rsidR="0029255B">
        <w:rPr>
          <w:sz w:val="24"/>
          <w:szCs w:val="24"/>
        </w:rPr>
        <w:t>XXXXXXXXX</w:t>
      </w:r>
    </w:p>
    <w:p w14:paraId="646F3E5E" w14:textId="769682DF" w:rsidR="0003485C" w:rsidRPr="00640556" w:rsidRDefault="0029255B" w:rsidP="0003485C">
      <w:pPr>
        <w:pStyle w:val="Odstavecseseznamem"/>
        <w:spacing w:line="100" w:lineRule="atLeast"/>
        <w:ind w:left="2640" w:firstLine="240"/>
        <w:contextualSpacing/>
        <w:rPr>
          <w:sz w:val="24"/>
          <w:szCs w:val="24"/>
        </w:rPr>
      </w:pPr>
      <w:r>
        <w:rPr>
          <w:sz w:val="24"/>
          <w:szCs w:val="24"/>
        </w:rPr>
        <w:t>XXXXXXXXX</w:t>
      </w:r>
    </w:p>
    <w:p w14:paraId="1AB88FD7" w14:textId="77777777" w:rsidR="0003485C" w:rsidRPr="00640556" w:rsidRDefault="0003485C" w:rsidP="0003485C">
      <w:pPr>
        <w:suppressAutoHyphens/>
        <w:spacing w:line="100" w:lineRule="atLeast"/>
        <w:rPr>
          <w:sz w:val="24"/>
          <w:szCs w:val="24"/>
          <w:lang w:eastAsia="zh-CN"/>
        </w:rPr>
      </w:pPr>
      <w:r w:rsidRPr="00640556">
        <w:rPr>
          <w:sz w:val="24"/>
          <w:szCs w:val="24"/>
          <w:lang w:eastAsia="zh-CN"/>
        </w:rPr>
        <w:t>(dále jen „objednatel“).</w:t>
      </w:r>
    </w:p>
    <w:p w14:paraId="3572EFF7" w14:textId="77777777" w:rsidR="0003485C" w:rsidRPr="00640556" w:rsidRDefault="0003485C" w:rsidP="0003485C">
      <w:pPr>
        <w:spacing w:line="100" w:lineRule="atLeast"/>
        <w:rPr>
          <w:sz w:val="24"/>
          <w:szCs w:val="24"/>
        </w:rPr>
      </w:pPr>
    </w:p>
    <w:p w14:paraId="156CADCD" w14:textId="77777777" w:rsidR="0003485C" w:rsidRPr="00640556" w:rsidRDefault="0003485C" w:rsidP="0003485C">
      <w:pPr>
        <w:spacing w:line="100" w:lineRule="atLeast"/>
        <w:rPr>
          <w:sz w:val="24"/>
          <w:szCs w:val="24"/>
        </w:rPr>
      </w:pPr>
      <w:r w:rsidRPr="00640556">
        <w:rPr>
          <w:b/>
          <w:sz w:val="24"/>
          <w:szCs w:val="24"/>
        </w:rPr>
        <w:t>Ing. Václav Remuta</w:t>
      </w:r>
    </w:p>
    <w:p w14:paraId="05544780" w14:textId="77777777" w:rsidR="0003485C" w:rsidRPr="00640556" w:rsidRDefault="0003485C" w:rsidP="0003485C">
      <w:pPr>
        <w:spacing w:line="100" w:lineRule="atLeast"/>
        <w:rPr>
          <w:sz w:val="24"/>
          <w:szCs w:val="24"/>
        </w:rPr>
      </w:pPr>
      <w:r w:rsidRPr="00640556">
        <w:rPr>
          <w:sz w:val="24"/>
          <w:szCs w:val="24"/>
        </w:rPr>
        <w:t>se sídlem:</w:t>
      </w:r>
      <w:r w:rsidRPr="00640556">
        <w:rPr>
          <w:sz w:val="24"/>
          <w:szCs w:val="24"/>
        </w:rPr>
        <w:tab/>
      </w:r>
      <w:r w:rsidRPr="00640556">
        <w:rPr>
          <w:sz w:val="24"/>
          <w:szCs w:val="24"/>
        </w:rPr>
        <w:tab/>
        <w:t>Průběžná 3372, 434 01  Most</w:t>
      </w:r>
    </w:p>
    <w:p w14:paraId="0D47AB8E" w14:textId="77777777" w:rsidR="0003485C" w:rsidRPr="00640556" w:rsidRDefault="0003485C" w:rsidP="0003485C">
      <w:pPr>
        <w:spacing w:line="100" w:lineRule="atLeast"/>
        <w:ind w:left="2127" w:hanging="2127"/>
        <w:rPr>
          <w:sz w:val="24"/>
          <w:szCs w:val="24"/>
        </w:rPr>
      </w:pPr>
      <w:r w:rsidRPr="00640556">
        <w:rPr>
          <w:sz w:val="24"/>
          <w:szCs w:val="24"/>
        </w:rPr>
        <w:t>Zapsaná/ý:</w:t>
      </w:r>
      <w:r w:rsidRPr="00640556">
        <w:rPr>
          <w:sz w:val="24"/>
          <w:szCs w:val="24"/>
        </w:rPr>
        <w:tab/>
        <w:t>Fyzická osoba podnikající dle živnostenského zákona nezapsaná v obchodním rejstříku</w:t>
      </w:r>
    </w:p>
    <w:p w14:paraId="118D26F4" w14:textId="77777777" w:rsidR="0003485C" w:rsidRPr="00640556" w:rsidRDefault="0003485C" w:rsidP="0003485C">
      <w:pPr>
        <w:spacing w:line="100" w:lineRule="atLeast"/>
        <w:rPr>
          <w:sz w:val="24"/>
          <w:szCs w:val="24"/>
        </w:rPr>
      </w:pPr>
      <w:r w:rsidRPr="00640556">
        <w:rPr>
          <w:sz w:val="24"/>
          <w:szCs w:val="24"/>
        </w:rPr>
        <w:t>IČO:</w:t>
      </w:r>
      <w:r w:rsidRPr="00640556">
        <w:rPr>
          <w:sz w:val="24"/>
          <w:szCs w:val="24"/>
        </w:rPr>
        <w:tab/>
      </w:r>
      <w:r w:rsidRPr="00640556">
        <w:rPr>
          <w:sz w:val="24"/>
          <w:szCs w:val="24"/>
        </w:rPr>
        <w:tab/>
      </w:r>
      <w:r w:rsidRPr="00640556">
        <w:rPr>
          <w:sz w:val="24"/>
          <w:szCs w:val="24"/>
        </w:rPr>
        <w:tab/>
      </w:r>
      <w:r w:rsidR="00F561B0" w:rsidRPr="00640556">
        <w:rPr>
          <w:sz w:val="24"/>
          <w:szCs w:val="24"/>
        </w:rPr>
        <w:t>63756617</w:t>
      </w:r>
    </w:p>
    <w:p w14:paraId="6F1C133D" w14:textId="77777777" w:rsidR="0003485C" w:rsidRPr="00640556" w:rsidRDefault="0003485C" w:rsidP="0003485C">
      <w:pPr>
        <w:spacing w:line="100" w:lineRule="atLeast"/>
        <w:rPr>
          <w:sz w:val="24"/>
          <w:szCs w:val="24"/>
        </w:rPr>
      </w:pPr>
      <w:r w:rsidRPr="00640556">
        <w:rPr>
          <w:sz w:val="24"/>
          <w:szCs w:val="24"/>
        </w:rPr>
        <w:t xml:space="preserve">DIČ: </w:t>
      </w:r>
      <w:r w:rsidRPr="00640556">
        <w:rPr>
          <w:sz w:val="24"/>
          <w:szCs w:val="24"/>
        </w:rPr>
        <w:tab/>
      </w:r>
      <w:r w:rsidRPr="00640556">
        <w:rPr>
          <w:sz w:val="24"/>
          <w:szCs w:val="24"/>
        </w:rPr>
        <w:tab/>
      </w:r>
      <w:r w:rsidRPr="00640556">
        <w:rPr>
          <w:sz w:val="24"/>
          <w:szCs w:val="24"/>
        </w:rPr>
        <w:tab/>
      </w:r>
      <w:r w:rsidR="00F561B0" w:rsidRPr="00640556">
        <w:rPr>
          <w:sz w:val="24"/>
          <w:szCs w:val="24"/>
        </w:rPr>
        <w:t>CZ6812161521</w:t>
      </w:r>
    </w:p>
    <w:p w14:paraId="231AF8A2" w14:textId="123D8CD0" w:rsidR="0003485C" w:rsidRPr="00640556" w:rsidRDefault="0003485C" w:rsidP="0003485C">
      <w:pPr>
        <w:spacing w:line="100" w:lineRule="atLeast"/>
        <w:rPr>
          <w:sz w:val="24"/>
          <w:szCs w:val="24"/>
        </w:rPr>
      </w:pPr>
      <w:r w:rsidRPr="00640556">
        <w:rPr>
          <w:sz w:val="24"/>
          <w:szCs w:val="24"/>
        </w:rPr>
        <w:t>Bankovní spojení:</w:t>
      </w:r>
      <w:r w:rsidRPr="00640556">
        <w:rPr>
          <w:sz w:val="24"/>
          <w:szCs w:val="24"/>
        </w:rPr>
        <w:tab/>
      </w:r>
      <w:r w:rsidR="00EB1DE9">
        <w:rPr>
          <w:sz w:val="24"/>
          <w:szCs w:val="24"/>
        </w:rPr>
        <w:t>XXXXXXXXX</w:t>
      </w:r>
      <w:bookmarkStart w:id="0" w:name="_GoBack"/>
      <w:bookmarkEnd w:id="0"/>
    </w:p>
    <w:p w14:paraId="5CC120DD" w14:textId="12D27095" w:rsidR="0018125E" w:rsidRPr="00640556" w:rsidRDefault="0003485C" w:rsidP="0018125E">
      <w:pPr>
        <w:spacing w:line="100" w:lineRule="atLeast"/>
        <w:rPr>
          <w:sz w:val="24"/>
          <w:szCs w:val="24"/>
        </w:rPr>
      </w:pPr>
      <w:r w:rsidRPr="00640556">
        <w:rPr>
          <w:sz w:val="24"/>
          <w:szCs w:val="24"/>
        </w:rPr>
        <w:t>Číslo účtu:</w:t>
      </w:r>
      <w:r w:rsidRPr="00640556">
        <w:rPr>
          <w:sz w:val="24"/>
          <w:szCs w:val="24"/>
        </w:rPr>
        <w:tab/>
      </w:r>
      <w:r w:rsidRPr="00640556">
        <w:rPr>
          <w:sz w:val="24"/>
          <w:szCs w:val="24"/>
        </w:rPr>
        <w:tab/>
      </w:r>
      <w:r w:rsidR="0029255B">
        <w:rPr>
          <w:sz w:val="24"/>
          <w:szCs w:val="24"/>
        </w:rPr>
        <w:t>XXXXXXXXX</w:t>
      </w:r>
    </w:p>
    <w:p w14:paraId="78169918" w14:textId="5D55EC8A" w:rsidR="0003485C" w:rsidRPr="00640556" w:rsidRDefault="0003485C" w:rsidP="0018125E">
      <w:pPr>
        <w:spacing w:line="100" w:lineRule="atLeast"/>
        <w:rPr>
          <w:sz w:val="24"/>
          <w:szCs w:val="24"/>
        </w:rPr>
      </w:pPr>
      <w:r w:rsidRPr="00640556">
        <w:rPr>
          <w:sz w:val="24"/>
          <w:szCs w:val="24"/>
        </w:rPr>
        <w:t>právněn jednat:</w:t>
      </w:r>
      <w:r w:rsidRPr="00640556">
        <w:rPr>
          <w:sz w:val="24"/>
          <w:szCs w:val="24"/>
        </w:rPr>
        <w:tab/>
      </w:r>
      <w:r w:rsidR="0029255B">
        <w:rPr>
          <w:sz w:val="24"/>
          <w:szCs w:val="24"/>
        </w:rPr>
        <w:t>XXXXXXXXX</w:t>
      </w:r>
    </w:p>
    <w:p w14:paraId="15FC339E" w14:textId="77777777" w:rsidR="0003485C" w:rsidRPr="00640556" w:rsidRDefault="0003485C" w:rsidP="0003485C">
      <w:pPr>
        <w:suppressAutoHyphens/>
        <w:spacing w:line="100" w:lineRule="atLeast"/>
        <w:rPr>
          <w:sz w:val="24"/>
          <w:szCs w:val="24"/>
          <w:lang w:eastAsia="zh-CN"/>
        </w:rPr>
      </w:pPr>
    </w:p>
    <w:p w14:paraId="0754FEA8" w14:textId="77777777" w:rsidR="0003485C" w:rsidRPr="00640556" w:rsidRDefault="0003485C" w:rsidP="0003485C">
      <w:pPr>
        <w:suppressAutoHyphens/>
        <w:spacing w:line="100" w:lineRule="atLeast"/>
        <w:rPr>
          <w:sz w:val="24"/>
          <w:szCs w:val="24"/>
          <w:lang w:eastAsia="zh-CN"/>
        </w:rPr>
      </w:pPr>
      <w:r w:rsidRPr="00640556">
        <w:rPr>
          <w:sz w:val="24"/>
          <w:szCs w:val="24"/>
          <w:lang w:eastAsia="zh-CN"/>
        </w:rPr>
        <w:t xml:space="preserve">(dále jen „zhotovitel“). </w:t>
      </w:r>
    </w:p>
    <w:p w14:paraId="62BA26BB" w14:textId="77777777" w:rsidR="00B26892" w:rsidRPr="00640556" w:rsidRDefault="00B26892" w:rsidP="00B26892">
      <w:pPr>
        <w:pStyle w:val="Zkladntext"/>
        <w:spacing w:beforeLines="20" w:before="48"/>
        <w:jc w:val="center"/>
        <w:rPr>
          <w:rFonts w:ascii="Times New Roman" w:hAnsi="Times New Roman"/>
        </w:rPr>
      </w:pPr>
    </w:p>
    <w:p w14:paraId="1A6CBA83" w14:textId="77777777" w:rsidR="00845565" w:rsidRPr="00640556" w:rsidRDefault="00845565" w:rsidP="002B610D">
      <w:pPr>
        <w:spacing w:before="120"/>
        <w:ind w:hanging="142"/>
        <w:jc w:val="both"/>
        <w:rPr>
          <w:sz w:val="24"/>
        </w:rPr>
      </w:pPr>
    </w:p>
    <w:p w14:paraId="583C009D" w14:textId="77777777" w:rsidR="00B44B2F" w:rsidRPr="00640556" w:rsidRDefault="00B44B2F" w:rsidP="00B44B2F">
      <w:pPr>
        <w:ind w:left="-284"/>
        <w:jc w:val="both"/>
        <w:rPr>
          <w:sz w:val="24"/>
        </w:rPr>
      </w:pPr>
    </w:p>
    <w:p w14:paraId="10F07CC0" w14:textId="77777777" w:rsidR="00A35C8B" w:rsidRPr="00640556" w:rsidRDefault="00A35C8B" w:rsidP="001B11B7">
      <w:pPr>
        <w:pStyle w:val="Nadpis2"/>
        <w:keepNext w:val="0"/>
        <w:spacing w:before="0" w:after="120"/>
        <w:rPr>
          <w:rFonts w:ascii="Times New Roman" w:hAnsi="Times New Roman"/>
          <w:b w:val="0"/>
          <w:color w:val="auto"/>
          <w:sz w:val="24"/>
          <w:u w:val="none"/>
        </w:rPr>
      </w:pPr>
      <w:r w:rsidRPr="00640556">
        <w:rPr>
          <w:rFonts w:ascii="Times New Roman" w:hAnsi="Times New Roman"/>
          <w:color w:val="auto"/>
          <w:sz w:val="24"/>
          <w:u w:val="none"/>
        </w:rPr>
        <w:t>I.</w:t>
      </w:r>
      <w:r w:rsidRPr="00640556">
        <w:rPr>
          <w:rFonts w:ascii="Times New Roman" w:hAnsi="Times New Roman"/>
          <w:b w:val="0"/>
          <w:color w:val="auto"/>
          <w:sz w:val="24"/>
          <w:u w:val="none"/>
        </w:rPr>
        <w:t xml:space="preserve"> </w:t>
      </w:r>
      <w:r w:rsidR="00062A48" w:rsidRPr="00640556">
        <w:rPr>
          <w:rFonts w:ascii="Times New Roman" w:hAnsi="Times New Roman"/>
          <w:color w:val="auto"/>
          <w:sz w:val="24"/>
          <w:u w:val="none"/>
        </w:rPr>
        <w:t>PŘEDMĚT SMLOUVY</w:t>
      </w:r>
    </w:p>
    <w:p w14:paraId="74EE92EF" w14:textId="32311337" w:rsidR="00EA7467" w:rsidRPr="00640556" w:rsidRDefault="00697A5E" w:rsidP="007A16CB">
      <w:pPr>
        <w:spacing w:before="120"/>
        <w:jc w:val="both"/>
        <w:rPr>
          <w:sz w:val="24"/>
          <w:szCs w:val="24"/>
        </w:rPr>
      </w:pPr>
      <w:r w:rsidRPr="00640556">
        <w:rPr>
          <w:sz w:val="24"/>
          <w:szCs w:val="24"/>
        </w:rPr>
        <w:t xml:space="preserve">Předmětem této smlouvy je </w:t>
      </w:r>
      <w:r w:rsidRPr="00640556">
        <w:rPr>
          <w:bCs/>
          <w:iCs/>
          <w:sz w:val="24"/>
          <w:szCs w:val="24"/>
        </w:rPr>
        <w:t xml:space="preserve">závazek zhotovitele zpracovat </w:t>
      </w:r>
      <w:r w:rsidR="00323BF2" w:rsidRPr="00640556">
        <w:rPr>
          <w:bCs/>
          <w:iCs/>
          <w:sz w:val="24"/>
          <w:szCs w:val="24"/>
        </w:rPr>
        <w:t xml:space="preserve">dokumentaci pro provedení stavby (dále jen </w:t>
      </w:r>
      <w:r w:rsidR="00EA7467" w:rsidRPr="00640556">
        <w:rPr>
          <w:bCs/>
          <w:iCs/>
          <w:sz w:val="24"/>
          <w:szCs w:val="24"/>
        </w:rPr>
        <w:t>„</w:t>
      </w:r>
      <w:r w:rsidR="00323BF2" w:rsidRPr="00640556">
        <w:rPr>
          <w:bCs/>
          <w:iCs/>
          <w:sz w:val="24"/>
          <w:szCs w:val="24"/>
        </w:rPr>
        <w:t>DPS</w:t>
      </w:r>
      <w:r w:rsidR="00EA7467" w:rsidRPr="00640556">
        <w:rPr>
          <w:bCs/>
          <w:iCs/>
          <w:sz w:val="24"/>
          <w:szCs w:val="24"/>
        </w:rPr>
        <w:t>“</w:t>
      </w:r>
      <w:r w:rsidR="00323BF2" w:rsidRPr="00640556">
        <w:rPr>
          <w:bCs/>
          <w:iCs/>
          <w:sz w:val="24"/>
          <w:szCs w:val="24"/>
        </w:rPr>
        <w:t>)</w:t>
      </w:r>
      <w:r w:rsidRPr="00640556">
        <w:rPr>
          <w:bCs/>
          <w:iCs/>
          <w:sz w:val="24"/>
          <w:szCs w:val="24"/>
        </w:rPr>
        <w:t xml:space="preserve"> </w:t>
      </w:r>
      <w:r w:rsidR="00EA7467" w:rsidRPr="00640556">
        <w:rPr>
          <w:bCs/>
          <w:iCs/>
          <w:sz w:val="24"/>
          <w:szCs w:val="24"/>
        </w:rPr>
        <w:t xml:space="preserve">včetně zajištění inženýrské činnosti </w:t>
      </w:r>
      <w:r w:rsidRPr="00640556">
        <w:rPr>
          <w:bCs/>
          <w:iCs/>
          <w:sz w:val="24"/>
          <w:szCs w:val="24"/>
        </w:rPr>
        <w:t>na akci</w:t>
      </w:r>
      <w:r w:rsidRPr="00640556">
        <w:rPr>
          <w:sz w:val="24"/>
          <w:szCs w:val="24"/>
        </w:rPr>
        <w:t xml:space="preserve"> </w:t>
      </w:r>
      <w:r w:rsidR="008D66B2" w:rsidRPr="00640556">
        <w:rPr>
          <w:sz w:val="24"/>
          <w:szCs w:val="24"/>
        </w:rPr>
        <w:t>„</w:t>
      </w:r>
      <w:r w:rsidR="00176CD7" w:rsidRPr="00640556">
        <w:rPr>
          <w:sz w:val="24"/>
          <w:szCs w:val="24"/>
        </w:rPr>
        <w:t>Oprava kotelny – Budova 2 – Kuchyně, ul. Pod vodovodem, Praha</w:t>
      </w:r>
      <w:r w:rsidR="0067480F" w:rsidRPr="00640556">
        <w:rPr>
          <w:sz w:val="24"/>
          <w:szCs w:val="24"/>
        </w:rPr>
        <w:t>“</w:t>
      </w:r>
      <w:r w:rsidR="008D66B2" w:rsidRPr="00640556">
        <w:rPr>
          <w:sz w:val="24"/>
          <w:szCs w:val="24"/>
        </w:rPr>
        <w:t xml:space="preserve"> </w:t>
      </w:r>
      <w:r w:rsidR="00B12860" w:rsidRPr="00640556">
        <w:rPr>
          <w:sz w:val="24"/>
          <w:szCs w:val="24"/>
        </w:rPr>
        <w:t>(</w:t>
      </w:r>
      <w:r w:rsidR="00EA7467" w:rsidRPr="00640556">
        <w:rPr>
          <w:sz w:val="24"/>
          <w:szCs w:val="24"/>
        </w:rPr>
        <w:t>dále jen „stavba“)</w:t>
      </w:r>
      <w:r w:rsidR="00F561B0" w:rsidRPr="00640556">
        <w:rPr>
          <w:sz w:val="24"/>
          <w:szCs w:val="24"/>
        </w:rPr>
        <w:t>.</w:t>
      </w:r>
    </w:p>
    <w:p w14:paraId="7F87DC12" w14:textId="1FBAE978" w:rsidR="007A16CB" w:rsidRPr="00640556" w:rsidRDefault="0018125E" w:rsidP="007A16CB">
      <w:pPr>
        <w:spacing w:before="120"/>
        <w:jc w:val="both"/>
        <w:rPr>
          <w:sz w:val="24"/>
          <w:szCs w:val="24"/>
          <w:lang w:eastAsia="ar-SA"/>
        </w:rPr>
      </w:pPr>
      <w:r w:rsidRPr="00640556">
        <w:rPr>
          <w:sz w:val="24"/>
          <w:szCs w:val="24"/>
          <w:lang w:eastAsia="ar-SA"/>
        </w:rPr>
        <w:t>P</w:t>
      </w:r>
      <w:r w:rsidR="00EA7467" w:rsidRPr="00640556">
        <w:rPr>
          <w:sz w:val="24"/>
          <w:szCs w:val="24"/>
          <w:lang w:eastAsia="ar-SA"/>
        </w:rPr>
        <w:t xml:space="preserve">rojektová dokumentace (dále jen „PD“), </w:t>
      </w:r>
      <w:r w:rsidR="007A16CB" w:rsidRPr="00640556">
        <w:rPr>
          <w:sz w:val="24"/>
          <w:szCs w:val="24"/>
          <w:lang w:eastAsia="ar-SA"/>
        </w:rPr>
        <w:t xml:space="preserve">soupis stavebních prací, dodávek a služeb vč. výkazu výměr a položkový rozpočet musí být vypracovány v souladu se </w:t>
      </w:r>
      <w:r w:rsidR="007A16CB" w:rsidRPr="00640556">
        <w:rPr>
          <w:sz w:val="24"/>
          <w:szCs w:val="24"/>
        </w:rPr>
        <w:t>zákonem č. 134/2016 Sb., o zadávání veřejných zakázek</w:t>
      </w:r>
      <w:r w:rsidR="007A16CB" w:rsidRPr="00640556">
        <w:rPr>
          <w:sz w:val="24"/>
          <w:szCs w:val="24"/>
          <w:lang w:eastAsia="ar-SA"/>
        </w:rPr>
        <w:t xml:space="preserve">, v platném znění (dále jen „zákon“) a </w:t>
      </w:r>
      <w:r w:rsidR="00DA7523" w:rsidRPr="00640556">
        <w:rPr>
          <w:sz w:val="24"/>
          <w:szCs w:val="24"/>
          <w:lang w:eastAsia="ar-SA"/>
        </w:rPr>
        <w:t>v</w:t>
      </w:r>
      <w:r w:rsidR="007A16CB" w:rsidRPr="00640556">
        <w:rPr>
          <w:sz w:val="24"/>
          <w:szCs w:val="24"/>
          <w:lang w:eastAsia="ar-SA"/>
        </w:rPr>
        <w:t xml:space="preserve">yhláškou č. 169/2016 Sb., o stanovení rozsahu dokumentace veřejné zakázky na stavební práce a soupisu stavebních prací, dodávek a služeb s výkazem výměr a dalších souvisejících předpisů a to tak, aby splňovala požadavky zákona na zadávací dokumentaci a technické podmínky. Projektová dokumentace, výkaz výměr a soupis stavebních prací, dodávek a služeb nesmí obsahovat konkrétní obchodní názvy výrobků, popř. odkazy na dodavatele a výrobce. Výrobky a dodávky budou podrobně popsány a budou uvedeny jejich technické a fyzikální vlastnosti tak, aby uchazeč o realizaci stavby mohl podle uvedených vlastností vybrat vhodný výrobek, resp. dodávku. </w:t>
      </w:r>
    </w:p>
    <w:p w14:paraId="1A12AB7B" w14:textId="77777777" w:rsidR="00DA7523" w:rsidRPr="00640556" w:rsidRDefault="00DA7523" w:rsidP="00DA7523">
      <w:pPr>
        <w:spacing w:before="120"/>
        <w:jc w:val="both"/>
        <w:rPr>
          <w:sz w:val="24"/>
          <w:szCs w:val="24"/>
        </w:rPr>
      </w:pPr>
      <w:r w:rsidRPr="00640556">
        <w:rPr>
          <w:sz w:val="24"/>
          <w:szCs w:val="24"/>
        </w:rPr>
        <w:lastRenderedPageBreak/>
        <w:t>Prováděcí výkresy vypracovat v příslušném měřítku tak, aby bylo technické a konstrukční řešení zřejmé a přehledné; součástí prováděcích výkresů budou příslušné specifikace materiálů a výrobků.</w:t>
      </w:r>
    </w:p>
    <w:p w14:paraId="59495AC9" w14:textId="77777777" w:rsidR="00B12860" w:rsidRPr="00640556" w:rsidRDefault="007A16CB" w:rsidP="00B12860">
      <w:pPr>
        <w:spacing w:before="240" w:line="288" w:lineRule="auto"/>
        <w:jc w:val="both"/>
        <w:rPr>
          <w:rFonts w:eastAsia="Calibri"/>
          <w:sz w:val="24"/>
          <w:szCs w:val="24"/>
          <w:lang w:eastAsia="en-US"/>
        </w:rPr>
      </w:pPr>
      <w:r w:rsidRPr="00640556">
        <w:rPr>
          <w:rFonts w:eastAsia="Calibri"/>
          <w:sz w:val="24"/>
          <w:szCs w:val="24"/>
          <w:lang w:eastAsia="en-US"/>
        </w:rPr>
        <w:t>Rozsah požadovaných prací</w:t>
      </w:r>
      <w:r w:rsidR="00B12860" w:rsidRPr="00640556">
        <w:rPr>
          <w:rFonts w:eastAsia="Calibri"/>
          <w:sz w:val="24"/>
          <w:szCs w:val="24"/>
          <w:lang w:eastAsia="en-US"/>
        </w:rPr>
        <w:t>:</w:t>
      </w:r>
    </w:p>
    <w:p w14:paraId="6E2CA756" w14:textId="77777777" w:rsidR="00B12860" w:rsidRPr="00640556" w:rsidRDefault="00B12860" w:rsidP="00302639">
      <w:pPr>
        <w:pStyle w:val="Odstavecseseznamem"/>
        <w:numPr>
          <w:ilvl w:val="0"/>
          <w:numId w:val="43"/>
        </w:numPr>
        <w:spacing w:before="120"/>
        <w:ind w:left="426" w:hanging="284"/>
        <w:jc w:val="both"/>
        <w:rPr>
          <w:sz w:val="24"/>
          <w:szCs w:val="24"/>
        </w:rPr>
      </w:pPr>
      <w:r w:rsidRPr="00640556">
        <w:rPr>
          <w:sz w:val="24"/>
          <w:szCs w:val="24"/>
        </w:rPr>
        <w:t xml:space="preserve">Zpracovat </w:t>
      </w:r>
      <w:r w:rsidR="00583D65" w:rsidRPr="00640556">
        <w:rPr>
          <w:sz w:val="24"/>
          <w:szCs w:val="24"/>
        </w:rPr>
        <w:t>PD</w:t>
      </w:r>
      <w:r w:rsidR="00F60DD4" w:rsidRPr="00640556">
        <w:rPr>
          <w:sz w:val="24"/>
          <w:szCs w:val="24"/>
        </w:rPr>
        <w:t xml:space="preserve"> dle vyhlášky č.</w:t>
      </w:r>
      <w:r w:rsidRPr="00640556">
        <w:rPr>
          <w:sz w:val="24"/>
          <w:szCs w:val="24"/>
        </w:rPr>
        <w:t xml:space="preserve"> 499/2006 Sb.,</w:t>
      </w:r>
      <w:r w:rsidR="00F60DD4" w:rsidRPr="00640556">
        <w:rPr>
          <w:sz w:val="24"/>
          <w:szCs w:val="24"/>
        </w:rPr>
        <w:t xml:space="preserve"> v</w:t>
      </w:r>
      <w:r w:rsidR="00360095" w:rsidRPr="00640556">
        <w:rPr>
          <w:sz w:val="24"/>
          <w:szCs w:val="24"/>
        </w:rPr>
        <w:t>e znění pozdějších předpisů</w:t>
      </w:r>
      <w:r w:rsidR="00F60DD4" w:rsidRPr="00640556">
        <w:rPr>
          <w:sz w:val="24"/>
          <w:szCs w:val="24"/>
        </w:rPr>
        <w:t xml:space="preserve"> a </w:t>
      </w:r>
      <w:r w:rsidRPr="00640556">
        <w:rPr>
          <w:sz w:val="24"/>
          <w:szCs w:val="24"/>
        </w:rPr>
        <w:t>vyhlášky č.</w:t>
      </w:r>
      <w:r w:rsidR="00F561B0" w:rsidRPr="00640556">
        <w:rPr>
          <w:sz w:val="24"/>
          <w:szCs w:val="24"/>
        </w:rPr>
        <w:t> </w:t>
      </w:r>
      <w:r w:rsidRPr="00640556">
        <w:rPr>
          <w:sz w:val="24"/>
          <w:szCs w:val="24"/>
        </w:rPr>
        <w:t>268/2009 Sb., o technických požadavcích na stavby, ve znění pozdějších předpisů, v</w:t>
      </w:r>
      <w:r w:rsidR="00F561B0" w:rsidRPr="00640556">
        <w:rPr>
          <w:sz w:val="24"/>
          <w:szCs w:val="24"/>
        </w:rPr>
        <w:t> </w:t>
      </w:r>
      <w:r w:rsidRPr="00640556">
        <w:rPr>
          <w:sz w:val="24"/>
          <w:szCs w:val="24"/>
        </w:rPr>
        <w:t>rozsahu</w:t>
      </w:r>
      <w:r w:rsidR="00F561B0" w:rsidRPr="00640556">
        <w:rPr>
          <w:sz w:val="24"/>
          <w:szCs w:val="24"/>
        </w:rPr>
        <w:t xml:space="preserve"> </w:t>
      </w:r>
      <w:r w:rsidRPr="00640556">
        <w:rPr>
          <w:sz w:val="24"/>
          <w:szCs w:val="24"/>
        </w:rPr>
        <w:t>dokumentace pro provedení stavb</w:t>
      </w:r>
      <w:r w:rsidR="00DE1C1D" w:rsidRPr="00640556">
        <w:rPr>
          <w:sz w:val="24"/>
          <w:szCs w:val="24"/>
        </w:rPr>
        <w:t>y včetně všech návazných profesí</w:t>
      </w:r>
      <w:r w:rsidRPr="00640556">
        <w:rPr>
          <w:sz w:val="24"/>
          <w:szCs w:val="24"/>
        </w:rPr>
        <w:t>. Do PD zapracovat požadavky vyplývající ze stavebního řízení.</w:t>
      </w:r>
    </w:p>
    <w:p w14:paraId="421C71AC" w14:textId="77777777" w:rsidR="00A0283E" w:rsidRPr="00640556" w:rsidRDefault="00176253" w:rsidP="00F561B0">
      <w:pPr>
        <w:pStyle w:val="Odstavecseseznamem"/>
        <w:numPr>
          <w:ilvl w:val="0"/>
          <w:numId w:val="43"/>
        </w:numPr>
        <w:spacing w:before="120"/>
        <w:ind w:left="426" w:hanging="284"/>
        <w:jc w:val="both"/>
        <w:rPr>
          <w:sz w:val="24"/>
          <w:szCs w:val="24"/>
        </w:rPr>
      </w:pPr>
      <w:r w:rsidRPr="00640556">
        <w:rPr>
          <w:sz w:val="24"/>
          <w:szCs w:val="24"/>
        </w:rPr>
        <w:t>Projednat a odsouhlasit P</w:t>
      </w:r>
      <w:r w:rsidR="00B078DC" w:rsidRPr="00640556">
        <w:rPr>
          <w:sz w:val="24"/>
          <w:szCs w:val="24"/>
        </w:rPr>
        <w:t xml:space="preserve">D všemi dotčenými orgány státní a </w:t>
      </w:r>
      <w:r w:rsidRPr="00640556">
        <w:rPr>
          <w:sz w:val="24"/>
          <w:szCs w:val="24"/>
        </w:rPr>
        <w:t xml:space="preserve">vojenské správy. </w:t>
      </w:r>
      <w:r w:rsidR="00360095" w:rsidRPr="00640556">
        <w:rPr>
          <w:sz w:val="24"/>
          <w:szCs w:val="24"/>
        </w:rPr>
        <w:t>Zajistit inženýrskou</w:t>
      </w:r>
      <w:r w:rsidRPr="00640556">
        <w:rPr>
          <w:sz w:val="24"/>
          <w:szCs w:val="24"/>
        </w:rPr>
        <w:t xml:space="preserve"> činnost pro </w:t>
      </w:r>
      <w:r w:rsidR="00EA7467" w:rsidRPr="00640556">
        <w:rPr>
          <w:sz w:val="24"/>
          <w:szCs w:val="24"/>
        </w:rPr>
        <w:t xml:space="preserve">vydání </w:t>
      </w:r>
      <w:r w:rsidR="00302639" w:rsidRPr="00640556">
        <w:rPr>
          <w:sz w:val="24"/>
          <w:szCs w:val="24"/>
        </w:rPr>
        <w:t>ohlášení stavby</w:t>
      </w:r>
      <w:r w:rsidR="00EA7467" w:rsidRPr="00640556">
        <w:rPr>
          <w:sz w:val="24"/>
          <w:szCs w:val="24"/>
        </w:rPr>
        <w:t xml:space="preserve"> včetně</w:t>
      </w:r>
      <w:r w:rsidRPr="00640556">
        <w:rPr>
          <w:sz w:val="24"/>
          <w:szCs w:val="24"/>
        </w:rPr>
        <w:t xml:space="preserve"> zajištění souhlasných stanovisek, zaji</w:t>
      </w:r>
      <w:r w:rsidR="00360095" w:rsidRPr="00640556">
        <w:rPr>
          <w:sz w:val="24"/>
          <w:szCs w:val="24"/>
        </w:rPr>
        <w:t>stit</w:t>
      </w:r>
      <w:r w:rsidRPr="00640556">
        <w:rPr>
          <w:sz w:val="24"/>
          <w:szCs w:val="24"/>
        </w:rPr>
        <w:t xml:space="preserve"> </w:t>
      </w:r>
      <w:r w:rsidR="00EA7467" w:rsidRPr="00640556">
        <w:rPr>
          <w:sz w:val="24"/>
          <w:szCs w:val="24"/>
        </w:rPr>
        <w:t xml:space="preserve">vydání </w:t>
      </w:r>
      <w:r w:rsidR="00FB3148" w:rsidRPr="00640556">
        <w:rPr>
          <w:sz w:val="24"/>
          <w:szCs w:val="24"/>
        </w:rPr>
        <w:t>souhlas</w:t>
      </w:r>
      <w:r w:rsidR="00845565" w:rsidRPr="00640556">
        <w:rPr>
          <w:sz w:val="24"/>
          <w:szCs w:val="24"/>
        </w:rPr>
        <w:t>u</w:t>
      </w:r>
      <w:r w:rsidR="00FB3148" w:rsidRPr="00640556">
        <w:rPr>
          <w:sz w:val="24"/>
          <w:szCs w:val="24"/>
        </w:rPr>
        <w:t xml:space="preserve"> s provedením ohlášeného stavebního záměru</w:t>
      </w:r>
      <w:r w:rsidR="00EF3F57" w:rsidRPr="00640556">
        <w:rPr>
          <w:sz w:val="24"/>
          <w:szCs w:val="24"/>
        </w:rPr>
        <w:t xml:space="preserve"> (případně stavební povolení)</w:t>
      </w:r>
      <w:r w:rsidR="003F7EF1" w:rsidRPr="00640556">
        <w:rPr>
          <w:sz w:val="24"/>
          <w:szCs w:val="24"/>
        </w:rPr>
        <w:t xml:space="preserve"> </w:t>
      </w:r>
      <w:r w:rsidRPr="00640556">
        <w:rPr>
          <w:sz w:val="24"/>
          <w:szCs w:val="24"/>
        </w:rPr>
        <w:t>u příslušného vojenského úřadu (včetně úhrady vše</w:t>
      </w:r>
      <w:r w:rsidR="00A0283E" w:rsidRPr="00640556">
        <w:rPr>
          <w:sz w:val="24"/>
          <w:szCs w:val="24"/>
        </w:rPr>
        <w:t xml:space="preserve">ch zákonných poplatků). </w:t>
      </w:r>
    </w:p>
    <w:p w14:paraId="6ADC983C" w14:textId="77777777" w:rsidR="000828D8" w:rsidRPr="00640556" w:rsidRDefault="000828D8" w:rsidP="00F561B0">
      <w:pPr>
        <w:pStyle w:val="Odstavecseseznamem"/>
        <w:numPr>
          <w:ilvl w:val="0"/>
          <w:numId w:val="43"/>
        </w:numPr>
        <w:spacing w:before="120"/>
        <w:ind w:left="426" w:hanging="284"/>
        <w:jc w:val="both"/>
        <w:rPr>
          <w:sz w:val="24"/>
          <w:szCs w:val="24"/>
        </w:rPr>
      </w:pPr>
      <w:r w:rsidRPr="00640556">
        <w:rPr>
          <w:sz w:val="24"/>
          <w:szCs w:val="24"/>
        </w:rPr>
        <w:t xml:space="preserve">Zpracovat návrh technologie </w:t>
      </w:r>
      <w:r w:rsidR="00302639" w:rsidRPr="00640556">
        <w:rPr>
          <w:sz w:val="24"/>
          <w:szCs w:val="24"/>
        </w:rPr>
        <w:t>vytápění pro zimní/letní provoz</w:t>
      </w:r>
      <w:r w:rsidRPr="00640556">
        <w:rPr>
          <w:sz w:val="24"/>
          <w:szCs w:val="24"/>
        </w:rPr>
        <w:t>.</w:t>
      </w:r>
    </w:p>
    <w:p w14:paraId="603DBA5A" w14:textId="77777777" w:rsidR="000828D8" w:rsidRPr="00640556" w:rsidRDefault="000828D8" w:rsidP="00F561B0">
      <w:pPr>
        <w:pStyle w:val="Odstavecseseznamem"/>
        <w:numPr>
          <w:ilvl w:val="0"/>
          <w:numId w:val="43"/>
        </w:numPr>
        <w:spacing w:before="120"/>
        <w:ind w:left="426" w:hanging="284"/>
        <w:jc w:val="both"/>
        <w:rPr>
          <w:sz w:val="24"/>
          <w:szCs w:val="24"/>
        </w:rPr>
      </w:pPr>
      <w:r w:rsidRPr="00640556">
        <w:rPr>
          <w:sz w:val="24"/>
          <w:szCs w:val="24"/>
        </w:rPr>
        <w:t>Do jednotlivých profesí zapracovat požadavky vyplývající ze stavebního řízení a návazných požadavků ostatních profesí.</w:t>
      </w:r>
    </w:p>
    <w:p w14:paraId="3B22E7B6" w14:textId="77777777" w:rsidR="00F561B0" w:rsidRPr="00640556" w:rsidRDefault="000828D8" w:rsidP="00F561B0">
      <w:pPr>
        <w:pStyle w:val="Odstavecseseznamem"/>
        <w:numPr>
          <w:ilvl w:val="0"/>
          <w:numId w:val="43"/>
        </w:numPr>
        <w:spacing w:before="120"/>
        <w:ind w:left="426" w:hanging="284"/>
        <w:jc w:val="both"/>
        <w:rPr>
          <w:sz w:val="24"/>
          <w:szCs w:val="24"/>
        </w:rPr>
      </w:pPr>
      <w:r w:rsidRPr="00640556">
        <w:rPr>
          <w:sz w:val="24"/>
          <w:szCs w:val="24"/>
        </w:rPr>
        <w:t xml:space="preserve">Rozpracovanou projektovou dokumentaci předložit k projednání a připomínkování </w:t>
      </w:r>
      <w:r w:rsidR="00F561B0" w:rsidRPr="00640556">
        <w:rPr>
          <w:sz w:val="24"/>
          <w:szCs w:val="24"/>
        </w:rPr>
        <w:t>objednatelem</w:t>
      </w:r>
      <w:r w:rsidRPr="00640556">
        <w:rPr>
          <w:sz w:val="24"/>
          <w:szCs w:val="24"/>
        </w:rPr>
        <w:t>.</w:t>
      </w:r>
    </w:p>
    <w:p w14:paraId="452002DD" w14:textId="77777777" w:rsidR="000828D8" w:rsidRPr="00640556" w:rsidRDefault="00F561B0" w:rsidP="00F561B0">
      <w:pPr>
        <w:pStyle w:val="Odstavecseseznamem"/>
        <w:numPr>
          <w:ilvl w:val="0"/>
          <w:numId w:val="43"/>
        </w:numPr>
        <w:spacing w:before="120"/>
        <w:ind w:left="426" w:hanging="284"/>
        <w:jc w:val="both"/>
        <w:rPr>
          <w:sz w:val="24"/>
          <w:szCs w:val="24"/>
        </w:rPr>
      </w:pPr>
      <w:r w:rsidRPr="00640556">
        <w:rPr>
          <w:sz w:val="24"/>
          <w:szCs w:val="24"/>
        </w:rPr>
        <w:t xml:space="preserve"> </w:t>
      </w:r>
      <w:r w:rsidR="00583D65" w:rsidRPr="00640556">
        <w:rPr>
          <w:sz w:val="24"/>
          <w:szCs w:val="24"/>
        </w:rPr>
        <w:t>PD</w:t>
      </w:r>
      <w:r w:rsidR="000828D8" w:rsidRPr="00640556">
        <w:rPr>
          <w:sz w:val="24"/>
          <w:szCs w:val="24"/>
        </w:rPr>
        <w:t xml:space="preserve"> zpracovat podle ČSN, vyhlášek a zákonů platných v době zpracování PD. </w:t>
      </w:r>
    </w:p>
    <w:p w14:paraId="781AB8A4" w14:textId="77777777" w:rsidR="000828D8" w:rsidRPr="00640556" w:rsidRDefault="00583D65" w:rsidP="00F561B0">
      <w:pPr>
        <w:pStyle w:val="Odstavecseseznamem"/>
        <w:numPr>
          <w:ilvl w:val="0"/>
          <w:numId w:val="43"/>
        </w:numPr>
        <w:spacing w:before="120"/>
        <w:ind w:left="426" w:hanging="284"/>
        <w:jc w:val="both"/>
        <w:rPr>
          <w:sz w:val="24"/>
          <w:szCs w:val="24"/>
        </w:rPr>
      </w:pPr>
      <w:r w:rsidRPr="00640556">
        <w:rPr>
          <w:sz w:val="24"/>
          <w:szCs w:val="24"/>
        </w:rPr>
        <w:t>DPS</w:t>
      </w:r>
      <w:r w:rsidR="000828D8" w:rsidRPr="00640556">
        <w:rPr>
          <w:sz w:val="24"/>
          <w:szCs w:val="24"/>
        </w:rPr>
        <w:t xml:space="preserve"> zpracovat v 6-ti pare v tištěné podobě a 1x v elektronické podobě na nosiči CD ve formátu *.pdf a *.dwg, textové a tabulkové dokumenty ve formátech *.doc, *xls nebo *.docx, *.xlsx. Členění bude odpovídat vyhlášce č. 499/2006 ve znění pozdějších předpisů.</w:t>
      </w:r>
      <w:r w:rsidRPr="00640556">
        <w:rPr>
          <w:sz w:val="24"/>
          <w:szCs w:val="24"/>
        </w:rPr>
        <w:t xml:space="preserve"> DSP zpracovat v potřebném počtu výtisků pro zajištění inženýrské činnosti.</w:t>
      </w:r>
    </w:p>
    <w:p w14:paraId="342A5C0C" w14:textId="77777777" w:rsidR="000828D8" w:rsidRPr="00640556" w:rsidRDefault="006D3E9E" w:rsidP="00F561B0">
      <w:pPr>
        <w:pStyle w:val="Odstavecseseznamem"/>
        <w:numPr>
          <w:ilvl w:val="0"/>
          <w:numId w:val="43"/>
        </w:numPr>
        <w:spacing w:before="120"/>
        <w:ind w:left="426" w:hanging="284"/>
        <w:jc w:val="both"/>
        <w:rPr>
          <w:sz w:val="24"/>
          <w:szCs w:val="24"/>
        </w:rPr>
      </w:pPr>
      <w:r w:rsidRPr="00640556">
        <w:rPr>
          <w:sz w:val="24"/>
          <w:szCs w:val="24"/>
        </w:rPr>
        <w:t xml:space="preserve">Zajistit přípravu </w:t>
      </w:r>
      <w:r w:rsidR="00F00233" w:rsidRPr="00640556">
        <w:rPr>
          <w:sz w:val="24"/>
          <w:szCs w:val="24"/>
        </w:rPr>
        <w:t>všech</w:t>
      </w:r>
      <w:r w:rsidR="000828D8" w:rsidRPr="00640556">
        <w:rPr>
          <w:sz w:val="24"/>
          <w:szCs w:val="24"/>
        </w:rPr>
        <w:t xml:space="preserve"> podkladů</w:t>
      </w:r>
      <w:r w:rsidR="005B2229" w:rsidRPr="00640556">
        <w:rPr>
          <w:sz w:val="24"/>
          <w:szCs w:val="24"/>
        </w:rPr>
        <w:t xml:space="preserve"> </w:t>
      </w:r>
      <w:r w:rsidR="00C55803" w:rsidRPr="00640556">
        <w:rPr>
          <w:sz w:val="24"/>
          <w:szCs w:val="24"/>
        </w:rPr>
        <w:t xml:space="preserve">nutných pro </w:t>
      </w:r>
      <w:r w:rsidR="00F00233" w:rsidRPr="00640556">
        <w:rPr>
          <w:sz w:val="24"/>
          <w:szCs w:val="24"/>
        </w:rPr>
        <w:t xml:space="preserve">vydání </w:t>
      </w:r>
      <w:r w:rsidR="00FB3148" w:rsidRPr="00640556">
        <w:rPr>
          <w:sz w:val="24"/>
          <w:szCs w:val="24"/>
        </w:rPr>
        <w:t>souhlasu s provedením ohlášeného stavebního záměru</w:t>
      </w:r>
    </w:p>
    <w:p w14:paraId="581A048F" w14:textId="77777777" w:rsidR="000828D8" w:rsidRPr="00640556" w:rsidRDefault="000828D8" w:rsidP="00F561B0">
      <w:pPr>
        <w:pStyle w:val="Odstavecseseznamem"/>
        <w:numPr>
          <w:ilvl w:val="0"/>
          <w:numId w:val="43"/>
        </w:numPr>
        <w:spacing w:before="120"/>
        <w:ind w:left="426" w:hanging="284"/>
        <w:jc w:val="both"/>
        <w:rPr>
          <w:sz w:val="24"/>
          <w:szCs w:val="24"/>
        </w:rPr>
      </w:pPr>
      <w:r w:rsidRPr="00640556">
        <w:rPr>
          <w:sz w:val="24"/>
          <w:szCs w:val="24"/>
        </w:rPr>
        <w:t>Slepý soupis stavebních prací, dodávek a služeb (dále jen soupis prací) nezbytných k úplné realizaci předmětu veřejné zakázky, případně dalších prací, dodávek a služeb nezbytně nutných k plnění předmětu veřejné zakázky s výkazem výměr dle vyhlášky č. 169/2016 Sb., ve znění pozdějších předpisů odevzdat 1x v tištěné podobě, 1x v elektronické podobě na nosiči CD ve formátu *.xml s možností editace pouze těch položek, které se budou doplňovat (cena za měrnou jednotku); provázanost jednotlivých položek do rekapitulace a následně do krycího listu objektu. Součástí rozpočtu budou položkově specifikované NUS, uvedené v samostatné části. V dokumentaci bude uveden odkaz na použitou cenovou soustavu.</w:t>
      </w:r>
    </w:p>
    <w:p w14:paraId="792DD7BC" w14:textId="77777777" w:rsidR="000828D8" w:rsidRPr="00640556" w:rsidRDefault="000828D8" w:rsidP="00F561B0">
      <w:pPr>
        <w:pStyle w:val="Odstavecseseznamem"/>
        <w:numPr>
          <w:ilvl w:val="0"/>
          <w:numId w:val="43"/>
        </w:numPr>
        <w:spacing w:before="120"/>
        <w:ind w:left="426" w:hanging="284"/>
        <w:jc w:val="both"/>
        <w:rPr>
          <w:sz w:val="24"/>
          <w:szCs w:val="24"/>
        </w:rPr>
      </w:pPr>
      <w:r w:rsidRPr="00640556">
        <w:rPr>
          <w:sz w:val="24"/>
          <w:szCs w:val="24"/>
        </w:rPr>
        <w:t>Oceněný položkový rozpočet odevzdat 1x v písemné podobě, 1x elektronicky ve formátu *.xls nebo *.xlsx na nosiči CD.</w:t>
      </w:r>
      <w:r w:rsidR="006D3E9E" w:rsidRPr="00640556">
        <w:rPr>
          <w:sz w:val="24"/>
          <w:szCs w:val="24"/>
        </w:rPr>
        <w:t xml:space="preserve"> Rozpočet zpracovat do cen roku 2018.</w:t>
      </w:r>
    </w:p>
    <w:p w14:paraId="6EBA35D0" w14:textId="77777777" w:rsidR="000828D8" w:rsidRPr="00640556" w:rsidRDefault="000828D8" w:rsidP="00F561B0">
      <w:pPr>
        <w:pStyle w:val="Odstavecseseznamem"/>
        <w:numPr>
          <w:ilvl w:val="0"/>
          <w:numId w:val="43"/>
        </w:numPr>
        <w:spacing w:before="120"/>
        <w:ind w:left="426" w:hanging="284"/>
        <w:jc w:val="both"/>
        <w:rPr>
          <w:sz w:val="24"/>
          <w:szCs w:val="24"/>
        </w:rPr>
      </w:pPr>
      <w:r w:rsidRPr="00640556">
        <w:rPr>
          <w:sz w:val="24"/>
          <w:szCs w:val="24"/>
        </w:rPr>
        <w:t xml:space="preserve">Prezentace </w:t>
      </w:r>
      <w:r w:rsidR="00C55803" w:rsidRPr="00640556">
        <w:rPr>
          <w:sz w:val="24"/>
          <w:szCs w:val="24"/>
        </w:rPr>
        <w:t xml:space="preserve">hotové </w:t>
      </w:r>
      <w:r w:rsidRPr="00640556">
        <w:rPr>
          <w:sz w:val="24"/>
          <w:szCs w:val="24"/>
        </w:rPr>
        <w:t xml:space="preserve">PD </w:t>
      </w:r>
      <w:r w:rsidR="00C55803" w:rsidRPr="00640556">
        <w:rPr>
          <w:sz w:val="24"/>
          <w:szCs w:val="24"/>
        </w:rPr>
        <w:t>a rozpočtu před odevzdáním objednateli + výtisk návrhu 1x pare</w:t>
      </w:r>
      <w:r w:rsidRPr="00640556">
        <w:rPr>
          <w:sz w:val="24"/>
          <w:szCs w:val="24"/>
        </w:rPr>
        <w:t xml:space="preserve"> pro </w:t>
      </w:r>
      <w:r w:rsidR="00C55803" w:rsidRPr="00640556">
        <w:rPr>
          <w:sz w:val="24"/>
          <w:szCs w:val="24"/>
        </w:rPr>
        <w:t xml:space="preserve">případné </w:t>
      </w:r>
      <w:r w:rsidRPr="00640556">
        <w:rPr>
          <w:sz w:val="24"/>
          <w:szCs w:val="24"/>
        </w:rPr>
        <w:t>připomínky.</w:t>
      </w:r>
      <w:r w:rsidR="00C55803" w:rsidRPr="00640556">
        <w:rPr>
          <w:sz w:val="24"/>
          <w:szCs w:val="24"/>
        </w:rPr>
        <w:t xml:space="preserve"> Prezentace</w:t>
      </w:r>
      <w:r w:rsidR="0081405A" w:rsidRPr="00640556">
        <w:rPr>
          <w:sz w:val="24"/>
          <w:szCs w:val="24"/>
        </w:rPr>
        <w:t xml:space="preserve"> bude zajištěna</w:t>
      </w:r>
      <w:r w:rsidR="00C55803" w:rsidRPr="00640556">
        <w:rPr>
          <w:sz w:val="24"/>
          <w:szCs w:val="24"/>
        </w:rPr>
        <w:t xml:space="preserve"> formou promítání na plátno v zasedací místnosti </w:t>
      </w:r>
      <w:r w:rsidR="00C7242E" w:rsidRPr="00640556">
        <w:rPr>
          <w:sz w:val="24"/>
          <w:szCs w:val="24"/>
        </w:rPr>
        <w:t xml:space="preserve">v sídle </w:t>
      </w:r>
      <w:r w:rsidR="00C55803" w:rsidRPr="00640556">
        <w:rPr>
          <w:sz w:val="24"/>
          <w:szCs w:val="24"/>
        </w:rPr>
        <w:t>objednatele.</w:t>
      </w:r>
    </w:p>
    <w:p w14:paraId="7C79721F" w14:textId="77777777" w:rsidR="00360095" w:rsidRPr="00640556" w:rsidRDefault="00360095" w:rsidP="000828D8">
      <w:pPr>
        <w:spacing w:before="60"/>
        <w:jc w:val="both"/>
        <w:rPr>
          <w:sz w:val="24"/>
          <w:szCs w:val="24"/>
        </w:rPr>
      </w:pPr>
    </w:p>
    <w:p w14:paraId="5A1BFB15" w14:textId="77777777" w:rsidR="00360095" w:rsidRPr="00640556" w:rsidRDefault="00360095" w:rsidP="00360095">
      <w:pPr>
        <w:spacing w:before="60"/>
        <w:jc w:val="both"/>
        <w:rPr>
          <w:sz w:val="24"/>
          <w:szCs w:val="24"/>
        </w:rPr>
      </w:pPr>
      <w:r w:rsidRPr="00640556">
        <w:rPr>
          <w:sz w:val="24"/>
          <w:szCs w:val="24"/>
        </w:rPr>
        <w:t>Zhotovitel se zavazuje k výkonu autorského dozoru (dále jen „AD“) kvalifikovanou osobou s příslušnou odbornou způsobilostí v rozsahu přílohy č. 1</w:t>
      </w:r>
      <w:r w:rsidR="008D4764" w:rsidRPr="00640556">
        <w:rPr>
          <w:sz w:val="24"/>
          <w:szCs w:val="24"/>
        </w:rPr>
        <w:t xml:space="preserve"> </w:t>
      </w:r>
      <w:r w:rsidRPr="00640556">
        <w:rPr>
          <w:sz w:val="24"/>
          <w:szCs w:val="24"/>
        </w:rPr>
        <w:t xml:space="preserve"> této smlouvy po celou dobu realizace stavby realizované dle jím zpracované PD až do vydání kolaudačního souhlasu. Cena AD bude uvedena na vystavené faktuře jako samostatná položka. Předpokládaný obsah prací autorského dozoru: </w:t>
      </w:r>
      <w:r w:rsidR="00EB60CD" w:rsidRPr="00640556">
        <w:rPr>
          <w:sz w:val="24"/>
          <w:szCs w:val="24"/>
        </w:rPr>
        <w:t>30</w:t>
      </w:r>
      <w:r w:rsidRPr="00640556">
        <w:rPr>
          <w:sz w:val="24"/>
          <w:szCs w:val="24"/>
        </w:rPr>
        <w:t xml:space="preserve"> hodin.</w:t>
      </w:r>
    </w:p>
    <w:p w14:paraId="7E7C3D26" w14:textId="77777777" w:rsidR="00360095" w:rsidRPr="00640556" w:rsidRDefault="00360095" w:rsidP="000828D8">
      <w:pPr>
        <w:spacing w:before="60"/>
        <w:jc w:val="both"/>
        <w:rPr>
          <w:sz w:val="24"/>
          <w:szCs w:val="24"/>
        </w:rPr>
      </w:pPr>
    </w:p>
    <w:p w14:paraId="7F42E9EA" w14:textId="77777777" w:rsidR="00A35C8B" w:rsidRPr="00640556" w:rsidRDefault="009F0941" w:rsidP="00B92585">
      <w:pPr>
        <w:shd w:val="clear" w:color="00FFFF" w:fill="auto"/>
        <w:spacing w:before="120" w:after="240"/>
        <w:jc w:val="center"/>
        <w:rPr>
          <w:b/>
          <w:sz w:val="24"/>
          <w:szCs w:val="24"/>
        </w:rPr>
      </w:pPr>
      <w:r w:rsidRPr="00640556">
        <w:rPr>
          <w:b/>
          <w:sz w:val="24"/>
          <w:szCs w:val="24"/>
        </w:rPr>
        <w:t>II.</w:t>
      </w:r>
      <w:r w:rsidRPr="00640556">
        <w:rPr>
          <w:sz w:val="24"/>
          <w:szCs w:val="24"/>
        </w:rPr>
        <w:t xml:space="preserve"> </w:t>
      </w:r>
      <w:r w:rsidR="00062A48" w:rsidRPr="00640556">
        <w:rPr>
          <w:b/>
          <w:sz w:val="24"/>
          <w:szCs w:val="24"/>
        </w:rPr>
        <w:t>TERMÍN A MÍSTO PLNĚNÍ</w:t>
      </w:r>
    </w:p>
    <w:p w14:paraId="4514B3D0" w14:textId="77777777" w:rsidR="000A05E6" w:rsidRPr="00640556" w:rsidRDefault="000A05E6" w:rsidP="00B92585">
      <w:pPr>
        <w:tabs>
          <w:tab w:val="right" w:pos="567"/>
        </w:tabs>
        <w:spacing w:after="120" w:line="288" w:lineRule="auto"/>
        <w:jc w:val="both"/>
        <w:rPr>
          <w:bCs/>
          <w:sz w:val="24"/>
          <w:szCs w:val="24"/>
        </w:rPr>
      </w:pPr>
      <w:r w:rsidRPr="00640556">
        <w:rPr>
          <w:bCs/>
          <w:sz w:val="24"/>
          <w:szCs w:val="24"/>
        </w:rPr>
        <w:t>Termín zahájení:</w:t>
      </w:r>
      <w:r w:rsidRPr="00640556">
        <w:rPr>
          <w:bCs/>
          <w:sz w:val="24"/>
          <w:szCs w:val="24"/>
        </w:rPr>
        <w:tab/>
      </w:r>
      <w:r w:rsidR="006D3E9E" w:rsidRPr="00640556">
        <w:rPr>
          <w:bCs/>
          <w:sz w:val="24"/>
          <w:szCs w:val="24"/>
        </w:rPr>
        <w:t>dnem zveřejnění smlouvy v registru (viz čl. XI odst. 2 této smlouvy</w:t>
      </w:r>
    </w:p>
    <w:p w14:paraId="46430B81" w14:textId="332C7BBE" w:rsidR="00323BF2" w:rsidRPr="00640556" w:rsidRDefault="00640556" w:rsidP="00410C7E">
      <w:pPr>
        <w:tabs>
          <w:tab w:val="right" w:pos="567"/>
        </w:tabs>
        <w:spacing w:after="120"/>
        <w:rPr>
          <w:bCs/>
          <w:sz w:val="24"/>
          <w:szCs w:val="24"/>
        </w:rPr>
      </w:pPr>
      <w:r w:rsidRPr="00640556">
        <w:rPr>
          <w:bCs/>
          <w:sz w:val="24"/>
          <w:szCs w:val="24"/>
        </w:rPr>
        <w:t xml:space="preserve">Odevzdání </w:t>
      </w:r>
      <w:r w:rsidR="00410C7E" w:rsidRPr="00640556">
        <w:rPr>
          <w:bCs/>
          <w:sz w:val="24"/>
          <w:szCs w:val="24"/>
        </w:rPr>
        <w:t>PD</w:t>
      </w:r>
      <w:r w:rsidR="00323BF2" w:rsidRPr="00640556">
        <w:rPr>
          <w:bCs/>
          <w:sz w:val="24"/>
          <w:szCs w:val="24"/>
        </w:rPr>
        <w:t xml:space="preserve"> </w:t>
      </w:r>
      <w:r w:rsidR="00410C7E" w:rsidRPr="00640556">
        <w:rPr>
          <w:bCs/>
          <w:sz w:val="24"/>
          <w:szCs w:val="24"/>
        </w:rPr>
        <w:t xml:space="preserve">pro </w:t>
      </w:r>
      <w:r w:rsidR="00323BF2" w:rsidRPr="00640556">
        <w:rPr>
          <w:bCs/>
          <w:sz w:val="24"/>
          <w:szCs w:val="24"/>
        </w:rPr>
        <w:t xml:space="preserve">podání žádosti o </w:t>
      </w:r>
      <w:r w:rsidR="00FB3148" w:rsidRPr="00640556">
        <w:rPr>
          <w:bCs/>
          <w:sz w:val="24"/>
          <w:szCs w:val="24"/>
        </w:rPr>
        <w:t xml:space="preserve">souhlas s provedením </w:t>
      </w:r>
      <w:r w:rsidR="00EB60CD" w:rsidRPr="00640556">
        <w:rPr>
          <w:bCs/>
          <w:sz w:val="24"/>
          <w:szCs w:val="24"/>
        </w:rPr>
        <w:br/>
      </w:r>
      <w:r w:rsidR="00FB3148" w:rsidRPr="00640556">
        <w:rPr>
          <w:bCs/>
          <w:sz w:val="24"/>
          <w:szCs w:val="24"/>
        </w:rPr>
        <w:t>ohlášeného stavebního záměru</w:t>
      </w:r>
      <w:r w:rsidR="00323BF2" w:rsidRPr="00640556">
        <w:rPr>
          <w:bCs/>
          <w:sz w:val="24"/>
          <w:szCs w:val="24"/>
        </w:rPr>
        <w:t>:</w:t>
      </w:r>
      <w:r w:rsidR="00323BF2" w:rsidRPr="00640556">
        <w:rPr>
          <w:bCs/>
          <w:sz w:val="24"/>
          <w:szCs w:val="24"/>
        </w:rPr>
        <w:tab/>
      </w:r>
      <w:r w:rsidR="00323BF2" w:rsidRPr="00640556">
        <w:rPr>
          <w:bCs/>
          <w:sz w:val="24"/>
          <w:szCs w:val="24"/>
        </w:rPr>
        <w:tab/>
      </w:r>
      <w:r w:rsidR="00EB60CD" w:rsidRPr="00640556">
        <w:rPr>
          <w:bCs/>
          <w:sz w:val="24"/>
          <w:szCs w:val="24"/>
        </w:rPr>
        <w:tab/>
      </w:r>
      <w:r w:rsidR="00EB60CD" w:rsidRPr="00640556">
        <w:rPr>
          <w:bCs/>
          <w:sz w:val="24"/>
          <w:szCs w:val="24"/>
        </w:rPr>
        <w:tab/>
      </w:r>
      <w:r w:rsidR="00EB60CD" w:rsidRPr="00640556">
        <w:rPr>
          <w:bCs/>
          <w:sz w:val="24"/>
          <w:szCs w:val="24"/>
        </w:rPr>
        <w:tab/>
      </w:r>
      <w:r w:rsidR="00323BF2" w:rsidRPr="00640556">
        <w:rPr>
          <w:bCs/>
          <w:sz w:val="24"/>
          <w:szCs w:val="24"/>
        </w:rPr>
        <w:t xml:space="preserve">do </w:t>
      </w:r>
      <w:r w:rsidRPr="00640556">
        <w:rPr>
          <w:bCs/>
          <w:sz w:val="24"/>
          <w:szCs w:val="24"/>
        </w:rPr>
        <w:t>19.10.2018.</w:t>
      </w:r>
    </w:p>
    <w:p w14:paraId="151D1EA5" w14:textId="013E2826" w:rsidR="000A05E6" w:rsidRPr="00640556" w:rsidRDefault="00640556" w:rsidP="009C00D3">
      <w:pPr>
        <w:tabs>
          <w:tab w:val="right" w:pos="567"/>
        </w:tabs>
        <w:spacing w:after="120"/>
        <w:jc w:val="both"/>
        <w:rPr>
          <w:bCs/>
          <w:sz w:val="24"/>
          <w:szCs w:val="24"/>
        </w:rPr>
      </w:pPr>
      <w:r w:rsidRPr="00640556">
        <w:rPr>
          <w:bCs/>
          <w:sz w:val="24"/>
          <w:szCs w:val="24"/>
        </w:rPr>
        <w:t>Odevzdání stanovisek dotčenými orgány státní a vojenské správy</w:t>
      </w:r>
      <w:r w:rsidR="00240E36" w:rsidRPr="00640556">
        <w:rPr>
          <w:bCs/>
          <w:sz w:val="24"/>
          <w:szCs w:val="24"/>
        </w:rPr>
        <w:t xml:space="preserve"> </w:t>
      </w:r>
      <w:r w:rsidR="009C00D3" w:rsidRPr="00640556">
        <w:rPr>
          <w:bCs/>
          <w:sz w:val="24"/>
          <w:szCs w:val="24"/>
        </w:rPr>
        <w:tab/>
      </w:r>
      <w:r w:rsidR="00240E36" w:rsidRPr="00640556">
        <w:rPr>
          <w:bCs/>
          <w:sz w:val="24"/>
          <w:szCs w:val="24"/>
        </w:rPr>
        <w:tab/>
      </w:r>
      <w:r w:rsidR="00240E36" w:rsidRPr="00640556">
        <w:rPr>
          <w:bCs/>
          <w:sz w:val="24"/>
          <w:szCs w:val="24"/>
        </w:rPr>
        <w:tab/>
      </w:r>
      <w:r w:rsidR="00240E36" w:rsidRPr="00640556">
        <w:rPr>
          <w:bCs/>
          <w:sz w:val="24"/>
          <w:szCs w:val="24"/>
        </w:rPr>
        <w:tab/>
      </w:r>
      <w:r w:rsidR="00240E36" w:rsidRPr="00640556">
        <w:rPr>
          <w:bCs/>
          <w:sz w:val="24"/>
          <w:szCs w:val="24"/>
        </w:rPr>
        <w:tab/>
      </w:r>
      <w:r w:rsidR="00240E36" w:rsidRPr="00640556">
        <w:rPr>
          <w:bCs/>
          <w:sz w:val="24"/>
          <w:szCs w:val="24"/>
        </w:rPr>
        <w:tab/>
      </w:r>
      <w:r w:rsidRPr="00640556">
        <w:rPr>
          <w:bCs/>
          <w:sz w:val="24"/>
          <w:szCs w:val="24"/>
        </w:rPr>
        <w:tab/>
      </w:r>
      <w:r w:rsidRPr="00640556">
        <w:rPr>
          <w:bCs/>
          <w:sz w:val="24"/>
          <w:szCs w:val="24"/>
        </w:rPr>
        <w:tab/>
      </w:r>
      <w:r w:rsidRPr="00640556">
        <w:rPr>
          <w:bCs/>
          <w:sz w:val="24"/>
          <w:szCs w:val="24"/>
        </w:rPr>
        <w:tab/>
      </w:r>
      <w:r w:rsidRPr="00640556">
        <w:rPr>
          <w:bCs/>
          <w:sz w:val="24"/>
          <w:szCs w:val="24"/>
        </w:rPr>
        <w:tab/>
      </w:r>
      <w:r w:rsidRPr="00640556">
        <w:rPr>
          <w:bCs/>
          <w:sz w:val="24"/>
          <w:szCs w:val="24"/>
        </w:rPr>
        <w:tab/>
      </w:r>
      <w:r w:rsidRPr="00640556">
        <w:rPr>
          <w:bCs/>
          <w:sz w:val="24"/>
          <w:szCs w:val="24"/>
        </w:rPr>
        <w:tab/>
      </w:r>
      <w:r w:rsidRPr="00640556">
        <w:rPr>
          <w:bCs/>
          <w:sz w:val="24"/>
          <w:szCs w:val="24"/>
        </w:rPr>
        <w:tab/>
      </w:r>
      <w:r w:rsidR="00240E36" w:rsidRPr="00640556">
        <w:rPr>
          <w:bCs/>
          <w:sz w:val="24"/>
          <w:szCs w:val="24"/>
        </w:rPr>
        <w:tab/>
      </w:r>
      <w:r w:rsidR="00D57EE1" w:rsidRPr="00640556">
        <w:rPr>
          <w:bCs/>
          <w:sz w:val="24"/>
          <w:szCs w:val="24"/>
        </w:rPr>
        <w:t xml:space="preserve">do </w:t>
      </w:r>
      <w:r w:rsidR="00EB60CD" w:rsidRPr="00640556">
        <w:rPr>
          <w:bCs/>
          <w:sz w:val="24"/>
          <w:szCs w:val="24"/>
        </w:rPr>
        <w:t>1</w:t>
      </w:r>
      <w:r w:rsidR="00323BF2" w:rsidRPr="00640556">
        <w:rPr>
          <w:bCs/>
          <w:sz w:val="24"/>
          <w:szCs w:val="24"/>
        </w:rPr>
        <w:t xml:space="preserve"> měsíc</w:t>
      </w:r>
      <w:r w:rsidR="00FB3148" w:rsidRPr="00640556">
        <w:rPr>
          <w:bCs/>
          <w:sz w:val="24"/>
          <w:szCs w:val="24"/>
        </w:rPr>
        <w:t>e</w:t>
      </w:r>
      <w:r w:rsidR="00240E36" w:rsidRPr="00640556">
        <w:rPr>
          <w:bCs/>
          <w:sz w:val="24"/>
          <w:szCs w:val="24"/>
        </w:rPr>
        <w:t xml:space="preserve"> *)</w:t>
      </w:r>
    </w:p>
    <w:p w14:paraId="192D5E0F" w14:textId="77777777" w:rsidR="00F30FBD" w:rsidRPr="00640556" w:rsidRDefault="00C21B42" w:rsidP="009C00D3">
      <w:pPr>
        <w:tabs>
          <w:tab w:val="right" w:pos="567"/>
        </w:tabs>
        <w:spacing w:after="120"/>
        <w:jc w:val="both"/>
        <w:rPr>
          <w:bCs/>
          <w:sz w:val="24"/>
          <w:szCs w:val="24"/>
        </w:rPr>
      </w:pPr>
      <w:r w:rsidRPr="00640556">
        <w:rPr>
          <w:bCs/>
          <w:sz w:val="24"/>
          <w:szCs w:val="24"/>
        </w:rPr>
        <w:t>*) T</w:t>
      </w:r>
      <w:r w:rsidR="00F30FBD" w:rsidRPr="00640556">
        <w:rPr>
          <w:bCs/>
          <w:sz w:val="24"/>
          <w:szCs w:val="24"/>
        </w:rPr>
        <w:t>ermín začíná běžet</w:t>
      </w:r>
      <w:r w:rsidR="006D3E9E" w:rsidRPr="00640556">
        <w:rPr>
          <w:bCs/>
          <w:sz w:val="24"/>
          <w:szCs w:val="24"/>
        </w:rPr>
        <w:t xml:space="preserve"> dnem uveřejnění</w:t>
      </w:r>
      <w:r w:rsidR="00F30FBD" w:rsidRPr="00640556">
        <w:rPr>
          <w:bCs/>
          <w:sz w:val="24"/>
          <w:szCs w:val="24"/>
        </w:rPr>
        <w:t xml:space="preserve"> smlouvy v registru</w:t>
      </w:r>
    </w:p>
    <w:p w14:paraId="7C7E2F2D" w14:textId="77777777" w:rsidR="00BC727F" w:rsidRPr="00640556" w:rsidRDefault="000632C5" w:rsidP="008D222B">
      <w:pPr>
        <w:shd w:val="clear" w:color="00FFFF" w:fill="auto"/>
        <w:spacing w:after="120"/>
        <w:rPr>
          <w:sz w:val="24"/>
          <w:szCs w:val="24"/>
        </w:rPr>
      </w:pPr>
      <w:r w:rsidRPr="00640556">
        <w:rPr>
          <w:sz w:val="24"/>
          <w:szCs w:val="24"/>
        </w:rPr>
        <w:t>Místo plnění</w:t>
      </w:r>
      <w:r w:rsidR="00A54417" w:rsidRPr="00640556">
        <w:rPr>
          <w:sz w:val="24"/>
          <w:szCs w:val="24"/>
        </w:rPr>
        <w:t>:</w:t>
      </w:r>
      <w:r w:rsidR="001324CD" w:rsidRPr="00640556">
        <w:rPr>
          <w:sz w:val="24"/>
          <w:szCs w:val="24"/>
        </w:rPr>
        <w:t xml:space="preserve"> </w:t>
      </w:r>
      <w:r w:rsidR="00E14061" w:rsidRPr="00640556">
        <w:rPr>
          <w:sz w:val="24"/>
          <w:szCs w:val="24"/>
        </w:rPr>
        <w:tab/>
      </w:r>
      <w:r w:rsidR="008D222B" w:rsidRPr="00640556">
        <w:rPr>
          <w:sz w:val="24"/>
          <w:szCs w:val="24"/>
        </w:rPr>
        <w:t>Budova 2 – Kuchyně, ul. Pod vodovodem, Praha</w:t>
      </w:r>
    </w:p>
    <w:p w14:paraId="0FE4C75D" w14:textId="77777777" w:rsidR="008D222B" w:rsidRPr="00640556" w:rsidRDefault="008D222B" w:rsidP="008D222B">
      <w:pPr>
        <w:shd w:val="clear" w:color="00FFFF" w:fill="auto"/>
        <w:spacing w:after="120"/>
        <w:rPr>
          <w:sz w:val="24"/>
          <w:szCs w:val="24"/>
        </w:rPr>
      </w:pPr>
    </w:p>
    <w:p w14:paraId="56C0F18F" w14:textId="77777777" w:rsidR="00A35C8B" w:rsidRPr="00640556" w:rsidRDefault="00A35C8B" w:rsidP="001D1315">
      <w:pPr>
        <w:shd w:val="clear" w:color="00FFFF" w:fill="auto"/>
        <w:spacing w:after="240"/>
        <w:jc w:val="center"/>
        <w:rPr>
          <w:b/>
          <w:sz w:val="24"/>
        </w:rPr>
      </w:pPr>
      <w:r w:rsidRPr="00640556">
        <w:rPr>
          <w:b/>
          <w:sz w:val="24"/>
        </w:rPr>
        <w:t>III</w:t>
      </w:r>
      <w:r w:rsidR="00062A48" w:rsidRPr="00640556">
        <w:rPr>
          <w:b/>
          <w:sz w:val="24"/>
        </w:rPr>
        <w:t>.</w:t>
      </w:r>
      <w:r w:rsidR="00062A48" w:rsidRPr="00640556">
        <w:rPr>
          <w:sz w:val="24"/>
        </w:rPr>
        <w:t xml:space="preserve">  </w:t>
      </w:r>
      <w:r w:rsidR="00062A48" w:rsidRPr="00640556">
        <w:rPr>
          <w:b/>
          <w:sz w:val="24"/>
        </w:rPr>
        <w:t>CENA DÍLA</w:t>
      </w:r>
    </w:p>
    <w:p w14:paraId="42FFCC52" w14:textId="77777777" w:rsidR="00BD06E2" w:rsidRPr="00640556" w:rsidRDefault="0061390F" w:rsidP="00486061">
      <w:pPr>
        <w:spacing w:after="120"/>
        <w:jc w:val="both"/>
        <w:rPr>
          <w:sz w:val="24"/>
        </w:rPr>
      </w:pPr>
      <w:r w:rsidRPr="00640556">
        <w:rPr>
          <w:sz w:val="24"/>
        </w:rPr>
        <w:t>Ceny za jednotlivé části PD jsou</w:t>
      </w:r>
      <w:r w:rsidR="0057754C" w:rsidRPr="00640556">
        <w:rPr>
          <w:sz w:val="24"/>
        </w:rPr>
        <w:t xml:space="preserve"> bez DPH</w:t>
      </w:r>
      <w:r w:rsidRPr="00640556">
        <w:rPr>
          <w:sz w:val="24"/>
        </w:rPr>
        <w:t xml:space="preserve"> jsou </w:t>
      </w:r>
      <w:r w:rsidR="00486061" w:rsidRPr="00640556">
        <w:rPr>
          <w:sz w:val="24"/>
        </w:rPr>
        <w:t>cenou konečnou, nejvýše přípustnou</w:t>
      </w:r>
      <w:r w:rsidR="00D9434B" w:rsidRPr="00640556">
        <w:rPr>
          <w:sz w:val="24"/>
        </w:rPr>
        <w:t xml:space="preserve">, ve které jsou zahrnuty veškeré </w:t>
      </w:r>
      <w:r w:rsidRPr="00640556">
        <w:rPr>
          <w:sz w:val="24"/>
        </w:rPr>
        <w:t xml:space="preserve">dílčí </w:t>
      </w:r>
      <w:r w:rsidR="00D9434B" w:rsidRPr="00640556">
        <w:rPr>
          <w:sz w:val="24"/>
        </w:rPr>
        <w:t>náklady dle</w:t>
      </w:r>
      <w:r w:rsidR="00EF7F0C" w:rsidRPr="00640556">
        <w:rPr>
          <w:sz w:val="24"/>
        </w:rPr>
        <w:t xml:space="preserve"> článku I této smlouvy</w:t>
      </w:r>
      <w:r w:rsidR="00486061" w:rsidRPr="00640556">
        <w:rPr>
          <w:sz w:val="24"/>
        </w:rPr>
        <w:t xml:space="preserve"> a činí:</w:t>
      </w:r>
      <w:r w:rsidR="005A343E" w:rsidRPr="00640556">
        <w:rPr>
          <w:sz w:val="24"/>
        </w:rPr>
        <w:t xml:space="preserve"> </w:t>
      </w:r>
    </w:p>
    <w:p w14:paraId="6A4E49AB" w14:textId="77777777" w:rsidR="00990376" w:rsidRPr="00640556" w:rsidRDefault="00990376" w:rsidP="00486061">
      <w:pPr>
        <w:spacing w:after="120"/>
        <w:jc w:val="both"/>
        <w:rPr>
          <w:sz w:val="24"/>
        </w:rPr>
      </w:pPr>
    </w:p>
    <w:p w14:paraId="586D03D4" w14:textId="3F9A70E9" w:rsidR="0061390F" w:rsidRPr="00640556" w:rsidRDefault="0061390F" w:rsidP="00EB60CD">
      <w:pPr>
        <w:tabs>
          <w:tab w:val="right" w:pos="5670"/>
        </w:tabs>
        <w:spacing w:after="120"/>
        <w:jc w:val="both"/>
        <w:rPr>
          <w:sz w:val="24"/>
        </w:rPr>
      </w:pPr>
      <w:r w:rsidRPr="00640556">
        <w:rPr>
          <w:sz w:val="24"/>
        </w:rPr>
        <w:t>Cena DSP</w:t>
      </w:r>
      <w:r w:rsidR="00EB60CD" w:rsidRPr="00640556">
        <w:rPr>
          <w:sz w:val="24"/>
        </w:rPr>
        <w:t xml:space="preserve">, </w:t>
      </w:r>
      <w:r w:rsidRPr="00640556">
        <w:rPr>
          <w:sz w:val="24"/>
        </w:rPr>
        <w:t>DPS</w:t>
      </w:r>
      <w:r w:rsidR="00EB60CD" w:rsidRPr="00640556">
        <w:rPr>
          <w:sz w:val="24"/>
        </w:rPr>
        <w:t xml:space="preserve">, </w:t>
      </w:r>
      <w:r w:rsidRPr="00640556">
        <w:rPr>
          <w:sz w:val="24"/>
        </w:rPr>
        <w:t>IČ</w:t>
      </w:r>
      <w:r w:rsidR="00EB60CD" w:rsidRPr="00640556">
        <w:rPr>
          <w:sz w:val="24"/>
        </w:rPr>
        <w:t xml:space="preserve">, neomezené licence </w:t>
      </w:r>
      <w:r w:rsidR="00EB60CD" w:rsidRPr="00640556">
        <w:rPr>
          <w:sz w:val="24"/>
        </w:rPr>
        <w:tab/>
      </w:r>
      <w:r w:rsidR="0029255B">
        <w:rPr>
          <w:sz w:val="24"/>
        </w:rPr>
        <w:t>XXXX</w:t>
      </w:r>
      <w:r w:rsidRPr="00640556">
        <w:rPr>
          <w:sz w:val="24"/>
        </w:rPr>
        <w:t>,- Kč</w:t>
      </w:r>
    </w:p>
    <w:p w14:paraId="6938CCA1" w14:textId="3CDF066E" w:rsidR="0061390F" w:rsidRPr="00640556" w:rsidRDefault="0061390F" w:rsidP="00EB60CD">
      <w:pPr>
        <w:tabs>
          <w:tab w:val="right" w:pos="5670"/>
        </w:tabs>
        <w:spacing w:after="120"/>
        <w:jc w:val="both"/>
        <w:rPr>
          <w:sz w:val="24"/>
        </w:rPr>
      </w:pPr>
      <w:r w:rsidRPr="00640556">
        <w:rPr>
          <w:sz w:val="24"/>
        </w:rPr>
        <w:t>Cena AD</w:t>
      </w:r>
      <w:r w:rsidR="00EB60CD" w:rsidRPr="00640556">
        <w:rPr>
          <w:sz w:val="24"/>
        </w:rPr>
        <w:t xml:space="preserve"> (30 x </w:t>
      </w:r>
      <w:r w:rsidR="0029255B">
        <w:rPr>
          <w:sz w:val="24"/>
        </w:rPr>
        <w:t>XXX</w:t>
      </w:r>
      <w:r w:rsidR="00EB60CD" w:rsidRPr="00640556">
        <w:rPr>
          <w:sz w:val="24"/>
        </w:rPr>
        <w:t>,- Kč/hod)</w:t>
      </w:r>
      <w:r w:rsidRPr="00640556">
        <w:rPr>
          <w:sz w:val="24"/>
        </w:rPr>
        <w:t>:</w:t>
      </w:r>
      <w:r w:rsidRPr="00640556">
        <w:rPr>
          <w:sz w:val="24"/>
        </w:rPr>
        <w:tab/>
      </w:r>
      <w:r w:rsidR="0029255B">
        <w:rPr>
          <w:sz w:val="24"/>
        </w:rPr>
        <w:t>XXXX</w:t>
      </w:r>
      <w:r w:rsidRPr="00640556">
        <w:rPr>
          <w:sz w:val="24"/>
        </w:rPr>
        <w:t>,- Kč</w:t>
      </w:r>
    </w:p>
    <w:p w14:paraId="430F3CEA" w14:textId="77777777" w:rsidR="0061390F" w:rsidRPr="00640556" w:rsidRDefault="0061390F" w:rsidP="00EB60CD">
      <w:pPr>
        <w:tabs>
          <w:tab w:val="right" w:pos="5670"/>
        </w:tabs>
        <w:spacing w:after="120"/>
        <w:jc w:val="both"/>
        <w:rPr>
          <w:b/>
          <w:sz w:val="24"/>
        </w:rPr>
      </w:pPr>
      <w:r w:rsidRPr="00640556">
        <w:rPr>
          <w:b/>
          <w:sz w:val="24"/>
        </w:rPr>
        <w:t>Cena celkem:</w:t>
      </w:r>
      <w:r w:rsidR="00EB60CD" w:rsidRPr="00640556">
        <w:rPr>
          <w:b/>
          <w:sz w:val="24"/>
        </w:rPr>
        <w:tab/>
      </w:r>
      <w:r w:rsidR="008D222B" w:rsidRPr="00640556">
        <w:rPr>
          <w:b/>
          <w:sz w:val="24"/>
        </w:rPr>
        <w:t>160.000</w:t>
      </w:r>
      <w:r w:rsidRPr="00640556">
        <w:rPr>
          <w:b/>
          <w:sz w:val="24"/>
        </w:rPr>
        <w:t>,- Kč</w:t>
      </w:r>
    </w:p>
    <w:p w14:paraId="3AA0C396" w14:textId="77777777" w:rsidR="002E18C5" w:rsidRPr="00640556" w:rsidRDefault="002E18C5" w:rsidP="00453C02">
      <w:pPr>
        <w:pStyle w:val="slovn1"/>
        <w:tabs>
          <w:tab w:val="left" w:pos="1080"/>
          <w:tab w:val="right" w:pos="7740"/>
        </w:tabs>
        <w:spacing w:before="0" w:beforeAutospacing="0" w:after="0" w:afterAutospacing="0"/>
        <w:jc w:val="both"/>
        <w:rPr>
          <w:rFonts w:eastAsia="Times New Roman"/>
          <w:szCs w:val="20"/>
          <w:lang w:val="cs-CZ" w:eastAsia="cs-CZ"/>
        </w:rPr>
      </w:pPr>
      <w:r w:rsidRPr="00640556">
        <w:rPr>
          <w:rFonts w:eastAsia="Times New Roman"/>
          <w:szCs w:val="20"/>
          <w:lang w:val="cs-CZ" w:eastAsia="cs-CZ"/>
        </w:rPr>
        <w:t>slovy:</w:t>
      </w:r>
      <w:r w:rsidR="008D222B" w:rsidRPr="00640556">
        <w:rPr>
          <w:rFonts w:eastAsia="Times New Roman"/>
          <w:szCs w:val="20"/>
          <w:lang w:val="cs-CZ" w:eastAsia="cs-CZ"/>
        </w:rPr>
        <w:t xml:space="preserve"> </w:t>
      </w:r>
      <w:r w:rsidRPr="00640556">
        <w:rPr>
          <w:rFonts w:eastAsia="Times New Roman"/>
          <w:szCs w:val="20"/>
          <w:lang w:val="cs-CZ" w:eastAsia="cs-CZ"/>
        </w:rPr>
        <w:t>“</w:t>
      </w:r>
      <w:r w:rsidR="008D222B" w:rsidRPr="00640556">
        <w:rPr>
          <w:rFonts w:eastAsia="Times New Roman"/>
          <w:szCs w:val="20"/>
          <w:lang w:val="cs-CZ" w:eastAsia="cs-CZ"/>
        </w:rPr>
        <w:t>jednostošedesáttisíckorunčeských</w:t>
      </w:r>
      <w:r w:rsidRPr="00640556">
        <w:rPr>
          <w:rFonts w:eastAsia="Times New Roman"/>
          <w:szCs w:val="20"/>
          <w:lang w:val="cs-CZ" w:eastAsia="cs-CZ"/>
        </w:rPr>
        <w:t>“</w:t>
      </w:r>
    </w:p>
    <w:p w14:paraId="447C1E85" w14:textId="77777777" w:rsidR="009F0941" w:rsidRPr="00640556" w:rsidRDefault="009F0941" w:rsidP="002E18C5">
      <w:pPr>
        <w:pStyle w:val="slovn1"/>
        <w:tabs>
          <w:tab w:val="left" w:pos="1080"/>
          <w:tab w:val="right" w:pos="7740"/>
        </w:tabs>
        <w:spacing w:before="0" w:beforeAutospacing="0" w:after="0" w:afterAutospacing="0"/>
        <w:ind w:left="540"/>
        <w:jc w:val="both"/>
        <w:rPr>
          <w:rFonts w:eastAsia="Times New Roman"/>
          <w:szCs w:val="20"/>
          <w:lang w:val="cs-CZ" w:eastAsia="cs-CZ"/>
        </w:rPr>
      </w:pPr>
    </w:p>
    <w:p w14:paraId="68ABA3AA" w14:textId="77777777" w:rsidR="00062A48" w:rsidRPr="00640556" w:rsidRDefault="005A343E">
      <w:pPr>
        <w:rPr>
          <w:sz w:val="24"/>
          <w:szCs w:val="24"/>
        </w:rPr>
      </w:pPr>
      <w:r w:rsidRPr="00640556">
        <w:rPr>
          <w:sz w:val="24"/>
          <w:szCs w:val="24"/>
        </w:rPr>
        <w:t>DPH bude účtováno v sazbě platné ke dni uskutečnění zdanitelného plnění.</w:t>
      </w:r>
    </w:p>
    <w:p w14:paraId="1BB29850" w14:textId="77777777" w:rsidR="004D0FA4" w:rsidRPr="00640556" w:rsidRDefault="004D0FA4">
      <w:pPr>
        <w:rPr>
          <w:sz w:val="24"/>
          <w:szCs w:val="24"/>
        </w:rPr>
      </w:pPr>
    </w:p>
    <w:p w14:paraId="2D89E997" w14:textId="77777777" w:rsidR="00062A48" w:rsidRPr="00640556" w:rsidRDefault="00062A48">
      <w:pPr>
        <w:rPr>
          <w:sz w:val="24"/>
          <w:szCs w:val="24"/>
        </w:rPr>
      </w:pPr>
    </w:p>
    <w:p w14:paraId="1ED305FF" w14:textId="77777777" w:rsidR="00A93845" w:rsidRPr="00640556" w:rsidRDefault="00BE1A76" w:rsidP="00A93845">
      <w:pPr>
        <w:pStyle w:val="Zkladntext2"/>
        <w:spacing w:before="0" w:after="240"/>
        <w:jc w:val="center"/>
        <w:rPr>
          <w:rFonts w:ascii="Times New Roman" w:hAnsi="Times New Roman"/>
          <w:caps/>
          <w:u w:val="single"/>
        </w:rPr>
      </w:pPr>
      <w:r w:rsidRPr="00640556">
        <w:rPr>
          <w:rFonts w:ascii="Times New Roman" w:hAnsi="Times New Roman"/>
        </w:rPr>
        <w:t>I</w:t>
      </w:r>
      <w:r w:rsidR="00A35C8B" w:rsidRPr="00640556">
        <w:rPr>
          <w:rFonts w:ascii="Times New Roman" w:hAnsi="Times New Roman"/>
        </w:rPr>
        <w:t>V</w:t>
      </w:r>
      <w:r w:rsidR="00062A48" w:rsidRPr="00640556">
        <w:rPr>
          <w:rFonts w:ascii="Times New Roman" w:hAnsi="Times New Roman"/>
        </w:rPr>
        <w:t>. PLATEBNÍ A FAKTURAČNÍ PODMÍNKY</w:t>
      </w:r>
    </w:p>
    <w:p w14:paraId="2099CDB2" w14:textId="77777777" w:rsidR="00905BE8" w:rsidRPr="00640556" w:rsidRDefault="00905BE8" w:rsidP="00140BA6">
      <w:pPr>
        <w:numPr>
          <w:ilvl w:val="0"/>
          <w:numId w:val="21"/>
        </w:numPr>
        <w:tabs>
          <w:tab w:val="clear" w:pos="851"/>
          <w:tab w:val="num" w:pos="284"/>
        </w:tabs>
        <w:spacing w:after="120"/>
        <w:ind w:left="284" w:hanging="568"/>
        <w:jc w:val="both"/>
        <w:rPr>
          <w:rFonts w:eastAsia="Calibri"/>
          <w:sz w:val="24"/>
          <w:szCs w:val="24"/>
        </w:rPr>
      </w:pPr>
      <w:r w:rsidRPr="00640556">
        <w:rPr>
          <w:rFonts w:eastAsia="Calibri"/>
          <w:sz w:val="24"/>
          <w:szCs w:val="24"/>
        </w:rPr>
        <w:t>Objednatel zálohy neposkytuje.</w:t>
      </w:r>
    </w:p>
    <w:p w14:paraId="4774F922" w14:textId="77777777" w:rsidR="00905BE8" w:rsidRPr="00640556" w:rsidRDefault="003756DB" w:rsidP="00140BA6">
      <w:pPr>
        <w:numPr>
          <w:ilvl w:val="0"/>
          <w:numId w:val="21"/>
        </w:numPr>
        <w:tabs>
          <w:tab w:val="clear" w:pos="851"/>
          <w:tab w:val="num" w:pos="284"/>
        </w:tabs>
        <w:spacing w:after="120"/>
        <w:ind w:left="284" w:hanging="568"/>
        <w:jc w:val="both"/>
        <w:rPr>
          <w:rFonts w:eastAsia="Calibri"/>
          <w:sz w:val="24"/>
          <w:szCs w:val="24"/>
        </w:rPr>
      </w:pPr>
      <w:r w:rsidRPr="00640556">
        <w:rPr>
          <w:rFonts w:eastAsia="Calibri"/>
          <w:sz w:val="24"/>
          <w:szCs w:val="24"/>
        </w:rPr>
        <w:t>Fakturace za PD bude provedena jednou fakturou a bude vystavena po předání PD a všech povolení stavby.</w:t>
      </w:r>
    </w:p>
    <w:p w14:paraId="6D867486" w14:textId="77777777" w:rsidR="00905BE8" w:rsidRPr="00640556" w:rsidRDefault="00905BE8" w:rsidP="00140BA6">
      <w:pPr>
        <w:numPr>
          <w:ilvl w:val="0"/>
          <w:numId w:val="21"/>
        </w:numPr>
        <w:tabs>
          <w:tab w:val="clear" w:pos="851"/>
          <w:tab w:val="num" w:pos="284"/>
        </w:tabs>
        <w:spacing w:after="120"/>
        <w:ind w:left="284" w:hanging="568"/>
        <w:jc w:val="both"/>
        <w:rPr>
          <w:rFonts w:eastAsia="Calibri"/>
          <w:sz w:val="24"/>
          <w:szCs w:val="24"/>
        </w:rPr>
      </w:pPr>
      <w:r w:rsidRPr="00640556">
        <w:rPr>
          <w:bCs/>
          <w:sz w:val="24"/>
        </w:rPr>
        <w:t>Zhotovitel je povinen v předmětu fakturace uvést přesný název akce včetně čísla smlouvy. Jinak bude faktura vrácena zhotoviteli k doplnění.</w:t>
      </w:r>
    </w:p>
    <w:p w14:paraId="5A313D74" w14:textId="77777777" w:rsidR="00A93845" w:rsidRPr="00640556" w:rsidRDefault="00A93845" w:rsidP="00140BA6">
      <w:pPr>
        <w:numPr>
          <w:ilvl w:val="0"/>
          <w:numId w:val="21"/>
        </w:numPr>
        <w:tabs>
          <w:tab w:val="clear" w:pos="851"/>
          <w:tab w:val="num" w:pos="284"/>
        </w:tabs>
        <w:spacing w:after="120"/>
        <w:ind w:left="284" w:hanging="568"/>
        <w:jc w:val="both"/>
        <w:rPr>
          <w:rFonts w:eastAsia="Calibri"/>
          <w:sz w:val="24"/>
          <w:szCs w:val="24"/>
        </w:rPr>
      </w:pPr>
      <w:r w:rsidRPr="00640556">
        <w:rPr>
          <w:rFonts w:eastAsia="Calibri"/>
          <w:sz w:val="24"/>
          <w:szCs w:val="24"/>
        </w:rPr>
        <w:t>Daňový doklad (dále jen faktura) musí obsahovat údaje podle zákona č. 235/2004 Sb., o dani z přidané hodnoty, ve znění pozdějších předpisů, vče</w:t>
      </w:r>
      <w:r w:rsidR="0032481F" w:rsidRPr="00640556">
        <w:rPr>
          <w:rFonts w:eastAsia="Calibri"/>
          <w:sz w:val="24"/>
          <w:szCs w:val="24"/>
        </w:rPr>
        <w:t>tně uvedení klasifikace CZ-CPA a § 435 občanského zákoníku, a</w:t>
      </w:r>
      <w:r w:rsidRPr="00640556">
        <w:rPr>
          <w:rFonts w:eastAsia="Calibri"/>
          <w:sz w:val="24"/>
          <w:szCs w:val="24"/>
        </w:rPr>
        <w:t xml:space="preserve"> dále údaje pro účely stanovení režimu přenesené daňové povinnosti v souladu s § 92a zákona.</w:t>
      </w:r>
      <w:r w:rsidR="00D82518" w:rsidRPr="00640556">
        <w:rPr>
          <w:rFonts w:eastAsia="Calibri"/>
          <w:sz w:val="24"/>
          <w:szCs w:val="24"/>
        </w:rPr>
        <w:t xml:space="preserve"> Daňový doklad bude vystaven v</w:t>
      </w:r>
      <w:r w:rsidR="00D82518" w:rsidRPr="00640556">
        <w:rPr>
          <w:sz w:val="24"/>
          <w:szCs w:val="24"/>
        </w:rPr>
        <w:t> souladu s ust. § 11 odst.1 zák. č. 563/1991 Sb.,  o účetnictví, v platném znění.</w:t>
      </w:r>
    </w:p>
    <w:p w14:paraId="2E0F5FE3" w14:textId="77777777" w:rsidR="00A93845" w:rsidRPr="00640556" w:rsidRDefault="00A93845" w:rsidP="00140BA6">
      <w:pPr>
        <w:numPr>
          <w:ilvl w:val="0"/>
          <w:numId w:val="21"/>
        </w:numPr>
        <w:tabs>
          <w:tab w:val="clear" w:pos="851"/>
          <w:tab w:val="num" w:pos="284"/>
        </w:tabs>
        <w:spacing w:after="120"/>
        <w:ind w:left="284" w:hanging="568"/>
        <w:jc w:val="both"/>
        <w:rPr>
          <w:rFonts w:eastAsia="Calibri"/>
          <w:sz w:val="24"/>
          <w:szCs w:val="24"/>
        </w:rPr>
      </w:pPr>
      <w:r w:rsidRPr="00640556">
        <w:rPr>
          <w:rFonts w:eastAsia="Calibri"/>
          <w:sz w:val="24"/>
          <w:szCs w:val="24"/>
        </w:rPr>
        <w:t xml:space="preserve">Lhůta splatnosti je </w:t>
      </w:r>
      <w:r w:rsidR="000632C5" w:rsidRPr="00640556">
        <w:rPr>
          <w:rFonts w:eastAsia="Calibri"/>
          <w:sz w:val="24"/>
          <w:szCs w:val="24"/>
        </w:rPr>
        <w:t>30</w:t>
      </w:r>
      <w:r w:rsidRPr="00640556">
        <w:rPr>
          <w:rFonts w:eastAsia="Calibri"/>
          <w:sz w:val="24"/>
          <w:szCs w:val="24"/>
        </w:rPr>
        <w:t xml:space="preserve"> dní od doručení faktury </w:t>
      </w:r>
      <w:r w:rsidR="00211E4B" w:rsidRPr="00640556">
        <w:rPr>
          <w:rFonts w:eastAsia="Calibri"/>
          <w:sz w:val="24"/>
          <w:szCs w:val="24"/>
        </w:rPr>
        <w:t>objednateli</w:t>
      </w:r>
      <w:r w:rsidRPr="00640556">
        <w:rPr>
          <w:rFonts w:eastAsia="Calibri"/>
          <w:sz w:val="24"/>
          <w:szCs w:val="24"/>
        </w:rPr>
        <w:t xml:space="preserve"> (vždy originál faktury + 1 kopie včetně soupisu skutečně provedených prací potvrzeného ve smlouvě uvedenými zástupci </w:t>
      </w:r>
      <w:r w:rsidR="00211E4B" w:rsidRPr="00640556">
        <w:rPr>
          <w:rFonts w:eastAsia="Calibri"/>
          <w:sz w:val="24"/>
          <w:szCs w:val="24"/>
        </w:rPr>
        <w:t>objednatele</w:t>
      </w:r>
      <w:r w:rsidRPr="00640556">
        <w:rPr>
          <w:rFonts w:eastAsia="Calibri"/>
          <w:sz w:val="24"/>
          <w:szCs w:val="24"/>
        </w:rPr>
        <w:t xml:space="preserve"> a zhotovitele a zápisu o předání a převzetí).</w:t>
      </w:r>
      <w:r w:rsidR="00905BE8" w:rsidRPr="00640556">
        <w:rPr>
          <w:sz w:val="24"/>
        </w:rPr>
        <w:t xml:space="preserve"> Adresa pro zaslání faktury: Armádní Servisní, příspěvková organizace, Podbabská 1589/1, 160 00 Praha 6 – Dejvice.</w:t>
      </w:r>
    </w:p>
    <w:p w14:paraId="1EDE4BA7" w14:textId="77777777" w:rsidR="00D82518" w:rsidRPr="00640556" w:rsidRDefault="00D82518" w:rsidP="00D82518">
      <w:pPr>
        <w:numPr>
          <w:ilvl w:val="0"/>
          <w:numId w:val="21"/>
        </w:numPr>
        <w:tabs>
          <w:tab w:val="clear" w:pos="851"/>
          <w:tab w:val="num" w:pos="284"/>
        </w:tabs>
        <w:spacing w:after="120"/>
        <w:ind w:left="284" w:hanging="568"/>
        <w:jc w:val="both"/>
        <w:rPr>
          <w:rFonts w:eastAsia="Calibri"/>
          <w:sz w:val="24"/>
          <w:szCs w:val="24"/>
        </w:rPr>
      </w:pPr>
      <w:r w:rsidRPr="00640556">
        <w:rPr>
          <w:sz w:val="24"/>
          <w:szCs w:val="24"/>
        </w:rPr>
        <w:t>V případě, že zhotovitel uvede na faktuře den splatnosti, který nebude odpovídat podmínce 30-ti denní lhůty po doručení do sídla objednatele, je objednatel oprávněn takovouto fakturu vrátit zpět zhotoviteli jako neoprávněnou</w:t>
      </w:r>
      <w:r w:rsidRPr="00640556">
        <w:t xml:space="preserve">. </w:t>
      </w:r>
    </w:p>
    <w:p w14:paraId="51090462" w14:textId="77777777" w:rsidR="00FE4FC9" w:rsidRPr="00640556" w:rsidRDefault="000A05E6" w:rsidP="00B02186">
      <w:pPr>
        <w:numPr>
          <w:ilvl w:val="0"/>
          <w:numId w:val="21"/>
        </w:numPr>
        <w:tabs>
          <w:tab w:val="clear" w:pos="851"/>
          <w:tab w:val="num" w:pos="284"/>
        </w:tabs>
        <w:spacing w:after="120"/>
        <w:ind w:left="284" w:hanging="568"/>
        <w:jc w:val="both"/>
        <w:rPr>
          <w:rFonts w:eastAsia="Calibri"/>
          <w:sz w:val="24"/>
          <w:szCs w:val="24"/>
        </w:rPr>
      </w:pPr>
      <w:r w:rsidRPr="00640556">
        <w:rPr>
          <w:rFonts w:eastAsia="Calibri"/>
          <w:sz w:val="24"/>
          <w:szCs w:val="24"/>
        </w:rPr>
        <w:lastRenderedPageBreak/>
        <w:t xml:space="preserve">Fakturace PD a inženýrské činnosti bude provedena jednou fakturou na základě zápisu o předání/převzetí díla. </w:t>
      </w:r>
      <w:r w:rsidR="00211E4B" w:rsidRPr="00640556">
        <w:rPr>
          <w:rFonts w:eastAsia="Calibri"/>
          <w:sz w:val="24"/>
          <w:szCs w:val="24"/>
        </w:rPr>
        <w:t>Objednatel</w:t>
      </w:r>
      <w:r w:rsidRPr="00640556">
        <w:rPr>
          <w:rFonts w:eastAsia="Calibri"/>
          <w:sz w:val="24"/>
          <w:szCs w:val="24"/>
        </w:rPr>
        <w:t xml:space="preserve"> </w:t>
      </w:r>
      <w:r w:rsidR="009D31E0" w:rsidRPr="00640556">
        <w:rPr>
          <w:rFonts w:eastAsia="Calibri"/>
          <w:sz w:val="24"/>
          <w:szCs w:val="24"/>
        </w:rPr>
        <w:t xml:space="preserve">si vyhrazuje právo </w:t>
      </w:r>
      <w:r w:rsidR="00550484" w:rsidRPr="00640556">
        <w:rPr>
          <w:rFonts w:eastAsia="Calibri"/>
          <w:sz w:val="24"/>
          <w:szCs w:val="24"/>
        </w:rPr>
        <w:t xml:space="preserve">pozastavit </w:t>
      </w:r>
      <w:r w:rsidR="00302639" w:rsidRPr="00640556">
        <w:rPr>
          <w:rFonts w:eastAsia="Calibri"/>
          <w:sz w:val="24"/>
          <w:szCs w:val="24"/>
        </w:rPr>
        <w:t>2</w:t>
      </w:r>
      <w:r w:rsidR="0061390F" w:rsidRPr="00640556">
        <w:rPr>
          <w:rFonts w:eastAsia="Calibri"/>
          <w:sz w:val="24"/>
          <w:szCs w:val="24"/>
        </w:rPr>
        <w:t>0</w:t>
      </w:r>
      <w:r w:rsidR="00AA347B" w:rsidRPr="00640556">
        <w:rPr>
          <w:rFonts w:eastAsia="Calibri"/>
          <w:sz w:val="24"/>
          <w:szCs w:val="24"/>
        </w:rPr>
        <w:t xml:space="preserve"> </w:t>
      </w:r>
      <w:r w:rsidR="009D31E0" w:rsidRPr="00640556">
        <w:rPr>
          <w:rFonts w:eastAsia="Calibri"/>
          <w:sz w:val="24"/>
          <w:szCs w:val="24"/>
        </w:rPr>
        <w:t>% z ceny díla bez DPH z</w:t>
      </w:r>
      <w:r w:rsidR="009F0941" w:rsidRPr="00640556">
        <w:rPr>
          <w:rFonts w:eastAsia="Calibri"/>
          <w:sz w:val="24"/>
          <w:szCs w:val="24"/>
        </w:rPr>
        <w:t> </w:t>
      </w:r>
      <w:r w:rsidR="009D31E0" w:rsidRPr="00640556">
        <w:rPr>
          <w:rFonts w:eastAsia="Calibri"/>
          <w:sz w:val="24"/>
          <w:szCs w:val="24"/>
        </w:rPr>
        <w:t>faktury</w:t>
      </w:r>
      <w:r w:rsidR="009F0941" w:rsidRPr="00640556">
        <w:rPr>
          <w:rFonts w:eastAsia="Calibri"/>
          <w:sz w:val="24"/>
          <w:szCs w:val="24"/>
        </w:rPr>
        <w:t xml:space="preserve">. </w:t>
      </w:r>
      <w:r w:rsidR="00302639" w:rsidRPr="00640556">
        <w:rPr>
          <w:rFonts w:eastAsia="Calibri"/>
          <w:sz w:val="24"/>
          <w:szCs w:val="24"/>
        </w:rPr>
        <w:t>2</w:t>
      </w:r>
      <w:r w:rsidR="00550484" w:rsidRPr="00640556">
        <w:rPr>
          <w:rFonts w:eastAsia="Calibri"/>
          <w:sz w:val="24"/>
          <w:szCs w:val="24"/>
        </w:rPr>
        <w:t xml:space="preserve">0% bude uvolněno po odevzdání stavebního povolení s nabytím </w:t>
      </w:r>
      <w:r w:rsidR="0061390F" w:rsidRPr="00640556">
        <w:rPr>
          <w:rFonts w:eastAsia="Calibri"/>
          <w:sz w:val="24"/>
          <w:szCs w:val="24"/>
        </w:rPr>
        <w:t>právní moci.</w:t>
      </w:r>
      <w:r w:rsidR="00B44651" w:rsidRPr="00640556">
        <w:rPr>
          <w:rFonts w:eastAsia="Calibri"/>
          <w:sz w:val="24"/>
          <w:szCs w:val="24"/>
        </w:rPr>
        <w:t xml:space="preserve"> </w:t>
      </w:r>
    </w:p>
    <w:p w14:paraId="61F9FEB6" w14:textId="77777777" w:rsidR="005B2229" w:rsidRPr="00EB60CD" w:rsidRDefault="005B2229" w:rsidP="00B02186">
      <w:pPr>
        <w:numPr>
          <w:ilvl w:val="0"/>
          <w:numId w:val="21"/>
        </w:numPr>
        <w:tabs>
          <w:tab w:val="clear" w:pos="851"/>
          <w:tab w:val="num" w:pos="284"/>
        </w:tabs>
        <w:spacing w:after="120"/>
        <w:ind w:left="284" w:hanging="568"/>
        <w:jc w:val="both"/>
        <w:rPr>
          <w:rFonts w:eastAsia="Calibri"/>
          <w:sz w:val="24"/>
          <w:szCs w:val="24"/>
        </w:rPr>
      </w:pPr>
      <w:r w:rsidRPr="00640556">
        <w:rPr>
          <w:rFonts w:eastAsia="Calibri"/>
          <w:sz w:val="24"/>
          <w:szCs w:val="24"/>
        </w:rPr>
        <w:t xml:space="preserve">Fakturace </w:t>
      </w:r>
      <w:r w:rsidRPr="00EB60CD">
        <w:rPr>
          <w:rFonts w:eastAsia="Calibri"/>
          <w:sz w:val="24"/>
          <w:szCs w:val="24"/>
        </w:rPr>
        <w:t>výkonu AD bude prováděna měsíčně na základě zjišťovacího protokolu, který bude obsahovat soupis odpracovaných hodin a činností.</w:t>
      </w:r>
    </w:p>
    <w:p w14:paraId="4EAD8786" w14:textId="77777777" w:rsidR="00DA7523" w:rsidRPr="00EB60CD" w:rsidRDefault="00DA7523" w:rsidP="00DA7523">
      <w:pPr>
        <w:spacing w:after="120"/>
        <w:ind w:left="284"/>
        <w:jc w:val="both"/>
        <w:rPr>
          <w:rFonts w:eastAsia="Calibri"/>
          <w:sz w:val="24"/>
          <w:szCs w:val="24"/>
        </w:rPr>
      </w:pPr>
    </w:p>
    <w:p w14:paraId="7234FFBC" w14:textId="77777777" w:rsidR="00A35C8B" w:rsidRPr="00EB60CD" w:rsidRDefault="00A35C8B" w:rsidP="00941334">
      <w:pPr>
        <w:pStyle w:val="Nadpis6"/>
        <w:tabs>
          <w:tab w:val="left" w:pos="142"/>
        </w:tabs>
        <w:spacing w:before="0" w:after="240"/>
        <w:rPr>
          <w:rFonts w:ascii="Times New Roman" w:hAnsi="Times New Roman"/>
          <w:szCs w:val="24"/>
        </w:rPr>
      </w:pPr>
      <w:r w:rsidRPr="00EB60CD">
        <w:rPr>
          <w:rFonts w:ascii="Times New Roman" w:hAnsi="Times New Roman"/>
          <w:u w:val="none"/>
        </w:rPr>
        <w:t>V.</w:t>
      </w:r>
      <w:r w:rsidR="00062A48" w:rsidRPr="00EB60CD">
        <w:rPr>
          <w:rFonts w:ascii="Times New Roman" w:hAnsi="Times New Roman"/>
          <w:u w:val="none"/>
        </w:rPr>
        <w:t xml:space="preserve"> </w:t>
      </w:r>
      <w:r w:rsidR="00062A48" w:rsidRPr="00EB60CD">
        <w:rPr>
          <w:rFonts w:ascii="Times New Roman" w:hAnsi="Times New Roman"/>
          <w:caps w:val="0"/>
          <w:u w:val="none"/>
        </w:rPr>
        <w:t>P</w:t>
      </w:r>
      <w:r w:rsidR="00062A48" w:rsidRPr="00EB60CD">
        <w:rPr>
          <w:rFonts w:ascii="Times New Roman" w:hAnsi="Times New Roman"/>
          <w:caps w:val="0"/>
          <w:szCs w:val="24"/>
          <w:u w:val="none"/>
        </w:rPr>
        <w:t>RÁVA A POVINNOSTI STRAN</w:t>
      </w:r>
    </w:p>
    <w:p w14:paraId="7643CA40" w14:textId="77777777" w:rsidR="00E62CDE" w:rsidRPr="00EB60CD" w:rsidRDefault="00E62CDE" w:rsidP="00140BA6">
      <w:pPr>
        <w:numPr>
          <w:ilvl w:val="0"/>
          <w:numId w:val="3"/>
        </w:numPr>
        <w:tabs>
          <w:tab w:val="clear" w:pos="851"/>
          <w:tab w:val="num" w:pos="-3119"/>
        </w:tabs>
        <w:spacing w:after="120"/>
        <w:ind w:left="283" w:hanging="567"/>
        <w:jc w:val="both"/>
        <w:rPr>
          <w:sz w:val="24"/>
        </w:rPr>
      </w:pPr>
      <w:r w:rsidRPr="00EB60CD">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14:paraId="21B2FC4D" w14:textId="77777777" w:rsidR="00EA1E4C" w:rsidRPr="00EB60CD" w:rsidRDefault="00EA1E4C" w:rsidP="00EA1E4C">
      <w:pPr>
        <w:numPr>
          <w:ilvl w:val="0"/>
          <w:numId w:val="3"/>
        </w:numPr>
        <w:tabs>
          <w:tab w:val="clear" w:pos="851"/>
          <w:tab w:val="num" w:pos="-3119"/>
        </w:tabs>
        <w:spacing w:after="120"/>
        <w:ind w:left="283" w:hanging="567"/>
        <w:jc w:val="both"/>
        <w:rPr>
          <w:sz w:val="24"/>
        </w:rPr>
      </w:pPr>
      <w:r w:rsidRPr="00EB60CD">
        <w:rPr>
          <w:sz w:val="24"/>
        </w:rPr>
        <w:t>Zhotovitel je povinen před vypracováním projektu se seznámit se skutečným stavem objektu a zjištěné poznatky zapracovat do PD.</w:t>
      </w:r>
    </w:p>
    <w:p w14:paraId="6A85E3F9" w14:textId="77777777" w:rsidR="009F0941" w:rsidRPr="00EB60CD" w:rsidRDefault="005D4745" w:rsidP="00140BA6">
      <w:pPr>
        <w:numPr>
          <w:ilvl w:val="0"/>
          <w:numId w:val="3"/>
        </w:numPr>
        <w:shd w:val="clear" w:color="00FFFF" w:fill="auto"/>
        <w:tabs>
          <w:tab w:val="clear" w:pos="851"/>
          <w:tab w:val="num" w:pos="-3119"/>
        </w:tabs>
        <w:spacing w:after="120"/>
        <w:ind w:left="284" w:hanging="568"/>
        <w:jc w:val="both"/>
        <w:rPr>
          <w:b/>
          <w:sz w:val="24"/>
          <w:szCs w:val="24"/>
        </w:rPr>
      </w:pPr>
      <w:r w:rsidRPr="00EB60CD">
        <w:rPr>
          <w:sz w:val="24"/>
        </w:rPr>
        <w:t xml:space="preserve">Objednatel je oprávněn kontrolovat </w:t>
      </w:r>
      <w:r w:rsidR="00304D50" w:rsidRPr="00EB60CD">
        <w:rPr>
          <w:sz w:val="24"/>
        </w:rPr>
        <w:t xml:space="preserve">postup </w:t>
      </w:r>
      <w:r w:rsidRPr="00EB60CD">
        <w:rPr>
          <w:sz w:val="24"/>
        </w:rPr>
        <w:t>díla.</w:t>
      </w:r>
    </w:p>
    <w:p w14:paraId="2D87A4AB" w14:textId="77777777" w:rsidR="009F0941" w:rsidRPr="00EB60CD" w:rsidRDefault="009F0941" w:rsidP="00140BA6">
      <w:pPr>
        <w:numPr>
          <w:ilvl w:val="0"/>
          <w:numId w:val="3"/>
        </w:numPr>
        <w:shd w:val="clear" w:color="00FFFF" w:fill="auto"/>
        <w:tabs>
          <w:tab w:val="clear" w:pos="851"/>
          <w:tab w:val="num" w:pos="-3119"/>
        </w:tabs>
        <w:spacing w:after="120"/>
        <w:ind w:left="284" w:hanging="568"/>
        <w:jc w:val="both"/>
        <w:rPr>
          <w:b/>
          <w:sz w:val="24"/>
          <w:szCs w:val="24"/>
        </w:rPr>
      </w:pPr>
      <w:r w:rsidRPr="00EB60CD">
        <w:rPr>
          <w:sz w:val="24"/>
          <w:szCs w:val="24"/>
        </w:rPr>
        <w:t>Zhotovitel zajistí součinnost při soutěži</w:t>
      </w:r>
      <w:r w:rsidR="00FB6DE5" w:rsidRPr="00EB60CD">
        <w:rPr>
          <w:sz w:val="24"/>
          <w:szCs w:val="24"/>
        </w:rPr>
        <w:t xml:space="preserve"> na zhotovitele stavby uvedené v čl. I této smlouvy</w:t>
      </w:r>
      <w:r w:rsidRPr="00EB60CD">
        <w:rPr>
          <w:sz w:val="24"/>
          <w:szCs w:val="24"/>
        </w:rPr>
        <w:t xml:space="preserve"> dle zákona o veřejných zakázkách č. </w:t>
      </w:r>
      <w:r w:rsidR="009649EA" w:rsidRPr="00EB60CD">
        <w:rPr>
          <w:sz w:val="24"/>
          <w:szCs w:val="24"/>
        </w:rPr>
        <w:t>134/2016</w:t>
      </w:r>
      <w:r w:rsidRPr="00EB60CD">
        <w:rPr>
          <w:sz w:val="24"/>
          <w:szCs w:val="24"/>
        </w:rPr>
        <w:t xml:space="preserve"> Sb., ve znění pozdějších předpisů</w:t>
      </w:r>
      <w:r w:rsidR="00A01162" w:rsidRPr="00EB60CD">
        <w:rPr>
          <w:sz w:val="24"/>
          <w:szCs w:val="24"/>
        </w:rPr>
        <w:t>,</w:t>
      </w:r>
      <w:r w:rsidRPr="00EB60CD">
        <w:rPr>
          <w:sz w:val="24"/>
          <w:szCs w:val="24"/>
        </w:rPr>
        <w:t xml:space="preserve"> a to zejména při zodpovídání dotazů ve výběrovém řízení. Dotaz uchazeče bude zodpovězen </w:t>
      </w:r>
      <w:r w:rsidR="00A01162" w:rsidRPr="00EB60CD">
        <w:rPr>
          <w:sz w:val="24"/>
          <w:szCs w:val="24"/>
        </w:rPr>
        <w:t xml:space="preserve">nejpozději </w:t>
      </w:r>
      <w:r w:rsidRPr="00EB60CD">
        <w:rPr>
          <w:sz w:val="24"/>
          <w:szCs w:val="24"/>
        </w:rPr>
        <w:t>do dvou pracovních dnů od obdržení</w:t>
      </w:r>
      <w:r w:rsidR="00845565" w:rsidRPr="00EB60CD">
        <w:rPr>
          <w:sz w:val="24"/>
          <w:szCs w:val="24"/>
        </w:rPr>
        <w:t xml:space="preserve"> textu dotazu </w:t>
      </w:r>
      <w:r w:rsidRPr="00EB60CD">
        <w:rPr>
          <w:sz w:val="24"/>
          <w:szCs w:val="24"/>
        </w:rPr>
        <w:t xml:space="preserve"> od objednatele.</w:t>
      </w:r>
    </w:p>
    <w:p w14:paraId="47C50C76" w14:textId="77777777" w:rsidR="00DA7523" w:rsidRPr="00EB60CD" w:rsidRDefault="00DA7523" w:rsidP="00DA7523">
      <w:pPr>
        <w:numPr>
          <w:ilvl w:val="0"/>
          <w:numId w:val="3"/>
        </w:numPr>
        <w:shd w:val="clear" w:color="00FFFF" w:fill="auto"/>
        <w:tabs>
          <w:tab w:val="clear" w:pos="851"/>
          <w:tab w:val="num" w:pos="-3119"/>
        </w:tabs>
        <w:spacing w:after="120"/>
        <w:ind w:left="284" w:hanging="568"/>
        <w:jc w:val="both"/>
        <w:rPr>
          <w:b/>
          <w:sz w:val="24"/>
          <w:szCs w:val="24"/>
        </w:rPr>
      </w:pPr>
      <w:r w:rsidRPr="00EB60CD">
        <w:rPr>
          <w:sz w:val="24"/>
          <w:szCs w:val="24"/>
        </w:rPr>
        <w:t>Veškeré administrativní poplatky spojené s prováděním díla dle této smlouvy hradí zhotovitel.</w:t>
      </w:r>
    </w:p>
    <w:p w14:paraId="6D7BEAA0" w14:textId="77777777" w:rsidR="0083689D" w:rsidRPr="00EB60CD" w:rsidRDefault="0083689D" w:rsidP="00D45FF8">
      <w:pPr>
        <w:shd w:val="clear" w:color="00FFFF" w:fill="auto"/>
        <w:ind w:left="426"/>
        <w:jc w:val="both"/>
        <w:rPr>
          <w:sz w:val="24"/>
          <w:szCs w:val="24"/>
        </w:rPr>
      </w:pPr>
    </w:p>
    <w:p w14:paraId="45E4DB35" w14:textId="77777777" w:rsidR="00CB0256" w:rsidRPr="00EB60CD" w:rsidRDefault="002A12EF" w:rsidP="001D1315">
      <w:pPr>
        <w:shd w:val="clear" w:color="00FFFF" w:fill="auto"/>
        <w:spacing w:after="240"/>
        <w:jc w:val="center"/>
        <w:rPr>
          <w:b/>
          <w:sz w:val="24"/>
        </w:rPr>
      </w:pPr>
      <w:r w:rsidRPr="00EB60CD">
        <w:rPr>
          <w:b/>
          <w:sz w:val="24"/>
        </w:rPr>
        <w:t>VI</w:t>
      </w:r>
      <w:r w:rsidR="00CB0256" w:rsidRPr="00EB60CD">
        <w:rPr>
          <w:b/>
          <w:sz w:val="24"/>
        </w:rPr>
        <w:t>. ZVLÁŠTNÍ UJEDNÁNÍ</w:t>
      </w:r>
    </w:p>
    <w:p w14:paraId="77BA6D6C" w14:textId="77777777" w:rsidR="0010647A" w:rsidRPr="00EB60CD" w:rsidRDefault="00A01162" w:rsidP="00DD3FEB">
      <w:pPr>
        <w:numPr>
          <w:ilvl w:val="1"/>
          <w:numId w:val="8"/>
        </w:numPr>
        <w:shd w:val="clear" w:color="00FFFF" w:fill="auto"/>
        <w:spacing w:before="240"/>
        <w:ind w:left="283" w:hanging="567"/>
        <w:jc w:val="both"/>
        <w:rPr>
          <w:sz w:val="24"/>
        </w:rPr>
      </w:pPr>
      <w:r w:rsidRPr="00EB60CD">
        <w:rPr>
          <w:sz w:val="24"/>
        </w:rPr>
        <w:t>Zhotovitel bere na vědomí, že  tato smlouva včetně její změny a dodatků bude uveřejněna v souladu s § 219 zákona č. 134/2016 Sb., o zadávání veřejných zakázek v platném znění.</w:t>
      </w:r>
    </w:p>
    <w:p w14:paraId="4604BB06" w14:textId="77777777" w:rsidR="00560FA4" w:rsidRPr="00EB60CD" w:rsidRDefault="00560FA4" w:rsidP="00DD3FEB">
      <w:pPr>
        <w:numPr>
          <w:ilvl w:val="1"/>
          <w:numId w:val="8"/>
        </w:numPr>
        <w:shd w:val="clear" w:color="00FFFF" w:fill="auto"/>
        <w:spacing w:before="240"/>
        <w:ind w:left="283" w:hanging="567"/>
        <w:jc w:val="both"/>
        <w:rPr>
          <w:sz w:val="24"/>
          <w:szCs w:val="24"/>
        </w:rPr>
      </w:pPr>
      <w:r w:rsidRPr="00EB60CD">
        <w:rPr>
          <w:sz w:val="24"/>
          <w:szCs w:val="24"/>
        </w:rPr>
        <w:t xml:space="preserve">Zhotovitel čestně prohlašuje, že </w:t>
      </w:r>
      <w:r w:rsidR="00EA1E4C" w:rsidRPr="00EB60CD">
        <w:rPr>
          <w:sz w:val="24"/>
          <w:szCs w:val="24"/>
        </w:rPr>
        <w:t xml:space="preserve">má uzavřenou </w:t>
      </w:r>
      <w:r w:rsidRPr="00EB60CD">
        <w:rPr>
          <w:sz w:val="24"/>
          <w:szCs w:val="24"/>
        </w:rPr>
        <w:t xml:space="preserve"> jedinou pojistnou smlouvu, jejímž předmětem je pojištění odpovědnosti za škodu způsobenou zhotovitelem třetí osobě ve výši minimálně </w:t>
      </w:r>
      <w:r w:rsidR="00F30FBD" w:rsidRPr="00EB60CD">
        <w:rPr>
          <w:sz w:val="24"/>
          <w:szCs w:val="24"/>
        </w:rPr>
        <w:t>500.000,- Kč</w:t>
      </w:r>
      <w:r w:rsidRPr="00EB60CD">
        <w:rPr>
          <w:sz w:val="24"/>
          <w:szCs w:val="24"/>
        </w:rPr>
        <w:t xml:space="preserve"> Tato smlouva bude plat</w:t>
      </w:r>
      <w:r w:rsidR="003756DB" w:rsidRPr="00EB60CD">
        <w:rPr>
          <w:sz w:val="24"/>
          <w:szCs w:val="24"/>
        </w:rPr>
        <w:t>ná po celou dobu realizaci díla.</w:t>
      </w:r>
    </w:p>
    <w:p w14:paraId="3E87B982" w14:textId="77777777" w:rsidR="000A33FA" w:rsidRPr="00EB60CD" w:rsidRDefault="000A33FA" w:rsidP="000A33FA">
      <w:pPr>
        <w:numPr>
          <w:ilvl w:val="1"/>
          <w:numId w:val="8"/>
        </w:numPr>
        <w:shd w:val="clear" w:color="00FFFF" w:fill="auto"/>
        <w:spacing w:before="240"/>
        <w:ind w:left="283" w:hanging="567"/>
        <w:jc w:val="both"/>
        <w:rPr>
          <w:sz w:val="24"/>
          <w:szCs w:val="24"/>
        </w:rPr>
      </w:pPr>
      <w:r w:rsidRPr="00EB60CD">
        <w:rPr>
          <w:sz w:val="24"/>
          <w:szCs w:val="24"/>
        </w:rPr>
        <w:t>Zhotovitel předáním PD poskytuje objednateli</w:t>
      </w:r>
      <w:r w:rsidR="00845565" w:rsidRPr="00EB60CD">
        <w:rPr>
          <w:sz w:val="24"/>
          <w:szCs w:val="24"/>
        </w:rPr>
        <w:t xml:space="preserve"> k této dokumentaci </w:t>
      </w:r>
      <w:r w:rsidRPr="00EB60CD">
        <w:rPr>
          <w:sz w:val="24"/>
          <w:szCs w:val="24"/>
        </w:rPr>
        <w:t>výhradní a neomezenou licenci</w:t>
      </w:r>
      <w:r w:rsidR="00845565" w:rsidRPr="00EB60CD">
        <w:rPr>
          <w:sz w:val="24"/>
          <w:szCs w:val="24"/>
        </w:rPr>
        <w:t>.</w:t>
      </w:r>
    </w:p>
    <w:p w14:paraId="77E49261" w14:textId="77777777" w:rsidR="00BB4B39" w:rsidRPr="00EB60CD" w:rsidRDefault="00BB4B39" w:rsidP="000A33FA">
      <w:pPr>
        <w:numPr>
          <w:ilvl w:val="1"/>
          <w:numId w:val="8"/>
        </w:numPr>
        <w:shd w:val="clear" w:color="00FFFF" w:fill="auto"/>
        <w:spacing w:before="240"/>
        <w:ind w:left="283" w:hanging="567"/>
        <w:jc w:val="both"/>
        <w:rPr>
          <w:sz w:val="24"/>
          <w:szCs w:val="24"/>
        </w:rPr>
      </w:pPr>
      <w:r w:rsidRPr="00EB60CD">
        <w:rPr>
          <w:sz w:val="24"/>
          <w:szCs w:val="24"/>
        </w:rPr>
        <w:t xml:space="preserve">Zhotovitel bere na vědomí, že jakékoliv </w:t>
      </w:r>
      <w:r w:rsidR="006022C1" w:rsidRPr="00EB60CD">
        <w:rPr>
          <w:sz w:val="24"/>
          <w:szCs w:val="24"/>
        </w:rPr>
        <w:t>cenové navýšení může být realizováno</w:t>
      </w:r>
      <w:r w:rsidRPr="00EB60CD">
        <w:rPr>
          <w:sz w:val="24"/>
          <w:szCs w:val="24"/>
        </w:rPr>
        <w:t xml:space="preserve"> pouze v souladu s § 222 zákona č. 134/2016 Sb., o zadávání veřejných zakázek v platném znění.</w:t>
      </w:r>
    </w:p>
    <w:p w14:paraId="16D0917F" w14:textId="77777777" w:rsidR="009E516A" w:rsidRPr="00EB60CD" w:rsidRDefault="009E516A" w:rsidP="0061390F">
      <w:pPr>
        <w:shd w:val="clear" w:color="00FFFF" w:fill="auto"/>
        <w:spacing w:after="120"/>
        <w:jc w:val="both"/>
        <w:rPr>
          <w:sz w:val="24"/>
          <w:szCs w:val="24"/>
        </w:rPr>
      </w:pPr>
    </w:p>
    <w:p w14:paraId="5A6A6B29" w14:textId="77777777" w:rsidR="00EB60CD" w:rsidRPr="00EB60CD" w:rsidRDefault="00EB60CD">
      <w:pPr>
        <w:rPr>
          <w:b/>
          <w:sz w:val="24"/>
        </w:rPr>
      </w:pPr>
      <w:r w:rsidRPr="00EB60CD">
        <w:rPr>
          <w:b/>
          <w:sz w:val="24"/>
        </w:rPr>
        <w:br w:type="page"/>
      </w:r>
    </w:p>
    <w:p w14:paraId="3F9DDC4F" w14:textId="77777777" w:rsidR="00CB0256" w:rsidRPr="00EB60CD" w:rsidRDefault="002A12EF" w:rsidP="00C42B99">
      <w:pPr>
        <w:spacing w:after="240"/>
        <w:jc w:val="center"/>
        <w:rPr>
          <w:b/>
          <w:sz w:val="24"/>
          <w:szCs w:val="24"/>
        </w:rPr>
      </w:pPr>
      <w:r w:rsidRPr="00EB60CD">
        <w:rPr>
          <w:b/>
          <w:sz w:val="24"/>
        </w:rPr>
        <w:lastRenderedPageBreak/>
        <w:t>VII</w:t>
      </w:r>
      <w:r w:rsidR="00CB0256" w:rsidRPr="00EB60CD">
        <w:rPr>
          <w:b/>
          <w:sz w:val="24"/>
        </w:rPr>
        <w:t xml:space="preserve">. </w:t>
      </w:r>
      <w:r w:rsidR="00CB0256" w:rsidRPr="00EB60CD">
        <w:rPr>
          <w:b/>
          <w:sz w:val="24"/>
          <w:szCs w:val="24"/>
        </w:rPr>
        <w:t>PŘEDÁNÍ DÍLA</w:t>
      </w:r>
    </w:p>
    <w:p w14:paraId="2619A96E" w14:textId="77777777" w:rsidR="00D35969" w:rsidRPr="00EB60CD" w:rsidRDefault="00582AE5" w:rsidP="00C21B42">
      <w:pPr>
        <w:ind w:left="284" w:hanging="568"/>
        <w:jc w:val="both"/>
        <w:rPr>
          <w:sz w:val="24"/>
        </w:rPr>
      </w:pPr>
      <w:r w:rsidRPr="00EB60CD">
        <w:rPr>
          <w:b/>
          <w:sz w:val="24"/>
        </w:rPr>
        <w:t>7.1.</w:t>
      </w:r>
      <w:r w:rsidRPr="00EB60CD">
        <w:rPr>
          <w:b/>
          <w:sz w:val="24"/>
        </w:rPr>
        <w:tab/>
      </w:r>
      <w:r w:rsidR="003F576A" w:rsidRPr="00EB60CD">
        <w:rPr>
          <w:sz w:val="24"/>
        </w:rPr>
        <w:t xml:space="preserve">Při </w:t>
      </w:r>
      <w:r w:rsidR="00530C5C" w:rsidRPr="00EB60CD">
        <w:rPr>
          <w:sz w:val="24"/>
        </w:rPr>
        <w:t>předání dokumentace</w:t>
      </w:r>
      <w:r w:rsidR="003F576A" w:rsidRPr="00EB60CD">
        <w:rPr>
          <w:sz w:val="24"/>
        </w:rPr>
        <w:t xml:space="preserve"> předloží zhotovitel veškeré požadované doklady dle článku I</w:t>
      </w:r>
      <w:r w:rsidR="00B42257" w:rsidRPr="00EB60CD">
        <w:rPr>
          <w:sz w:val="24"/>
        </w:rPr>
        <w:t>.</w:t>
      </w:r>
      <w:r w:rsidR="003F576A" w:rsidRPr="00EB60CD">
        <w:rPr>
          <w:sz w:val="24"/>
        </w:rPr>
        <w:t xml:space="preserve"> smlouvy. </w:t>
      </w:r>
      <w:r w:rsidR="002500F9" w:rsidRPr="00EB60CD">
        <w:rPr>
          <w:sz w:val="24"/>
        </w:rPr>
        <w:t>O předání díla bude proveden zápis o předání a převzetí dokončeného díla, který podepíší</w:t>
      </w:r>
      <w:r w:rsidR="003756DB" w:rsidRPr="00EB60CD">
        <w:rPr>
          <w:sz w:val="24"/>
        </w:rPr>
        <w:t xml:space="preserve"> zástupci obou smluvních stran, a při kterém zhotovitel předá a objednatel převezme veškerou dokumentaci dle článku č. 1 této smlouvy.</w:t>
      </w:r>
    </w:p>
    <w:p w14:paraId="41859590" w14:textId="77777777" w:rsidR="002B2220" w:rsidRPr="00EB60CD" w:rsidRDefault="002B2220" w:rsidP="00BE6D59">
      <w:pPr>
        <w:shd w:val="clear" w:color="00FFFF" w:fill="auto"/>
        <w:jc w:val="center"/>
        <w:rPr>
          <w:sz w:val="24"/>
        </w:rPr>
      </w:pPr>
    </w:p>
    <w:p w14:paraId="3CC77C6C" w14:textId="77777777" w:rsidR="00CB0256" w:rsidRPr="00EB60CD" w:rsidRDefault="002A12EF" w:rsidP="001D1315">
      <w:pPr>
        <w:shd w:val="clear" w:color="00FFFF" w:fill="auto"/>
        <w:spacing w:after="240"/>
        <w:jc w:val="center"/>
        <w:rPr>
          <w:caps/>
        </w:rPr>
      </w:pPr>
      <w:r w:rsidRPr="00EB60CD">
        <w:rPr>
          <w:b/>
          <w:sz w:val="24"/>
        </w:rPr>
        <w:t>VIII</w:t>
      </w:r>
      <w:r w:rsidR="00CB0256" w:rsidRPr="00EB60CD">
        <w:rPr>
          <w:b/>
          <w:sz w:val="24"/>
        </w:rPr>
        <w:t xml:space="preserve">. </w:t>
      </w:r>
      <w:r w:rsidR="00CB0256" w:rsidRPr="00EB60CD">
        <w:rPr>
          <w:b/>
          <w:caps/>
          <w:sz w:val="24"/>
          <w:szCs w:val="24"/>
        </w:rPr>
        <w:t>SMLUVNÍ POKUTY</w:t>
      </w:r>
    </w:p>
    <w:p w14:paraId="4BFCFD2C" w14:textId="77777777" w:rsidR="00CB0256" w:rsidRPr="00EB60CD" w:rsidRDefault="00997559" w:rsidP="000632C5">
      <w:pPr>
        <w:pStyle w:val="Zkladntextodsazen31"/>
        <w:numPr>
          <w:ilvl w:val="1"/>
          <w:numId w:val="4"/>
        </w:numPr>
        <w:ind w:left="284" w:hanging="568"/>
        <w:rPr>
          <w:rFonts w:ascii="Times New Roman" w:hAnsi="Times New Roman"/>
          <w:sz w:val="24"/>
          <w:szCs w:val="24"/>
        </w:rPr>
      </w:pPr>
      <w:r w:rsidRPr="00EB60CD">
        <w:rPr>
          <w:rFonts w:ascii="Times New Roman" w:hAnsi="Times New Roman"/>
          <w:sz w:val="24"/>
          <w:szCs w:val="24"/>
        </w:rPr>
        <w:t xml:space="preserve">Za </w:t>
      </w:r>
      <w:r w:rsidR="00CB0256" w:rsidRPr="00EB60CD">
        <w:rPr>
          <w:rFonts w:ascii="Times New Roman" w:hAnsi="Times New Roman"/>
          <w:sz w:val="24"/>
          <w:szCs w:val="24"/>
        </w:rPr>
        <w:t>prodlení s úhradou faktur</w:t>
      </w:r>
      <w:r w:rsidR="00F82F5F" w:rsidRPr="00EB60CD">
        <w:rPr>
          <w:rFonts w:ascii="Times New Roman" w:hAnsi="Times New Roman"/>
          <w:sz w:val="24"/>
          <w:szCs w:val="24"/>
        </w:rPr>
        <w:t>y</w:t>
      </w:r>
      <w:r w:rsidR="00CB0256" w:rsidRPr="00EB60CD">
        <w:rPr>
          <w:rFonts w:ascii="Times New Roman" w:hAnsi="Times New Roman"/>
          <w:sz w:val="24"/>
          <w:szCs w:val="24"/>
        </w:rPr>
        <w:t xml:space="preserve"> zaplatí objednatel zhotoviteli</w:t>
      </w:r>
      <w:r w:rsidR="007870BB" w:rsidRPr="00EB60CD">
        <w:rPr>
          <w:rFonts w:ascii="Times New Roman" w:hAnsi="Times New Roman"/>
          <w:sz w:val="24"/>
          <w:szCs w:val="24"/>
        </w:rPr>
        <w:t xml:space="preserve"> smluvní pokutu ve výši 0,</w:t>
      </w:r>
      <w:r w:rsidR="00C26A81" w:rsidRPr="00EB60CD">
        <w:rPr>
          <w:rFonts w:ascii="Times New Roman" w:hAnsi="Times New Roman"/>
          <w:sz w:val="24"/>
          <w:szCs w:val="24"/>
        </w:rPr>
        <w:t>05</w:t>
      </w:r>
      <w:r w:rsidRPr="00EB60CD">
        <w:rPr>
          <w:rFonts w:ascii="Times New Roman" w:hAnsi="Times New Roman"/>
          <w:sz w:val="24"/>
          <w:szCs w:val="24"/>
        </w:rPr>
        <w:t xml:space="preserve"> % z </w:t>
      </w:r>
      <w:r w:rsidR="00CB0256" w:rsidRPr="00EB60CD">
        <w:rPr>
          <w:rFonts w:ascii="Times New Roman" w:hAnsi="Times New Roman"/>
          <w:sz w:val="24"/>
          <w:szCs w:val="24"/>
        </w:rPr>
        <w:t>fakturované částky za každý den prodlení.</w:t>
      </w:r>
    </w:p>
    <w:p w14:paraId="438954D4" w14:textId="385AAAEB" w:rsidR="000A05E6" w:rsidRPr="00EB60CD" w:rsidRDefault="000A05E6" w:rsidP="00A122F6">
      <w:pPr>
        <w:pStyle w:val="Zkladntextodsazen31"/>
        <w:numPr>
          <w:ilvl w:val="1"/>
          <w:numId w:val="4"/>
        </w:numPr>
        <w:ind w:left="284" w:hanging="568"/>
        <w:rPr>
          <w:rFonts w:ascii="Times New Roman" w:hAnsi="Times New Roman"/>
          <w:sz w:val="24"/>
          <w:szCs w:val="24"/>
        </w:rPr>
      </w:pPr>
      <w:r w:rsidRPr="00EB60CD">
        <w:rPr>
          <w:rFonts w:ascii="Times New Roman" w:hAnsi="Times New Roman"/>
          <w:sz w:val="24"/>
          <w:szCs w:val="24"/>
        </w:rPr>
        <w:t>Za prodlení s termíny předání díla</w:t>
      </w:r>
      <w:r w:rsidR="005B3462" w:rsidRPr="00EB60CD">
        <w:rPr>
          <w:rFonts w:ascii="Times New Roman" w:hAnsi="Times New Roman"/>
          <w:sz w:val="24"/>
          <w:szCs w:val="24"/>
        </w:rPr>
        <w:t xml:space="preserve"> v</w:t>
      </w:r>
      <w:r w:rsidR="006C44C1" w:rsidRPr="00EB60CD">
        <w:rPr>
          <w:rFonts w:ascii="Times New Roman" w:hAnsi="Times New Roman"/>
          <w:sz w:val="24"/>
          <w:szCs w:val="24"/>
        </w:rPr>
        <w:t> </w:t>
      </w:r>
      <w:r w:rsidR="005B3462" w:rsidRPr="00EB60CD">
        <w:rPr>
          <w:rFonts w:ascii="Times New Roman" w:hAnsi="Times New Roman"/>
          <w:sz w:val="24"/>
          <w:szCs w:val="24"/>
        </w:rPr>
        <w:t>termín</w:t>
      </w:r>
      <w:r w:rsidR="006C44C1" w:rsidRPr="00EB60CD">
        <w:rPr>
          <w:rFonts w:ascii="Times New Roman" w:hAnsi="Times New Roman"/>
          <w:sz w:val="24"/>
          <w:szCs w:val="24"/>
        </w:rPr>
        <w:t>ech uvedených</w:t>
      </w:r>
      <w:r w:rsidR="005B3462" w:rsidRPr="00EB60CD">
        <w:rPr>
          <w:rFonts w:ascii="Times New Roman" w:hAnsi="Times New Roman"/>
          <w:sz w:val="24"/>
          <w:szCs w:val="24"/>
        </w:rPr>
        <w:t xml:space="preserve"> v čl. II této smlouvy</w:t>
      </w:r>
      <w:r w:rsidRPr="00EB60CD">
        <w:rPr>
          <w:rFonts w:ascii="Times New Roman" w:hAnsi="Times New Roman"/>
          <w:sz w:val="24"/>
          <w:szCs w:val="24"/>
        </w:rPr>
        <w:t xml:space="preserve">, a to </w:t>
      </w:r>
      <w:r w:rsidR="0029255B">
        <w:rPr>
          <w:rFonts w:ascii="Times New Roman" w:hAnsi="Times New Roman"/>
          <w:sz w:val="24"/>
          <w:szCs w:val="24"/>
        </w:rPr>
        <w:t>XXX</w:t>
      </w:r>
      <w:r w:rsidRPr="00EB60CD">
        <w:rPr>
          <w:rFonts w:ascii="Times New Roman" w:hAnsi="Times New Roman"/>
          <w:sz w:val="24"/>
          <w:szCs w:val="24"/>
        </w:rPr>
        <w:t xml:space="preserve">,- Kč za každý </w:t>
      </w:r>
      <w:r w:rsidRPr="00EB60CD">
        <w:rPr>
          <w:rFonts w:ascii="Times New Roman" w:hAnsi="Times New Roman"/>
          <w:bCs/>
          <w:sz w:val="24"/>
          <w:szCs w:val="24"/>
        </w:rPr>
        <w:t>započatý den</w:t>
      </w:r>
      <w:r w:rsidRPr="00EB60CD">
        <w:rPr>
          <w:rFonts w:ascii="Times New Roman" w:hAnsi="Times New Roman"/>
          <w:sz w:val="24"/>
          <w:szCs w:val="24"/>
        </w:rPr>
        <w:t xml:space="preserve"> prodlení.</w:t>
      </w:r>
    </w:p>
    <w:p w14:paraId="06882CAD" w14:textId="77777777" w:rsidR="00077B98" w:rsidRPr="00EB60CD" w:rsidRDefault="00FB6DE5" w:rsidP="00A122F6">
      <w:pPr>
        <w:pStyle w:val="Zkladntextodsazen31"/>
        <w:numPr>
          <w:ilvl w:val="1"/>
          <w:numId w:val="4"/>
        </w:numPr>
        <w:ind w:left="284" w:hanging="568"/>
        <w:rPr>
          <w:rFonts w:ascii="Times New Roman" w:hAnsi="Times New Roman"/>
          <w:sz w:val="24"/>
          <w:szCs w:val="24"/>
        </w:rPr>
      </w:pPr>
      <w:r w:rsidRPr="00EB60CD">
        <w:rPr>
          <w:rFonts w:ascii="Times New Roman" w:hAnsi="Times New Roman"/>
          <w:sz w:val="24"/>
          <w:szCs w:val="24"/>
        </w:rPr>
        <w:t>Objednatel je oprávněn upustit od uložení smluvních pokut v případě prodlení s předložením</w:t>
      </w:r>
      <w:r w:rsidR="00077B98" w:rsidRPr="00EB60CD">
        <w:rPr>
          <w:rFonts w:ascii="Times New Roman" w:hAnsi="Times New Roman"/>
          <w:sz w:val="24"/>
          <w:szCs w:val="24"/>
        </w:rPr>
        <w:t xml:space="preserve"> </w:t>
      </w:r>
      <w:r w:rsidR="003756DB" w:rsidRPr="00EB60CD">
        <w:rPr>
          <w:rFonts w:ascii="Times New Roman" w:hAnsi="Times New Roman"/>
          <w:sz w:val="24"/>
          <w:szCs w:val="24"/>
        </w:rPr>
        <w:t>souhlasu</w:t>
      </w:r>
      <w:r w:rsidR="009E00E6" w:rsidRPr="00EB60CD">
        <w:rPr>
          <w:rFonts w:ascii="Times New Roman" w:hAnsi="Times New Roman"/>
          <w:sz w:val="24"/>
          <w:szCs w:val="24"/>
        </w:rPr>
        <w:t xml:space="preserve"> </w:t>
      </w:r>
      <w:r w:rsidR="003756DB" w:rsidRPr="00EB60CD">
        <w:rPr>
          <w:rFonts w:ascii="Times New Roman" w:hAnsi="Times New Roman"/>
          <w:sz w:val="24"/>
          <w:szCs w:val="24"/>
        </w:rPr>
        <w:t>s</w:t>
      </w:r>
      <w:r w:rsidR="009E00E6" w:rsidRPr="00EB60CD">
        <w:rPr>
          <w:rFonts w:ascii="Times New Roman" w:hAnsi="Times New Roman"/>
          <w:sz w:val="24"/>
          <w:szCs w:val="24"/>
        </w:rPr>
        <w:t> proved</w:t>
      </w:r>
      <w:r w:rsidR="0076365C" w:rsidRPr="00EB60CD">
        <w:rPr>
          <w:rFonts w:ascii="Times New Roman" w:hAnsi="Times New Roman"/>
          <w:sz w:val="24"/>
          <w:szCs w:val="24"/>
        </w:rPr>
        <w:t>e</w:t>
      </w:r>
      <w:r w:rsidR="009E00E6" w:rsidRPr="00EB60CD">
        <w:rPr>
          <w:rFonts w:ascii="Times New Roman" w:hAnsi="Times New Roman"/>
          <w:sz w:val="24"/>
          <w:szCs w:val="24"/>
        </w:rPr>
        <w:t>ním ohlášené</w:t>
      </w:r>
      <w:r w:rsidR="003756DB" w:rsidRPr="00EB60CD">
        <w:rPr>
          <w:rFonts w:ascii="Times New Roman" w:hAnsi="Times New Roman"/>
          <w:sz w:val="24"/>
          <w:szCs w:val="24"/>
        </w:rPr>
        <w:t xml:space="preserve"> </w:t>
      </w:r>
      <w:r w:rsidR="009E00E6" w:rsidRPr="00EB60CD">
        <w:rPr>
          <w:rFonts w:ascii="Times New Roman" w:hAnsi="Times New Roman"/>
          <w:sz w:val="24"/>
          <w:szCs w:val="24"/>
        </w:rPr>
        <w:t>stavby</w:t>
      </w:r>
      <w:r w:rsidR="003756DB" w:rsidRPr="00EB60CD">
        <w:rPr>
          <w:rFonts w:ascii="Times New Roman" w:hAnsi="Times New Roman"/>
          <w:sz w:val="24"/>
          <w:szCs w:val="24"/>
        </w:rPr>
        <w:t xml:space="preserve"> případně </w:t>
      </w:r>
      <w:r w:rsidR="0076365C" w:rsidRPr="00EB60CD">
        <w:rPr>
          <w:rFonts w:ascii="Times New Roman" w:hAnsi="Times New Roman"/>
          <w:sz w:val="24"/>
          <w:szCs w:val="24"/>
        </w:rPr>
        <w:t xml:space="preserve">pravomocného </w:t>
      </w:r>
      <w:r w:rsidR="00077B98" w:rsidRPr="00EB60CD">
        <w:rPr>
          <w:rFonts w:ascii="Times New Roman" w:hAnsi="Times New Roman"/>
          <w:sz w:val="24"/>
          <w:szCs w:val="24"/>
        </w:rPr>
        <w:t xml:space="preserve">stavebního povolení v případech, kdy </w:t>
      </w:r>
      <w:r w:rsidRPr="00EB60CD">
        <w:rPr>
          <w:rFonts w:ascii="Times New Roman" w:hAnsi="Times New Roman"/>
          <w:sz w:val="24"/>
          <w:szCs w:val="24"/>
        </w:rPr>
        <w:t xml:space="preserve">zhotovitel prokáže, že k prodlení nedošlo </w:t>
      </w:r>
      <w:r w:rsidR="00077B98" w:rsidRPr="00EB60CD">
        <w:rPr>
          <w:rFonts w:ascii="Times New Roman" w:hAnsi="Times New Roman"/>
          <w:sz w:val="24"/>
          <w:szCs w:val="24"/>
        </w:rPr>
        <w:t>prokazatelně nedošlo</w:t>
      </w:r>
      <w:r w:rsidRPr="00EB60CD">
        <w:rPr>
          <w:rFonts w:ascii="Times New Roman" w:hAnsi="Times New Roman"/>
          <w:sz w:val="24"/>
          <w:szCs w:val="24"/>
        </w:rPr>
        <w:t xml:space="preserve"> jeho</w:t>
      </w:r>
      <w:r w:rsidR="00077B98" w:rsidRPr="00EB60CD">
        <w:rPr>
          <w:rFonts w:ascii="Times New Roman" w:hAnsi="Times New Roman"/>
          <w:sz w:val="24"/>
          <w:szCs w:val="24"/>
        </w:rPr>
        <w:t xml:space="preserve"> vinou</w:t>
      </w:r>
      <w:r w:rsidRPr="00EB60CD">
        <w:rPr>
          <w:rFonts w:ascii="Times New Roman" w:hAnsi="Times New Roman"/>
          <w:sz w:val="24"/>
          <w:szCs w:val="24"/>
        </w:rPr>
        <w:t>.</w:t>
      </w:r>
    </w:p>
    <w:p w14:paraId="31268C4A" w14:textId="20F3C51D" w:rsidR="000A05E6" w:rsidRPr="00EB60CD" w:rsidRDefault="000A05E6" w:rsidP="00A122F6">
      <w:pPr>
        <w:pStyle w:val="Zkladntextodsazen31"/>
        <w:numPr>
          <w:ilvl w:val="1"/>
          <w:numId w:val="4"/>
        </w:numPr>
        <w:ind w:left="284" w:hanging="568"/>
        <w:rPr>
          <w:rFonts w:ascii="Times New Roman" w:hAnsi="Times New Roman"/>
          <w:sz w:val="24"/>
          <w:szCs w:val="24"/>
        </w:rPr>
      </w:pPr>
      <w:r w:rsidRPr="00EB60CD">
        <w:rPr>
          <w:rFonts w:ascii="Times New Roman" w:hAnsi="Times New Roman"/>
          <w:sz w:val="24"/>
          <w:szCs w:val="24"/>
        </w:rPr>
        <w:t>Za prodlení s termínem odstranění vad a nedodělků uvedených v předávacím protokolu, a to</w:t>
      </w:r>
      <w:r w:rsidR="00753A6A" w:rsidRPr="00EB60CD">
        <w:rPr>
          <w:rFonts w:ascii="Times New Roman" w:hAnsi="Times New Roman"/>
          <w:sz w:val="24"/>
          <w:szCs w:val="24"/>
        </w:rPr>
        <w:t xml:space="preserve"> </w:t>
      </w:r>
      <w:r w:rsidR="0029255B">
        <w:rPr>
          <w:rFonts w:ascii="Times New Roman" w:hAnsi="Times New Roman"/>
          <w:sz w:val="24"/>
          <w:szCs w:val="24"/>
        </w:rPr>
        <w:t>XXX</w:t>
      </w:r>
      <w:r w:rsidRPr="00EB60CD">
        <w:rPr>
          <w:rFonts w:ascii="Times New Roman" w:hAnsi="Times New Roman"/>
          <w:sz w:val="24"/>
          <w:szCs w:val="24"/>
        </w:rPr>
        <w:t>,- Kč za každou vadu nebo nedodělek a započatý den prodlení.</w:t>
      </w:r>
    </w:p>
    <w:p w14:paraId="2EE0C980" w14:textId="4C7E1B02" w:rsidR="00112DC2" w:rsidRPr="00EB60CD" w:rsidRDefault="00112DC2" w:rsidP="00A122F6">
      <w:pPr>
        <w:pStyle w:val="Zkladntextodsazen31"/>
        <w:numPr>
          <w:ilvl w:val="1"/>
          <w:numId w:val="4"/>
        </w:numPr>
        <w:ind w:left="284" w:hanging="568"/>
        <w:rPr>
          <w:rFonts w:ascii="Times New Roman" w:hAnsi="Times New Roman"/>
          <w:sz w:val="24"/>
          <w:szCs w:val="24"/>
        </w:rPr>
      </w:pPr>
      <w:r w:rsidRPr="00EB60CD">
        <w:rPr>
          <w:rFonts w:ascii="Times New Roman" w:hAnsi="Times New Roman"/>
          <w:sz w:val="24"/>
          <w:szCs w:val="24"/>
        </w:rPr>
        <w:t xml:space="preserve">Za prodlení s termínem poskytnutí odpovědi na dodatečné informace dle čl. </w:t>
      </w:r>
      <w:r w:rsidR="000A33FA" w:rsidRPr="00EB60CD">
        <w:rPr>
          <w:rFonts w:ascii="Times New Roman" w:hAnsi="Times New Roman"/>
          <w:sz w:val="24"/>
          <w:szCs w:val="24"/>
        </w:rPr>
        <w:t xml:space="preserve">V. odst. </w:t>
      </w:r>
      <w:r w:rsidR="0076365C" w:rsidRPr="00EB60CD">
        <w:rPr>
          <w:rFonts w:ascii="Times New Roman" w:hAnsi="Times New Roman"/>
          <w:sz w:val="24"/>
          <w:szCs w:val="24"/>
        </w:rPr>
        <w:t>4</w:t>
      </w:r>
      <w:r w:rsidR="000A33FA" w:rsidRPr="00EB60CD">
        <w:rPr>
          <w:rFonts w:ascii="Times New Roman" w:hAnsi="Times New Roman"/>
          <w:sz w:val="24"/>
          <w:szCs w:val="24"/>
        </w:rPr>
        <w:t xml:space="preserve"> se sjednává smluvní pokuta ve výši</w:t>
      </w:r>
      <w:r w:rsidRPr="00EB60CD">
        <w:rPr>
          <w:rFonts w:ascii="Times New Roman" w:hAnsi="Times New Roman"/>
          <w:sz w:val="24"/>
          <w:szCs w:val="24"/>
        </w:rPr>
        <w:t xml:space="preserve"> </w:t>
      </w:r>
      <w:r w:rsidR="0029255B">
        <w:rPr>
          <w:rFonts w:ascii="Times New Roman" w:hAnsi="Times New Roman"/>
          <w:sz w:val="24"/>
          <w:szCs w:val="24"/>
        </w:rPr>
        <w:t>XXX</w:t>
      </w:r>
      <w:r w:rsidRPr="00EB60CD">
        <w:rPr>
          <w:rFonts w:ascii="Times New Roman" w:hAnsi="Times New Roman"/>
          <w:sz w:val="24"/>
          <w:szCs w:val="24"/>
        </w:rPr>
        <w:t>,- Kč</w:t>
      </w:r>
      <w:r w:rsidR="000A33FA" w:rsidRPr="00EB60CD">
        <w:rPr>
          <w:rFonts w:ascii="Times New Roman" w:hAnsi="Times New Roman"/>
          <w:sz w:val="24"/>
          <w:szCs w:val="24"/>
        </w:rPr>
        <w:t xml:space="preserve"> za každý započatý den prodlení .</w:t>
      </w:r>
    </w:p>
    <w:p w14:paraId="009F0C72" w14:textId="77777777" w:rsidR="00A122F6" w:rsidRPr="00EB60CD" w:rsidRDefault="005B3462" w:rsidP="00C21B42">
      <w:pPr>
        <w:numPr>
          <w:ilvl w:val="1"/>
          <w:numId w:val="4"/>
        </w:numPr>
        <w:tabs>
          <w:tab w:val="left" w:pos="-3119"/>
        </w:tabs>
        <w:ind w:left="284" w:hanging="568"/>
        <w:jc w:val="both"/>
        <w:rPr>
          <w:bCs/>
          <w:sz w:val="24"/>
          <w:szCs w:val="24"/>
        </w:rPr>
      </w:pPr>
      <w:r w:rsidRPr="00EB60CD">
        <w:rPr>
          <w:sz w:val="24"/>
          <w:szCs w:val="24"/>
        </w:rPr>
        <w:t>Zhotovitel bere na vědom</w:t>
      </w:r>
      <w:r w:rsidR="006C44C1" w:rsidRPr="00EB60CD">
        <w:rPr>
          <w:sz w:val="24"/>
          <w:szCs w:val="24"/>
        </w:rPr>
        <w:t>í</w:t>
      </w:r>
      <w:r w:rsidRPr="00EB60CD">
        <w:rPr>
          <w:sz w:val="24"/>
          <w:szCs w:val="24"/>
        </w:rPr>
        <w:t>, že o</w:t>
      </w:r>
      <w:r w:rsidR="00A62965" w:rsidRPr="00EB60CD">
        <w:rPr>
          <w:sz w:val="24"/>
          <w:szCs w:val="24"/>
        </w:rPr>
        <w:t>bjednatel bude výše uvedené smluvní pokuty a sa</w:t>
      </w:r>
      <w:r w:rsidRPr="00EB60CD">
        <w:rPr>
          <w:sz w:val="24"/>
          <w:szCs w:val="24"/>
        </w:rPr>
        <w:t>nkce uplatňovat zápočtem faktur a s provedením zápočtu souhlasí.</w:t>
      </w:r>
      <w:r w:rsidR="0076365C" w:rsidRPr="00EB60CD">
        <w:rPr>
          <w:sz w:val="24"/>
          <w:szCs w:val="24"/>
        </w:rPr>
        <w:t xml:space="preserve"> </w:t>
      </w:r>
      <w:r w:rsidR="00A62965" w:rsidRPr="00EB60CD">
        <w:rPr>
          <w:sz w:val="24"/>
          <w:szCs w:val="24"/>
        </w:rPr>
        <w:t xml:space="preserve">Uhrazením smluvní pokuty není dotčeno právo požadovat náhradu škody v plné výši. </w:t>
      </w:r>
    </w:p>
    <w:p w14:paraId="70AD15D4" w14:textId="77777777" w:rsidR="00D57EE1" w:rsidRPr="00EB60CD" w:rsidRDefault="00D57EE1" w:rsidP="00A122F6">
      <w:pPr>
        <w:shd w:val="clear" w:color="00FFFF" w:fill="auto"/>
        <w:jc w:val="center"/>
        <w:rPr>
          <w:b/>
          <w:sz w:val="24"/>
        </w:rPr>
      </w:pPr>
    </w:p>
    <w:p w14:paraId="3B2B4A7F" w14:textId="77777777" w:rsidR="00CB0256" w:rsidRPr="00EB60CD" w:rsidRDefault="00FD774D" w:rsidP="00A122F6">
      <w:pPr>
        <w:shd w:val="clear" w:color="00FFFF" w:fill="auto"/>
        <w:jc w:val="center"/>
        <w:rPr>
          <w:b/>
          <w:sz w:val="24"/>
        </w:rPr>
      </w:pPr>
      <w:r w:rsidRPr="00EB60CD">
        <w:rPr>
          <w:b/>
          <w:sz w:val="24"/>
        </w:rPr>
        <w:br/>
      </w:r>
      <w:r w:rsidR="002A12EF" w:rsidRPr="00EB60CD">
        <w:rPr>
          <w:b/>
          <w:sz w:val="24"/>
        </w:rPr>
        <w:t>I</w:t>
      </w:r>
      <w:r w:rsidR="00CB0256" w:rsidRPr="00EB60CD">
        <w:rPr>
          <w:b/>
          <w:sz w:val="24"/>
        </w:rPr>
        <w:t xml:space="preserve">X. </w:t>
      </w:r>
      <w:r w:rsidR="00CB0256" w:rsidRPr="00EB60CD">
        <w:rPr>
          <w:b/>
          <w:caps/>
          <w:sz w:val="24"/>
          <w:szCs w:val="24"/>
        </w:rPr>
        <w:t>ODSTOUPENÍ OD SMLOUVY</w:t>
      </w:r>
    </w:p>
    <w:p w14:paraId="06D5BF7C" w14:textId="77777777" w:rsidR="00CD2E3A" w:rsidRPr="00EB60CD" w:rsidRDefault="00CD2E3A" w:rsidP="00D45FF8">
      <w:pPr>
        <w:shd w:val="clear" w:color="00FFFF" w:fill="auto"/>
        <w:jc w:val="center"/>
        <w:rPr>
          <w:caps/>
        </w:rPr>
      </w:pPr>
    </w:p>
    <w:p w14:paraId="511FA740" w14:textId="77777777" w:rsidR="00CB0256" w:rsidRPr="00EB60CD" w:rsidRDefault="00DF5B00" w:rsidP="000755A1">
      <w:pPr>
        <w:pStyle w:val="Zkladntext3"/>
        <w:spacing w:before="0"/>
        <w:ind w:left="284" w:hanging="568"/>
        <w:jc w:val="both"/>
      </w:pPr>
      <w:r w:rsidRPr="00EB60CD">
        <w:rPr>
          <w:b/>
        </w:rPr>
        <w:t>9</w:t>
      </w:r>
      <w:r w:rsidR="00CB0256" w:rsidRPr="00EB60CD">
        <w:rPr>
          <w:b/>
        </w:rPr>
        <w:t>.1.</w:t>
      </w:r>
      <w:r w:rsidR="00CB0256" w:rsidRPr="00EB60CD">
        <w:rPr>
          <w:b/>
        </w:rPr>
        <w:tab/>
      </w:r>
      <w:r w:rsidR="00CB0256" w:rsidRPr="00EB60CD">
        <w:t>Odstoupit od této smlouvy lze pro podstatné porušení této smlouvy</w:t>
      </w:r>
      <w:r w:rsidR="00F82F5F" w:rsidRPr="00EB60CD">
        <w:t>,</w:t>
      </w:r>
      <w:r w:rsidR="00CB0256" w:rsidRPr="00EB60CD">
        <w:t xml:space="preserve"> a to </w:t>
      </w:r>
      <w:r w:rsidR="007D128E" w:rsidRPr="00EB60CD">
        <w:t>zejména</w:t>
      </w:r>
      <w:r w:rsidR="00CB0256" w:rsidRPr="00EB60CD">
        <w:t>:</w:t>
      </w:r>
    </w:p>
    <w:p w14:paraId="46602CB9" w14:textId="77777777" w:rsidR="002500F9" w:rsidRPr="00EB60CD" w:rsidRDefault="002500F9" w:rsidP="009322F1">
      <w:pPr>
        <w:pStyle w:val="Zkladntext3"/>
        <w:numPr>
          <w:ilvl w:val="0"/>
          <w:numId w:val="6"/>
        </w:numPr>
        <w:spacing w:before="0"/>
        <w:jc w:val="both"/>
      </w:pPr>
      <w:r w:rsidRPr="00EB60CD">
        <w:t>neplnění předmětu díla podle čl. I.</w:t>
      </w:r>
      <w:r w:rsidR="00D7337B" w:rsidRPr="00EB60CD">
        <w:t>,</w:t>
      </w:r>
    </w:p>
    <w:p w14:paraId="72A09350" w14:textId="77777777" w:rsidR="002500F9" w:rsidRPr="00EB60CD" w:rsidRDefault="00997559" w:rsidP="009322F1">
      <w:pPr>
        <w:pStyle w:val="Zkladntext3"/>
        <w:numPr>
          <w:ilvl w:val="0"/>
          <w:numId w:val="6"/>
        </w:numPr>
        <w:spacing w:before="0"/>
        <w:jc w:val="both"/>
      </w:pPr>
      <w:r w:rsidRPr="00EB60CD">
        <w:t xml:space="preserve">zhotovitel neprovede dílo v </w:t>
      </w:r>
      <w:r w:rsidR="002500F9" w:rsidRPr="00EB60CD">
        <w:t>patřičné kvalitě podle platných předpisů a norem</w:t>
      </w:r>
      <w:r w:rsidR="00D7337B" w:rsidRPr="00EB60CD">
        <w:t>,</w:t>
      </w:r>
    </w:p>
    <w:p w14:paraId="154069AA" w14:textId="77777777" w:rsidR="002500F9" w:rsidRPr="00EB60CD" w:rsidRDefault="00997559" w:rsidP="009322F1">
      <w:pPr>
        <w:pStyle w:val="Zkladntext3"/>
        <w:numPr>
          <w:ilvl w:val="0"/>
          <w:numId w:val="6"/>
        </w:numPr>
        <w:spacing w:before="0"/>
        <w:jc w:val="both"/>
      </w:pPr>
      <w:r w:rsidRPr="00EB60CD">
        <w:t xml:space="preserve">zhotovitel je v prodlení s </w:t>
      </w:r>
      <w:r w:rsidR="002500F9" w:rsidRPr="00EB60CD">
        <w:t xml:space="preserve">termínem dokončení díla o více než </w:t>
      </w:r>
      <w:r w:rsidR="009E00E6" w:rsidRPr="00EB60CD">
        <w:t>1</w:t>
      </w:r>
      <w:r w:rsidR="002E0E54" w:rsidRPr="00EB60CD">
        <w:t>0</w:t>
      </w:r>
      <w:r w:rsidR="002500F9" w:rsidRPr="00EB60CD">
        <w:t xml:space="preserve"> kalendářních dnů</w:t>
      </w:r>
      <w:r w:rsidR="00B04AD1" w:rsidRPr="00EB60CD">
        <w:t>.</w:t>
      </w:r>
    </w:p>
    <w:p w14:paraId="63224D23" w14:textId="77777777" w:rsidR="006C44C1" w:rsidRPr="00EB60CD" w:rsidRDefault="006C44C1" w:rsidP="006C44C1">
      <w:pPr>
        <w:pStyle w:val="Zkladntext3"/>
        <w:spacing w:before="0"/>
        <w:jc w:val="both"/>
      </w:pPr>
    </w:p>
    <w:p w14:paraId="35F62244" w14:textId="77777777" w:rsidR="006C44C1" w:rsidRPr="00EB60CD" w:rsidRDefault="006C44C1" w:rsidP="006C44C1">
      <w:pPr>
        <w:pStyle w:val="Zkladntext3"/>
        <w:spacing w:before="0"/>
        <w:jc w:val="both"/>
      </w:pPr>
    </w:p>
    <w:p w14:paraId="3E8D496B" w14:textId="77777777" w:rsidR="00A01324" w:rsidRPr="00EB60CD" w:rsidRDefault="00DF5B00" w:rsidP="00C21B42">
      <w:pPr>
        <w:spacing w:before="120"/>
        <w:ind w:left="284" w:hanging="568"/>
        <w:jc w:val="both"/>
        <w:rPr>
          <w:sz w:val="24"/>
        </w:rPr>
      </w:pPr>
      <w:r w:rsidRPr="00EB60CD">
        <w:rPr>
          <w:b/>
          <w:sz w:val="24"/>
        </w:rPr>
        <w:t>9</w:t>
      </w:r>
      <w:r w:rsidR="00CB0256" w:rsidRPr="00EB60CD">
        <w:rPr>
          <w:b/>
          <w:sz w:val="24"/>
        </w:rPr>
        <w:t>.2.</w:t>
      </w:r>
      <w:r w:rsidR="00CB0256" w:rsidRPr="00EB60CD">
        <w:rPr>
          <w:sz w:val="24"/>
        </w:rPr>
        <w:tab/>
        <w:t>Odstoupení od smlo</w:t>
      </w:r>
      <w:r w:rsidR="00997559" w:rsidRPr="00EB60CD">
        <w:rPr>
          <w:sz w:val="24"/>
        </w:rPr>
        <w:t xml:space="preserve">uvy lze provést pouze písemně s </w:t>
      </w:r>
      <w:r w:rsidR="00CB0256" w:rsidRPr="00EB60CD">
        <w:rPr>
          <w:sz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sidRPr="00EB60CD">
        <w:rPr>
          <w:sz w:val="24"/>
        </w:rPr>
        <w:t>uhradit</w:t>
      </w:r>
      <w:r w:rsidR="00997559" w:rsidRPr="00EB60CD">
        <w:rPr>
          <w:sz w:val="24"/>
        </w:rPr>
        <w:t xml:space="preserve"> druhé straně veškeré náklady a škody jí prokazatelně vzniklé v souvislosti s </w:t>
      </w:r>
      <w:r w:rsidR="00CB0256" w:rsidRPr="00EB60CD">
        <w:rPr>
          <w:sz w:val="24"/>
        </w:rPr>
        <w:t>odstoupením od této smlouvy.</w:t>
      </w:r>
    </w:p>
    <w:p w14:paraId="4D4668FC" w14:textId="77777777" w:rsidR="00DE636B" w:rsidRPr="00EB60CD" w:rsidRDefault="00DE636B" w:rsidP="00E72C77">
      <w:pPr>
        <w:shd w:val="clear" w:color="00FFFF" w:fill="auto"/>
        <w:jc w:val="center"/>
        <w:rPr>
          <w:b/>
          <w:caps/>
          <w:sz w:val="24"/>
          <w:szCs w:val="24"/>
        </w:rPr>
      </w:pPr>
    </w:p>
    <w:p w14:paraId="21366098" w14:textId="77777777" w:rsidR="002E0E54" w:rsidRPr="00EB60CD" w:rsidRDefault="00B61268" w:rsidP="00E72C77">
      <w:pPr>
        <w:shd w:val="clear" w:color="00FFFF" w:fill="auto"/>
        <w:jc w:val="center"/>
        <w:rPr>
          <w:b/>
          <w:caps/>
          <w:sz w:val="24"/>
          <w:szCs w:val="24"/>
        </w:rPr>
      </w:pPr>
      <w:r w:rsidRPr="00EB60CD">
        <w:rPr>
          <w:b/>
          <w:caps/>
          <w:sz w:val="24"/>
          <w:szCs w:val="24"/>
        </w:rPr>
        <w:t xml:space="preserve">X. </w:t>
      </w:r>
      <w:r w:rsidR="002E0E54" w:rsidRPr="00EB60CD">
        <w:rPr>
          <w:b/>
          <w:caps/>
          <w:sz w:val="24"/>
          <w:szCs w:val="24"/>
        </w:rPr>
        <w:t xml:space="preserve">Odpovědnost za vady </w:t>
      </w:r>
    </w:p>
    <w:p w14:paraId="3E2460EA" w14:textId="77777777" w:rsidR="002C7305" w:rsidRPr="00EB60CD" w:rsidRDefault="002C7305" w:rsidP="00E72C77">
      <w:pPr>
        <w:shd w:val="clear" w:color="00FFFF" w:fill="auto"/>
        <w:jc w:val="center"/>
        <w:rPr>
          <w:b/>
          <w:caps/>
          <w:sz w:val="24"/>
          <w:szCs w:val="24"/>
          <w:u w:val="single"/>
        </w:rPr>
      </w:pPr>
    </w:p>
    <w:p w14:paraId="14A6C59B" w14:textId="77777777" w:rsidR="003406FB" w:rsidRPr="00EB60CD" w:rsidRDefault="003406FB" w:rsidP="003406FB">
      <w:pPr>
        <w:rPr>
          <w:sz w:val="2"/>
        </w:rPr>
      </w:pPr>
    </w:p>
    <w:p w14:paraId="5CF7818E" w14:textId="77777777" w:rsidR="00A7780E" w:rsidRPr="00EB60CD" w:rsidRDefault="00530C5C" w:rsidP="003F108A">
      <w:pPr>
        <w:pStyle w:val="Zkladntext3"/>
        <w:spacing w:before="0" w:after="120"/>
        <w:ind w:left="283" w:hanging="567"/>
        <w:jc w:val="both"/>
        <w:rPr>
          <w:szCs w:val="24"/>
        </w:rPr>
      </w:pPr>
      <w:r w:rsidRPr="00EB60CD">
        <w:rPr>
          <w:b/>
          <w:szCs w:val="24"/>
        </w:rPr>
        <w:t>1</w:t>
      </w:r>
      <w:r w:rsidR="00A7780E" w:rsidRPr="00EB60CD">
        <w:rPr>
          <w:b/>
          <w:szCs w:val="24"/>
        </w:rPr>
        <w:t>0.</w:t>
      </w:r>
      <w:r w:rsidRPr="00EB60CD">
        <w:rPr>
          <w:b/>
          <w:szCs w:val="24"/>
        </w:rPr>
        <w:t>1</w:t>
      </w:r>
      <w:r w:rsidR="00A7780E" w:rsidRPr="00EB60CD">
        <w:rPr>
          <w:b/>
          <w:szCs w:val="24"/>
        </w:rPr>
        <w:t>.</w:t>
      </w:r>
      <w:r w:rsidR="002E201A" w:rsidRPr="00EB60CD">
        <w:rPr>
          <w:b/>
          <w:szCs w:val="24"/>
        </w:rPr>
        <w:t xml:space="preserve"> </w:t>
      </w:r>
      <w:r w:rsidR="002C5BC2" w:rsidRPr="00EB60CD">
        <w:rPr>
          <w:szCs w:val="24"/>
        </w:rPr>
        <w:t xml:space="preserve">Záruční doba na </w:t>
      </w:r>
      <w:r w:rsidR="0076365C" w:rsidRPr="00EB60CD">
        <w:rPr>
          <w:szCs w:val="24"/>
        </w:rPr>
        <w:t xml:space="preserve">zpracovanou </w:t>
      </w:r>
      <w:r w:rsidR="002C5BC2" w:rsidRPr="00EB60CD">
        <w:rPr>
          <w:szCs w:val="24"/>
        </w:rPr>
        <w:t xml:space="preserve"> PD je v délce 60 měsíců. Po tuto dobu odpovídá zhotovitel  za vady, které objednatel zjistil a které včas oznámil. Zaruční doba počíná běžet ode dne předání a převzetí díla. </w:t>
      </w:r>
    </w:p>
    <w:p w14:paraId="1E3211E9" w14:textId="77777777" w:rsidR="00C21B42" w:rsidRPr="00EB60CD" w:rsidRDefault="00A7780E" w:rsidP="00C21B42">
      <w:pPr>
        <w:pStyle w:val="Zkladntext3"/>
        <w:spacing w:before="0" w:after="120"/>
        <w:ind w:left="283" w:hanging="567"/>
        <w:jc w:val="both"/>
        <w:rPr>
          <w:szCs w:val="24"/>
        </w:rPr>
      </w:pPr>
      <w:r w:rsidRPr="00EB60CD">
        <w:rPr>
          <w:b/>
          <w:szCs w:val="24"/>
        </w:rPr>
        <w:t>10.</w:t>
      </w:r>
      <w:r w:rsidR="00530C5C" w:rsidRPr="00EB60CD">
        <w:rPr>
          <w:b/>
          <w:szCs w:val="24"/>
        </w:rPr>
        <w:t>2</w:t>
      </w:r>
      <w:r w:rsidR="006D04F5" w:rsidRPr="00EB60CD">
        <w:rPr>
          <w:b/>
          <w:szCs w:val="24"/>
        </w:rPr>
        <w:t>.</w:t>
      </w:r>
      <w:r w:rsidR="006D04F5" w:rsidRPr="00EB60CD">
        <w:rPr>
          <w:szCs w:val="24"/>
        </w:rPr>
        <w:t xml:space="preserve"> Objednatel se zavazuje, že případnou reklamaci vady díla uplatní bez zbytečného odkladu po jejím zjištění, písemně do rukou oprávněného zástupce zhotovitele. </w:t>
      </w:r>
    </w:p>
    <w:p w14:paraId="01E5CBA6" w14:textId="77777777" w:rsidR="0077425B" w:rsidRPr="00EB60CD" w:rsidRDefault="0077425B" w:rsidP="001D1315">
      <w:pPr>
        <w:shd w:val="clear" w:color="00FFFF" w:fill="auto"/>
        <w:spacing w:after="240"/>
        <w:jc w:val="center"/>
        <w:rPr>
          <w:b/>
          <w:sz w:val="24"/>
        </w:rPr>
      </w:pPr>
    </w:p>
    <w:p w14:paraId="67C25507" w14:textId="77777777" w:rsidR="00CB0256" w:rsidRPr="00EB60CD" w:rsidRDefault="002A12EF" w:rsidP="001D1315">
      <w:pPr>
        <w:shd w:val="clear" w:color="00FFFF" w:fill="auto"/>
        <w:spacing w:after="240"/>
        <w:jc w:val="center"/>
      </w:pPr>
      <w:r w:rsidRPr="00EB60CD">
        <w:rPr>
          <w:b/>
          <w:sz w:val="24"/>
        </w:rPr>
        <w:lastRenderedPageBreak/>
        <w:t>X</w:t>
      </w:r>
      <w:r w:rsidR="00B61268" w:rsidRPr="00EB60CD">
        <w:rPr>
          <w:b/>
          <w:sz w:val="24"/>
        </w:rPr>
        <w:t>I</w:t>
      </w:r>
      <w:r w:rsidR="00CB0256" w:rsidRPr="00EB60CD">
        <w:rPr>
          <w:b/>
          <w:sz w:val="24"/>
        </w:rPr>
        <w:t xml:space="preserve">. </w:t>
      </w:r>
      <w:r w:rsidR="00CB0256" w:rsidRPr="00EB60CD">
        <w:rPr>
          <w:b/>
          <w:sz w:val="24"/>
          <w:szCs w:val="24"/>
        </w:rPr>
        <w:t>ZÁVĚREČNÁ USTANOVENÍ</w:t>
      </w:r>
    </w:p>
    <w:p w14:paraId="2544D074" w14:textId="77777777" w:rsidR="00F60DD4" w:rsidRPr="00EB60CD" w:rsidRDefault="00337426" w:rsidP="00AE77F7">
      <w:pPr>
        <w:pStyle w:val="Zkladntext3"/>
        <w:ind w:left="283" w:hanging="567"/>
        <w:jc w:val="both"/>
      </w:pPr>
      <w:r w:rsidRPr="00EB60CD">
        <w:rPr>
          <w:b/>
        </w:rPr>
        <w:t>11.1.</w:t>
      </w:r>
      <w:r w:rsidRPr="00EB60CD">
        <w:rPr>
          <w:b/>
        </w:rPr>
        <w:tab/>
      </w:r>
      <w:r w:rsidR="00BB3ECF" w:rsidRPr="00EB60CD">
        <w:t xml:space="preserve">Tato smlouva a práva a povinnosti z ní vzniklé se </w:t>
      </w:r>
      <w:r w:rsidR="005B3462" w:rsidRPr="00EB60CD">
        <w:t>řídí</w:t>
      </w:r>
      <w:r w:rsidR="00BB3ECF" w:rsidRPr="00EB60CD">
        <w:t xml:space="preserve"> zákonem č. 89/2012 Sb., občanský zákoník</w:t>
      </w:r>
      <w:r w:rsidR="00BB3ECF" w:rsidRPr="00EB60CD">
        <w:rPr>
          <w:b/>
        </w:rPr>
        <w:t>.</w:t>
      </w:r>
    </w:p>
    <w:p w14:paraId="5BFDB3A0" w14:textId="77777777" w:rsidR="00F60DD4" w:rsidRPr="00EB60CD" w:rsidRDefault="00337426" w:rsidP="00AE77F7">
      <w:pPr>
        <w:pStyle w:val="Zkladntext3"/>
        <w:ind w:left="283" w:hanging="567"/>
        <w:jc w:val="both"/>
      </w:pPr>
      <w:r w:rsidRPr="00EB60CD">
        <w:rPr>
          <w:b/>
        </w:rPr>
        <w:t>11.2.</w:t>
      </w:r>
      <w:r w:rsidRPr="00EB60CD">
        <w:rPr>
          <w:b/>
        </w:rPr>
        <w:tab/>
      </w:r>
      <w:r w:rsidR="00BB4B39" w:rsidRPr="00EB60CD">
        <w:t xml:space="preserve">Smlouva nabývá platnosti dnem podpisu oběma smluvními stranami  a účinnosti dnem uveřejnění v registru smluv. Zhotovitel bere na vědomí, že uveřejnění </w:t>
      </w:r>
      <w:r w:rsidR="001A6189" w:rsidRPr="00EB60CD">
        <w:t xml:space="preserve">smlouvy </w:t>
      </w:r>
      <w:r w:rsidR="00BB4B39" w:rsidRPr="00EB60CD">
        <w:t>v tomto registru zajistí objednatel.</w:t>
      </w:r>
    </w:p>
    <w:p w14:paraId="2EE0F7E3" w14:textId="77777777" w:rsidR="009E00E6" w:rsidRPr="00EB60CD" w:rsidRDefault="009E00E6" w:rsidP="00AE77F7">
      <w:pPr>
        <w:pStyle w:val="Zkladntext3"/>
        <w:ind w:left="283" w:hanging="567"/>
        <w:jc w:val="both"/>
      </w:pPr>
      <w:r w:rsidRPr="00EB60CD">
        <w:rPr>
          <w:b/>
        </w:rPr>
        <w:t>11.3</w:t>
      </w:r>
      <w:r w:rsidRPr="00EB60CD">
        <w:t xml:space="preserve">  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14:paraId="0792957C" w14:textId="77777777" w:rsidR="00CB0256" w:rsidRPr="00EB60CD" w:rsidRDefault="00337426" w:rsidP="00AE77F7">
      <w:pPr>
        <w:pStyle w:val="Zkladntext3"/>
        <w:ind w:left="283" w:hanging="567"/>
        <w:jc w:val="both"/>
      </w:pPr>
      <w:r w:rsidRPr="00EB60CD">
        <w:rPr>
          <w:b/>
        </w:rPr>
        <w:t>11.</w:t>
      </w:r>
      <w:r w:rsidR="009E00E6" w:rsidRPr="00EB60CD">
        <w:rPr>
          <w:b/>
        </w:rPr>
        <w:t>4</w:t>
      </w:r>
      <w:r w:rsidRPr="00EB60CD">
        <w:rPr>
          <w:b/>
        </w:rPr>
        <w:t>.</w:t>
      </w:r>
      <w:r w:rsidRPr="00EB60CD">
        <w:tab/>
      </w:r>
      <w:r w:rsidR="00CB0256" w:rsidRPr="00EB60CD">
        <w:t>Smlouvu lze měnit a doplňovat po dohodě smluvních s</w:t>
      </w:r>
      <w:r w:rsidR="00997559" w:rsidRPr="00EB60CD">
        <w:t xml:space="preserve">tran formou písemných dodatků k </w:t>
      </w:r>
      <w:r w:rsidR="00CB0256" w:rsidRPr="00EB60CD">
        <w:t>této smlouvě, podepsaných oběma smluvními stranami.</w:t>
      </w:r>
      <w:r w:rsidR="009E00E6" w:rsidRPr="00EB60CD">
        <w:t xml:space="preserve"> Za písemnou formu nebude pro tento účel považována výměna e-mailových či jiných elektronických zpráv</w:t>
      </w:r>
      <w:r w:rsidR="002B196D" w:rsidRPr="00EB60CD">
        <w:t xml:space="preserve"> (zprávy přes datovou schránku zabezpečené certifikovaným podpisem).</w:t>
      </w:r>
    </w:p>
    <w:p w14:paraId="1D7D7D9B" w14:textId="77777777" w:rsidR="00CB0256" w:rsidRPr="00EB60CD" w:rsidRDefault="00337426" w:rsidP="00AE77F7">
      <w:pPr>
        <w:pStyle w:val="Zkladntext3"/>
        <w:ind w:left="283" w:hanging="567"/>
        <w:jc w:val="both"/>
      </w:pPr>
      <w:r w:rsidRPr="00EB60CD">
        <w:rPr>
          <w:b/>
        </w:rPr>
        <w:t>11.</w:t>
      </w:r>
      <w:r w:rsidR="00655465" w:rsidRPr="00EB60CD">
        <w:rPr>
          <w:b/>
        </w:rPr>
        <w:t>5</w:t>
      </w:r>
      <w:r w:rsidRPr="00EB60CD">
        <w:rPr>
          <w:b/>
        </w:rPr>
        <w:t>.</w:t>
      </w:r>
      <w:r w:rsidRPr="00EB60CD">
        <w:tab/>
      </w:r>
      <w:r w:rsidR="00CB0256" w:rsidRPr="00EB60CD">
        <w:t xml:space="preserve">Smlouva se vyhotovuje ve </w:t>
      </w:r>
      <w:r w:rsidR="002B196D" w:rsidRPr="00EB60CD">
        <w:t>dvo</w:t>
      </w:r>
      <w:r w:rsidR="003624BF" w:rsidRPr="00EB60CD">
        <w:t>u</w:t>
      </w:r>
      <w:r w:rsidR="00CB0256" w:rsidRPr="00EB60CD">
        <w:t xml:space="preserve"> stejnopisech, z nichž obdrží jedno par</w:t>
      </w:r>
      <w:r w:rsidR="001B11B7" w:rsidRPr="00EB60CD">
        <w:t>e</w:t>
      </w:r>
      <w:r w:rsidR="00997559" w:rsidRPr="00EB60CD">
        <w:t xml:space="preserve"> zhotovitel a </w:t>
      </w:r>
      <w:r w:rsidR="002B196D" w:rsidRPr="00EB60CD">
        <w:t>jedno</w:t>
      </w:r>
      <w:r w:rsidR="00CB0256" w:rsidRPr="00EB60CD">
        <w:t xml:space="preserve"> par</w:t>
      </w:r>
      <w:r w:rsidR="001B11B7" w:rsidRPr="00EB60CD">
        <w:t>e</w:t>
      </w:r>
      <w:r w:rsidR="00CB0256" w:rsidRPr="00EB60CD">
        <w:t xml:space="preserve"> objednatel.</w:t>
      </w:r>
    </w:p>
    <w:p w14:paraId="724868B0" w14:textId="77777777" w:rsidR="00C21B42" w:rsidRPr="00EB60CD" w:rsidRDefault="00337426" w:rsidP="00C21B42">
      <w:pPr>
        <w:pStyle w:val="Zkladntext3"/>
        <w:ind w:left="283" w:hanging="567"/>
        <w:jc w:val="both"/>
      </w:pPr>
      <w:r w:rsidRPr="00EB60CD">
        <w:rPr>
          <w:b/>
        </w:rPr>
        <w:t>11.</w:t>
      </w:r>
      <w:r w:rsidR="00655465" w:rsidRPr="00EB60CD">
        <w:rPr>
          <w:b/>
        </w:rPr>
        <w:t>6</w:t>
      </w:r>
      <w:r w:rsidRPr="00EB60CD">
        <w:rPr>
          <w:b/>
        </w:rPr>
        <w:t>.</w:t>
      </w:r>
      <w:r w:rsidRPr="00EB60CD">
        <w:tab/>
      </w:r>
      <w:r w:rsidR="009E00E6" w:rsidRPr="00EB60CD">
        <w:t>Smluvní strany prohlašují, že smlouvu přečetly, s jejím obsahem souhlasí, což stvrzují svými podpisy</w:t>
      </w:r>
      <w:r w:rsidR="009722B2" w:rsidRPr="00EB60CD">
        <w:t>.</w:t>
      </w:r>
    </w:p>
    <w:p w14:paraId="5EE52FC8" w14:textId="77777777" w:rsidR="00D57EE1" w:rsidRPr="00EB60CD" w:rsidRDefault="00D57EE1" w:rsidP="00D45FF8">
      <w:pPr>
        <w:ind w:left="284" w:hanging="568"/>
        <w:rPr>
          <w:sz w:val="24"/>
        </w:rPr>
      </w:pPr>
    </w:p>
    <w:p w14:paraId="1966F1A3" w14:textId="77777777" w:rsidR="009D160C" w:rsidRPr="00EB60CD" w:rsidRDefault="004E509B" w:rsidP="00D45FF8">
      <w:pPr>
        <w:ind w:left="284" w:hanging="568"/>
        <w:rPr>
          <w:sz w:val="24"/>
        </w:rPr>
      </w:pPr>
      <w:r w:rsidRPr="00EB60CD">
        <w:rPr>
          <w:sz w:val="24"/>
        </w:rPr>
        <w:t>V Praze dne:</w:t>
      </w:r>
      <w:r w:rsidR="00F17640" w:rsidRPr="00EB60CD">
        <w:rPr>
          <w:sz w:val="24"/>
        </w:rPr>
        <w:tab/>
      </w:r>
      <w:r w:rsidR="00F17640" w:rsidRPr="00EB60CD">
        <w:rPr>
          <w:sz w:val="24"/>
        </w:rPr>
        <w:tab/>
      </w:r>
      <w:r w:rsidR="00F17640" w:rsidRPr="00EB60CD">
        <w:rPr>
          <w:sz w:val="24"/>
        </w:rPr>
        <w:tab/>
      </w:r>
      <w:r w:rsidR="00F17640" w:rsidRPr="00EB60CD">
        <w:rPr>
          <w:sz w:val="24"/>
        </w:rPr>
        <w:tab/>
      </w:r>
      <w:r w:rsidR="00F17640" w:rsidRPr="00EB60CD">
        <w:rPr>
          <w:sz w:val="24"/>
        </w:rPr>
        <w:tab/>
      </w:r>
      <w:r w:rsidR="00483D86" w:rsidRPr="00EB60CD">
        <w:rPr>
          <w:sz w:val="24"/>
        </w:rPr>
        <w:tab/>
      </w:r>
      <w:r w:rsidR="00F17640" w:rsidRPr="00EB60CD">
        <w:rPr>
          <w:sz w:val="24"/>
        </w:rPr>
        <w:tab/>
        <w:t>V</w:t>
      </w:r>
      <w:r w:rsidR="009722B2" w:rsidRPr="00EB60CD">
        <w:rPr>
          <w:sz w:val="24"/>
        </w:rPr>
        <w:t>____________</w:t>
      </w:r>
      <w:r w:rsidR="002E18C5" w:rsidRPr="00EB60CD">
        <w:rPr>
          <w:sz w:val="24"/>
        </w:rPr>
        <w:t xml:space="preserve"> </w:t>
      </w:r>
      <w:r w:rsidR="00F17640" w:rsidRPr="00EB60CD">
        <w:rPr>
          <w:sz w:val="24"/>
        </w:rPr>
        <w:t>dne</w:t>
      </w:r>
      <w:r w:rsidR="002E18C5" w:rsidRPr="00EB60CD">
        <w:rPr>
          <w:sz w:val="24"/>
        </w:rPr>
        <w:t>:</w:t>
      </w:r>
      <w:r w:rsidR="009D31E0" w:rsidRPr="00EB60CD">
        <w:rPr>
          <w:sz w:val="24"/>
        </w:rPr>
        <w:t xml:space="preserve"> ___________</w:t>
      </w:r>
    </w:p>
    <w:p w14:paraId="1D50B5DC" w14:textId="77777777" w:rsidR="009D160C" w:rsidRPr="00EB60CD" w:rsidRDefault="009D160C">
      <w:pPr>
        <w:rPr>
          <w:sz w:val="24"/>
        </w:rPr>
      </w:pPr>
    </w:p>
    <w:p w14:paraId="3C5D82E0" w14:textId="77777777" w:rsidR="00E16393" w:rsidRDefault="00E16393">
      <w:pPr>
        <w:rPr>
          <w:sz w:val="24"/>
        </w:rPr>
      </w:pPr>
    </w:p>
    <w:p w14:paraId="6A72AFED" w14:textId="77777777" w:rsidR="00550604" w:rsidRDefault="00550604">
      <w:pPr>
        <w:rPr>
          <w:sz w:val="24"/>
        </w:rPr>
      </w:pPr>
    </w:p>
    <w:p w14:paraId="4CD40E29" w14:textId="77777777" w:rsidR="00550604" w:rsidRPr="00EB60CD" w:rsidRDefault="00550604">
      <w:pPr>
        <w:rPr>
          <w:sz w:val="24"/>
        </w:rPr>
      </w:pPr>
    </w:p>
    <w:p w14:paraId="7E30066B" w14:textId="77777777" w:rsidR="00E565CF" w:rsidRPr="00EB60CD" w:rsidRDefault="00E565CF">
      <w:pPr>
        <w:rPr>
          <w:sz w:val="24"/>
        </w:rPr>
      </w:pPr>
    </w:p>
    <w:p w14:paraId="13733AAC" w14:textId="77777777" w:rsidR="009D160C" w:rsidRPr="0038629D" w:rsidRDefault="009D160C" w:rsidP="00B63E34">
      <w:pPr>
        <w:pStyle w:val="Odstavecseseznamem"/>
        <w:ind w:left="0" w:hanging="284"/>
        <w:rPr>
          <w:sz w:val="24"/>
        </w:rPr>
      </w:pPr>
      <w:r w:rsidRPr="00EB60CD">
        <w:rPr>
          <w:sz w:val="24"/>
        </w:rPr>
        <w:t>_________________________</w:t>
      </w:r>
      <w:r w:rsidR="00F17640" w:rsidRPr="00EB60CD">
        <w:rPr>
          <w:sz w:val="24"/>
        </w:rPr>
        <w:t>____</w:t>
      </w:r>
      <w:r w:rsidRPr="00EB60CD">
        <w:rPr>
          <w:sz w:val="24"/>
        </w:rPr>
        <w:t>_________</w:t>
      </w:r>
      <w:r w:rsidRPr="00EB60CD">
        <w:rPr>
          <w:sz w:val="24"/>
        </w:rPr>
        <w:tab/>
      </w:r>
      <w:r w:rsidRPr="00EB60CD">
        <w:rPr>
          <w:sz w:val="24"/>
        </w:rPr>
        <w:tab/>
      </w:r>
      <w:r w:rsidRPr="00EB60CD">
        <w:rPr>
          <w:sz w:val="24"/>
        </w:rPr>
        <w:tab/>
        <w:t>_________</w:t>
      </w:r>
      <w:r w:rsidR="00AF0E4B" w:rsidRPr="00EB60CD">
        <w:rPr>
          <w:sz w:val="24"/>
        </w:rPr>
        <w:t>_________</w:t>
      </w:r>
      <w:r w:rsidRPr="00EB60CD">
        <w:rPr>
          <w:sz w:val="24"/>
        </w:rPr>
        <w:t>_________</w:t>
      </w:r>
      <w:r w:rsidR="00F17640" w:rsidRPr="00EB60CD">
        <w:rPr>
          <w:sz w:val="24"/>
        </w:rPr>
        <w:t>__</w:t>
      </w:r>
    </w:p>
    <w:p w14:paraId="469E9F71" w14:textId="39F2ED81" w:rsidR="009D160C" w:rsidRPr="0038629D" w:rsidRDefault="003624BF" w:rsidP="00B63E34">
      <w:pPr>
        <w:pStyle w:val="Odstavecseseznamem"/>
        <w:ind w:left="0" w:hanging="284"/>
        <w:rPr>
          <w:sz w:val="24"/>
        </w:rPr>
      </w:pPr>
      <w:r>
        <w:rPr>
          <w:sz w:val="24"/>
        </w:rPr>
        <w:t>Armádní Servisní</w:t>
      </w:r>
      <w:r w:rsidR="00F17640">
        <w:rPr>
          <w:sz w:val="24"/>
        </w:rPr>
        <w:t>, příspěvková organizace</w:t>
      </w:r>
      <w:r w:rsidR="00F17640">
        <w:rPr>
          <w:sz w:val="24"/>
        </w:rPr>
        <w:tab/>
      </w:r>
      <w:r w:rsidR="00F17640">
        <w:rPr>
          <w:sz w:val="24"/>
        </w:rPr>
        <w:tab/>
      </w:r>
      <w:r w:rsidR="00990CAE">
        <w:rPr>
          <w:sz w:val="24"/>
        </w:rPr>
        <w:t xml:space="preserve">    </w:t>
      </w:r>
      <w:r w:rsidR="00453C02">
        <w:rPr>
          <w:sz w:val="24"/>
        </w:rPr>
        <w:t xml:space="preserve">   </w:t>
      </w:r>
      <w:r w:rsidR="00F30116">
        <w:rPr>
          <w:sz w:val="24"/>
        </w:rPr>
        <w:tab/>
      </w:r>
      <w:r w:rsidR="00F30116">
        <w:rPr>
          <w:sz w:val="24"/>
        </w:rPr>
        <w:tab/>
      </w:r>
      <w:r w:rsidR="0029255B">
        <w:rPr>
          <w:sz w:val="24"/>
          <w:szCs w:val="24"/>
        </w:rPr>
        <w:t>XXXXXXXXX</w:t>
      </w:r>
      <w:r w:rsidR="0029255B">
        <w:rPr>
          <w:sz w:val="24"/>
        </w:rPr>
        <w:t xml:space="preserve"> </w:t>
      </w:r>
    </w:p>
    <w:p w14:paraId="4E578C6A" w14:textId="32DE1210" w:rsidR="00545285" w:rsidRDefault="002E18C5" w:rsidP="00A972E3">
      <w:pPr>
        <w:pStyle w:val="Zhlav"/>
        <w:tabs>
          <w:tab w:val="clear" w:pos="4536"/>
          <w:tab w:val="clear" w:pos="9072"/>
          <w:tab w:val="center" w:pos="2340"/>
          <w:tab w:val="center" w:pos="6840"/>
        </w:tabs>
        <w:spacing w:line="276" w:lineRule="auto"/>
        <w:rPr>
          <w:rFonts w:ascii="Calibri" w:hAnsi="Calibri" w:cs="Calibri"/>
          <w:sz w:val="22"/>
          <w:szCs w:val="22"/>
        </w:rPr>
      </w:pPr>
      <w:r>
        <w:rPr>
          <w:sz w:val="22"/>
          <w:szCs w:val="22"/>
        </w:rPr>
        <w:t xml:space="preserve">                      </w:t>
      </w:r>
      <w:r w:rsidR="0029255B">
        <w:rPr>
          <w:sz w:val="24"/>
          <w:szCs w:val="24"/>
        </w:rPr>
        <w:t>XXXXXXXXX</w:t>
      </w:r>
      <w:r w:rsidR="00F30116">
        <w:rPr>
          <w:sz w:val="22"/>
          <w:szCs w:val="22"/>
        </w:rPr>
        <w:t xml:space="preserve">          </w:t>
      </w:r>
      <w:r w:rsidR="00453C02">
        <w:rPr>
          <w:rFonts w:ascii="Calibri" w:hAnsi="Calibri" w:cs="Calibri"/>
          <w:sz w:val="22"/>
          <w:szCs w:val="22"/>
        </w:rPr>
        <w:tab/>
      </w:r>
    </w:p>
    <w:p w14:paraId="0FB29A99" w14:textId="77777777" w:rsidR="00545285" w:rsidRDefault="00545285">
      <w:pPr>
        <w:rPr>
          <w:rFonts w:ascii="Calibri" w:hAnsi="Calibri" w:cs="Calibri"/>
          <w:sz w:val="22"/>
          <w:szCs w:val="22"/>
        </w:rPr>
      </w:pPr>
      <w:r>
        <w:rPr>
          <w:rFonts w:ascii="Calibri" w:hAnsi="Calibri" w:cs="Calibri"/>
          <w:sz w:val="22"/>
          <w:szCs w:val="22"/>
        </w:rPr>
        <w:br w:type="page"/>
      </w:r>
    </w:p>
    <w:p w14:paraId="51E19C20" w14:textId="77777777" w:rsidR="00545285" w:rsidRPr="0076365C" w:rsidRDefault="00545285" w:rsidP="00A972E3">
      <w:pPr>
        <w:pStyle w:val="Zhlav"/>
        <w:tabs>
          <w:tab w:val="clear" w:pos="4536"/>
          <w:tab w:val="clear" w:pos="9072"/>
          <w:tab w:val="center" w:pos="2340"/>
          <w:tab w:val="center" w:pos="6840"/>
        </w:tabs>
        <w:spacing w:line="276" w:lineRule="auto"/>
        <w:rPr>
          <w:sz w:val="24"/>
          <w:szCs w:val="24"/>
        </w:rPr>
      </w:pPr>
      <w:r w:rsidRPr="0076365C">
        <w:rPr>
          <w:sz w:val="24"/>
          <w:szCs w:val="24"/>
        </w:rPr>
        <w:lastRenderedPageBreak/>
        <w:t>Příloha č. 1</w:t>
      </w:r>
    </w:p>
    <w:p w14:paraId="572F4879" w14:textId="77777777" w:rsidR="00545285" w:rsidRPr="0076365C" w:rsidRDefault="00545285" w:rsidP="00A972E3">
      <w:pPr>
        <w:pStyle w:val="Zhlav"/>
        <w:tabs>
          <w:tab w:val="clear" w:pos="4536"/>
          <w:tab w:val="clear" w:pos="9072"/>
          <w:tab w:val="center" w:pos="2340"/>
          <w:tab w:val="center" w:pos="6840"/>
        </w:tabs>
        <w:spacing w:line="276" w:lineRule="auto"/>
        <w:rPr>
          <w:sz w:val="24"/>
          <w:szCs w:val="24"/>
        </w:rPr>
      </w:pPr>
    </w:p>
    <w:p w14:paraId="4BFC236C" w14:textId="77777777" w:rsidR="00545285" w:rsidRPr="0076365C" w:rsidRDefault="00545285" w:rsidP="00545285">
      <w:pPr>
        <w:pStyle w:val="Styl"/>
        <w:spacing w:line="273" w:lineRule="exact"/>
        <w:ind w:right="96"/>
        <w:jc w:val="both"/>
        <w:rPr>
          <w:rFonts w:ascii="Times New Roman" w:hAnsi="Times New Roman" w:cs="Times New Roman"/>
        </w:rPr>
      </w:pPr>
      <w:r w:rsidRPr="00B92378">
        <w:rPr>
          <w:rFonts w:ascii="Times New Roman" w:hAnsi="Times New Roman" w:cs="Times New Roman"/>
          <w:color w:val="010000"/>
        </w:rPr>
        <w:t xml:space="preserve">Předmětem </w:t>
      </w:r>
      <w:r w:rsidR="0076365C" w:rsidRPr="00B92378">
        <w:rPr>
          <w:rFonts w:ascii="Times New Roman" w:hAnsi="Times New Roman" w:cs="Times New Roman"/>
          <w:color w:val="010000"/>
        </w:rPr>
        <w:t>výkonu</w:t>
      </w:r>
      <w:r w:rsidRPr="00B92378">
        <w:rPr>
          <w:rFonts w:ascii="Times New Roman" w:hAnsi="Times New Roman" w:cs="Times New Roman"/>
        </w:rPr>
        <w:t xml:space="preserve"> funkce </w:t>
      </w:r>
      <w:r w:rsidRPr="00B92378">
        <w:rPr>
          <w:rFonts w:ascii="Times New Roman" w:hAnsi="Times New Roman" w:cs="Times New Roman"/>
          <w:lang w:eastAsia="ar-SA"/>
        </w:rPr>
        <w:t xml:space="preserve">autorského dozoru </w:t>
      </w:r>
      <w:r w:rsidRPr="00B92378">
        <w:rPr>
          <w:rFonts w:ascii="Times New Roman" w:hAnsi="Times New Roman" w:cs="Times New Roman"/>
        </w:rPr>
        <w:t>stavby do doby vydání kolaudačního souhlasu</w:t>
      </w:r>
      <w:r w:rsidR="0076365C" w:rsidRPr="00B92378">
        <w:rPr>
          <w:rFonts w:ascii="Times New Roman" w:hAnsi="Times New Roman" w:cs="Times New Roman"/>
        </w:rPr>
        <w:t xml:space="preserve"> jsou tyto činnnosti</w:t>
      </w:r>
      <w:r w:rsidRPr="00B92378">
        <w:rPr>
          <w:rFonts w:ascii="Times New Roman" w:hAnsi="Times New Roman" w:cs="Times New Roman"/>
        </w:rPr>
        <w:t>:</w:t>
      </w:r>
    </w:p>
    <w:p w14:paraId="22E7BB6E" w14:textId="77777777" w:rsidR="00545285" w:rsidRPr="0076365C" w:rsidRDefault="00545285" w:rsidP="00545285">
      <w:pPr>
        <w:rPr>
          <w:b/>
          <w:sz w:val="24"/>
          <w:szCs w:val="24"/>
        </w:rPr>
      </w:pPr>
    </w:p>
    <w:p w14:paraId="2F0E3298" w14:textId="77777777" w:rsidR="00545285" w:rsidRPr="0076365C" w:rsidRDefault="00545285" w:rsidP="00545285">
      <w:pPr>
        <w:rPr>
          <w:b/>
          <w:sz w:val="24"/>
          <w:szCs w:val="24"/>
        </w:rPr>
      </w:pPr>
    </w:p>
    <w:p w14:paraId="4EB7BD92" w14:textId="77777777" w:rsidR="00545285" w:rsidRPr="0076365C" w:rsidRDefault="00545285" w:rsidP="00545285">
      <w:pPr>
        <w:pStyle w:val="Odstavecseseznamem"/>
        <w:numPr>
          <w:ilvl w:val="0"/>
          <w:numId w:val="42"/>
        </w:numPr>
        <w:spacing w:after="120"/>
        <w:ind w:left="357" w:hanging="357"/>
        <w:jc w:val="both"/>
        <w:rPr>
          <w:sz w:val="24"/>
          <w:szCs w:val="24"/>
        </w:rPr>
      </w:pPr>
      <w:r w:rsidRPr="0076365C">
        <w:rPr>
          <w:sz w:val="24"/>
          <w:szCs w:val="24"/>
        </w:rPr>
        <w:t>Poskytování vysvětlení, potřebných k vypracování dodavatelské dokumentace,</w:t>
      </w:r>
    </w:p>
    <w:p w14:paraId="79F06766" w14:textId="77777777" w:rsidR="00545285" w:rsidRPr="0076365C" w:rsidRDefault="00545285" w:rsidP="00545285">
      <w:pPr>
        <w:pStyle w:val="Odstavecseseznamem"/>
        <w:numPr>
          <w:ilvl w:val="0"/>
          <w:numId w:val="42"/>
        </w:numPr>
        <w:spacing w:after="120"/>
        <w:ind w:left="357" w:hanging="357"/>
        <w:jc w:val="both"/>
        <w:rPr>
          <w:sz w:val="24"/>
          <w:szCs w:val="24"/>
        </w:rPr>
      </w:pPr>
      <w:r w:rsidRPr="0076365C">
        <w:rPr>
          <w:sz w:val="24"/>
          <w:szCs w:val="24"/>
        </w:rPr>
        <w:t>Účast na předání staveniště zhotoviteli,</w:t>
      </w:r>
    </w:p>
    <w:p w14:paraId="16BB9A56" w14:textId="77777777" w:rsidR="00545285" w:rsidRPr="0076365C" w:rsidRDefault="00545285" w:rsidP="00545285">
      <w:pPr>
        <w:pStyle w:val="Odstavecseseznamem"/>
        <w:numPr>
          <w:ilvl w:val="0"/>
          <w:numId w:val="42"/>
        </w:numPr>
        <w:spacing w:after="120"/>
        <w:ind w:left="357" w:hanging="357"/>
        <w:jc w:val="both"/>
        <w:rPr>
          <w:sz w:val="24"/>
          <w:szCs w:val="24"/>
        </w:rPr>
      </w:pPr>
      <w:r w:rsidRPr="0076365C">
        <w:rPr>
          <w:sz w:val="24"/>
          <w:szCs w:val="24"/>
        </w:rPr>
        <w:t>Účast na prohlídce místa plnění při realizaci stavby,</w:t>
      </w:r>
    </w:p>
    <w:p w14:paraId="361C8679" w14:textId="77777777" w:rsidR="00545285" w:rsidRPr="0076365C" w:rsidRDefault="00545285" w:rsidP="00545285">
      <w:pPr>
        <w:pStyle w:val="Odstavecseseznamem"/>
        <w:numPr>
          <w:ilvl w:val="0"/>
          <w:numId w:val="42"/>
        </w:numPr>
        <w:spacing w:after="120"/>
        <w:ind w:left="357" w:hanging="357"/>
        <w:jc w:val="both"/>
        <w:rPr>
          <w:sz w:val="24"/>
          <w:szCs w:val="24"/>
        </w:rPr>
      </w:pPr>
      <w:r w:rsidRPr="0076365C">
        <w:rPr>
          <w:sz w:val="24"/>
          <w:szCs w:val="24"/>
        </w:rPr>
        <w:t>Účast na kontrolních dnech,</w:t>
      </w:r>
    </w:p>
    <w:p w14:paraId="7F5F9064" w14:textId="77777777" w:rsidR="00545285" w:rsidRPr="0076365C" w:rsidRDefault="00545285" w:rsidP="00545285">
      <w:pPr>
        <w:pStyle w:val="Odstavecseseznamem"/>
        <w:numPr>
          <w:ilvl w:val="0"/>
          <w:numId w:val="42"/>
        </w:numPr>
        <w:spacing w:after="120"/>
        <w:ind w:left="357" w:hanging="357"/>
        <w:jc w:val="both"/>
        <w:rPr>
          <w:sz w:val="24"/>
          <w:szCs w:val="24"/>
        </w:rPr>
      </w:pPr>
      <w:r w:rsidRPr="0076365C">
        <w:rPr>
          <w:sz w:val="24"/>
          <w:szCs w:val="24"/>
        </w:rPr>
        <w:t>Průběžné konzultace s účastníky výstavby,</w:t>
      </w:r>
    </w:p>
    <w:p w14:paraId="103354A0" w14:textId="77777777" w:rsidR="00545285" w:rsidRPr="0076365C" w:rsidRDefault="00545285" w:rsidP="00545285">
      <w:pPr>
        <w:pStyle w:val="Odstavecseseznamem"/>
        <w:numPr>
          <w:ilvl w:val="0"/>
          <w:numId w:val="42"/>
        </w:numPr>
        <w:spacing w:after="120"/>
        <w:ind w:left="357" w:hanging="357"/>
        <w:jc w:val="both"/>
        <w:rPr>
          <w:sz w:val="24"/>
          <w:szCs w:val="24"/>
        </w:rPr>
      </w:pPr>
      <w:r w:rsidRPr="0076365C">
        <w:rPr>
          <w:sz w:val="24"/>
          <w:szCs w:val="24"/>
        </w:rPr>
        <w:t>Dodržení projektu s přihlédnutím na podmínky určené stavebním povolením s poskytováním vysvětlení potřebných pro plynulou realizaci stavby,</w:t>
      </w:r>
    </w:p>
    <w:p w14:paraId="1C424130" w14:textId="77777777" w:rsidR="00545285" w:rsidRPr="0076365C" w:rsidRDefault="00545285" w:rsidP="00545285">
      <w:pPr>
        <w:pStyle w:val="Odstavecseseznamem"/>
        <w:numPr>
          <w:ilvl w:val="0"/>
          <w:numId w:val="42"/>
        </w:numPr>
        <w:spacing w:after="120"/>
        <w:ind w:left="357" w:hanging="357"/>
        <w:jc w:val="both"/>
        <w:rPr>
          <w:sz w:val="24"/>
          <w:szCs w:val="24"/>
        </w:rPr>
      </w:pPr>
      <w:r w:rsidRPr="0076365C">
        <w:rPr>
          <w:sz w:val="24"/>
          <w:szCs w:val="24"/>
        </w:rPr>
        <w:t>Posuzování návrhů změn a odchylek navržených zhotovitelem oproti zpracovanému a odsouhlasenému projektu z pohledu dodržení technických parametrů případně dalších odsouhlasování projektu z pohledu dodržení technických parametrů případně dalších údajů a ukazatelů; včetně dopracování změn projektové dokumentace a jejich projednání příslušným stavebním úřadem,</w:t>
      </w:r>
    </w:p>
    <w:p w14:paraId="34CB97B8" w14:textId="77777777" w:rsidR="00545285" w:rsidRPr="0076365C" w:rsidRDefault="00545285" w:rsidP="00545285">
      <w:pPr>
        <w:pStyle w:val="Odstavecseseznamem"/>
        <w:numPr>
          <w:ilvl w:val="0"/>
          <w:numId w:val="42"/>
        </w:numPr>
        <w:spacing w:after="120"/>
        <w:ind w:left="357" w:hanging="357"/>
        <w:jc w:val="both"/>
        <w:rPr>
          <w:sz w:val="24"/>
          <w:szCs w:val="24"/>
        </w:rPr>
      </w:pPr>
      <w:r w:rsidRPr="0076365C">
        <w:rPr>
          <w:sz w:val="24"/>
          <w:szCs w:val="24"/>
        </w:rPr>
        <w:t xml:space="preserve">Posuzování návrhů změn a odchylek navržených zhotovitelem oproti zpracovanému projektu z pohledu </w:t>
      </w:r>
      <w:r w:rsidR="00B92378">
        <w:rPr>
          <w:sz w:val="24"/>
          <w:szCs w:val="24"/>
        </w:rPr>
        <w:t>dodržení ekonomických parametrů a vypracování návrhu rozpočtů v rámci procesu oznámení změny,</w:t>
      </w:r>
    </w:p>
    <w:p w14:paraId="01883A0D" w14:textId="77777777" w:rsidR="00545285" w:rsidRPr="0076365C" w:rsidRDefault="00545285" w:rsidP="00545285">
      <w:pPr>
        <w:pStyle w:val="Odstavecseseznamem"/>
        <w:numPr>
          <w:ilvl w:val="0"/>
          <w:numId w:val="42"/>
        </w:numPr>
        <w:spacing w:after="120"/>
        <w:ind w:left="357" w:hanging="357"/>
        <w:jc w:val="both"/>
        <w:rPr>
          <w:sz w:val="24"/>
          <w:szCs w:val="24"/>
        </w:rPr>
      </w:pPr>
      <w:r w:rsidRPr="0076365C">
        <w:rPr>
          <w:sz w:val="24"/>
          <w:szCs w:val="24"/>
        </w:rPr>
        <w:t>Vyjádření k požadavkům na větší popřípadě menší rozsah prací oproti projednané a zpracované dokumentaci (odsouhlasení více prací popřípadě méně prací),</w:t>
      </w:r>
      <w:r w:rsidRPr="0076365C">
        <w:rPr>
          <w:sz w:val="24"/>
          <w:szCs w:val="24"/>
        </w:rPr>
        <w:tab/>
      </w:r>
    </w:p>
    <w:p w14:paraId="6227ADC8" w14:textId="77777777" w:rsidR="00545285" w:rsidRPr="0076365C" w:rsidRDefault="00545285" w:rsidP="00545285">
      <w:pPr>
        <w:pStyle w:val="Odstavecseseznamem"/>
        <w:numPr>
          <w:ilvl w:val="0"/>
          <w:numId w:val="42"/>
        </w:numPr>
        <w:spacing w:after="120"/>
        <w:ind w:left="357" w:hanging="357"/>
        <w:jc w:val="both"/>
        <w:rPr>
          <w:sz w:val="24"/>
          <w:szCs w:val="24"/>
        </w:rPr>
      </w:pPr>
      <w:r w:rsidRPr="0076365C">
        <w:rPr>
          <w:sz w:val="24"/>
          <w:szCs w:val="24"/>
        </w:rPr>
        <w:t>Sledování postupů výstavby z technického hlediska a z hlediska časového plánu,</w:t>
      </w:r>
    </w:p>
    <w:p w14:paraId="2742C02E" w14:textId="77777777" w:rsidR="00545285" w:rsidRPr="0076365C" w:rsidRDefault="00545285" w:rsidP="00545285">
      <w:pPr>
        <w:pStyle w:val="Odstavecseseznamem"/>
        <w:numPr>
          <w:ilvl w:val="0"/>
          <w:numId w:val="42"/>
        </w:numPr>
        <w:spacing w:after="120"/>
        <w:ind w:left="357" w:hanging="357"/>
        <w:jc w:val="both"/>
        <w:rPr>
          <w:sz w:val="24"/>
          <w:szCs w:val="24"/>
        </w:rPr>
      </w:pPr>
      <w:r w:rsidRPr="0076365C">
        <w:rPr>
          <w:sz w:val="24"/>
          <w:szCs w:val="24"/>
        </w:rPr>
        <w:t>Spolupráce s koordinátorem bezpečnosti práce,</w:t>
      </w:r>
    </w:p>
    <w:p w14:paraId="46D36094" w14:textId="77777777" w:rsidR="00545285" w:rsidRPr="0076365C" w:rsidRDefault="00545285" w:rsidP="00545285">
      <w:pPr>
        <w:pStyle w:val="Odstavecseseznamem"/>
        <w:numPr>
          <w:ilvl w:val="0"/>
          <w:numId w:val="42"/>
        </w:numPr>
        <w:spacing w:after="120"/>
        <w:ind w:left="357" w:hanging="357"/>
        <w:jc w:val="both"/>
        <w:rPr>
          <w:sz w:val="24"/>
          <w:szCs w:val="24"/>
        </w:rPr>
      </w:pPr>
      <w:r w:rsidRPr="0076365C">
        <w:rPr>
          <w:sz w:val="24"/>
          <w:szCs w:val="24"/>
        </w:rPr>
        <w:t>Účast při kontrole dotčených orgánů státní správy,</w:t>
      </w:r>
    </w:p>
    <w:p w14:paraId="362CECA0" w14:textId="77777777" w:rsidR="00545285" w:rsidRPr="0076365C" w:rsidRDefault="00545285" w:rsidP="00545285">
      <w:pPr>
        <w:pStyle w:val="Odstavecseseznamem"/>
        <w:numPr>
          <w:ilvl w:val="0"/>
          <w:numId w:val="42"/>
        </w:numPr>
        <w:spacing w:after="120"/>
        <w:ind w:left="357" w:hanging="357"/>
        <w:jc w:val="both"/>
        <w:rPr>
          <w:sz w:val="24"/>
          <w:szCs w:val="24"/>
        </w:rPr>
      </w:pPr>
      <w:r w:rsidRPr="0076365C">
        <w:rPr>
          <w:sz w:val="24"/>
          <w:szCs w:val="24"/>
        </w:rPr>
        <w:t>Účast na převzetí zhotoveného díla a provedení kontroly odevzdání veškerých potřebných dokladů,</w:t>
      </w:r>
    </w:p>
    <w:p w14:paraId="747E8E50" w14:textId="77777777" w:rsidR="00545285" w:rsidRPr="0076365C" w:rsidRDefault="00545285" w:rsidP="00545285">
      <w:pPr>
        <w:pStyle w:val="Odstavecseseznamem"/>
        <w:numPr>
          <w:ilvl w:val="0"/>
          <w:numId w:val="42"/>
        </w:numPr>
        <w:spacing w:after="120"/>
        <w:ind w:left="357" w:hanging="357"/>
        <w:jc w:val="both"/>
        <w:rPr>
          <w:sz w:val="24"/>
          <w:szCs w:val="24"/>
        </w:rPr>
      </w:pPr>
      <w:r w:rsidRPr="0076365C">
        <w:rPr>
          <w:sz w:val="24"/>
          <w:szCs w:val="24"/>
        </w:rPr>
        <w:t>Účast na kolaudačním řízení o vydání kolaudačního souhlasu,</w:t>
      </w:r>
    </w:p>
    <w:p w14:paraId="36268B40" w14:textId="77777777" w:rsidR="00545285" w:rsidRPr="0076365C" w:rsidRDefault="00545285" w:rsidP="00545285">
      <w:pPr>
        <w:pStyle w:val="Odstavecseseznamem"/>
        <w:numPr>
          <w:ilvl w:val="0"/>
          <w:numId w:val="42"/>
        </w:numPr>
        <w:pBdr>
          <w:bottom w:val="single" w:sz="4" w:space="1" w:color="auto"/>
        </w:pBdr>
        <w:spacing w:after="120"/>
        <w:ind w:left="357" w:hanging="357"/>
        <w:jc w:val="both"/>
        <w:rPr>
          <w:sz w:val="24"/>
          <w:szCs w:val="24"/>
        </w:rPr>
      </w:pPr>
      <w:r w:rsidRPr="00B92378">
        <w:rPr>
          <w:sz w:val="24"/>
          <w:szCs w:val="24"/>
        </w:rPr>
        <w:t>Před</w:t>
      </w:r>
      <w:r w:rsidR="0076365C" w:rsidRPr="00B92378">
        <w:rPr>
          <w:sz w:val="24"/>
          <w:szCs w:val="24"/>
        </w:rPr>
        <w:t>ložení</w:t>
      </w:r>
      <w:r w:rsidRPr="00B92378">
        <w:rPr>
          <w:sz w:val="24"/>
          <w:szCs w:val="24"/>
        </w:rPr>
        <w:t xml:space="preserve"> závěreč</w:t>
      </w:r>
      <w:r w:rsidR="0076365C" w:rsidRPr="00B92378">
        <w:rPr>
          <w:sz w:val="24"/>
          <w:szCs w:val="24"/>
        </w:rPr>
        <w:t>né zprávy</w:t>
      </w:r>
      <w:r w:rsidRPr="00B92378">
        <w:rPr>
          <w:sz w:val="24"/>
          <w:szCs w:val="24"/>
        </w:rPr>
        <w:t xml:space="preserve"> k přejímce zhotoveného díla a</w:t>
      </w:r>
      <w:r w:rsidRPr="0076365C">
        <w:rPr>
          <w:sz w:val="24"/>
          <w:szCs w:val="24"/>
        </w:rPr>
        <w:t xml:space="preserve"> průběžné zprávy ke kontrolním dnům, zhodnocení plnění projektovaných a závazných parametrů stanovených v projektové dokumentaci a stanovisek dotčených orgánů.</w:t>
      </w:r>
    </w:p>
    <w:p w14:paraId="7FB8D736" w14:textId="77777777" w:rsidR="00932509" w:rsidRPr="0076365C" w:rsidRDefault="00453C02" w:rsidP="00A972E3">
      <w:pPr>
        <w:pStyle w:val="Zhlav"/>
        <w:tabs>
          <w:tab w:val="clear" w:pos="4536"/>
          <w:tab w:val="clear" w:pos="9072"/>
          <w:tab w:val="center" w:pos="2340"/>
          <w:tab w:val="center" w:pos="6840"/>
        </w:tabs>
        <w:spacing w:line="276" w:lineRule="auto"/>
        <w:rPr>
          <w:sz w:val="24"/>
          <w:szCs w:val="24"/>
        </w:rPr>
      </w:pPr>
      <w:r w:rsidRPr="0076365C">
        <w:rPr>
          <w:sz w:val="24"/>
          <w:szCs w:val="24"/>
        </w:rPr>
        <w:t xml:space="preserve">        </w:t>
      </w:r>
    </w:p>
    <w:p w14:paraId="71251EF6" w14:textId="77777777" w:rsidR="0076365C" w:rsidRPr="0076365C" w:rsidRDefault="0076365C">
      <w:pPr>
        <w:pStyle w:val="Zhlav"/>
        <w:tabs>
          <w:tab w:val="clear" w:pos="4536"/>
          <w:tab w:val="clear" w:pos="9072"/>
          <w:tab w:val="center" w:pos="2340"/>
          <w:tab w:val="center" w:pos="6840"/>
        </w:tabs>
        <w:spacing w:line="276" w:lineRule="auto"/>
        <w:rPr>
          <w:sz w:val="24"/>
          <w:szCs w:val="24"/>
        </w:rPr>
      </w:pPr>
    </w:p>
    <w:sectPr w:rsidR="0076365C" w:rsidRPr="0076365C" w:rsidSect="00864427">
      <w:headerReference w:type="even" r:id="rId8"/>
      <w:headerReference w:type="default" r:id="rId9"/>
      <w:footerReference w:type="even" r:id="rId10"/>
      <w:footerReference w:type="default" r:id="rId11"/>
      <w:pgSz w:w="11907" w:h="16840"/>
      <w:pgMar w:top="1134" w:right="1418" w:bottom="1418" w:left="1134" w:header="454" w:footer="39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E2C36" w14:textId="77777777" w:rsidR="0067548B" w:rsidRDefault="0067548B">
      <w:r>
        <w:separator/>
      </w:r>
    </w:p>
  </w:endnote>
  <w:endnote w:type="continuationSeparator" w:id="0">
    <w:p w14:paraId="4F049228" w14:textId="77777777" w:rsidR="0067548B" w:rsidRDefault="00675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F5B3D" w14:textId="77777777" w:rsidR="00215A45" w:rsidRDefault="00215A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49C05F5" w14:textId="77777777" w:rsidR="00215A45" w:rsidRDefault="00215A4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8E028" w14:textId="77777777" w:rsidR="004B6C2E" w:rsidRDefault="004B6C2E">
    <w:pPr>
      <w:pStyle w:val="Zpat"/>
      <w:jc w:val="center"/>
    </w:pPr>
    <w:r>
      <w:t xml:space="preserve">Stránka </w:t>
    </w:r>
    <w:r>
      <w:rPr>
        <w:b/>
        <w:sz w:val="24"/>
        <w:szCs w:val="24"/>
      </w:rPr>
      <w:fldChar w:fldCharType="begin"/>
    </w:r>
    <w:r>
      <w:rPr>
        <w:b/>
      </w:rPr>
      <w:instrText>PAGE</w:instrText>
    </w:r>
    <w:r>
      <w:rPr>
        <w:b/>
        <w:sz w:val="24"/>
        <w:szCs w:val="24"/>
      </w:rPr>
      <w:fldChar w:fldCharType="separate"/>
    </w:r>
    <w:r w:rsidR="00EB1DE9">
      <w:rPr>
        <w:b/>
        <w:noProof/>
      </w:rPr>
      <w:t>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EB1DE9">
      <w:rPr>
        <w:b/>
        <w:noProof/>
      </w:rPr>
      <w:t>7</w:t>
    </w:r>
    <w:r>
      <w:rPr>
        <w:b/>
        <w:sz w:val="24"/>
        <w:szCs w:val="24"/>
      </w:rPr>
      <w:fldChar w:fldCharType="end"/>
    </w:r>
  </w:p>
  <w:p w14:paraId="485C098A" w14:textId="77777777" w:rsidR="00215A45" w:rsidRDefault="00215A4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BC34C" w14:textId="77777777" w:rsidR="0067548B" w:rsidRDefault="0067548B">
      <w:r>
        <w:separator/>
      </w:r>
    </w:p>
  </w:footnote>
  <w:footnote w:type="continuationSeparator" w:id="0">
    <w:p w14:paraId="6BF63160" w14:textId="77777777" w:rsidR="0067548B" w:rsidRDefault="00675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1B424" w14:textId="77777777" w:rsidR="00215A45" w:rsidRDefault="00215A4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03088998" w14:textId="77777777" w:rsidR="00215A45" w:rsidRDefault="00215A4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12759" w14:textId="37813715" w:rsidR="00F5523C" w:rsidRDefault="00B25EBF" w:rsidP="00F5523C">
    <w:pPr>
      <w:pStyle w:val="Zhlav"/>
      <w:rPr>
        <w:b/>
        <w:color w:val="FF0000"/>
        <w:sz w:val="24"/>
        <w:szCs w:val="24"/>
      </w:rPr>
    </w:pPr>
    <w:r>
      <w:rPr>
        <w:snapToGrid w:val="0"/>
        <w:sz w:val="24"/>
      </w:rPr>
      <w:tab/>
    </w:r>
  </w:p>
  <w:p w14:paraId="158F34A9" w14:textId="394F5568" w:rsidR="00F5523C" w:rsidRPr="00550604" w:rsidRDefault="00F5523C" w:rsidP="00F5523C">
    <w:pPr>
      <w:pStyle w:val="Zhlav"/>
      <w:rPr>
        <w:sz w:val="24"/>
        <w:szCs w:val="24"/>
      </w:rPr>
    </w:pPr>
    <w:r w:rsidRPr="00F5523C">
      <w:rPr>
        <w:b/>
        <w:sz w:val="24"/>
        <w:szCs w:val="24"/>
      </w:rPr>
      <w:tab/>
    </w:r>
    <w:r w:rsidRPr="00550604">
      <w:rPr>
        <w:sz w:val="24"/>
        <w:szCs w:val="24"/>
      </w:rPr>
      <w:tab/>
      <w:t xml:space="preserve">Smlouva č. </w:t>
    </w:r>
    <w:r w:rsidR="0000048B" w:rsidRPr="00550604">
      <w:rPr>
        <w:sz w:val="24"/>
        <w:szCs w:val="24"/>
      </w:rPr>
      <w:t>T-</w:t>
    </w:r>
    <w:r w:rsidR="00CF19DB">
      <w:rPr>
        <w:sz w:val="24"/>
        <w:szCs w:val="24"/>
      </w:rPr>
      <w:t>323</w:t>
    </w:r>
    <w:r w:rsidR="00BB1449" w:rsidRPr="00550604">
      <w:rPr>
        <w:sz w:val="24"/>
        <w:szCs w:val="24"/>
      </w:rPr>
      <w:t>-00/18</w:t>
    </w:r>
  </w:p>
  <w:p w14:paraId="31E3FB22" w14:textId="77777777" w:rsidR="00B25EBF" w:rsidRPr="00015697" w:rsidRDefault="00B25EBF" w:rsidP="00F5523C">
    <w:pPr>
      <w:pStyle w:val="Zhlav"/>
      <w:jc w:val="right"/>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03D9B"/>
    <w:multiLevelType w:val="hybridMultilevel"/>
    <w:tmpl w:val="2452AF0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7D1D"/>
    <w:multiLevelType w:val="hybridMultilevel"/>
    <w:tmpl w:val="79C885A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3F0557"/>
    <w:multiLevelType w:val="hybridMultilevel"/>
    <w:tmpl w:val="0BB8D742"/>
    <w:lvl w:ilvl="0" w:tplc="2EACCCA0">
      <w:start w:val="1"/>
      <w:numFmt w:val="decimal"/>
      <w:lvlText w:val="4.%1. "/>
      <w:lvlJc w:val="lef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682E91"/>
    <w:multiLevelType w:val="hybridMultilevel"/>
    <w:tmpl w:val="DC08A82C"/>
    <w:lvl w:ilvl="0" w:tplc="6BB8F4F4">
      <w:start w:val="1"/>
      <w:numFmt w:val="bullet"/>
      <w:lvlText w:val="-"/>
      <w:lvlJc w:val="left"/>
      <w:pPr>
        <w:ind w:left="186" w:hanging="360"/>
      </w:pPr>
      <w:rPr>
        <w:rFonts w:ascii="Times New Roman" w:eastAsia="Calibri" w:hAnsi="Times New Roman" w:cs="Times New Roman" w:hint="default"/>
      </w:rPr>
    </w:lvl>
    <w:lvl w:ilvl="1" w:tplc="04050003" w:tentative="1">
      <w:start w:val="1"/>
      <w:numFmt w:val="bullet"/>
      <w:lvlText w:val="o"/>
      <w:lvlJc w:val="left"/>
      <w:pPr>
        <w:ind w:left="906" w:hanging="360"/>
      </w:pPr>
      <w:rPr>
        <w:rFonts w:ascii="Courier New" w:hAnsi="Courier New" w:cs="Courier New" w:hint="default"/>
      </w:rPr>
    </w:lvl>
    <w:lvl w:ilvl="2" w:tplc="04050005" w:tentative="1">
      <w:start w:val="1"/>
      <w:numFmt w:val="bullet"/>
      <w:lvlText w:val=""/>
      <w:lvlJc w:val="left"/>
      <w:pPr>
        <w:ind w:left="1626" w:hanging="360"/>
      </w:pPr>
      <w:rPr>
        <w:rFonts w:ascii="Wingdings" w:hAnsi="Wingdings" w:hint="default"/>
      </w:rPr>
    </w:lvl>
    <w:lvl w:ilvl="3" w:tplc="04050001" w:tentative="1">
      <w:start w:val="1"/>
      <w:numFmt w:val="bullet"/>
      <w:lvlText w:val=""/>
      <w:lvlJc w:val="left"/>
      <w:pPr>
        <w:ind w:left="2346" w:hanging="360"/>
      </w:pPr>
      <w:rPr>
        <w:rFonts w:ascii="Symbol" w:hAnsi="Symbol" w:hint="default"/>
      </w:rPr>
    </w:lvl>
    <w:lvl w:ilvl="4" w:tplc="04050003" w:tentative="1">
      <w:start w:val="1"/>
      <w:numFmt w:val="bullet"/>
      <w:lvlText w:val="o"/>
      <w:lvlJc w:val="left"/>
      <w:pPr>
        <w:ind w:left="3066" w:hanging="360"/>
      </w:pPr>
      <w:rPr>
        <w:rFonts w:ascii="Courier New" w:hAnsi="Courier New" w:cs="Courier New" w:hint="default"/>
      </w:rPr>
    </w:lvl>
    <w:lvl w:ilvl="5" w:tplc="04050005" w:tentative="1">
      <w:start w:val="1"/>
      <w:numFmt w:val="bullet"/>
      <w:lvlText w:val=""/>
      <w:lvlJc w:val="left"/>
      <w:pPr>
        <w:ind w:left="3786" w:hanging="360"/>
      </w:pPr>
      <w:rPr>
        <w:rFonts w:ascii="Wingdings" w:hAnsi="Wingdings" w:hint="default"/>
      </w:rPr>
    </w:lvl>
    <w:lvl w:ilvl="6" w:tplc="04050001" w:tentative="1">
      <w:start w:val="1"/>
      <w:numFmt w:val="bullet"/>
      <w:lvlText w:val=""/>
      <w:lvlJc w:val="left"/>
      <w:pPr>
        <w:ind w:left="4506" w:hanging="360"/>
      </w:pPr>
      <w:rPr>
        <w:rFonts w:ascii="Symbol" w:hAnsi="Symbol" w:hint="default"/>
      </w:rPr>
    </w:lvl>
    <w:lvl w:ilvl="7" w:tplc="04050003" w:tentative="1">
      <w:start w:val="1"/>
      <w:numFmt w:val="bullet"/>
      <w:lvlText w:val="o"/>
      <w:lvlJc w:val="left"/>
      <w:pPr>
        <w:ind w:left="5226" w:hanging="360"/>
      </w:pPr>
      <w:rPr>
        <w:rFonts w:ascii="Courier New" w:hAnsi="Courier New" w:cs="Courier New" w:hint="default"/>
      </w:rPr>
    </w:lvl>
    <w:lvl w:ilvl="8" w:tplc="04050005" w:tentative="1">
      <w:start w:val="1"/>
      <w:numFmt w:val="bullet"/>
      <w:lvlText w:val=""/>
      <w:lvlJc w:val="left"/>
      <w:pPr>
        <w:ind w:left="5946" w:hanging="360"/>
      </w:pPr>
      <w:rPr>
        <w:rFonts w:ascii="Wingdings" w:hAnsi="Wingdings" w:hint="default"/>
      </w:rPr>
    </w:lvl>
  </w:abstractNum>
  <w:abstractNum w:abstractNumId="4"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15:restartNumberingAfterBreak="0">
    <w:nsid w:val="16A02AC2"/>
    <w:multiLevelType w:val="hybridMultilevel"/>
    <w:tmpl w:val="0BECD2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47430E"/>
    <w:multiLevelType w:val="hybridMultilevel"/>
    <w:tmpl w:val="64A0C1DE"/>
    <w:lvl w:ilvl="0" w:tplc="E9F4CE5C">
      <w:start w:val="1"/>
      <w:numFmt w:val="bullet"/>
      <w:lvlText w:val="-"/>
      <w:lvlJc w:val="left"/>
      <w:pPr>
        <w:tabs>
          <w:tab w:val="num" w:pos="720"/>
        </w:tabs>
        <w:ind w:left="720" w:hanging="360"/>
      </w:pPr>
      <w:rPr>
        <w:rFonts w:ascii="Times New Roman" w:eastAsia="Times New Roman" w:hAnsi="Times New Roman" w:cs="Times New Roman" w:hint="default"/>
        <w:color w:val="auto"/>
      </w:rPr>
    </w:lvl>
    <w:lvl w:ilvl="1" w:tplc="0405000F">
      <w:start w:val="1"/>
      <w:numFmt w:val="decimal"/>
      <w:lvlText w:val="%2."/>
      <w:lvlJc w:val="left"/>
      <w:pPr>
        <w:tabs>
          <w:tab w:val="num" w:pos="1440"/>
        </w:tabs>
        <w:ind w:left="1440" w:hanging="360"/>
      </w:p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7B0824"/>
    <w:multiLevelType w:val="hybridMultilevel"/>
    <w:tmpl w:val="5D6C55DA"/>
    <w:lvl w:ilvl="0" w:tplc="1D56E0E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9A41F8"/>
    <w:multiLevelType w:val="hybridMultilevel"/>
    <w:tmpl w:val="29CAB32E"/>
    <w:lvl w:ilvl="0" w:tplc="04050017">
      <w:start w:val="1"/>
      <w:numFmt w:val="lowerLetter"/>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B509D5"/>
    <w:multiLevelType w:val="hybridMultilevel"/>
    <w:tmpl w:val="475047EE"/>
    <w:lvl w:ilvl="0" w:tplc="4D8ECEA6">
      <w:numFmt w:val="bullet"/>
      <w:lvlText w:val="-"/>
      <w:lvlJc w:val="left"/>
      <w:pPr>
        <w:ind w:left="1440" w:hanging="360"/>
      </w:pPr>
      <w:rPr>
        <w:rFonts w:ascii="Times New Roman" w:eastAsia="Calibri"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2A07C9C"/>
    <w:multiLevelType w:val="hybridMultilevel"/>
    <w:tmpl w:val="925C7A4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91" w:hanging="360"/>
      </w:pPr>
    </w:lvl>
    <w:lvl w:ilvl="2" w:tplc="0405001B" w:tentative="1">
      <w:start w:val="1"/>
      <w:numFmt w:val="lowerRoman"/>
      <w:lvlText w:val="%3."/>
      <w:lvlJc w:val="right"/>
      <w:pPr>
        <w:ind w:left="1811" w:hanging="180"/>
      </w:pPr>
    </w:lvl>
    <w:lvl w:ilvl="3" w:tplc="0405000F" w:tentative="1">
      <w:start w:val="1"/>
      <w:numFmt w:val="decimal"/>
      <w:lvlText w:val="%4."/>
      <w:lvlJc w:val="left"/>
      <w:pPr>
        <w:ind w:left="2531" w:hanging="360"/>
      </w:pPr>
    </w:lvl>
    <w:lvl w:ilvl="4" w:tplc="04050019" w:tentative="1">
      <w:start w:val="1"/>
      <w:numFmt w:val="lowerLetter"/>
      <w:lvlText w:val="%5."/>
      <w:lvlJc w:val="left"/>
      <w:pPr>
        <w:ind w:left="3251" w:hanging="360"/>
      </w:pPr>
    </w:lvl>
    <w:lvl w:ilvl="5" w:tplc="0405001B" w:tentative="1">
      <w:start w:val="1"/>
      <w:numFmt w:val="lowerRoman"/>
      <w:lvlText w:val="%6."/>
      <w:lvlJc w:val="right"/>
      <w:pPr>
        <w:ind w:left="3971" w:hanging="180"/>
      </w:pPr>
    </w:lvl>
    <w:lvl w:ilvl="6" w:tplc="0405000F" w:tentative="1">
      <w:start w:val="1"/>
      <w:numFmt w:val="decimal"/>
      <w:lvlText w:val="%7."/>
      <w:lvlJc w:val="left"/>
      <w:pPr>
        <w:ind w:left="4691" w:hanging="360"/>
      </w:pPr>
    </w:lvl>
    <w:lvl w:ilvl="7" w:tplc="04050019" w:tentative="1">
      <w:start w:val="1"/>
      <w:numFmt w:val="lowerLetter"/>
      <w:lvlText w:val="%8."/>
      <w:lvlJc w:val="left"/>
      <w:pPr>
        <w:ind w:left="5411" w:hanging="360"/>
      </w:pPr>
    </w:lvl>
    <w:lvl w:ilvl="8" w:tplc="0405001B" w:tentative="1">
      <w:start w:val="1"/>
      <w:numFmt w:val="lowerRoman"/>
      <w:lvlText w:val="%9."/>
      <w:lvlJc w:val="right"/>
      <w:pPr>
        <w:ind w:left="6131" w:hanging="180"/>
      </w:pPr>
    </w:lvl>
  </w:abstractNum>
  <w:abstractNum w:abstractNumId="11" w15:restartNumberingAfterBreak="0">
    <w:nsid w:val="232A491E"/>
    <w:multiLevelType w:val="hybridMultilevel"/>
    <w:tmpl w:val="7E40C380"/>
    <w:lvl w:ilvl="0" w:tplc="6BB8F4F4">
      <w:start w:val="1"/>
      <w:numFmt w:val="bullet"/>
      <w:lvlText w:val="-"/>
      <w:lvlJc w:val="left"/>
      <w:pPr>
        <w:ind w:left="360" w:hanging="360"/>
      </w:pPr>
      <w:rPr>
        <w:rFonts w:ascii="Times New Roman" w:eastAsia="Calibr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27425B8C"/>
    <w:multiLevelType w:val="hybridMultilevel"/>
    <w:tmpl w:val="A9383A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0757B7"/>
    <w:multiLevelType w:val="hybridMultilevel"/>
    <w:tmpl w:val="07DAAE16"/>
    <w:lvl w:ilvl="0" w:tplc="47643AE6">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583EDE"/>
    <w:multiLevelType w:val="hybridMultilevel"/>
    <w:tmpl w:val="F5706B4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FA04BE4"/>
    <w:multiLevelType w:val="singleLevel"/>
    <w:tmpl w:val="5DC4BD92"/>
    <w:lvl w:ilvl="0">
      <w:start w:val="1"/>
      <w:numFmt w:val="decimal"/>
      <w:lvlText w:val="5.%1. "/>
      <w:lvlJc w:val="left"/>
      <w:pPr>
        <w:tabs>
          <w:tab w:val="num" w:pos="851"/>
        </w:tabs>
        <w:ind w:left="851" w:hanging="851"/>
      </w:pPr>
      <w:rPr>
        <w:rFonts w:ascii="Times New Roman" w:hAnsi="Times New Roman" w:hint="default"/>
        <w:b/>
        <w:i w:val="0"/>
        <w:sz w:val="24"/>
        <w:u w:val="none"/>
      </w:rPr>
    </w:lvl>
  </w:abstractNum>
  <w:abstractNum w:abstractNumId="16" w15:restartNumberingAfterBreak="0">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7" w15:restartNumberingAfterBreak="0">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566541"/>
    <w:multiLevelType w:val="hybridMultilevel"/>
    <w:tmpl w:val="5FC684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DD2DE1"/>
    <w:multiLevelType w:val="multilevel"/>
    <w:tmpl w:val="EEE67E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CF82780"/>
    <w:multiLevelType w:val="hybridMultilevel"/>
    <w:tmpl w:val="0EDEB8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246431D"/>
    <w:multiLevelType w:val="multilevel"/>
    <w:tmpl w:val="ADAC43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174792"/>
    <w:multiLevelType w:val="hybridMultilevel"/>
    <w:tmpl w:val="D83037E4"/>
    <w:lvl w:ilvl="0" w:tplc="2EACCCA0">
      <w:start w:val="1"/>
      <w:numFmt w:val="decimal"/>
      <w:lvlText w:val="4.%1. "/>
      <w:lvlJc w:val="lef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4" w15:restartNumberingAfterBreak="0">
    <w:nsid w:val="53540BD1"/>
    <w:multiLevelType w:val="hybridMultilevel"/>
    <w:tmpl w:val="12E09C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C449A6"/>
    <w:multiLevelType w:val="hybridMultilevel"/>
    <w:tmpl w:val="9692EEB8"/>
    <w:lvl w:ilvl="0" w:tplc="04050011">
      <w:start w:val="1"/>
      <w:numFmt w:val="decimal"/>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6" w15:restartNumberingAfterBreak="0">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7" w15:restartNumberingAfterBreak="0">
    <w:nsid w:val="5D0004A2"/>
    <w:multiLevelType w:val="hybridMultilevel"/>
    <w:tmpl w:val="03401616"/>
    <w:lvl w:ilvl="0" w:tplc="2EACCCA0">
      <w:start w:val="1"/>
      <w:numFmt w:val="decimal"/>
      <w:lvlText w:val="4.%1. "/>
      <w:lvlJc w:val="left"/>
      <w:pPr>
        <w:ind w:left="720" w:hanging="360"/>
      </w:pPr>
      <w:rPr>
        <w:rFonts w:ascii="Times New Roman" w:hAnsi="Times New Roman" w:hint="default"/>
        <w:b/>
        <w:i w:val="0"/>
        <w:sz w:val="24"/>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EF36763"/>
    <w:multiLevelType w:val="multilevel"/>
    <w:tmpl w:val="ADAC43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841A66"/>
    <w:multiLevelType w:val="hybridMultilevel"/>
    <w:tmpl w:val="CA081158"/>
    <w:lvl w:ilvl="0" w:tplc="04050017">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471BE9"/>
    <w:multiLevelType w:val="hybridMultilevel"/>
    <w:tmpl w:val="666CCE8C"/>
    <w:lvl w:ilvl="0" w:tplc="0405000F">
      <w:start w:val="1"/>
      <w:numFmt w:val="decimal"/>
      <w:lvlText w:val="%1."/>
      <w:lvlJc w:val="left"/>
      <w:pPr>
        <w:ind w:left="6740" w:hanging="360"/>
      </w:pPr>
    </w:lvl>
    <w:lvl w:ilvl="1" w:tplc="04050019">
      <w:start w:val="1"/>
      <w:numFmt w:val="lowerLetter"/>
      <w:lvlText w:val="%2."/>
      <w:lvlJc w:val="left"/>
      <w:pPr>
        <w:ind w:left="7460" w:hanging="360"/>
      </w:pPr>
    </w:lvl>
    <w:lvl w:ilvl="2" w:tplc="0405001B" w:tentative="1">
      <w:start w:val="1"/>
      <w:numFmt w:val="lowerRoman"/>
      <w:lvlText w:val="%3."/>
      <w:lvlJc w:val="right"/>
      <w:pPr>
        <w:ind w:left="8180" w:hanging="180"/>
      </w:pPr>
    </w:lvl>
    <w:lvl w:ilvl="3" w:tplc="0405000F" w:tentative="1">
      <w:start w:val="1"/>
      <w:numFmt w:val="decimal"/>
      <w:lvlText w:val="%4."/>
      <w:lvlJc w:val="left"/>
      <w:pPr>
        <w:ind w:left="8900" w:hanging="360"/>
      </w:pPr>
    </w:lvl>
    <w:lvl w:ilvl="4" w:tplc="04050019" w:tentative="1">
      <w:start w:val="1"/>
      <w:numFmt w:val="lowerLetter"/>
      <w:lvlText w:val="%5."/>
      <w:lvlJc w:val="left"/>
      <w:pPr>
        <w:ind w:left="9620" w:hanging="360"/>
      </w:pPr>
    </w:lvl>
    <w:lvl w:ilvl="5" w:tplc="0405001B" w:tentative="1">
      <w:start w:val="1"/>
      <w:numFmt w:val="lowerRoman"/>
      <w:lvlText w:val="%6."/>
      <w:lvlJc w:val="right"/>
      <w:pPr>
        <w:ind w:left="10340" w:hanging="180"/>
      </w:pPr>
    </w:lvl>
    <w:lvl w:ilvl="6" w:tplc="0405000F" w:tentative="1">
      <w:start w:val="1"/>
      <w:numFmt w:val="decimal"/>
      <w:lvlText w:val="%7."/>
      <w:lvlJc w:val="left"/>
      <w:pPr>
        <w:ind w:left="11060" w:hanging="360"/>
      </w:pPr>
    </w:lvl>
    <w:lvl w:ilvl="7" w:tplc="04050019" w:tentative="1">
      <w:start w:val="1"/>
      <w:numFmt w:val="lowerLetter"/>
      <w:lvlText w:val="%8."/>
      <w:lvlJc w:val="left"/>
      <w:pPr>
        <w:ind w:left="11780" w:hanging="360"/>
      </w:pPr>
    </w:lvl>
    <w:lvl w:ilvl="8" w:tplc="0405001B" w:tentative="1">
      <w:start w:val="1"/>
      <w:numFmt w:val="lowerRoman"/>
      <w:lvlText w:val="%9."/>
      <w:lvlJc w:val="right"/>
      <w:pPr>
        <w:ind w:left="12500" w:hanging="180"/>
      </w:pPr>
    </w:lvl>
  </w:abstractNum>
  <w:abstractNum w:abstractNumId="31" w15:restartNumberingAfterBreak="0">
    <w:nsid w:val="629116A7"/>
    <w:multiLevelType w:val="hybridMultilevel"/>
    <w:tmpl w:val="76FE7670"/>
    <w:lvl w:ilvl="0" w:tplc="026E6E60">
      <w:numFmt w:val="bullet"/>
      <w:lvlText w:val="-"/>
      <w:lvlJc w:val="left"/>
      <w:pPr>
        <w:ind w:left="5889"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4B65EEE"/>
    <w:multiLevelType w:val="singleLevel"/>
    <w:tmpl w:val="2EACCCA0"/>
    <w:lvl w:ilvl="0">
      <w:start w:val="1"/>
      <w:numFmt w:val="decimal"/>
      <w:lvlText w:val="4.%1. "/>
      <w:lvlJc w:val="left"/>
      <w:pPr>
        <w:tabs>
          <w:tab w:val="num" w:pos="851"/>
        </w:tabs>
        <w:ind w:left="851" w:hanging="851"/>
      </w:pPr>
      <w:rPr>
        <w:rFonts w:ascii="Times New Roman" w:hAnsi="Times New Roman" w:hint="default"/>
        <w:b/>
        <w:i w:val="0"/>
        <w:sz w:val="24"/>
        <w:u w:val="none"/>
      </w:rPr>
    </w:lvl>
  </w:abstractNum>
  <w:abstractNum w:abstractNumId="33"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4" w15:restartNumberingAfterBreak="0">
    <w:nsid w:val="65B33FFD"/>
    <w:multiLevelType w:val="multilevel"/>
    <w:tmpl w:val="E66AF246"/>
    <w:lvl w:ilvl="0">
      <w:start w:val="9"/>
      <w:numFmt w:val="decimal"/>
      <w:lvlText w:val="%1."/>
      <w:lvlJc w:val="left"/>
      <w:pPr>
        <w:ind w:left="360" w:hanging="360"/>
      </w:pPr>
      <w:rPr>
        <w:rFonts w:hint="default"/>
      </w:rPr>
    </w:lvl>
    <w:lvl w:ilvl="1">
      <w:start w:val="1"/>
      <w:numFmt w:val="decimal"/>
      <w:lvlText w:val="8.%2. "/>
      <w:lvlJc w:val="lef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5DE49C4"/>
    <w:multiLevelType w:val="hybridMultilevel"/>
    <w:tmpl w:val="56F6AC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2C3ECE"/>
    <w:multiLevelType w:val="hybridMultilevel"/>
    <w:tmpl w:val="574428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8" w15:restartNumberingAfterBreak="0">
    <w:nsid w:val="6F600A2A"/>
    <w:multiLevelType w:val="hybridMultilevel"/>
    <w:tmpl w:val="25F81D30"/>
    <w:lvl w:ilvl="0" w:tplc="2EACCCA0">
      <w:start w:val="1"/>
      <w:numFmt w:val="decimal"/>
      <w:lvlText w:val="4.%1. "/>
      <w:lvlJc w:val="left"/>
      <w:pPr>
        <w:tabs>
          <w:tab w:val="num" w:pos="851"/>
        </w:tabs>
        <w:ind w:left="851" w:hanging="851"/>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11335FB"/>
    <w:multiLevelType w:val="hybridMultilevel"/>
    <w:tmpl w:val="55ECC0BC"/>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0" w15:restartNumberingAfterBreak="0">
    <w:nsid w:val="74750E43"/>
    <w:multiLevelType w:val="hybridMultilevel"/>
    <w:tmpl w:val="F6E07286"/>
    <w:lvl w:ilvl="0" w:tplc="79705A3A">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5743FE0"/>
    <w:multiLevelType w:val="hybridMultilevel"/>
    <w:tmpl w:val="7804BD94"/>
    <w:lvl w:ilvl="0" w:tplc="4D8ECEA6">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7751211"/>
    <w:multiLevelType w:val="hybridMultilevel"/>
    <w:tmpl w:val="971481D4"/>
    <w:lvl w:ilvl="0" w:tplc="A030FF7C">
      <w:start w:val="1"/>
      <w:numFmt w:val="decimal"/>
      <w:lvlText w:val="11.%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8937B23"/>
    <w:multiLevelType w:val="hybridMultilevel"/>
    <w:tmpl w:val="7E1EAD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AEF7E15"/>
    <w:multiLevelType w:val="hybridMultilevel"/>
    <w:tmpl w:val="933031A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3"/>
  </w:num>
  <w:num w:numId="2">
    <w:abstractNumId w:val="32"/>
  </w:num>
  <w:num w:numId="3">
    <w:abstractNumId w:val="15"/>
  </w:num>
  <w:num w:numId="4">
    <w:abstractNumId w:val="34"/>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7"/>
  </w:num>
  <w:num w:numId="8">
    <w:abstractNumId w:val="21"/>
  </w:num>
  <w:num w:numId="9">
    <w:abstractNumId w:val="18"/>
  </w:num>
  <w:num w:numId="10">
    <w:abstractNumId w:val="41"/>
  </w:num>
  <w:num w:numId="11">
    <w:abstractNumId w:val="16"/>
  </w:num>
  <w:num w:numId="12">
    <w:abstractNumId w:val="5"/>
  </w:num>
  <w:num w:numId="13">
    <w:abstractNumId w:val="19"/>
  </w:num>
  <w:num w:numId="14">
    <w:abstractNumId w:val="40"/>
  </w:num>
  <w:num w:numId="15">
    <w:abstractNumId w:val="20"/>
  </w:num>
  <w:num w:numId="16">
    <w:abstractNumId w:val="0"/>
  </w:num>
  <w:num w:numId="17">
    <w:abstractNumId w:val="1"/>
  </w:num>
  <w:num w:numId="18">
    <w:abstractNumId w:val="27"/>
  </w:num>
  <w:num w:numId="19">
    <w:abstractNumId w:val="22"/>
  </w:num>
  <w:num w:numId="20">
    <w:abstractNumId w:val="2"/>
  </w:num>
  <w:num w:numId="21">
    <w:abstractNumId w:val="38"/>
  </w:num>
  <w:num w:numId="22">
    <w:abstractNumId w:val="42"/>
  </w:num>
  <w:num w:numId="23">
    <w:abstractNumId w:val="28"/>
  </w:num>
  <w:num w:numId="24">
    <w:abstractNumId w:val="39"/>
  </w:num>
  <w:num w:numId="25">
    <w:abstractNumId w:val="10"/>
  </w:num>
  <w:num w:numId="26">
    <w:abstractNumId w:val="3"/>
  </w:num>
  <w:num w:numId="27">
    <w:abstractNumId w:val="9"/>
  </w:num>
  <w:num w:numId="28">
    <w:abstractNumId w:val="6"/>
  </w:num>
  <w:num w:numId="29">
    <w:abstractNumId w:val="25"/>
  </w:num>
  <w:num w:numId="30">
    <w:abstractNumId w:val="29"/>
  </w:num>
  <w:num w:numId="31">
    <w:abstractNumId w:val="44"/>
  </w:num>
  <w:num w:numId="32">
    <w:abstractNumId w:val="14"/>
  </w:num>
  <w:num w:numId="33">
    <w:abstractNumId w:val="11"/>
  </w:num>
  <w:num w:numId="34">
    <w:abstractNumId w:val="36"/>
  </w:num>
  <w:num w:numId="35">
    <w:abstractNumId w:val="43"/>
  </w:num>
  <w:num w:numId="36">
    <w:abstractNumId w:val="7"/>
  </w:num>
  <w:num w:numId="37">
    <w:abstractNumId w:val="31"/>
  </w:num>
  <w:num w:numId="38">
    <w:abstractNumId w:val="4"/>
  </w:num>
  <w:num w:numId="39">
    <w:abstractNumId w:val="12"/>
  </w:num>
  <w:num w:numId="40">
    <w:abstractNumId w:val="35"/>
  </w:num>
  <w:num w:numId="41">
    <w:abstractNumId w:val="24"/>
  </w:num>
  <w:num w:numId="42">
    <w:abstractNumId w:val="30"/>
  </w:num>
  <w:num w:numId="43">
    <w:abstractNumId w:val="8"/>
  </w:num>
  <w:num w:numId="44">
    <w:abstractNumId w:val="13"/>
  </w:num>
  <w:num w:numId="45">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09B"/>
    <w:rsid w:val="0000048B"/>
    <w:rsid w:val="0000271A"/>
    <w:rsid w:val="00002F66"/>
    <w:rsid w:val="00005D5A"/>
    <w:rsid w:val="00015697"/>
    <w:rsid w:val="00016D03"/>
    <w:rsid w:val="00017EE6"/>
    <w:rsid w:val="00020082"/>
    <w:rsid w:val="00022716"/>
    <w:rsid w:val="00022F03"/>
    <w:rsid w:val="0002534A"/>
    <w:rsid w:val="000262A4"/>
    <w:rsid w:val="0003047F"/>
    <w:rsid w:val="00030F4A"/>
    <w:rsid w:val="0003435E"/>
    <w:rsid w:val="0003485C"/>
    <w:rsid w:val="00036B82"/>
    <w:rsid w:val="00037D6D"/>
    <w:rsid w:val="000402CF"/>
    <w:rsid w:val="000420D3"/>
    <w:rsid w:val="00042976"/>
    <w:rsid w:val="000447C0"/>
    <w:rsid w:val="00050A88"/>
    <w:rsid w:val="000527B8"/>
    <w:rsid w:val="00053F31"/>
    <w:rsid w:val="00057F04"/>
    <w:rsid w:val="00060AA0"/>
    <w:rsid w:val="00062438"/>
    <w:rsid w:val="00062A48"/>
    <w:rsid w:val="000632C5"/>
    <w:rsid w:val="00063A6D"/>
    <w:rsid w:val="0006564D"/>
    <w:rsid w:val="000755A1"/>
    <w:rsid w:val="00077B98"/>
    <w:rsid w:val="000828D8"/>
    <w:rsid w:val="00082FC4"/>
    <w:rsid w:val="000847B2"/>
    <w:rsid w:val="0009027C"/>
    <w:rsid w:val="00090934"/>
    <w:rsid w:val="00091997"/>
    <w:rsid w:val="00093AEE"/>
    <w:rsid w:val="00093E96"/>
    <w:rsid w:val="00094C30"/>
    <w:rsid w:val="00094DBB"/>
    <w:rsid w:val="00096826"/>
    <w:rsid w:val="000A05E6"/>
    <w:rsid w:val="000A33FA"/>
    <w:rsid w:val="000A505F"/>
    <w:rsid w:val="000A5373"/>
    <w:rsid w:val="000A6E54"/>
    <w:rsid w:val="000A72F2"/>
    <w:rsid w:val="000B1296"/>
    <w:rsid w:val="000B15CC"/>
    <w:rsid w:val="000B52E8"/>
    <w:rsid w:val="000B7A73"/>
    <w:rsid w:val="000C0B45"/>
    <w:rsid w:val="000C11B8"/>
    <w:rsid w:val="000C2047"/>
    <w:rsid w:val="000C3835"/>
    <w:rsid w:val="000C7D9E"/>
    <w:rsid w:val="000D3004"/>
    <w:rsid w:val="000D794D"/>
    <w:rsid w:val="000E14C5"/>
    <w:rsid w:val="000E1796"/>
    <w:rsid w:val="000E307B"/>
    <w:rsid w:val="000E4119"/>
    <w:rsid w:val="000E4227"/>
    <w:rsid w:val="000E7ED0"/>
    <w:rsid w:val="000F0BCB"/>
    <w:rsid w:val="000F5986"/>
    <w:rsid w:val="000F75BD"/>
    <w:rsid w:val="001027CE"/>
    <w:rsid w:val="00104074"/>
    <w:rsid w:val="00104494"/>
    <w:rsid w:val="00104A64"/>
    <w:rsid w:val="00104CF9"/>
    <w:rsid w:val="0010647A"/>
    <w:rsid w:val="00106F6B"/>
    <w:rsid w:val="001078F2"/>
    <w:rsid w:val="00110386"/>
    <w:rsid w:val="0011197A"/>
    <w:rsid w:val="00112DC2"/>
    <w:rsid w:val="00116EBC"/>
    <w:rsid w:val="001178C0"/>
    <w:rsid w:val="00123FB1"/>
    <w:rsid w:val="00126CDC"/>
    <w:rsid w:val="0012718D"/>
    <w:rsid w:val="00130A69"/>
    <w:rsid w:val="00131389"/>
    <w:rsid w:val="001324CD"/>
    <w:rsid w:val="00134194"/>
    <w:rsid w:val="00134C7B"/>
    <w:rsid w:val="00137EA4"/>
    <w:rsid w:val="00140BA6"/>
    <w:rsid w:val="0014302D"/>
    <w:rsid w:val="00143030"/>
    <w:rsid w:val="001453EC"/>
    <w:rsid w:val="00146F3B"/>
    <w:rsid w:val="00147939"/>
    <w:rsid w:val="00151142"/>
    <w:rsid w:val="00156451"/>
    <w:rsid w:val="00156ABC"/>
    <w:rsid w:val="00163E1D"/>
    <w:rsid w:val="00165D06"/>
    <w:rsid w:val="00166D06"/>
    <w:rsid w:val="00173CA3"/>
    <w:rsid w:val="00176253"/>
    <w:rsid w:val="001768A8"/>
    <w:rsid w:val="00176CC4"/>
    <w:rsid w:val="00176CD7"/>
    <w:rsid w:val="00180F2B"/>
    <w:rsid w:val="0018125E"/>
    <w:rsid w:val="00184B9E"/>
    <w:rsid w:val="00185318"/>
    <w:rsid w:val="00185729"/>
    <w:rsid w:val="0018781D"/>
    <w:rsid w:val="001910F1"/>
    <w:rsid w:val="00192427"/>
    <w:rsid w:val="0019273A"/>
    <w:rsid w:val="001927B9"/>
    <w:rsid w:val="0019548F"/>
    <w:rsid w:val="00195626"/>
    <w:rsid w:val="001A1D83"/>
    <w:rsid w:val="001A3964"/>
    <w:rsid w:val="001A4FCC"/>
    <w:rsid w:val="001A5CE9"/>
    <w:rsid w:val="001A6189"/>
    <w:rsid w:val="001A6405"/>
    <w:rsid w:val="001A7AFE"/>
    <w:rsid w:val="001B11B7"/>
    <w:rsid w:val="001B3C47"/>
    <w:rsid w:val="001B48B5"/>
    <w:rsid w:val="001B687A"/>
    <w:rsid w:val="001B71D5"/>
    <w:rsid w:val="001B798D"/>
    <w:rsid w:val="001C08F4"/>
    <w:rsid w:val="001C18CF"/>
    <w:rsid w:val="001C28B8"/>
    <w:rsid w:val="001C2ECE"/>
    <w:rsid w:val="001C326C"/>
    <w:rsid w:val="001C4778"/>
    <w:rsid w:val="001C4EDE"/>
    <w:rsid w:val="001C663B"/>
    <w:rsid w:val="001C790E"/>
    <w:rsid w:val="001D1315"/>
    <w:rsid w:val="001D1F9A"/>
    <w:rsid w:val="001D36AB"/>
    <w:rsid w:val="001D4827"/>
    <w:rsid w:val="001D6256"/>
    <w:rsid w:val="001E29DD"/>
    <w:rsid w:val="001E3ABC"/>
    <w:rsid w:val="001E4FD1"/>
    <w:rsid w:val="001E5914"/>
    <w:rsid w:val="001E799E"/>
    <w:rsid w:val="001F04C4"/>
    <w:rsid w:val="001F1E83"/>
    <w:rsid w:val="001F294C"/>
    <w:rsid w:val="001F2F6A"/>
    <w:rsid w:val="001F31E3"/>
    <w:rsid w:val="001F5C07"/>
    <w:rsid w:val="001F6E1D"/>
    <w:rsid w:val="001F7B23"/>
    <w:rsid w:val="002005AB"/>
    <w:rsid w:val="002015AB"/>
    <w:rsid w:val="00207076"/>
    <w:rsid w:val="00210053"/>
    <w:rsid w:val="002103B8"/>
    <w:rsid w:val="002115E1"/>
    <w:rsid w:val="00211E4B"/>
    <w:rsid w:val="002126BE"/>
    <w:rsid w:val="002134C7"/>
    <w:rsid w:val="00215A45"/>
    <w:rsid w:val="002175F6"/>
    <w:rsid w:val="00217732"/>
    <w:rsid w:val="00217A86"/>
    <w:rsid w:val="00221F1B"/>
    <w:rsid w:val="00223C1A"/>
    <w:rsid w:val="00223EE9"/>
    <w:rsid w:val="00223FCF"/>
    <w:rsid w:val="00224635"/>
    <w:rsid w:val="00225010"/>
    <w:rsid w:val="00225949"/>
    <w:rsid w:val="00230CC5"/>
    <w:rsid w:val="00232B6D"/>
    <w:rsid w:val="002338E0"/>
    <w:rsid w:val="00240A8E"/>
    <w:rsid w:val="00240E36"/>
    <w:rsid w:val="002439E2"/>
    <w:rsid w:val="00244B54"/>
    <w:rsid w:val="00245965"/>
    <w:rsid w:val="002500F9"/>
    <w:rsid w:val="0025017E"/>
    <w:rsid w:val="002525B9"/>
    <w:rsid w:val="00253E0D"/>
    <w:rsid w:val="0025530A"/>
    <w:rsid w:val="00256780"/>
    <w:rsid w:val="002567A5"/>
    <w:rsid w:val="00260209"/>
    <w:rsid w:val="00261518"/>
    <w:rsid w:val="00261B73"/>
    <w:rsid w:val="002651F6"/>
    <w:rsid w:val="00265B67"/>
    <w:rsid w:val="002661B6"/>
    <w:rsid w:val="002701A3"/>
    <w:rsid w:val="00272D28"/>
    <w:rsid w:val="00274268"/>
    <w:rsid w:val="002802C9"/>
    <w:rsid w:val="00286814"/>
    <w:rsid w:val="0029255B"/>
    <w:rsid w:val="0029437E"/>
    <w:rsid w:val="002947C8"/>
    <w:rsid w:val="00295354"/>
    <w:rsid w:val="002973B1"/>
    <w:rsid w:val="002A12EF"/>
    <w:rsid w:val="002A2006"/>
    <w:rsid w:val="002A369E"/>
    <w:rsid w:val="002A50F9"/>
    <w:rsid w:val="002A6227"/>
    <w:rsid w:val="002A745D"/>
    <w:rsid w:val="002A7C3A"/>
    <w:rsid w:val="002B0EFD"/>
    <w:rsid w:val="002B196D"/>
    <w:rsid w:val="002B2220"/>
    <w:rsid w:val="002B400E"/>
    <w:rsid w:val="002B4130"/>
    <w:rsid w:val="002B610D"/>
    <w:rsid w:val="002B72C1"/>
    <w:rsid w:val="002C06F7"/>
    <w:rsid w:val="002C12B1"/>
    <w:rsid w:val="002C2E07"/>
    <w:rsid w:val="002C5787"/>
    <w:rsid w:val="002C5BC2"/>
    <w:rsid w:val="002C7161"/>
    <w:rsid w:val="002C7305"/>
    <w:rsid w:val="002D059F"/>
    <w:rsid w:val="002D21DB"/>
    <w:rsid w:val="002D289A"/>
    <w:rsid w:val="002D2C29"/>
    <w:rsid w:val="002D5EEB"/>
    <w:rsid w:val="002E0E54"/>
    <w:rsid w:val="002E1445"/>
    <w:rsid w:val="002E18C5"/>
    <w:rsid w:val="002E201A"/>
    <w:rsid w:val="002E39B2"/>
    <w:rsid w:val="002E569B"/>
    <w:rsid w:val="002E6778"/>
    <w:rsid w:val="002E6DCD"/>
    <w:rsid w:val="002F0BB0"/>
    <w:rsid w:val="002F282E"/>
    <w:rsid w:val="002F45BD"/>
    <w:rsid w:val="002F7AE7"/>
    <w:rsid w:val="00302639"/>
    <w:rsid w:val="00304D50"/>
    <w:rsid w:val="00306033"/>
    <w:rsid w:val="003079CC"/>
    <w:rsid w:val="003128F1"/>
    <w:rsid w:val="00313E32"/>
    <w:rsid w:val="003204D4"/>
    <w:rsid w:val="00322B78"/>
    <w:rsid w:val="00323BF2"/>
    <w:rsid w:val="00323D71"/>
    <w:rsid w:val="0032481F"/>
    <w:rsid w:val="0032747E"/>
    <w:rsid w:val="00331A53"/>
    <w:rsid w:val="003351FF"/>
    <w:rsid w:val="00336470"/>
    <w:rsid w:val="00337426"/>
    <w:rsid w:val="00337928"/>
    <w:rsid w:val="003406FB"/>
    <w:rsid w:val="003410A1"/>
    <w:rsid w:val="0034378A"/>
    <w:rsid w:val="0034764E"/>
    <w:rsid w:val="00350DC3"/>
    <w:rsid w:val="00352E8A"/>
    <w:rsid w:val="00356FB7"/>
    <w:rsid w:val="00360095"/>
    <w:rsid w:val="003620FF"/>
    <w:rsid w:val="003624BF"/>
    <w:rsid w:val="00362AF1"/>
    <w:rsid w:val="0036619A"/>
    <w:rsid w:val="003666EB"/>
    <w:rsid w:val="00370637"/>
    <w:rsid w:val="003706C3"/>
    <w:rsid w:val="003756DB"/>
    <w:rsid w:val="00381EC9"/>
    <w:rsid w:val="00382FDB"/>
    <w:rsid w:val="0038488D"/>
    <w:rsid w:val="00393250"/>
    <w:rsid w:val="00393366"/>
    <w:rsid w:val="00395718"/>
    <w:rsid w:val="003A2A6E"/>
    <w:rsid w:val="003A2E43"/>
    <w:rsid w:val="003A6A99"/>
    <w:rsid w:val="003B0063"/>
    <w:rsid w:val="003B0591"/>
    <w:rsid w:val="003B06A5"/>
    <w:rsid w:val="003B0E52"/>
    <w:rsid w:val="003B0F4D"/>
    <w:rsid w:val="003B132E"/>
    <w:rsid w:val="003B54DC"/>
    <w:rsid w:val="003B62BA"/>
    <w:rsid w:val="003B66B5"/>
    <w:rsid w:val="003B6734"/>
    <w:rsid w:val="003B78DF"/>
    <w:rsid w:val="003C089A"/>
    <w:rsid w:val="003C181C"/>
    <w:rsid w:val="003C422C"/>
    <w:rsid w:val="003C4390"/>
    <w:rsid w:val="003C44AC"/>
    <w:rsid w:val="003C4C18"/>
    <w:rsid w:val="003C6BCB"/>
    <w:rsid w:val="003D31F9"/>
    <w:rsid w:val="003D5359"/>
    <w:rsid w:val="003D6895"/>
    <w:rsid w:val="003D723A"/>
    <w:rsid w:val="003E32F2"/>
    <w:rsid w:val="003E5AC9"/>
    <w:rsid w:val="003E5DC4"/>
    <w:rsid w:val="003E63DB"/>
    <w:rsid w:val="003E7932"/>
    <w:rsid w:val="003F108A"/>
    <w:rsid w:val="003F1465"/>
    <w:rsid w:val="003F36CE"/>
    <w:rsid w:val="003F4AF6"/>
    <w:rsid w:val="003F576A"/>
    <w:rsid w:val="003F6721"/>
    <w:rsid w:val="003F6DFB"/>
    <w:rsid w:val="003F7BF7"/>
    <w:rsid w:val="003F7EF1"/>
    <w:rsid w:val="00401165"/>
    <w:rsid w:val="00401DE5"/>
    <w:rsid w:val="0041029E"/>
    <w:rsid w:val="00410C7E"/>
    <w:rsid w:val="00415972"/>
    <w:rsid w:val="00415F7B"/>
    <w:rsid w:val="00417756"/>
    <w:rsid w:val="004207BC"/>
    <w:rsid w:val="00423DB6"/>
    <w:rsid w:val="00426C2E"/>
    <w:rsid w:val="0042751A"/>
    <w:rsid w:val="00430814"/>
    <w:rsid w:val="00431E54"/>
    <w:rsid w:val="004329CF"/>
    <w:rsid w:val="004347F3"/>
    <w:rsid w:val="00435CE8"/>
    <w:rsid w:val="004459AA"/>
    <w:rsid w:val="00450312"/>
    <w:rsid w:val="00451535"/>
    <w:rsid w:val="00451D94"/>
    <w:rsid w:val="00453C02"/>
    <w:rsid w:val="0045704B"/>
    <w:rsid w:val="00462356"/>
    <w:rsid w:val="0046334D"/>
    <w:rsid w:val="00464A87"/>
    <w:rsid w:val="004652EE"/>
    <w:rsid w:val="00465605"/>
    <w:rsid w:val="0046603F"/>
    <w:rsid w:val="004703E8"/>
    <w:rsid w:val="00472E40"/>
    <w:rsid w:val="00472EEE"/>
    <w:rsid w:val="00473358"/>
    <w:rsid w:val="00473F0F"/>
    <w:rsid w:val="00475E4E"/>
    <w:rsid w:val="00481902"/>
    <w:rsid w:val="00483B8E"/>
    <w:rsid w:val="00483D86"/>
    <w:rsid w:val="004846A7"/>
    <w:rsid w:val="00484A02"/>
    <w:rsid w:val="00485D86"/>
    <w:rsid w:val="00486061"/>
    <w:rsid w:val="00490A66"/>
    <w:rsid w:val="004916F9"/>
    <w:rsid w:val="00491F20"/>
    <w:rsid w:val="00497EA0"/>
    <w:rsid w:val="004A2A48"/>
    <w:rsid w:val="004A2F84"/>
    <w:rsid w:val="004A3145"/>
    <w:rsid w:val="004A4234"/>
    <w:rsid w:val="004A484F"/>
    <w:rsid w:val="004A6A48"/>
    <w:rsid w:val="004A7B4E"/>
    <w:rsid w:val="004B2985"/>
    <w:rsid w:val="004B2CD1"/>
    <w:rsid w:val="004B35E3"/>
    <w:rsid w:val="004B57A2"/>
    <w:rsid w:val="004B5CFE"/>
    <w:rsid w:val="004B6C2E"/>
    <w:rsid w:val="004B780E"/>
    <w:rsid w:val="004C1438"/>
    <w:rsid w:val="004C164E"/>
    <w:rsid w:val="004C2AD5"/>
    <w:rsid w:val="004C4CBC"/>
    <w:rsid w:val="004C5DB0"/>
    <w:rsid w:val="004D00B1"/>
    <w:rsid w:val="004D0FA4"/>
    <w:rsid w:val="004D2119"/>
    <w:rsid w:val="004D48B7"/>
    <w:rsid w:val="004D4C80"/>
    <w:rsid w:val="004D4CCD"/>
    <w:rsid w:val="004D5D13"/>
    <w:rsid w:val="004E338A"/>
    <w:rsid w:val="004E509B"/>
    <w:rsid w:val="004E5A79"/>
    <w:rsid w:val="004E61ED"/>
    <w:rsid w:val="004E6F1D"/>
    <w:rsid w:val="004F04F6"/>
    <w:rsid w:val="004F2B90"/>
    <w:rsid w:val="004F2EAF"/>
    <w:rsid w:val="004F7801"/>
    <w:rsid w:val="005030F9"/>
    <w:rsid w:val="0050534D"/>
    <w:rsid w:val="00505A47"/>
    <w:rsid w:val="00507B0D"/>
    <w:rsid w:val="00507E0C"/>
    <w:rsid w:val="00512191"/>
    <w:rsid w:val="00515FDB"/>
    <w:rsid w:val="0052177E"/>
    <w:rsid w:val="005220D5"/>
    <w:rsid w:val="005223B2"/>
    <w:rsid w:val="00522486"/>
    <w:rsid w:val="00524933"/>
    <w:rsid w:val="00530C5C"/>
    <w:rsid w:val="00530CEA"/>
    <w:rsid w:val="0053194B"/>
    <w:rsid w:val="00531FBF"/>
    <w:rsid w:val="005321A5"/>
    <w:rsid w:val="00536A43"/>
    <w:rsid w:val="00545285"/>
    <w:rsid w:val="00546625"/>
    <w:rsid w:val="00546E4E"/>
    <w:rsid w:val="005502EC"/>
    <w:rsid w:val="00550399"/>
    <w:rsid w:val="00550484"/>
    <w:rsid w:val="00550604"/>
    <w:rsid w:val="00551111"/>
    <w:rsid w:val="00552B23"/>
    <w:rsid w:val="00555BAE"/>
    <w:rsid w:val="00560189"/>
    <w:rsid w:val="00560FA4"/>
    <w:rsid w:val="00565C23"/>
    <w:rsid w:val="0057045B"/>
    <w:rsid w:val="0057066C"/>
    <w:rsid w:val="00571E93"/>
    <w:rsid w:val="005756A9"/>
    <w:rsid w:val="0057754C"/>
    <w:rsid w:val="0058175B"/>
    <w:rsid w:val="00582AE5"/>
    <w:rsid w:val="00583D65"/>
    <w:rsid w:val="00585345"/>
    <w:rsid w:val="00592D99"/>
    <w:rsid w:val="00594CBB"/>
    <w:rsid w:val="00596615"/>
    <w:rsid w:val="005A08A9"/>
    <w:rsid w:val="005A171C"/>
    <w:rsid w:val="005A1DD7"/>
    <w:rsid w:val="005A343E"/>
    <w:rsid w:val="005A58A2"/>
    <w:rsid w:val="005B2229"/>
    <w:rsid w:val="005B2A27"/>
    <w:rsid w:val="005B3462"/>
    <w:rsid w:val="005B4294"/>
    <w:rsid w:val="005B75F2"/>
    <w:rsid w:val="005C11C0"/>
    <w:rsid w:val="005C2195"/>
    <w:rsid w:val="005C5C72"/>
    <w:rsid w:val="005D0DAA"/>
    <w:rsid w:val="005D14FB"/>
    <w:rsid w:val="005D20D5"/>
    <w:rsid w:val="005D2B40"/>
    <w:rsid w:val="005D4745"/>
    <w:rsid w:val="005D4C39"/>
    <w:rsid w:val="005D7BDA"/>
    <w:rsid w:val="005E0BB7"/>
    <w:rsid w:val="005E1068"/>
    <w:rsid w:val="005E15E2"/>
    <w:rsid w:val="005E1B06"/>
    <w:rsid w:val="005E3E2E"/>
    <w:rsid w:val="005E4CF2"/>
    <w:rsid w:val="005E4E74"/>
    <w:rsid w:val="005F0527"/>
    <w:rsid w:val="005F1BEF"/>
    <w:rsid w:val="005F2CC6"/>
    <w:rsid w:val="005F64EF"/>
    <w:rsid w:val="005F74AA"/>
    <w:rsid w:val="006022C1"/>
    <w:rsid w:val="00603E77"/>
    <w:rsid w:val="00604725"/>
    <w:rsid w:val="00604F25"/>
    <w:rsid w:val="00605FCD"/>
    <w:rsid w:val="006075C4"/>
    <w:rsid w:val="006100BA"/>
    <w:rsid w:val="006116FA"/>
    <w:rsid w:val="00611C37"/>
    <w:rsid w:val="00613120"/>
    <w:rsid w:val="0061390F"/>
    <w:rsid w:val="00613A27"/>
    <w:rsid w:val="006146AC"/>
    <w:rsid w:val="00615DBC"/>
    <w:rsid w:val="006163D9"/>
    <w:rsid w:val="00620185"/>
    <w:rsid w:val="00630550"/>
    <w:rsid w:val="00630A22"/>
    <w:rsid w:val="00632A3B"/>
    <w:rsid w:val="006357CC"/>
    <w:rsid w:val="00640556"/>
    <w:rsid w:val="00640CAB"/>
    <w:rsid w:val="00645226"/>
    <w:rsid w:val="006472F3"/>
    <w:rsid w:val="00652D36"/>
    <w:rsid w:val="00653A2F"/>
    <w:rsid w:val="00654581"/>
    <w:rsid w:val="00654C26"/>
    <w:rsid w:val="00655465"/>
    <w:rsid w:val="006614BF"/>
    <w:rsid w:val="00661607"/>
    <w:rsid w:val="00665279"/>
    <w:rsid w:val="0066529B"/>
    <w:rsid w:val="0067395E"/>
    <w:rsid w:val="0067480F"/>
    <w:rsid w:val="0067548B"/>
    <w:rsid w:val="006758DC"/>
    <w:rsid w:val="0067735A"/>
    <w:rsid w:val="00680F6A"/>
    <w:rsid w:val="006843AC"/>
    <w:rsid w:val="006854EE"/>
    <w:rsid w:val="00695C95"/>
    <w:rsid w:val="00696632"/>
    <w:rsid w:val="00697A5E"/>
    <w:rsid w:val="006A035B"/>
    <w:rsid w:val="006A1BEC"/>
    <w:rsid w:val="006A1D24"/>
    <w:rsid w:val="006A3392"/>
    <w:rsid w:val="006A66E9"/>
    <w:rsid w:val="006B2980"/>
    <w:rsid w:val="006B59FB"/>
    <w:rsid w:val="006B5AD5"/>
    <w:rsid w:val="006B6759"/>
    <w:rsid w:val="006B77A6"/>
    <w:rsid w:val="006C21F1"/>
    <w:rsid w:val="006C44C1"/>
    <w:rsid w:val="006C50B9"/>
    <w:rsid w:val="006D04F5"/>
    <w:rsid w:val="006D0C8E"/>
    <w:rsid w:val="006D175E"/>
    <w:rsid w:val="006D3065"/>
    <w:rsid w:val="006D3E9E"/>
    <w:rsid w:val="006D562A"/>
    <w:rsid w:val="006D66A9"/>
    <w:rsid w:val="006E004F"/>
    <w:rsid w:val="006E0A31"/>
    <w:rsid w:val="006E1EA5"/>
    <w:rsid w:val="006E4286"/>
    <w:rsid w:val="006E46FA"/>
    <w:rsid w:val="006E4950"/>
    <w:rsid w:val="006E4F42"/>
    <w:rsid w:val="006E6CC0"/>
    <w:rsid w:val="006E6E89"/>
    <w:rsid w:val="006F154D"/>
    <w:rsid w:val="006F2DB7"/>
    <w:rsid w:val="006F34BB"/>
    <w:rsid w:val="006F45F8"/>
    <w:rsid w:val="006F474D"/>
    <w:rsid w:val="006F504C"/>
    <w:rsid w:val="006F65FA"/>
    <w:rsid w:val="006F72C2"/>
    <w:rsid w:val="00700506"/>
    <w:rsid w:val="00701860"/>
    <w:rsid w:val="00705EA0"/>
    <w:rsid w:val="007177C7"/>
    <w:rsid w:val="007214ED"/>
    <w:rsid w:val="00721C7F"/>
    <w:rsid w:val="00722A7C"/>
    <w:rsid w:val="00727486"/>
    <w:rsid w:val="00737EEF"/>
    <w:rsid w:val="00744F62"/>
    <w:rsid w:val="00753A6A"/>
    <w:rsid w:val="00753C4C"/>
    <w:rsid w:val="007556D9"/>
    <w:rsid w:val="00756D36"/>
    <w:rsid w:val="0076276E"/>
    <w:rsid w:val="00763003"/>
    <w:rsid w:val="0076365C"/>
    <w:rsid w:val="007653B7"/>
    <w:rsid w:val="00765662"/>
    <w:rsid w:val="00765B8B"/>
    <w:rsid w:val="007667E5"/>
    <w:rsid w:val="0077425B"/>
    <w:rsid w:val="0077529C"/>
    <w:rsid w:val="00775BE1"/>
    <w:rsid w:val="007803A4"/>
    <w:rsid w:val="00780F7B"/>
    <w:rsid w:val="00781C23"/>
    <w:rsid w:val="00783317"/>
    <w:rsid w:val="007834E1"/>
    <w:rsid w:val="007856C9"/>
    <w:rsid w:val="007870BB"/>
    <w:rsid w:val="0078742A"/>
    <w:rsid w:val="0078765C"/>
    <w:rsid w:val="00787CBC"/>
    <w:rsid w:val="00787CD9"/>
    <w:rsid w:val="00790E9C"/>
    <w:rsid w:val="00791B01"/>
    <w:rsid w:val="0079393F"/>
    <w:rsid w:val="00797339"/>
    <w:rsid w:val="007A16CB"/>
    <w:rsid w:val="007A76DB"/>
    <w:rsid w:val="007A7941"/>
    <w:rsid w:val="007B3866"/>
    <w:rsid w:val="007B4CF9"/>
    <w:rsid w:val="007B5A35"/>
    <w:rsid w:val="007B7232"/>
    <w:rsid w:val="007B7384"/>
    <w:rsid w:val="007C2476"/>
    <w:rsid w:val="007C2983"/>
    <w:rsid w:val="007C3F20"/>
    <w:rsid w:val="007C6B81"/>
    <w:rsid w:val="007C77BC"/>
    <w:rsid w:val="007C7B3F"/>
    <w:rsid w:val="007D128E"/>
    <w:rsid w:val="007D1881"/>
    <w:rsid w:val="007D2018"/>
    <w:rsid w:val="007D4DFD"/>
    <w:rsid w:val="007E0DBB"/>
    <w:rsid w:val="007F25B4"/>
    <w:rsid w:val="007F334E"/>
    <w:rsid w:val="007F33D8"/>
    <w:rsid w:val="007F4DED"/>
    <w:rsid w:val="007F5C48"/>
    <w:rsid w:val="007F5D62"/>
    <w:rsid w:val="007F6B22"/>
    <w:rsid w:val="007F7659"/>
    <w:rsid w:val="00802623"/>
    <w:rsid w:val="00804F40"/>
    <w:rsid w:val="008079DA"/>
    <w:rsid w:val="00810A4B"/>
    <w:rsid w:val="008137A4"/>
    <w:rsid w:val="0081405A"/>
    <w:rsid w:val="00814AB3"/>
    <w:rsid w:val="008153CA"/>
    <w:rsid w:val="00815A30"/>
    <w:rsid w:val="00815A5B"/>
    <w:rsid w:val="00822090"/>
    <w:rsid w:val="00823E1F"/>
    <w:rsid w:val="008242B9"/>
    <w:rsid w:val="00825011"/>
    <w:rsid w:val="008256B0"/>
    <w:rsid w:val="00827284"/>
    <w:rsid w:val="008276F2"/>
    <w:rsid w:val="00830D17"/>
    <w:rsid w:val="008324CB"/>
    <w:rsid w:val="00832CB2"/>
    <w:rsid w:val="00833316"/>
    <w:rsid w:val="00833FFA"/>
    <w:rsid w:val="0083689D"/>
    <w:rsid w:val="00836A31"/>
    <w:rsid w:val="0084022D"/>
    <w:rsid w:val="00842A58"/>
    <w:rsid w:val="00843135"/>
    <w:rsid w:val="00843822"/>
    <w:rsid w:val="00844457"/>
    <w:rsid w:val="00845565"/>
    <w:rsid w:val="0084576E"/>
    <w:rsid w:val="00845BA5"/>
    <w:rsid w:val="00845E6C"/>
    <w:rsid w:val="008464A3"/>
    <w:rsid w:val="00846D8A"/>
    <w:rsid w:val="00847481"/>
    <w:rsid w:val="0084794C"/>
    <w:rsid w:val="00856E26"/>
    <w:rsid w:val="00856F6B"/>
    <w:rsid w:val="00861246"/>
    <w:rsid w:val="00861A95"/>
    <w:rsid w:val="008620E4"/>
    <w:rsid w:val="00864427"/>
    <w:rsid w:val="008649C3"/>
    <w:rsid w:val="008678EA"/>
    <w:rsid w:val="0087136C"/>
    <w:rsid w:val="0087201D"/>
    <w:rsid w:val="008736C4"/>
    <w:rsid w:val="00875C76"/>
    <w:rsid w:val="008808E7"/>
    <w:rsid w:val="00882697"/>
    <w:rsid w:val="00883025"/>
    <w:rsid w:val="008849EC"/>
    <w:rsid w:val="00885BDB"/>
    <w:rsid w:val="00886AC2"/>
    <w:rsid w:val="00887683"/>
    <w:rsid w:val="00890260"/>
    <w:rsid w:val="00892C2D"/>
    <w:rsid w:val="008936A3"/>
    <w:rsid w:val="008945D1"/>
    <w:rsid w:val="00894C25"/>
    <w:rsid w:val="00894D60"/>
    <w:rsid w:val="008967C9"/>
    <w:rsid w:val="00897FA1"/>
    <w:rsid w:val="008A0C2B"/>
    <w:rsid w:val="008A46CB"/>
    <w:rsid w:val="008A6D1C"/>
    <w:rsid w:val="008A7114"/>
    <w:rsid w:val="008B1D92"/>
    <w:rsid w:val="008B28D8"/>
    <w:rsid w:val="008B419E"/>
    <w:rsid w:val="008C01DE"/>
    <w:rsid w:val="008C0A9C"/>
    <w:rsid w:val="008C19E8"/>
    <w:rsid w:val="008C2EED"/>
    <w:rsid w:val="008C4C34"/>
    <w:rsid w:val="008C4F0A"/>
    <w:rsid w:val="008C7AD6"/>
    <w:rsid w:val="008D2199"/>
    <w:rsid w:val="008D222B"/>
    <w:rsid w:val="008D2D27"/>
    <w:rsid w:val="008D4764"/>
    <w:rsid w:val="008D5646"/>
    <w:rsid w:val="008D66B2"/>
    <w:rsid w:val="008D6FE6"/>
    <w:rsid w:val="008E146D"/>
    <w:rsid w:val="008E405F"/>
    <w:rsid w:val="008E57B3"/>
    <w:rsid w:val="008F2396"/>
    <w:rsid w:val="008F388D"/>
    <w:rsid w:val="008F3EC2"/>
    <w:rsid w:val="008F4CFB"/>
    <w:rsid w:val="0090174D"/>
    <w:rsid w:val="009050E1"/>
    <w:rsid w:val="009056AA"/>
    <w:rsid w:val="00905BE8"/>
    <w:rsid w:val="0090769A"/>
    <w:rsid w:val="009078E7"/>
    <w:rsid w:val="00914F4F"/>
    <w:rsid w:val="00915F98"/>
    <w:rsid w:val="009176C0"/>
    <w:rsid w:val="00920711"/>
    <w:rsid w:val="00922E76"/>
    <w:rsid w:val="009241F4"/>
    <w:rsid w:val="009247B3"/>
    <w:rsid w:val="00925E84"/>
    <w:rsid w:val="00926A4A"/>
    <w:rsid w:val="009322F1"/>
    <w:rsid w:val="009323C5"/>
    <w:rsid w:val="00932509"/>
    <w:rsid w:val="00932A16"/>
    <w:rsid w:val="00932F23"/>
    <w:rsid w:val="0093301D"/>
    <w:rsid w:val="00933FA6"/>
    <w:rsid w:val="009355D2"/>
    <w:rsid w:val="00935EC6"/>
    <w:rsid w:val="0093617C"/>
    <w:rsid w:val="00941334"/>
    <w:rsid w:val="00944AEB"/>
    <w:rsid w:val="009500BF"/>
    <w:rsid w:val="00955F8B"/>
    <w:rsid w:val="009638F5"/>
    <w:rsid w:val="009649EA"/>
    <w:rsid w:val="009650FB"/>
    <w:rsid w:val="009653A2"/>
    <w:rsid w:val="009722B2"/>
    <w:rsid w:val="00973F64"/>
    <w:rsid w:val="0097418F"/>
    <w:rsid w:val="00974659"/>
    <w:rsid w:val="00976C54"/>
    <w:rsid w:val="0098023E"/>
    <w:rsid w:val="00982D33"/>
    <w:rsid w:val="00984A6D"/>
    <w:rsid w:val="00990376"/>
    <w:rsid w:val="00990CAE"/>
    <w:rsid w:val="009940B0"/>
    <w:rsid w:val="00995FD6"/>
    <w:rsid w:val="00997559"/>
    <w:rsid w:val="009B0F3B"/>
    <w:rsid w:val="009B4661"/>
    <w:rsid w:val="009B5820"/>
    <w:rsid w:val="009B6819"/>
    <w:rsid w:val="009C00D3"/>
    <w:rsid w:val="009C5B58"/>
    <w:rsid w:val="009C76E2"/>
    <w:rsid w:val="009D160C"/>
    <w:rsid w:val="009D2408"/>
    <w:rsid w:val="009D31E0"/>
    <w:rsid w:val="009D349E"/>
    <w:rsid w:val="009E00E6"/>
    <w:rsid w:val="009E176D"/>
    <w:rsid w:val="009E27E0"/>
    <w:rsid w:val="009E516A"/>
    <w:rsid w:val="009F0941"/>
    <w:rsid w:val="009F1635"/>
    <w:rsid w:val="009F7421"/>
    <w:rsid w:val="009F7864"/>
    <w:rsid w:val="00A01162"/>
    <w:rsid w:val="00A01185"/>
    <w:rsid w:val="00A01324"/>
    <w:rsid w:val="00A0283E"/>
    <w:rsid w:val="00A0446E"/>
    <w:rsid w:val="00A122F6"/>
    <w:rsid w:val="00A15CB8"/>
    <w:rsid w:val="00A16762"/>
    <w:rsid w:val="00A17845"/>
    <w:rsid w:val="00A17ACE"/>
    <w:rsid w:val="00A2346B"/>
    <w:rsid w:val="00A25528"/>
    <w:rsid w:val="00A31D46"/>
    <w:rsid w:val="00A356E9"/>
    <w:rsid w:val="00A35C8B"/>
    <w:rsid w:val="00A3717A"/>
    <w:rsid w:val="00A37EFD"/>
    <w:rsid w:val="00A422E4"/>
    <w:rsid w:val="00A4408A"/>
    <w:rsid w:val="00A44EDD"/>
    <w:rsid w:val="00A45207"/>
    <w:rsid w:val="00A50CEE"/>
    <w:rsid w:val="00A515BA"/>
    <w:rsid w:val="00A5338C"/>
    <w:rsid w:val="00A54417"/>
    <w:rsid w:val="00A55176"/>
    <w:rsid w:val="00A5667E"/>
    <w:rsid w:val="00A603EB"/>
    <w:rsid w:val="00A61692"/>
    <w:rsid w:val="00A617D0"/>
    <w:rsid w:val="00A62965"/>
    <w:rsid w:val="00A62C4C"/>
    <w:rsid w:val="00A63DB9"/>
    <w:rsid w:val="00A65A44"/>
    <w:rsid w:val="00A6641F"/>
    <w:rsid w:val="00A7052C"/>
    <w:rsid w:val="00A708FD"/>
    <w:rsid w:val="00A72AA8"/>
    <w:rsid w:val="00A73BFA"/>
    <w:rsid w:val="00A7469E"/>
    <w:rsid w:val="00A7780E"/>
    <w:rsid w:val="00A8464E"/>
    <w:rsid w:val="00A906BE"/>
    <w:rsid w:val="00A90E4F"/>
    <w:rsid w:val="00A93845"/>
    <w:rsid w:val="00A972E3"/>
    <w:rsid w:val="00A9777C"/>
    <w:rsid w:val="00A97FCE"/>
    <w:rsid w:val="00AA1225"/>
    <w:rsid w:val="00AA14D3"/>
    <w:rsid w:val="00AA201C"/>
    <w:rsid w:val="00AA347B"/>
    <w:rsid w:val="00AA5C87"/>
    <w:rsid w:val="00AB002B"/>
    <w:rsid w:val="00AB33CD"/>
    <w:rsid w:val="00AB61E9"/>
    <w:rsid w:val="00AC0B79"/>
    <w:rsid w:val="00AC0D59"/>
    <w:rsid w:val="00AC241D"/>
    <w:rsid w:val="00AC2C98"/>
    <w:rsid w:val="00AC5976"/>
    <w:rsid w:val="00AD0B89"/>
    <w:rsid w:val="00AD0DD6"/>
    <w:rsid w:val="00AD51F1"/>
    <w:rsid w:val="00AD5938"/>
    <w:rsid w:val="00AD6751"/>
    <w:rsid w:val="00AE11CE"/>
    <w:rsid w:val="00AE5A37"/>
    <w:rsid w:val="00AE5A44"/>
    <w:rsid w:val="00AE5E24"/>
    <w:rsid w:val="00AE7610"/>
    <w:rsid w:val="00AE77F7"/>
    <w:rsid w:val="00AF0E4B"/>
    <w:rsid w:val="00AF1035"/>
    <w:rsid w:val="00AF48FA"/>
    <w:rsid w:val="00AF7186"/>
    <w:rsid w:val="00AF72BA"/>
    <w:rsid w:val="00B00248"/>
    <w:rsid w:val="00B002BB"/>
    <w:rsid w:val="00B00471"/>
    <w:rsid w:val="00B012A1"/>
    <w:rsid w:val="00B02BC5"/>
    <w:rsid w:val="00B04AD1"/>
    <w:rsid w:val="00B078DC"/>
    <w:rsid w:val="00B10ADD"/>
    <w:rsid w:val="00B10B31"/>
    <w:rsid w:val="00B12860"/>
    <w:rsid w:val="00B15265"/>
    <w:rsid w:val="00B17E72"/>
    <w:rsid w:val="00B2207C"/>
    <w:rsid w:val="00B24133"/>
    <w:rsid w:val="00B24FAB"/>
    <w:rsid w:val="00B24FBC"/>
    <w:rsid w:val="00B25EBF"/>
    <w:rsid w:val="00B262AF"/>
    <w:rsid w:val="00B26892"/>
    <w:rsid w:val="00B273C9"/>
    <w:rsid w:val="00B315B2"/>
    <w:rsid w:val="00B31B52"/>
    <w:rsid w:val="00B32279"/>
    <w:rsid w:val="00B3256C"/>
    <w:rsid w:val="00B34A50"/>
    <w:rsid w:val="00B35804"/>
    <w:rsid w:val="00B35956"/>
    <w:rsid w:val="00B35E38"/>
    <w:rsid w:val="00B4097E"/>
    <w:rsid w:val="00B40FE3"/>
    <w:rsid w:val="00B42257"/>
    <w:rsid w:val="00B44651"/>
    <w:rsid w:val="00B44B2F"/>
    <w:rsid w:val="00B46FBB"/>
    <w:rsid w:val="00B5158D"/>
    <w:rsid w:val="00B536DC"/>
    <w:rsid w:val="00B53CB0"/>
    <w:rsid w:val="00B53EC2"/>
    <w:rsid w:val="00B55052"/>
    <w:rsid w:val="00B553B3"/>
    <w:rsid w:val="00B553CA"/>
    <w:rsid w:val="00B55689"/>
    <w:rsid w:val="00B5737B"/>
    <w:rsid w:val="00B60676"/>
    <w:rsid w:val="00B61268"/>
    <w:rsid w:val="00B62214"/>
    <w:rsid w:val="00B63E34"/>
    <w:rsid w:val="00B64EA7"/>
    <w:rsid w:val="00B66A7C"/>
    <w:rsid w:val="00B67484"/>
    <w:rsid w:val="00B70767"/>
    <w:rsid w:val="00B72D41"/>
    <w:rsid w:val="00B74CE7"/>
    <w:rsid w:val="00B74F73"/>
    <w:rsid w:val="00B75597"/>
    <w:rsid w:val="00B76D49"/>
    <w:rsid w:val="00B77656"/>
    <w:rsid w:val="00B77FC8"/>
    <w:rsid w:val="00B80C9D"/>
    <w:rsid w:val="00B92378"/>
    <w:rsid w:val="00B92585"/>
    <w:rsid w:val="00B9407B"/>
    <w:rsid w:val="00B948E7"/>
    <w:rsid w:val="00B94D88"/>
    <w:rsid w:val="00B960B1"/>
    <w:rsid w:val="00B96229"/>
    <w:rsid w:val="00B97789"/>
    <w:rsid w:val="00BA0A20"/>
    <w:rsid w:val="00BA3C18"/>
    <w:rsid w:val="00BA68F3"/>
    <w:rsid w:val="00BA7D16"/>
    <w:rsid w:val="00BB1449"/>
    <w:rsid w:val="00BB23EA"/>
    <w:rsid w:val="00BB38D9"/>
    <w:rsid w:val="00BB3ECF"/>
    <w:rsid w:val="00BB4B39"/>
    <w:rsid w:val="00BC07D5"/>
    <w:rsid w:val="00BC548D"/>
    <w:rsid w:val="00BC727F"/>
    <w:rsid w:val="00BD05BA"/>
    <w:rsid w:val="00BD06E2"/>
    <w:rsid w:val="00BD0AD9"/>
    <w:rsid w:val="00BD25BA"/>
    <w:rsid w:val="00BD79C7"/>
    <w:rsid w:val="00BE1A76"/>
    <w:rsid w:val="00BE28CD"/>
    <w:rsid w:val="00BE2C79"/>
    <w:rsid w:val="00BE6D59"/>
    <w:rsid w:val="00BE782A"/>
    <w:rsid w:val="00BE7C59"/>
    <w:rsid w:val="00BF0CC4"/>
    <w:rsid w:val="00BF14C1"/>
    <w:rsid w:val="00BF5AFE"/>
    <w:rsid w:val="00BF76F0"/>
    <w:rsid w:val="00C00576"/>
    <w:rsid w:val="00C0221D"/>
    <w:rsid w:val="00C02485"/>
    <w:rsid w:val="00C0515A"/>
    <w:rsid w:val="00C10087"/>
    <w:rsid w:val="00C105F1"/>
    <w:rsid w:val="00C11D49"/>
    <w:rsid w:val="00C15A65"/>
    <w:rsid w:val="00C15EBC"/>
    <w:rsid w:val="00C164F4"/>
    <w:rsid w:val="00C16FBE"/>
    <w:rsid w:val="00C2089E"/>
    <w:rsid w:val="00C20A31"/>
    <w:rsid w:val="00C21AFC"/>
    <w:rsid w:val="00C21B42"/>
    <w:rsid w:val="00C2327E"/>
    <w:rsid w:val="00C23462"/>
    <w:rsid w:val="00C23FAF"/>
    <w:rsid w:val="00C24BB3"/>
    <w:rsid w:val="00C26A81"/>
    <w:rsid w:val="00C270C8"/>
    <w:rsid w:val="00C3479E"/>
    <w:rsid w:val="00C35FAE"/>
    <w:rsid w:val="00C37600"/>
    <w:rsid w:val="00C3790A"/>
    <w:rsid w:val="00C37C59"/>
    <w:rsid w:val="00C40BB9"/>
    <w:rsid w:val="00C42B99"/>
    <w:rsid w:val="00C45624"/>
    <w:rsid w:val="00C46231"/>
    <w:rsid w:val="00C519BD"/>
    <w:rsid w:val="00C52567"/>
    <w:rsid w:val="00C52CB3"/>
    <w:rsid w:val="00C54F3E"/>
    <w:rsid w:val="00C55803"/>
    <w:rsid w:val="00C570E2"/>
    <w:rsid w:val="00C57F11"/>
    <w:rsid w:val="00C600B3"/>
    <w:rsid w:val="00C62026"/>
    <w:rsid w:val="00C63AB7"/>
    <w:rsid w:val="00C655E5"/>
    <w:rsid w:val="00C70209"/>
    <w:rsid w:val="00C71F85"/>
    <w:rsid w:val="00C7215A"/>
    <w:rsid w:val="00C7242E"/>
    <w:rsid w:val="00C72F72"/>
    <w:rsid w:val="00C7385D"/>
    <w:rsid w:val="00C73B64"/>
    <w:rsid w:val="00C7668B"/>
    <w:rsid w:val="00C819FB"/>
    <w:rsid w:val="00C82BD5"/>
    <w:rsid w:val="00C82CEA"/>
    <w:rsid w:val="00C86336"/>
    <w:rsid w:val="00C93930"/>
    <w:rsid w:val="00C9683D"/>
    <w:rsid w:val="00C96E8A"/>
    <w:rsid w:val="00C97B48"/>
    <w:rsid w:val="00CA00CC"/>
    <w:rsid w:val="00CA084E"/>
    <w:rsid w:val="00CA1F7A"/>
    <w:rsid w:val="00CA3361"/>
    <w:rsid w:val="00CA4B9F"/>
    <w:rsid w:val="00CA727E"/>
    <w:rsid w:val="00CA76B3"/>
    <w:rsid w:val="00CA7833"/>
    <w:rsid w:val="00CB0256"/>
    <w:rsid w:val="00CB23EA"/>
    <w:rsid w:val="00CB3CDD"/>
    <w:rsid w:val="00CB41CB"/>
    <w:rsid w:val="00CB7A56"/>
    <w:rsid w:val="00CC18CE"/>
    <w:rsid w:val="00CC1B31"/>
    <w:rsid w:val="00CC3652"/>
    <w:rsid w:val="00CC3CFD"/>
    <w:rsid w:val="00CC4358"/>
    <w:rsid w:val="00CC5735"/>
    <w:rsid w:val="00CC59DF"/>
    <w:rsid w:val="00CD1C69"/>
    <w:rsid w:val="00CD2E3A"/>
    <w:rsid w:val="00CD52F9"/>
    <w:rsid w:val="00CE6DFE"/>
    <w:rsid w:val="00CF19DB"/>
    <w:rsid w:val="00CF1FF1"/>
    <w:rsid w:val="00CF6DFE"/>
    <w:rsid w:val="00CF716D"/>
    <w:rsid w:val="00D004B0"/>
    <w:rsid w:val="00D011AC"/>
    <w:rsid w:val="00D020AF"/>
    <w:rsid w:val="00D039E9"/>
    <w:rsid w:val="00D07491"/>
    <w:rsid w:val="00D102B6"/>
    <w:rsid w:val="00D13CCC"/>
    <w:rsid w:val="00D1716D"/>
    <w:rsid w:val="00D17D67"/>
    <w:rsid w:val="00D21045"/>
    <w:rsid w:val="00D21B72"/>
    <w:rsid w:val="00D2226E"/>
    <w:rsid w:val="00D23E6A"/>
    <w:rsid w:val="00D2435D"/>
    <w:rsid w:val="00D35969"/>
    <w:rsid w:val="00D40B5B"/>
    <w:rsid w:val="00D414DA"/>
    <w:rsid w:val="00D42F34"/>
    <w:rsid w:val="00D45AE4"/>
    <w:rsid w:val="00D45FF5"/>
    <w:rsid w:val="00D45FF8"/>
    <w:rsid w:val="00D46653"/>
    <w:rsid w:val="00D56223"/>
    <w:rsid w:val="00D56ECA"/>
    <w:rsid w:val="00D57B69"/>
    <w:rsid w:val="00D57EE1"/>
    <w:rsid w:val="00D615FE"/>
    <w:rsid w:val="00D636E3"/>
    <w:rsid w:val="00D71005"/>
    <w:rsid w:val="00D72708"/>
    <w:rsid w:val="00D7337B"/>
    <w:rsid w:val="00D74D78"/>
    <w:rsid w:val="00D754FD"/>
    <w:rsid w:val="00D803CB"/>
    <w:rsid w:val="00D80768"/>
    <w:rsid w:val="00D813A7"/>
    <w:rsid w:val="00D82518"/>
    <w:rsid w:val="00D82581"/>
    <w:rsid w:val="00D828A7"/>
    <w:rsid w:val="00D82C46"/>
    <w:rsid w:val="00D8620D"/>
    <w:rsid w:val="00D87773"/>
    <w:rsid w:val="00D90E6F"/>
    <w:rsid w:val="00D92E7C"/>
    <w:rsid w:val="00D936AC"/>
    <w:rsid w:val="00D9434B"/>
    <w:rsid w:val="00D97AF0"/>
    <w:rsid w:val="00DA4747"/>
    <w:rsid w:val="00DA7523"/>
    <w:rsid w:val="00DB4568"/>
    <w:rsid w:val="00DB5EB0"/>
    <w:rsid w:val="00DC0B57"/>
    <w:rsid w:val="00DC2989"/>
    <w:rsid w:val="00DC3414"/>
    <w:rsid w:val="00DC4C9E"/>
    <w:rsid w:val="00DC71CC"/>
    <w:rsid w:val="00DD0EBB"/>
    <w:rsid w:val="00DD3E36"/>
    <w:rsid w:val="00DD3FEB"/>
    <w:rsid w:val="00DD7634"/>
    <w:rsid w:val="00DD7C09"/>
    <w:rsid w:val="00DE1C1D"/>
    <w:rsid w:val="00DE2E22"/>
    <w:rsid w:val="00DE6353"/>
    <w:rsid w:val="00DE636B"/>
    <w:rsid w:val="00DE6DCF"/>
    <w:rsid w:val="00DE7E38"/>
    <w:rsid w:val="00DF363A"/>
    <w:rsid w:val="00DF5B00"/>
    <w:rsid w:val="00E00B31"/>
    <w:rsid w:val="00E014E9"/>
    <w:rsid w:val="00E06388"/>
    <w:rsid w:val="00E07420"/>
    <w:rsid w:val="00E075E4"/>
    <w:rsid w:val="00E076B0"/>
    <w:rsid w:val="00E14061"/>
    <w:rsid w:val="00E14FC3"/>
    <w:rsid w:val="00E16393"/>
    <w:rsid w:val="00E165C5"/>
    <w:rsid w:val="00E205E0"/>
    <w:rsid w:val="00E220A4"/>
    <w:rsid w:val="00E25271"/>
    <w:rsid w:val="00E26C81"/>
    <w:rsid w:val="00E27E4D"/>
    <w:rsid w:val="00E32B04"/>
    <w:rsid w:val="00E33989"/>
    <w:rsid w:val="00E354E1"/>
    <w:rsid w:val="00E36410"/>
    <w:rsid w:val="00E37653"/>
    <w:rsid w:val="00E37B10"/>
    <w:rsid w:val="00E40AF1"/>
    <w:rsid w:val="00E4144D"/>
    <w:rsid w:val="00E45961"/>
    <w:rsid w:val="00E51BAB"/>
    <w:rsid w:val="00E52941"/>
    <w:rsid w:val="00E52F28"/>
    <w:rsid w:val="00E534D2"/>
    <w:rsid w:val="00E53A6C"/>
    <w:rsid w:val="00E54FA9"/>
    <w:rsid w:val="00E565CF"/>
    <w:rsid w:val="00E5785F"/>
    <w:rsid w:val="00E62CDE"/>
    <w:rsid w:val="00E651AD"/>
    <w:rsid w:val="00E713ED"/>
    <w:rsid w:val="00E72C77"/>
    <w:rsid w:val="00E74C1B"/>
    <w:rsid w:val="00E75BA1"/>
    <w:rsid w:val="00E80FC7"/>
    <w:rsid w:val="00E81FDE"/>
    <w:rsid w:val="00E829FD"/>
    <w:rsid w:val="00E84375"/>
    <w:rsid w:val="00E90369"/>
    <w:rsid w:val="00E9336E"/>
    <w:rsid w:val="00E95BA1"/>
    <w:rsid w:val="00E96061"/>
    <w:rsid w:val="00EA0674"/>
    <w:rsid w:val="00EA0BEA"/>
    <w:rsid w:val="00EA1E4C"/>
    <w:rsid w:val="00EA550D"/>
    <w:rsid w:val="00EA5D99"/>
    <w:rsid w:val="00EA64C5"/>
    <w:rsid w:val="00EA6952"/>
    <w:rsid w:val="00EA7467"/>
    <w:rsid w:val="00EB1DE9"/>
    <w:rsid w:val="00EB264C"/>
    <w:rsid w:val="00EB33C5"/>
    <w:rsid w:val="00EB60CD"/>
    <w:rsid w:val="00EB63F4"/>
    <w:rsid w:val="00EB6B8C"/>
    <w:rsid w:val="00EC0697"/>
    <w:rsid w:val="00EC279C"/>
    <w:rsid w:val="00EC489B"/>
    <w:rsid w:val="00EC5783"/>
    <w:rsid w:val="00EC5DC6"/>
    <w:rsid w:val="00ED172C"/>
    <w:rsid w:val="00ED240D"/>
    <w:rsid w:val="00ED4DD0"/>
    <w:rsid w:val="00EE0431"/>
    <w:rsid w:val="00EE0CBC"/>
    <w:rsid w:val="00EE2DFE"/>
    <w:rsid w:val="00EE2FC9"/>
    <w:rsid w:val="00EE445A"/>
    <w:rsid w:val="00EE5C66"/>
    <w:rsid w:val="00EE6ABC"/>
    <w:rsid w:val="00EF3F57"/>
    <w:rsid w:val="00EF76A3"/>
    <w:rsid w:val="00EF7F0C"/>
    <w:rsid w:val="00F00233"/>
    <w:rsid w:val="00F0538B"/>
    <w:rsid w:val="00F058CF"/>
    <w:rsid w:val="00F064B2"/>
    <w:rsid w:val="00F07860"/>
    <w:rsid w:val="00F12F90"/>
    <w:rsid w:val="00F14F54"/>
    <w:rsid w:val="00F15ACC"/>
    <w:rsid w:val="00F16D24"/>
    <w:rsid w:val="00F17640"/>
    <w:rsid w:val="00F211C7"/>
    <w:rsid w:val="00F21B30"/>
    <w:rsid w:val="00F24426"/>
    <w:rsid w:val="00F24E7C"/>
    <w:rsid w:val="00F25B96"/>
    <w:rsid w:val="00F27FEB"/>
    <w:rsid w:val="00F30116"/>
    <w:rsid w:val="00F30FBD"/>
    <w:rsid w:val="00F31AF0"/>
    <w:rsid w:val="00F31CAD"/>
    <w:rsid w:val="00F356D2"/>
    <w:rsid w:val="00F36578"/>
    <w:rsid w:val="00F41C72"/>
    <w:rsid w:val="00F42280"/>
    <w:rsid w:val="00F46210"/>
    <w:rsid w:val="00F475D6"/>
    <w:rsid w:val="00F50B50"/>
    <w:rsid w:val="00F50B60"/>
    <w:rsid w:val="00F53676"/>
    <w:rsid w:val="00F5523C"/>
    <w:rsid w:val="00F55BF9"/>
    <w:rsid w:val="00F561B0"/>
    <w:rsid w:val="00F56728"/>
    <w:rsid w:val="00F604A7"/>
    <w:rsid w:val="00F60DD4"/>
    <w:rsid w:val="00F629E7"/>
    <w:rsid w:val="00F641FD"/>
    <w:rsid w:val="00F64F97"/>
    <w:rsid w:val="00F652C0"/>
    <w:rsid w:val="00F71763"/>
    <w:rsid w:val="00F759C6"/>
    <w:rsid w:val="00F82F5F"/>
    <w:rsid w:val="00F835A1"/>
    <w:rsid w:val="00F84F28"/>
    <w:rsid w:val="00F87271"/>
    <w:rsid w:val="00F8774B"/>
    <w:rsid w:val="00F92844"/>
    <w:rsid w:val="00F92CF1"/>
    <w:rsid w:val="00F93115"/>
    <w:rsid w:val="00F96860"/>
    <w:rsid w:val="00F97487"/>
    <w:rsid w:val="00F97DD8"/>
    <w:rsid w:val="00FA09E1"/>
    <w:rsid w:val="00FA0FCA"/>
    <w:rsid w:val="00FA0FDB"/>
    <w:rsid w:val="00FA663C"/>
    <w:rsid w:val="00FA68B7"/>
    <w:rsid w:val="00FB0870"/>
    <w:rsid w:val="00FB0E2B"/>
    <w:rsid w:val="00FB306F"/>
    <w:rsid w:val="00FB3148"/>
    <w:rsid w:val="00FB4DBD"/>
    <w:rsid w:val="00FB5304"/>
    <w:rsid w:val="00FB6DE5"/>
    <w:rsid w:val="00FC0B1B"/>
    <w:rsid w:val="00FC1AED"/>
    <w:rsid w:val="00FC2851"/>
    <w:rsid w:val="00FC2B3D"/>
    <w:rsid w:val="00FD0383"/>
    <w:rsid w:val="00FD20E1"/>
    <w:rsid w:val="00FD3294"/>
    <w:rsid w:val="00FD3A78"/>
    <w:rsid w:val="00FD6766"/>
    <w:rsid w:val="00FD687E"/>
    <w:rsid w:val="00FD774D"/>
    <w:rsid w:val="00FE377C"/>
    <w:rsid w:val="00FE4FC9"/>
    <w:rsid w:val="00FE65AF"/>
    <w:rsid w:val="00FE66F1"/>
    <w:rsid w:val="00FE70CD"/>
    <w:rsid w:val="00FE722D"/>
    <w:rsid w:val="00FE7322"/>
    <w:rsid w:val="00FF0943"/>
    <w:rsid w:val="00FF110F"/>
    <w:rsid w:val="00FF6EAE"/>
    <w:rsid w:val="00FF78D6"/>
    <w:rsid w:val="00FF7A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89A02E1"/>
  <w15:docId w15:val="{BEE4F980-9926-4F13-AFF5-52FB0C49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lang w:val="x-none" w:eastAsia="x-none"/>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lang w:val="x-none" w:eastAsia="x-none"/>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link w:val="Zkladntext3Char"/>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sz w:val="16"/>
      <w:szCs w:val="16"/>
      <w:lang w:val="x-none"/>
    </w:rPr>
  </w:style>
  <w:style w:type="character" w:customStyle="1" w:styleId="TextbublinyChar">
    <w:name w:val="Text bubliny Char"/>
    <w:link w:val="Textbubliny"/>
    <w:uiPriority w:val="99"/>
    <w:semiHidden/>
    <w:rsid w:val="00EE445A"/>
    <w:rPr>
      <w:rFonts w:ascii="Tahoma" w:hAnsi="Tahoma" w:cs="Tahoma"/>
      <w:sz w:val="16"/>
      <w:szCs w:val="16"/>
      <w:lang w:eastAsia="cs-CZ"/>
    </w:rPr>
  </w:style>
  <w:style w:type="character" w:styleId="Hypertextovodkaz">
    <w:name w:val="Hyperlink"/>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7"/>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 w:type="character" w:customStyle="1" w:styleId="OdstavecseseznamemChar">
    <w:name w:val="Odstavec se seznamem Char"/>
    <w:link w:val="Odstavecseseznamem"/>
    <w:uiPriority w:val="34"/>
    <w:rsid w:val="0057754C"/>
  </w:style>
  <w:style w:type="character" w:customStyle="1" w:styleId="ZkladntextChar">
    <w:name w:val="Základní text Char"/>
    <w:link w:val="Zkladntext"/>
    <w:rsid w:val="00B26892"/>
    <w:rPr>
      <w:rFonts w:ascii="Arial Narrow" w:hAnsi="Arial Narrow"/>
      <w:b/>
      <w:i/>
      <w:sz w:val="24"/>
    </w:rPr>
  </w:style>
  <w:style w:type="paragraph" w:styleId="Zkladntextodsazen3">
    <w:name w:val="Body Text Indent 3"/>
    <w:basedOn w:val="Normln"/>
    <w:link w:val="Zkladntextodsazen3Char"/>
    <w:uiPriority w:val="99"/>
    <w:unhideWhenUsed/>
    <w:rsid w:val="00CA4B9F"/>
    <w:pPr>
      <w:spacing w:after="120"/>
      <w:ind w:left="283"/>
    </w:pPr>
    <w:rPr>
      <w:sz w:val="16"/>
      <w:szCs w:val="16"/>
    </w:rPr>
  </w:style>
  <w:style w:type="character" w:customStyle="1" w:styleId="Zkladntextodsazen3Char">
    <w:name w:val="Základní text odsazený 3 Char"/>
    <w:link w:val="Zkladntextodsazen3"/>
    <w:uiPriority w:val="99"/>
    <w:rsid w:val="00CA4B9F"/>
    <w:rPr>
      <w:sz w:val="16"/>
      <w:szCs w:val="16"/>
    </w:rPr>
  </w:style>
  <w:style w:type="paragraph" w:customStyle="1" w:styleId="Zkladntextodsazen31">
    <w:name w:val="Základní text odsazený 31"/>
    <w:basedOn w:val="Normln"/>
    <w:rsid w:val="000A05E6"/>
    <w:pPr>
      <w:suppressAutoHyphens/>
      <w:spacing w:after="120"/>
      <w:ind w:left="283"/>
      <w:jc w:val="both"/>
    </w:pPr>
    <w:rPr>
      <w:rFonts w:ascii="Arial" w:hAnsi="Arial"/>
      <w:sz w:val="16"/>
      <w:szCs w:val="16"/>
      <w:lang w:eastAsia="ar-SA"/>
    </w:rPr>
  </w:style>
  <w:style w:type="character" w:customStyle="1" w:styleId="ZhlavChar">
    <w:name w:val="Záhlaví Char"/>
    <w:link w:val="Zhlav"/>
    <w:rsid w:val="00A122F6"/>
  </w:style>
  <w:style w:type="character" w:customStyle="1" w:styleId="Bodytext2">
    <w:name w:val="Body text (2)_"/>
    <w:basedOn w:val="Standardnpsmoodstavce"/>
    <w:link w:val="Bodytext20"/>
    <w:rsid w:val="002B0EFD"/>
    <w:rPr>
      <w:rFonts w:ascii="Arial" w:eastAsia="Arial" w:hAnsi="Arial" w:cs="Arial"/>
      <w:sz w:val="15"/>
      <w:szCs w:val="15"/>
      <w:shd w:val="clear" w:color="auto" w:fill="FFFFFF"/>
    </w:rPr>
  </w:style>
  <w:style w:type="paragraph" w:customStyle="1" w:styleId="Bodytext20">
    <w:name w:val="Body text (2)"/>
    <w:basedOn w:val="Normln"/>
    <w:link w:val="Bodytext2"/>
    <w:rsid w:val="002B0EFD"/>
    <w:pPr>
      <w:widowControl w:val="0"/>
      <w:shd w:val="clear" w:color="auto" w:fill="FFFFFF"/>
      <w:spacing w:line="168" w:lineRule="exact"/>
    </w:pPr>
    <w:rPr>
      <w:rFonts w:ascii="Arial" w:eastAsia="Arial" w:hAnsi="Arial" w:cs="Arial"/>
      <w:sz w:val="15"/>
      <w:szCs w:val="15"/>
    </w:rPr>
  </w:style>
  <w:style w:type="character" w:customStyle="1" w:styleId="Zkladntext3Char">
    <w:name w:val="Základní text 3 Char"/>
    <w:link w:val="Zkladntext3"/>
    <w:rsid w:val="00F60DD4"/>
    <w:rPr>
      <w:sz w:val="24"/>
      <w:shd w:val="clear" w:color="00FFFF" w:fill="auto"/>
    </w:rPr>
  </w:style>
  <w:style w:type="character" w:styleId="Odkaznakoment">
    <w:name w:val="annotation reference"/>
    <w:basedOn w:val="Standardnpsmoodstavce"/>
    <w:uiPriority w:val="99"/>
    <w:semiHidden/>
    <w:unhideWhenUsed/>
    <w:rsid w:val="00F064B2"/>
    <w:rPr>
      <w:sz w:val="16"/>
      <w:szCs w:val="16"/>
    </w:rPr>
  </w:style>
  <w:style w:type="paragraph" w:styleId="Textkomente">
    <w:name w:val="annotation text"/>
    <w:basedOn w:val="Normln"/>
    <w:link w:val="TextkomenteChar"/>
    <w:uiPriority w:val="99"/>
    <w:semiHidden/>
    <w:unhideWhenUsed/>
    <w:rsid w:val="00F064B2"/>
  </w:style>
  <w:style w:type="character" w:customStyle="1" w:styleId="TextkomenteChar">
    <w:name w:val="Text komentáře Char"/>
    <w:basedOn w:val="Standardnpsmoodstavce"/>
    <w:link w:val="Textkomente"/>
    <w:uiPriority w:val="99"/>
    <w:semiHidden/>
    <w:rsid w:val="00F064B2"/>
  </w:style>
  <w:style w:type="paragraph" w:styleId="Pedmtkomente">
    <w:name w:val="annotation subject"/>
    <w:basedOn w:val="Textkomente"/>
    <w:next w:val="Textkomente"/>
    <w:link w:val="PedmtkomenteChar"/>
    <w:uiPriority w:val="99"/>
    <w:semiHidden/>
    <w:unhideWhenUsed/>
    <w:rsid w:val="00F064B2"/>
    <w:rPr>
      <w:b/>
      <w:bCs/>
    </w:rPr>
  </w:style>
  <w:style w:type="character" w:customStyle="1" w:styleId="PedmtkomenteChar">
    <w:name w:val="Předmět komentáře Char"/>
    <w:basedOn w:val="TextkomenteChar"/>
    <w:link w:val="Pedmtkomente"/>
    <w:uiPriority w:val="99"/>
    <w:semiHidden/>
    <w:rsid w:val="00F064B2"/>
    <w:rPr>
      <w:b/>
      <w:bCs/>
    </w:rPr>
  </w:style>
  <w:style w:type="paragraph" w:customStyle="1" w:styleId="Styl">
    <w:name w:val="Styl"/>
    <w:rsid w:val="00545285"/>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14102">
      <w:bodyDiv w:val="1"/>
      <w:marLeft w:val="0"/>
      <w:marRight w:val="0"/>
      <w:marTop w:val="0"/>
      <w:marBottom w:val="0"/>
      <w:divBdr>
        <w:top w:val="none" w:sz="0" w:space="0" w:color="auto"/>
        <w:left w:val="none" w:sz="0" w:space="0" w:color="auto"/>
        <w:bottom w:val="none" w:sz="0" w:space="0" w:color="auto"/>
        <w:right w:val="none" w:sz="0" w:space="0" w:color="auto"/>
      </w:divBdr>
    </w:div>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18C84-5CA9-4242-9F9E-1EDF9B4B8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2175</Words>
  <Characters>12833</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14979</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ORSAGOVA Jitka</cp:lastModifiedBy>
  <cp:revision>3</cp:revision>
  <cp:lastPrinted>2017-06-16T13:48:00Z</cp:lastPrinted>
  <dcterms:created xsi:type="dcterms:W3CDTF">2018-10-09T06:04:00Z</dcterms:created>
  <dcterms:modified xsi:type="dcterms:W3CDTF">2018-10-09T06:47:00Z</dcterms:modified>
</cp:coreProperties>
</file>