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BF" w:rsidRDefault="00BA4D20">
      <w:pPr>
        <w:pStyle w:val="Zkladntext30"/>
        <w:shd w:val="clear" w:color="auto" w:fill="auto"/>
        <w:spacing w:before="0" w:line="320" w:lineRule="exact"/>
        <w:ind w:left="6060"/>
      </w:pPr>
      <w:r>
        <w:rPr>
          <w:noProof/>
          <w:lang w:bidi="ar-SA"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570230</wp:posOffset>
            </wp:positionH>
            <wp:positionV relativeFrom="paragraph">
              <wp:posOffset>477520</wp:posOffset>
            </wp:positionV>
            <wp:extent cx="377825" cy="335280"/>
            <wp:effectExtent l="0" t="0" r="3175" b="7620"/>
            <wp:wrapTopAndBottom/>
            <wp:docPr id="7" name="obrázek 2" descr="C:\Users\PLASI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SI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486410" distL="77470" distR="63500" simplePos="0" relativeHeight="377487105" behindDoc="1" locked="0" layoutInCell="1" allowOverlap="1">
                <wp:simplePos x="0" y="0"/>
                <wp:positionH relativeFrom="margin">
                  <wp:posOffset>97155</wp:posOffset>
                </wp:positionH>
                <wp:positionV relativeFrom="paragraph">
                  <wp:posOffset>789940</wp:posOffset>
                </wp:positionV>
                <wp:extent cx="1311910" cy="383540"/>
                <wp:effectExtent l="1905" t="0" r="635" b="317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0BF" w:rsidRDefault="00BA4D20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after="114" w:line="340" w:lineRule="exact"/>
                            </w:pPr>
                            <w:bookmarkStart w:id="0" w:name="bookmark0"/>
                            <w:r>
                              <w:t>Kooperativa</w:t>
                            </w:r>
                            <w:bookmarkEnd w:id="0"/>
                          </w:p>
                          <w:p w:rsidR="006540BF" w:rsidRDefault="00BA4D20">
                            <w:pPr>
                              <w:pStyle w:val="Zkladntext4"/>
                              <w:shd w:val="clear" w:color="auto" w:fill="auto"/>
                              <w:spacing w:before="0" w:line="150" w:lineRule="exact"/>
                            </w:pPr>
                            <w:r>
                              <w:t>VIENNA INSURANCE GROUP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65pt;margin-top:62.2pt;width:103.3pt;height:30.2pt;z-index:-125829375;visibility:visible;mso-wrap-style:square;mso-width-percent:0;mso-height-percent:0;mso-wrap-distance-left:6.1pt;mso-wrap-distance-top:0;mso-wrap-distance-right:5pt;mso-wrap-distance-bottom:3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" filled="f" stroked="f">
                <v:textbox style="mso-fit-shape-to-text:t" inset="0,0,0,0">
                  <w:txbxContent>
                    <w:p w:rsidR="006540BF" w:rsidRDefault="00BA4D20">
                      <w:pPr>
                        <w:pStyle w:val="Nadpis3"/>
                        <w:keepNext/>
                        <w:keepLines/>
                        <w:shd w:val="clear" w:color="auto" w:fill="auto"/>
                        <w:spacing w:after="114" w:line="340" w:lineRule="exact"/>
                      </w:pPr>
                      <w:bookmarkStart w:id="1" w:name="bookmark0"/>
                      <w:r>
                        <w:t>Kooperativa</w:t>
                      </w:r>
                      <w:bookmarkEnd w:id="1"/>
                    </w:p>
                    <w:p w:rsidR="006540BF" w:rsidRDefault="00BA4D20">
                      <w:pPr>
                        <w:pStyle w:val="Zkladntext4"/>
                        <w:shd w:val="clear" w:color="auto" w:fill="auto"/>
                        <w:spacing w:before="0" w:line="150" w:lineRule="exact"/>
                      </w:pPr>
                      <w:r>
                        <w:t>VIENNA INSURANCE GROUP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354330" simplePos="0" relativeHeight="377487106" behindDoc="1" locked="0" layoutInCell="1" allowOverlap="1">
            <wp:simplePos x="0" y="0"/>
            <wp:positionH relativeFrom="margin">
              <wp:posOffset>4406265</wp:posOffset>
            </wp:positionH>
            <wp:positionV relativeFrom="paragraph">
              <wp:posOffset>498475</wp:posOffset>
            </wp:positionV>
            <wp:extent cx="1225550" cy="1225550"/>
            <wp:effectExtent l="0" t="0" r="0" b="0"/>
            <wp:wrapTopAndBottom/>
            <wp:docPr id="5" name="obrázek 4" descr="C:\Users\PLASIL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ASIL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0BF" w:rsidRDefault="00BA4D20">
      <w:pPr>
        <w:pStyle w:val="Nadpis20"/>
        <w:keepNext/>
        <w:keepLines/>
        <w:shd w:val="clear" w:color="auto" w:fill="auto"/>
        <w:ind w:right="6000"/>
      </w:pPr>
      <w:bookmarkStart w:id="2" w:name="bookmark2"/>
      <w:r>
        <w:t xml:space="preserve">Pojistná smlouva </w:t>
      </w:r>
      <w:r>
        <w:rPr>
          <w:rStyle w:val="Nadpis220pt"/>
          <w:b/>
          <w:bCs/>
        </w:rPr>
        <w:t>č.8602919233</w:t>
      </w:r>
      <w:bookmarkEnd w:id="2"/>
    </w:p>
    <w:p w:rsidR="006540BF" w:rsidRDefault="00BA4D20">
      <w:pPr>
        <w:pStyle w:val="Nadpis40"/>
        <w:keepNext/>
        <w:keepLines/>
        <w:shd w:val="clear" w:color="auto" w:fill="auto"/>
        <w:spacing w:after="772" w:line="260" w:lineRule="exact"/>
      </w:pPr>
      <w:bookmarkStart w:id="3" w:name="bookmark3"/>
      <w:r>
        <w:t>pro pojištění podnikatelských rizik - TREND 7</w:t>
      </w:r>
      <w:bookmarkEnd w:id="3"/>
    </w:p>
    <w:p w:rsidR="006540BF" w:rsidRDefault="00BA4D20">
      <w:pPr>
        <w:pStyle w:val="Nadpis50"/>
        <w:keepNext/>
        <w:keepLines/>
        <w:shd w:val="clear" w:color="auto" w:fill="auto"/>
        <w:spacing w:before="0" w:after="164" w:line="240" w:lineRule="exact"/>
      </w:pPr>
      <w:bookmarkStart w:id="4" w:name="bookmark4"/>
      <w:r>
        <w:t>Kooperativa pojišťovna, a.</w:t>
      </w:r>
      <w:r>
        <w:t>s</w:t>
      </w:r>
      <w:r>
        <w:t>., V i e n n a Insurance Group</w:t>
      </w:r>
      <w:bookmarkEnd w:id="4"/>
    </w:p>
    <w:p w:rsidR="006540BF" w:rsidRDefault="00BA4D20" w:rsidP="0008100B">
      <w:pPr>
        <w:pStyle w:val="Zkladntext20"/>
        <w:shd w:val="clear" w:color="auto" w:fill="auto"/>
        <w:spacing w:before="0" w:after="12" w:line="276" w:lineRule="auto"/>
        <w:ind w:firstLine="0"/>
      </w:pPr>
      <w:r>
        <w:t xml:space="preserve">se sídlem Pobřežní 665/21, 186 00 Praha 8, Česká </w:t>
      </w:r>
      <w:r>
        <w:t>republika</w:t>
      </w:r>
    </w:p>
    <w:p w:rsidR="0008100B" w:rsidRDefault="00BA4D20" w:rsidP="0008100B">
      <w:pPr>
        <w:pStyle w:val="Zkladntext20"/>
        <w:shd w:val="clear" w:color="auto" w:fill="auto"/>
        <w:spacing w:before="0" w:after="0" w:line="238" w:lineRule="exact"/>
        <w:ind w:right="1420" w:firstLine="0"/>
        <w:jc w:val="left"/>
      </w:pPr>
      <w:r>
        <w:t xml:space="preserve">IČ: 47116617, zapsaná v obchodním rejstříku u Městského soudu v Praze, sp. zn. B 1897 </w:t>
      </w:r>
    </w:p>
    <w:p w:rsidR="006540BF" w:rsidRDefault="00BA4D20">
      <w:pPr>
        <w:pStyle w:val="Zkladntext20"/>
        <w:shd w:val="clear" w:color="auto" w:fill="auto"/>
        <w:spacing w:before="0" w:after="358" w:line="238" w:lineRule="exact"/>
        <w:ind w:right="1420" w:firstLine="0"/>
        <w:jc w:val="left"/>
      </w:pPr>
      <w:r>
        <w:t>(dále jen "pojistitel")</w:t>
      </w:r>
    </w:p>
    <w:p w:rsidR="006540BF" w:rsidRDefault="00BA4D20">
      <w:pPr>
        <w:pStyle w:val="Nadpis50"/>
        <w:keepNext/>
        <w:keepLines/>
        <w:shd w:val="clear" w:color="auto" w:fill="auto"/>
        <w:spacing w:before="0" w:after="544" w:line="240" w:lineRule="exact"/>
        <w:ind w:right="60"/>
        <w:jc w:val="center"/>
      </w:pPr>
      <w:bookmarkStart w:id="5" w:name="bookmark5"/>
      <w:r>
        <w:t>a</w:t>
      </w:r>
      <w:bookmarkEnd w:id="5"/>
    </w:p>
    <w:p w:rsidR="006540BF" w:rsidRDefault="00BA4D20">
      <w:pPr>
        <w:pStyle w:val="Nadpis50"/>
        <w:keepNext/>
        <w:keepLines/>
        <w:shd w:val="clear" w:color="auto" w:fill="auto"/>
        <w:spacing w:before="0" w:after="131" w:line="240" w:lineRule="exact"/>
      </w:pPr>
      <w:bookmarkStart w:id="6" w:name="bookmark6"/>
      <w:r>
        <w:rPr>
          <w:rStyle w:val="Nadpis5dkovn0pt"/>
          <w:b/>
          <w:bCs/>
        </w:rPr>
        <w:t>Výzkumný ústav bezpečnosti práce, v.v.i.</w:t>
      </w:r>
      <w:bookmarkEnd w:id="6"/>
    </w:p>
    <w:p w:rsidR="006540BF" w:rsidRDefault="00BA4D20">
      <w:pPr>
        <w:pStyle w:val="Zkladntext20"/>
        <w:shd w:val="clear" w:color="auto" w:fill="auto"/>
        <w:spacing w:before="0" w:after="0" w:line="190" w:lineRule="exact"/>
        <w:ind w:firstLine="0"/>
      </w:pPr>
      <w:r>
        <w:t>Jednající / zastoupená:</w:t>
      </w:r>
    </w:p>
    <w:p w:rsidR="0008100B" w:rsidRDefault="00BA4D20">
      <w:pPr>
        <w:pStyle w:val="Zkladntext20"/>
        <w:shd w:val="clear" w:color="auto" w:fill="auto"/>
        <w:spacing w:before="0" w:after="0" w:line="241" w:lineRule="exact"/>
        <w:ind w:right="1420" w:firstLine="0"/>
        <w:jc w:val="left"/>
      </w:pPr>
      <w:r>
        <w:t xml:space="preserve">RNDr. Stanislav Malý, </w:t>
      </w:r>
      <w:r w:rsidR="0008100B">
        <w:t>ředitel</w:t>
      </w:r>
      <w:r>
        <w:t xml:space="preserve"> </w:t>
      </w:r>
    </w:p>
    <w:p w:rsidR="006540BF" w:rsidRDefault="00BA4D20">
      <w:pPr>
        <w:pStyle w:val="Zkladntext20"/>
        <w:shd w:val="clear" w:color="auto" w:fill="auto"/>
        <w:spacing w:before="0" w:after="0" w:line="241" w:lineRule="exact"/>
        <w:ind w:right="1420" w:firstLine="0"/>
        <w:jc w:val="left"/>
      </w:pPr>
      <w:r>
        <w:t>IČ: 00025950</w:t>
      </w:r>
    </w:p>
    <w:p w:rsidR="006540BF" w:rsidRDefault="00BA4D20">
      <w:pPr>
        <w:pStyle w:val="Zkladntext20"/>
        <w:shd w:val="clear" w:color="auto" w:fill="auto"/>
        <w:spacing w:before="0" w:after="0" w:line="342" w:lineRule="exact"/>
        <w:ind w:right="1420" w:firstLine="0"/>
        <w:jc w:val="left"/>
      </w:pPr>
      <w:r>
        <w:t xml:space="preserve">se sídlem: Jeruzalémská </w:t>
      </w:r>
      <w:r>
        <w:t>1283, č. or. 9, 116 52 Praha - Nové Město, Česká republika Korespondenční adresa je shodná s adresou sídla.</w:t>
      </w:r>
    </w:p>
    <w:p w:rsidR="006540BF" w:rsidRDefault="00BA4D20">
      <w:pPr>
        <w:pStyle w:val="Zkladntext50"/>
        <w:shd w:val="clear" w:color="auto" w:fill="auto"/>
        <w:spacing w:after="18" w:line="190" w:lineRule="exact"/>
        <w:ind w:firstLine="0"/>
      </w:pPr>
      <w:r>
        <w:t>Prostředky elektronické komunikace:</w:t>
      </w:r>
    </w:p>
    <w:p w:rsidR="006540BF" w:rsidRDefault="00BA4D20">
      <w:pPr>
        <w:pStyle w:val="Zkladntext20"/>
        <w:shd w:val="clear" w:color="auto" w:fill="auto"/>
        <w:spacing w:before="0" w:after="318" w:line="190" w:lineRule="exact"/>
        <w:ind w:firstLine="0"/>
      </w:pPr>
      <w:r>
        <w:t>Vyloučení z elektronické komunikace: ANO</w:t>
      </w:r>
    </w:p>
    <w:p w:rsidR="006540BF" w:rsidRDefault="00BA4D20">
      <w:pPr>
        <w:pStyle w:val="Zkladntext20"/>
        <w:shd w:val="clear" w:color="auto" w:fill="auto"/>
        <w:spacing w:before="0" w:after="550" w:line="190" w:lineRule="exact"/>
        <w:ind w:firstLine="0"/>
      </w:pPr>
      <w:r>
        <w:t>(dále jen "pojistník")</w:t>
      </w:r>
    </w:p>
    <w:p w:rsidR="006540BF" w:rsidRDefault="00BA4D20">
      <w:pPr>
        <w:pStyle w:val="Nadpis50"/>
        <w:keepNext/>
        <w:keepLines/>
        <w:shd w:val="clear" w:color="auto" w:fill="auto"/>
        <w:spacing w:before="0" w:after="387" w:line="240" w:lineRule="exact"/>
        <w:ind w:right="60"/>
        <w:jc w:val="center"/>
      </w:pPr>
      <w:bookmarkStart w:id="7" w:name="bookmark7"/>
      <w:r>
        <w:rPr>
          <w:rStyle w:val="Nadpis5dkovn0pt"/>
          <w:b/>
          <w:bCs/>
        </w:rPr>
        <w:t>uzavírají</w:t>
      </w:r>
      <w:bookmarkEnd w:id="7"/>
    </w:p>
    <w:p w:rsidR="0008100B" w:rsidRDefault="00BA4D20">
      <w:pPr>
        <w:pStyle w:val="Zkladntext20"/>
        <w:shd w:val="clear" w:color="auto" w:fill="auto"/>
        <w:spacing w:before="0" w:after="0" w:line="241" w:lineRule="exact"/>
        <w:ind w:right="1420" w:firstLine="0"/>
        <w:jc w:val="left"/>
      </w:pPr>
      <w:r>
        <w:t>prostřednictvím pojišťovacího makléře</w:t>
      </w:r>
    </w:p>
    <w:p w:rsidR="006540BF" w:rsidRDefault="00BA4D20">
      <w:pPr>
        <w:pStyle w:val="Zkladntext20"/>
        <w:shd w:val="clear" w:color="auto" w:fill="auto"/>
        <w:spacing w:before="0" w:after="0" w:line="241" w:lineRule="exact"/>
        <w:ind w:right="1420" w:firstLine="0"/>
        <w:jc w:val="left"/>
      </w:pPr>
      <w:r>
        <w:rPr>
          <w:rStyle w:val="Zkladntext2Tun"/>
        </w:rPr>
        <w:t>ITEAD, A.S.</w:t>
      </w:r>
    </w:p>
    <w:p w:rsidR="0008100B" w:rsidRDefault="00BA4D20">
      <w:pPr>
        <w:pStyle w:val="Zkladntext20"/>
        <w:shd w:val="clear" w:color="auto" w:fill="auto"/>
        <w:spacing w:before="0" w:after="0" w:line="479" w:lineRule="exact"/>
        <w:ind w:right="1420" w:firstLine="0"/>
        <w:jc w:val="left"/>
      </w:pPr>
      <w:r>
        <w:t xml:space="preserve">Korespondenční adresa: Masarykovo nám. 1484, 530 02 Pardubice 2, Česká republika </w:t>
      </w:r>
    </w:p>
    <w:p w:rsidR="006540BF" w:rsidRDefault="00BA4D20">
      <w:pPr>
        <w:pStyle w:val="Zkladntext20"/>
        <w:shd w:val="clear" w:color="auto" w:fill="auto"/>
        <w:spacing w:before="0" w:after="0" w:line="479" w:lineRule="exact"/>
        <w:ind w:right="1420" w:firstLine="0"/>
        <w:jc w:val="left"/>
      </w:pPr>
      <w:r>
        <w:t>(dále jen "pojišťovací makléř")</w:t>
      </w:r>
    </w:p>
    <w:p w:rsidR="006540BF" w:rsidRDefault="00BA4D20">
      <w:pPr>
        <w:pStyle w:val="Zkladntext20"/>
        <w:shd w:val="clear" w:color="auto" w:fill="auto"/>
        <w:spacing w:before="0" w:after="0" w:line="238" w:lineRule="exact"/>
        <w:ind w:firstLine="0"/>
      </w:pPr>
      <w:r>
        <w:t>podle zákona č. 37/2004 Sb., o pojistné smlouvě, v platném znění, tuto pojistnou smlouvu (dále jen "smlouva"), která spolu s pojist</w:t>
      </w:r>
      <w:r>
        <w:t>nými podmínkami pojistitele uvedenými v článku I. této smlouvy a přílohami této smlouvy tvoří nedílný celek.</w:t>
      </w:r>
      <w:r>
        <w:br w:type="page"/>
      </w:r>
    </w:p>
    <w:p w:rsidR="0008100B" w:rsidRDefault="0008100B">
      <w:pPr>
        <w:pStyle w:val="Nadpis60"/>
        <w:keepNext/>
        <w:keepLines/>
        <w:shd w:val="clear" w:color="auto" w:fill="auto"/>
        <w:spacing w:after="186"/>
        <w:ind w:right="160" w:firstLine="0"/>
      </w:pPr>
      <w:bookmarkStart w:id="8" w:name="bookmark8"/>
    </w:p>
    <w:p w:rsidR="0008100B" w:rsidRDefault="0008100B">
      <w:pPr>
        <w:pStyle w:val="Nadpis60"/>
        <w:keepNext/>
        <w:keepLines/>
        <w:shd w:val="clear" w:color="auto" w:fill="auto"/>
        <w:spacing w:after="186"/>
        <w:ind w:right="160" w:firstLine="0"/>
      </w:pPr>
    </w:p>
    <w:p w:rsidR="006540BF" w:rsidRDefault="00BA4D20">
      <w:pPr>
        <w:pStyle w:val="Nadpis60"/>
        <w:keepNext/>
        <w:keepLines/>
        <w:shd w:val="clear" w:color="auto" w:fill="auto"/>
        <w:spacing w:after="186"/>
        <w:ind w:right="160" w:firstLine="0"/>
      </w:pPr>
      <w:r>
        <w:t>ČLÁNEK I.</w:t>
      </w:r>
      <w:r>
        <w:br/>
      </w:r>
      <w:r>
        <w:rPr>
          <w:rStyle w:val="Nadpis61"/>
          <w:b/>
          <w:bCs/>
        </w:rPr>
        <w:t>Úvodní ustanovení</w:t>
      </w:r>
      <w:bookmarkEnd w:id="8"/>
    </w:p>
    <w:p w:rsidR="006540BF" w:rsidRDefault="00BA4D20">
      <w:pPr>
        <w:pStyle w:val="Zkladntext20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292" w:line="238" w:lineRule="exact"/>
        <w:ind w:left="420" w:right="160"/>
        <w:jc w:val="left"/>
      </w:pPr>
      <w:r>
        <w:t>Pojistník sjednává pojištění uvedené v této pojistné smlouvě ve svůj prospěch, tj. je zároveň pojištěným.</w:t>
      </w:r>
    </w:p>
    <w:p w:rsidR="006540BF" w:rsidRDefault="00BA4D20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348"/>
        </w:tabs>
        <w:spacing w:after="227" w:line="248" w:lineRule="exact"/>
        <w:ind w:left="420"/>
        <w:jc w:val="left"/>
      </w:pPr>
      <w:bookmarkStart w:id="9" w:name="bookmark9"/>
      <w:r>
        <w:t xml:space="preserve">Předmět </w:t>
      </w:r>
      <w:r>
        <w:t>činnosti pojištěného ke dni uzavření této smlouvy je vymezen v následujících přiložených dokumentech:</w:t>
      </w:r>
      <w:bookmarkEnd w:id="9"/>
    </w:p>
    <w:p w:rsidR="006540BF" w:rsidRDefault="00BA4D20">
      <w:pPr>
        <w:pStyle w:val="Zkladntext20"/>
        <w:shd w:val="clear" w:color="auto" w:fill="auto"/>
        <w:spacing w:before="0" w:after="224" w:line="190" w:lineRule="exact"/>
        <w:ind w:left="420" w:firstLine="0"/>
        <w:jc w:val="left"/>
      </w:pPr>
      <w:r>
        <w:t>výpis ze živnostenského rejstříku ze dne 13.7.2012.</w:t>
      </w:r>
    </w:p>
    <w:p w:rsidR="006540BF" w:rsidRDefault="00BA4D20">
      <w:pPr>
        <w:pStyle w:val="Nadpis60"/>
        <w:keepNext/>
        <w:keepLines/>
        <w:numPr>
          <w:ilvl w:val="0"/>
          <w:numId w:val="1"/>
        </w:numPr>
        <w:shd w:val="clear" w:color="auto" w:fill="auto"/>
        <w:tabs>
          <w:tab w:val="left" w:pos="348"/>
        </w:tabs>
        <w:spacing w:after="183" w:line="241" w:lineRule="exact"/>
        <w:ind w:left="420"/>
        <w:jc w:val="left"/>
      </w:pPr>
      <w:bookmarkStart w:id="10" w:name="bookmark10"/>
      <w:r>
        <w:t>Pro pojištění sjednané touto smlouvou platí zákon o pojistné smlouvě a ostatní obecně závazné právní p</w:t>
      </w:r>
      <w:r>
        <w:t>ředpisy v platném znění, ustanovení pojistné smlouvy a následující pojistné podmínky:</w:t>
      </w:r>
      <w:bookmarkEnd w:id="10"/>
    </w:p>
    <w:p w:rsidR="006540BF" w:rsidRDefault="00BA4D20">
      <w:pPr>
        <w:pStyle w:val="Zkladntext20"/>
        <w:shd w:val="clear" w:color="auto" w:fill="auto"/>
        <w:spacing w:before="0" w:after="0" w:line="238" w:lineRule="exact"/>
        <w:ind w:left="420" w:firstLine="0"/>
        <w:jc w:val="left"/>
      </w:pPr>
      <w:r>
        <w:t>P - 100/09 - Všeobecné pojistné podmínky pro pojištění majetku a odpovědnosti</w:t>
      </w:r>
    </w:p>
    <w:p w:rsidR="006540BF" w:rsidRDefault="00BA4D20">
      <w:pPr>
        <w:pStyle w:val="Zkladntext20"/>
        <w:shd w:val="clear" w:color="auto" w:fill="auto"/>
        <w:spacing w:before="0" w:after="0" w:line="238" w:lineRule="exact"/>
        <w:ind w:left="420" w:firstLine="0"/>
        <w:jc w:val="left"/>
      </w:pPr>
      <w:r>
        <w:t>P - 150/05 - Zvláštní pojistné podmínky pro živelní pojištění</w:t>
      </w:r>
    </w:p>
    <w:p w:rsidR="006540BF" w:rsidRDefault="00BA4D20">
      <w:pPr>
        <w:pStyle w:val="Zkladntext20"/>
        <w:shd w:val="clear" w:color="auto" w:fill="auto"/>
        <w:spacing w:before="0" w:after="0" w:line="238" w:lineRule="exact"/>
        <w:ind w:left="420" w:firstLine="0"/>
        <w:jc w:val="left"/>
      </w:pPr>
      <w:r>
        <w:t>P - 200/05 - Zvláštní pojistné</w:t>
      </w:r>
      <w:r>
        <w:t xml:space="preserve"> podmínky pro pojištění pro případ odcizení</w:t>
      </w:r>
    </w:p>
    <w:p w:rsidR="006540BF" w:rsidRDefault="00BA4D20">
      <w:pPr>
        <w:pStyle w:val="Zkladntext20"/>
        <w:shd w:val="clear" w:color="auto" w:fill="auto"/>
        <w:spacing w:before="0" w:after="0" w:line="238" w:lineRule="exact"/>
        <w:ind w:left="420" w:firstLine="0"/>
        <w:jc w:val="left"/>
      </w:pPr>
      <w:r>
        <w:t>P - 500/11 - Dodatkové pojistné podmínky pro pojištění podnikatelských rizik - TREND,</w:t>
      </w:r>
    </w:p>
    <w:p w:rsidR="006540BF" w:rsidRDefault="00BA4D20">
      <w:pPr>
        <w:pStyle w:val="Zkladntext20"/>
        <w:shd w:val="clear" w:color="auto" w:fill="auto"/>
        <w:spacing w:before="0" w:after="0" w:line="238" w:lineRule="exact"/>
        <w:ind w:left="420" w:firstLine="0"/>
        <w:jc w:val="left"/>
      </w:pPr>
      <w:r>
        <w:t>které jsou nedílnou součástí této smlouvy a s nimiž byl pojistník seznámen před sepsáním této</w:t>
      </w:r>
    </w:p>
    <w:p w:rsidR="006540BF" w:rsidRDefault="00BA4D20">
      <w:pPr>
        <w:pStyle w:val="Zkladntext20"/>
        <w:shd w:val="clear" w:color="auto" w:fill="auto"/>
        <w:spacing w:before="0" w:after="325" w:line="238" w:lineRule="exact"/>
        <w:ind w:left="420" w:firstLine="0"/>
        <w:jc w:val="left"/>
      </w:pPr>
      <w:r>
        <w:t>smlouvy.</w:t>
      </w:r>
    </w:p>
    <w:p w:rsidR="0008100B" w:rsidRDefault="00BA4D20" w:rsidP="0008100B">
      <w:pPr>
        <w:pStyle w:val="Zkladntext50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356" w:lineRule="exact"/>
        <w:ind w:left="420"/>
        <w:jc w:val="left"/>
      </w:pPr>
      <w:r>
        <w:t xml:space="preserve">Doba trvání pojištění </w:t>
      </w:r>
    </w:p>
    <w:p w:rsidR="0008100B" w:rsidRDefault="00BA4D20" w:rsidP="0008100B">
      <w:pPr>
        <w:pStyle w:val="Zkladntext50"/>
        <w:shd w:val="clear" w:color="auto" w:fill="auto"/>
        <w:tabs>
          <w:tab w:val="left" w:pos="348"/>
        </w:tabs>
        <w:spacing w:after="0" w:line="356" w:lineRule="exact"/>
        <w:ind w:left="420" w:firstLine="0"/>
        <w:jc w:val="left"/>
      </w:pPr>
      <w:r>
        <w:t xml:space="preserve">Počátek pojištění: 16.7.2012 </w:t>
      </w:r>
    </w:p>
    <w:p w:rsidR="006540BF" w:rsidRDefault="00BA4D20" w:rsidP="0008100B">
      <w:pPr>
        <w:pStyle w:val="Zkladntext50"/>
        <w:shd w:val="clear" w:color="auto" w:fill="auto"/>
        <w:tabs>
          <w:tab w:val="left" w:pos="348"/>
        </w:tabs>
        <w:spacing w:after="433" w:line="356" w:lineRule="exact"/>
        <w:ind w:left="420" w:firstLine="0"/>
        <w:jc w:val="left"/>
      </w:pPr>
      <w:r>
        <w:t>Konec pojištění: 15.7.2022</w:t>
      </w:r>
    </w:p>
    <w:p w:rsidR="006540BF" w:rsidRDefault="00BA4D20" w:rsidP="0008100B">
      <w:pPr>
        <w:pStyle w:val="Nadpis60"/>
        <w:keepNext/>
        <w:keepLines/>
        <w:shd w:val="clear" w:color="auto" w:fill="auto"/>
        <w:spacing w:after="148" w:line="360" w:lineRule="auto"/>
        <w:ind w:right="160" w:firstLine="0"/>
      </w:pPr>
      <w:bookmarkStart w:id="11" w:name="bookmark11"/>
      <w:r>
        <w:t>ČLÁNEK II.</w:t>
      </w:r>
      <w:bookmarkEnd w:id="11"/>
    </w:p>
    <w:p w:rsidR="006540BF" w:rsidRDefault="00BA4D20">
      <w:pPr>
        <w:pStyle w:val="Nadpis60"/>
        <w:keepNext/>
        <w:keepLines/>
        <w:shd w:val="clear" w:color="auto" w:fill="auto"/>
        <w:spacing w:after="448" w:line="190" w:lineRule="exact"/>
        <w:ind w:right="160" w:firstLine="0"/>
      </w:pPr>
      <w:bookmarkStart w:id="12" w:name="bookmark12"/>
      <w:r>
        <w:rPr>
          <w:rStyle w:val="Nadpis61"/>
          <w:b/>
          <w:bCs/>
        </w:rPr>
        <w:t>Pojištění majetku na místě pojištění</w:t>
      </w:r>
      <w:bookmarkEnd w:id="12"/>
    </w:p>
    <w:p w:rsidR="006540BF" w:rsidRDefault="00BA4D20">
      <w:pPr>
        <w:pStyle w:val="Nadpis60"/>
        <w:keepNext/>
        <w:keepLines/>
        <w:shd w:val="clear" w:color="auto" w:fill="auto"/>
        <w:spacing w:after="484" w:line="190" w:lineRule="exact"/>
        <w:ind w:firstLine="0"/>
        <w:jc w:val="left"/>
      </w:pPr>
      <w:bookmarkStart w:id="13" w:name="bookmark13"/>
      <w:r>
        <w:t>Místo pojištění č. 1: Jeruzalémská 1283, č. or. 9,110 00 Praha, Nové Město</w:t>
      </w:r>
      <w:bookmarkEnd w:id="13"/>
    </w:p>
    <w:p w:rsidR="006540BF" w:rsidRDefault="00BA4D20" w:rsidP="0008100B">
      <w:pPr>
        <w:pStyle w:val="Nadpis60"/>
        <w:keepNext/>
        <w:keepLines/>
        <w:numPr>
          <w:ilvl w:val="0"/>
          <w:numId w:val="2"/>
        </w:numPr>
        <w:shd w:val="clear" w:color="auto" w:fill="auto"/>
        <w:tabs>
          <w:tab w:val="left" w:pos="337"/>
        </w:tabs>
        <w:spacing w:after="177" w:line="276" w:lineRule="auto"/>
        <w:ind w:firstLine="0"/>
        <w:jc w:val="both"/>
      </w:pPr>
      <w:bookmarkStart w:id="14" w:name="bookmark14"/>
      <w:r>
        <w:rPr>
          <w:rStyle w:val="Nadpis61"/>
          <w:b/>
          <w:bCs/>
        </w:rPr>
        <w:t>ŽIVELNÍ POJIŠTĚNÍ</w:t>
      </w:r>
      <w:bookmarkEnd w:id="14"/>
    </w:p>
    <w:p w:rsidR="006540BF" w:rsidRPr="0008100B" w:rsidRDefault="00BA4D20" w:rsidP="0008100B">
      <w:pPr>
        <w:pStyle w:val="Zkladntext20"/>
        <w:numPr>
          <w:ilvl w:val="1"/>
          <w:numId w:val="2"/>
        </w:numPr>
        <w:shd w:val="clear" w:color="auto" w:fill="auto"/>
        <w:tabs>
          <w:tab w:val="left" w:pos="420"/>
        </w:tabs>
        <w:spacing w:before="0" w:after="223" w:line="240" w:lineRule="auto"/>
        <w:ind w:firstLine="0"/>
        <w:rPr>
          <w:sz w:val="18"/>
          <w:szCs w:val="18"/>
        </w:rPr>
      </w:pPr>
      <w:r w:rsidRPr="0008100B">
        <w:rPr>
          <w:rStyle w:val="Zkladntext21"/>
          <w:sz w:val="18"/>
          <w:szCs w:val="18"/>
        </w:rPr>
        <w:t xml:space="preserve">Sjednává se základní živelní pojištění v rozsahu "POŽÁR” a </w:t>
      </w:r>
      <w:r w:rsidRPr="0008100B">
        <w:rPr>
          <w:rStyle w:val="Zkladntext21"/>
          <w:sz w:val="18"/>
          <w:szCs w:val="18"/>
        </w:rPr>
        <w:t>"NÁRAZ" pro tyto předměty pojištění:</w:t>
      </w:r>
    </w:p>
    <w:p w:rsidR="006540BF" w:rsidRDefault="00BA4D20">
      <w:pPr>
        <w:pStyle w:val="Nadpis60"/>
        <w:keepNext/>
        <w:keepLines/>
        <w:numPr>
          <w:ilvl w:val="2"/>
          <w:numId w:val="2"/>
        </w:numPr>
        <w:shd w:val="clear" w:color="auto" w:fill="auto"/>
        <w:tabs>
          <w:tab w:val="left" w:pos="592"/>
        </w:tabs>
        <w:spacing w:after="0" w:line="238" w:lineRule="exact"/>
        <w:ind w:firstLine="0"/>
        <w:jc w:val="both"/>
      </w:pPr>
      <w:bookmarkStart w:id="15" w:name="bookmark15"/>
      <w:r>
        <w:t>Soubor ostatních vlastních věcí movitých.</w:t>
      </w:r>
      <w:bookmarkEnd w:id="15"/>
    </w:p>
    <w:p w:rsidR="006540BF" w:rsidRDefault="00BA4D20">
      <w:pPr>
        <w:pStyle w:val="Zkladntext20"/>
        <w:shd w:val="clear" w:color="auto" w:fill="auto"/>
        <w:spacing w:before="0" w:after="0" w:line="238" w:lineRule="exact"/>
        <w:ind w:left="640" w:firstLine="0"/>
        <w:jc w:val="left"/>
      </w:pPr>
      <w:r>
        <w:t>Pojišťuje se na novou cenu.</w:t>
      </w:r>
    </w:p>
    <w:p w:rsidR="006540BF" w:rsidRDefault="00BA4D20">
      <w:pPr>
        <w:pStyle w:val="Zkladntext20"/>
        <w:shd w:val="clear" w:color="auto" w:fill="auto"/>
        <w:spacing w:before="0" w:after="174" w:line="238" w:lineRule="exact"/>
        <w:ind w:left="640" w:firstLine="0"/>
        <w:jc w:val="left"/>
      </w:pPr>
      <w:r>
        <w:t>Pojistná částka: 2 000 000 Kč.</w:t>
      </w:r>
    </w:p>
    <w:p w:rsidR="0008100B" w:rsidRDefault="00BA4D20" w:rsidP="0008100B">
      <w:pPr>
        <w:pStyle w:val="Nadpis60"/>
        <w:keepNext/>
        <w:keepLines/>
        <w:shd w:val="clear" w:color="auto" w:fill="auto"/>
        <w:spacing w:after="0"/>
        <w:ind w:firstLine="0"/>
        <w:jc w:val="left"/>
      </w:pPr>
      <w:bookmarkStart w:id="16" w:name="bookmark16"/>
      <w:r>
        <w:t xml:space="preserve">Spoluúčast pro základní živelní pojištění v rozsahu "POŽÁR" a "NÁRAZ" na místě pojištění č. 1 </w:t>
      </w:r>
    </w:p>
    <w:p w:rsidR="006540BF" w:rsidRDefault="00BA4D20">
      <w:pPr>
        <w:pStyle w:val="Nadpis60"/>
        <w:keepNext/>
        <w:keepLines/>
        <w:shd w:val="clear" w:color="auto" w:fill="auto"/>
        <w:spacing w:after="344"/>
        <w:ind w:firstLine="0"/>
        <w:jc w:val="left"/>
      </w:pPr>
      <w:r>
        <w:t>činí 5 000 Kč.</w:t>
      </w:r>
      <w:bookmarkEnd w:id="16"/>
    </w:p>
    <w:p w:rsidR="006540BF" w:rsidRDefault="00BA4D20">
      <w:pPr>
        <w:pStyle w:val="Zkladntext20"/>
        <w:shd w:val="clear" w:color="auto" w:fill="auto"/>
        <w:spacing w:before="0" w:after="268" w:line="190" w:lineRule="exact"/>
        <w:ind w:firstLine="0"/>
      </w:pPr>
      <w:r>
        <w:rPr>
          <w:rStyle w:val="Zkladntext21"/>
        </w:rPr>
        <w:t>1.2 Sjedn</w:t>
      </w:r>
      <w:r>
        <w:rPr>
          <w:rStyle w:val="Zkladntext21"/>
        </w:rPr>
        <w:t>ává se doplňkové živelní pojištění v rozsahu "VODOVOD" pro:</w:t>
      </w:r>
    </w:p>
    <w:p w:rsidR="006540BF" w:rsidRDefault="00BA4D20">
      <w:pPr>
        <w:pStyle w:val="Nadpis60"/>
        <w:keepNext/>
        <w:keepLines/>
        <w:numPr>
          <w:ilvl w:val="0"/>
          <w:numId w:val="3"/>
        </w:numPr>
        <w:shd w:val="clear" w:color="auto" w:fill="auto"/>
        <w:tabs>
          <w:tab w:val="left" w:pos="589"/>
        </w:tabs>
        <w:spacing w:after="21" w:line="190" w:lineRule="exact"/>
        <w:ind w:firstLine="0"/>
        <w:jc w:val="both"/>
      </w:pPr>
      <w:bookmarkStart w:id="17" w:name="bookmark17"/>
      <w:r>
        <w:t>Movité věci, které jsou pojištěny v základním živelním pojištění.</w:t>
      </w:r>
      <w:bookmarkEnd w:id="17"/>
    </w:p>
    <w:p w:rsidR="0008100B" w:rsidRDefault="00BA4D20" w:rsidP="0008100B">
      <w:pPr>
        <w:pStyle w:val="Zkladntext20"/>
        <w:shd w:val="clear" w:color="auto" w:fill="auto"/>
        <w:spacing w:before="0" w:after="265" w:line="190" w:lineRule="exact"/>
        <w:ind w:left="640" w:firstLine="0"/>
        <w:jc w:val="left"/>
      </w:pPr>
      <w:r>
        <w:t>Pojistná částka: 2 000 000 Kč.</w:t>
      </w:r>
      <w:bookmarkStart w:id="18" w:name="bookmark18"/>
    </w:p>
    <w:p w:rsidR="006540BF" w:rsidRDefault="00BA4D20" w:rsidP="0008100B">
      <w:pPr>
        <w:pStyle w:val="Zkladntext20"/>
        <w:shd w:val="clear" w:color="auto" w:fill="auto"/>
        <w:spacing w:before="0" w:after="265" w:line="190" w:lineRule="exact"/>
        <w:ind w:left="640" w:firstLine="0"/>
        <w:jc w:val="left"/>
      </w:pPr>
      <w:r>
        <w:t>Spoluúčast pro případ vodovodní škody činí 5 000 Kč.</w:t>
      </w:r>
      <w:bookmarkEnd w:id="18"/>
    </w:p>
    <w:p w:rsidR="0008100B" w:rsidRDefault="0008100B">
      <w:pPr>
        <w:pStyle w:val="Nadpis60"/>
        <w:keepNext/>
        <w:keepLines/>
        <w:shd w:val="clear" w:color="auto" w:fill="auto"/>
        <w:spacing w:after="0" w:line="190" w:lineRule="exact"/>
        <w:ind w:firstLine="0"/>
        <w:jc w:val="both"/>
      </w:pPr>
    </w:p>
    <w:p w:rsidR="0008100B" w:rsidRDefault="0008100B">
      <w:pPr>
        <w:pStyle w:val="Nadpis60"/>
        <w:keepNext/>
        <w:keepLines/>
        <w:shd w:val="clear" w:color="auto" w:fill="auto"/>
        <w:spacing w:after="0" w:line="190" w:lineRule="exact"/>
        <w:ind w:firstLine="0"/>
        <w:jc w:val="both"/>
      </w:pPr>
    </w:p>
    <w:p w:rsidR="0008100B" w:rsidRDefault="0008100B">
      <w:pPr>
        <w:pStyle w:val="Nadpis60"/>
        <w:keepNext/>
        <w:keepLines/>
        <w:shd w:val="clear" w:color="auto" w:fill="auto"/>
        <w:spacing w:after="0" w:line="190" w:lineRule="exact"/>
        <w:ind w:firstLine="0"/>
        <w:jc w:val="both"/>
      </w:pPr>
    </w:p>
    <w:p w:rsidR="0008100B" w:rsidRDefault="0008100B">
      <w:pPr>
        <w:pStyle w:val="Nadpis60"/>
        <w:keepNext/>
        <w:keepLines/>
        <w:shd w:val="clear" w:color="auto" w:fill="auto"/>
        <w:spacing w:after="0" w:line="190" w:lineRule="exact"/>
        <w:ind w:firstLine="0"/>
        <w:jc w:val="both"/>
      </w:pPr>
    </w:p>
    <w:p w:rsidR="0008100B" w:rsidRDefault="0008100B">
      <w:pPr>
        <w:pStyle w:val="Nadpis60"/>
        <w:keepNext/>
        <w:keepLines/>
        <w:shd w:val="clear" w:color="auto" w:fill="auto"/>
        <w:spacing w:after="0" w:line="190" w:lineRule="exact"/>
        <w:ind w:firstLine="0"/>
        <w:jc w:val="both"/>
      </w:pPr>
    </w:p>
    <w:p w:rsidR="0008100B" w:rsidRDefault="0008100B">
      <w:pPr>
        <w:pStyle w:val="Nadpis60"/>
        <w:keepNext/>
        <w:keepLines/>
        <w:shd w:val="clear" w:color="auto" w:fill="auto"/>
        <w:spacing w:after="0" w:line="190" w:lineRule="exact"/>
        <w:ind w:firstLine="0"/>
        <w:jc w:val="both"/>
      </w:pPr>
    </w:p>
    <w:p w:rsidR="0008100B" w:rsidRDefault="0008100B">
      <w:pPr>
        <w:pStyle w:val="Nadpis60"/>
        <w:keepNext/>
        <w:keepLines/>
        <w:shd w:val="clear" w:color="auto" w:fill="auto"/>
        <w:spacing w:after="0" w:line="190" w:lineRule="exact"/>
        <w:ind w:firstLine="0"/>
        <w:jc w:val="both"/>
      </w:pPr>
    </w:p>
    <w:p w:rsidR="006540BF" w:rsidRDefault="00BA4D20" w:rsidP="0008100B">
      <w:pPr>
        <w:pStyle w:val="Nadpis60"/>
        <w:keepNext/>
        <w:keepLines/>
        <w:numPr>
          <w:ilvl w:val="0"/>
          <w:numId w:val="2"/>
        </w:numPr>
        <w:shd w:val="clear" w:color="auto" w:fill="auto"/>
        <w:tabs>
          <w:tab w:val="left" w:pos="348"/>
        </w:tabs>
        <w:spacing w:after="141" w:line="276" w:lineRule="auto"/>
        <w:ind w:firstLine="0"/>
        <w:jc w:val="both"/>
      </w:pPr>
      <w:bookmarkStart w:id="19" w:name="bookmark19"/>
      <w:r>
        <w:rPr>
          <w:rStyle w:val="Nadpis61"/>
          <w:b/>
          <w:bCs/>
        </w:rPr>
        <w:t>POJIŠTĚNÍ PRO PŘÍPAD ODCIZENÍ</w:t>
      </w:r>
      <w:bookmarkEnd w:id="19"/>
    </w:p>
    <w:p w:rsidR="006540BF" w:rsidRDefault="00BA4D20">
      <w:pPr>
        <w:pStyle w:val="Zkladntext20"/>
        <w:numPr>
          <w:ilvl w:val="1"/>
          <w:numId w:val="2"/>
        </w:numPr>
        <w:shd w:val="clear" w:color="auto" w:fill="auto"/>
        <w:tabs>
          <w:tab w:val="left" w:pos="430"/>
        </w:tabs>
        <w:spacing w:before="0" w:after="220" w:line="190" w:lineRule="exact"/>
        <w:ind w:firstLine="0"/>
      </w:pPr>
      <w:r>
        <w:rPr>
          <w:rStyle w:val="Zkladntext21"/>
        </w:rPr>
        <w:t xml:space="preserve">Sjednává se pro </w:t>
      </w:r>
      <w:r>
        <w:rPr>
          <w:rStyle w:val="Zkladntext21"/>
        </w:rPr>
        <w:t>tyto předměty pojištění:</w:t>
      </w:r>
    </w:p>
    <w:p w:rsidR="006540BF" w:rsidRDefault="00BA4D20">
      <w:pPr>
        <w:pStyle w:val="Nadpis60"/>
        <w:keepNext/>
        <w:keepLines/>
        <w:numPr>
          <w:ilvl w:val="2"/>
          <w:numId w:val="2"/>
        </w:numPr>
        <w:shd w:val="clear" w:color="auto" w:fill="auto"/>
        <w:tabs>
          <w:tab w:val="left" w:pos="603"/>
        </w:tabs>
        <w:spacing w:after="0" w:line="238" w:lineRule="exact"/>
        <w:ind w:firstLine="0"/>
        <w:jc w:val="both"/>
      </w:pPr>
      <w:bookmarkStart w:id="20" w:name="bookmark20"/>
      <w:r>
        <w:t>Soubor ostatních vlastních věcí movitých.</w:t>
      </w:r>
      <w:bookmarkEnd w:id="20"/>
    </w:p>
    <w:p w:rsidR="006540BF" w:rsidRDefault="00BA4D20">
      <w:pPr>
        <w:pStyle w:val="Zkladntext20"/>
        <w:shd w:val="clear" w:color="auto" w:fill="auto"/>
        <w:spacing w:before="0" w:after="0" w:line="238" w:lineRule="exact"/>
        <w:ind w:left="680" w:firstLine="0"/>
        <w:jc w:val="left"/>
      </w:pPr>
      <w:r>
        <w:t>Pojišťuje se na novou cenu.</w:t>
      </w:r>
    </w:p>
    <w:p w:rsidR="006540BF" w:rsidRDefault="00BA4D20">
      <w:pPr>
        <w:pStyle w:val="Zkladntext20"/>
        <w:shd w:val="clear" w:color="auto" w:fill="auto"/>
        <w:spacing w:before="0" w:after="0" w:line="238" w:lineRule="exact"/>
        <w:ind w:left="680" w:firstLine="0"/>
        <w:jc w:val="left"/>
      </w:pPr>
      <w:r>
        <w:t>Sjednává se zlomkové pojištění.</w:t>
      </w:r>
    </w:p>
    <w:p w:rsidR="006540BF" w:rsidRDefault="00BA4D20">
      <w:pPr>
        <w:pStyle w:val="Zkladntext20"/>
        <w:shd w:val="clear" w:color="auto" w:fill="auto"/>
        <w:spacing w:before="0" w:after="218" w:line="238" w:lineRule="exact"/>
        <w:ind w:left="680" w:firstLine="0"/>
        <w:jc w:val="left"/>
      </w:pPr>
      <w:r>
        <w:t>Limit pojistného plnění: 1 000 000 Kč.</w:t>
      </w:r>
    </w:p>
    <w:p w:rsidR="006540BF" w:rsidRDefault="00BA4D20">
      <w:pPr>
        <w:pStyle w:val="Nadpis60"/>
        <w:keepNext/>
        <w:keepLines/>
        <w:shd w:val="clear" w:color="auto" w:fill="auto"/>
        <w:spacing w:after="177" w:line="190" w:lineRule="exact"/>
        <w:ind w:firstLine="0"/>
        <w:jc w:val="both"/>
      </w:pPr>
      <w:bookmarkStart w:id="21" w:name="bookmark21"/>
      <w:r>
        <w:t>Spoluúčast pro případ odcizení na místě pojištění č. 1 činí 5 000 Kč.</w:t>
      </w:r>
      <w:bookmarkEnd w:id="21"/>
    </w:p>
    <w:p w:rsidR="00BA4D20" w:rsidRDefault="00BA4D20">
      <w:pPr>
        <w:pStyle w:val="Nadpis60"/>
        <w:keepNext/>
        <w:keepLines/>
        <w:shd w:val="clear" w:color="auto" w:fill="auto"/>
        <w:spacing w:after="177" w:line="190" w:lineRule="exact"/>
        <w:ind w:firstLine="0"/>
        <w:jc w:val="both"/>
      </w:pPr>
    </w:p>
    <w:p w:rsidR="006540BF" w:rsidRPr="00BA4D20" w:rsidRDefault="00BA4D20" w:rsidP="00BA4D20">
      <w:pPr>
        <w:pStyle w:val="Nadpis60"/>
        <w:keepNext/>
        <w:keepLines/>
        <w:shd w:val="clear" w:color="auto" w:fill="auto"/>
        <w:spacing w:after="25" w:line="276" w:lineRule="auto"/>
        <w:ind w:right="60" w:firstLine="0"/>
        <w:rPr>
          <w:sz w:val="20"/>
          <w:szCs w:val="20"/>
        </w:rPr>
      </w:pPr>
      <w:bookmarkStart w:id="22" w:name="bookmark22"/>
      <w:r w:rsidRPr="00BA4D20">
        <w:rPr>
          <w:sz w:val="20"/>
          <w:szCs w:val="20"/>
        </w:rPr>
        <w:t>ČLÁNEK l</w:t>
      </w:r>
      <w:r w:rsidR="0008100B" w:rsidRPr="00BA4D20">
        <w:rPr>
          <w:sz w:val="20"/>
          <w:szCs w:val="20"/>
        </w:rPr>
        <w:t>I</w:t>
      </w:r>
      <w:r w:rsidRPr="00BA4D20">
        <w:rPr>
          <w:sz w:val="20"/>
          <w:szCs w:val="20"/>
        </w:rPr>
        <w:t>l.</w:t>
      </w:r>
      <w:bookmarkEnd w:id="22"/>
    </w:p>
    <w:p w:rsidR="006540BF" w:rsidRDefault="00BA4D20">
      <w:pPr>
        <w:pStyle w:val="Zkladntext50"/>
        <w:shd w:val="clear" w:color="auto" w:fill="auto"/>
        <w:spacing w:after="224" w:line="190" w:lineRule="exact"/>
        <w:ind w:right="60" w:firstLine="0"/>
        <w:jc w:val="center"/>
      </w:pPr>
      <w:r>
        <w:rPr>
          <w:rStyle w:val="Zkladntext51"/>
          <w:b/>
          <w:bCs/>
        </w:rPr>
        <w:t>Zvláštní</w:t>
      </w:r>
      <w:r>
        <w:rPr>
          <w:rStyle w:val="Zkladntext51"/>
          <w:b/>
          <w:bCs/>
        </w:rPr>
        <w:t xml:space="preserve"> údaj</w:t>
      </w:r>
      <w:r>
        <w:rPr>
          <w:rStyle w:val="Zkladntext51"/>
          <w:b/>
          <w:bCs/>
        </w:rPr>
        <w:t>e a ujednání</w:t>
      </w:r>
    </w:p>
    <w:p w:rsidR="006540BF" w:rsidRDefault="00BA4D20">
      <w:pPr>
        <w:pStyle w:val="Zkladntext20"/>
        <w:shd w:val="clear" w:color="auto" w:fill="auto"/>
        <w:spacing w:before="0" w:after="183" w:line="241" w:lineRule="exact"/>
        <w:ind w:firstLine="0"/>
        <w:jc w:val="left"/>
      </w:pPr>
      <w:r>
        <w:t xml:space="preserve">Pojistník prohlašuje, že uzavřel s pojišťovacím makléřem </w:t>
      </w:r>
      <w:r>
        <w:rPr>
          <w:rStyle w:val="Zkladntext2Tun"/>
        </w:rPr>
        <w:t xml:space="preserve">ITEAD, A.S. </w:t>
      </w:r>
      <w:r>
        <w:t>smlouvu na jejímž základě pojišťovací makléř vykonává zprostředkovatelskou činnost v pojišťovnictví pro pojistníka, a to v rozsahu této smlouvy.</w:t>
      </w:r>
    </w:p>
    <w:p w:rsidR="006540BF" w:rsidRDefault="00BA4D20">
      <w:pPr>
        <w:pStyle w:val="Zkladntext20"/>
        <w:shd w:val="clear" w:color="auto" w:fill="auto"/>
        <w:spacing w:before="0" w:after="177" w:line="238" w:lineRule="exact"/>
        <w:ind w:firstLine="0"/>
        <w:jc w:val="left"/>
      </w:pPr>
      <w:r>
        <w:t xml:space="preserve">Pojistník podpisem této </w:t>
      </w:r>
      <w:r>
        <w:t xml:space="preserve">pojistné smlouvy prohlašuje, že zplnomocnil pojišťovacího makléře k přijímání písemností majících vztah k pojištění sjednanému touto pojistnou smlouvou zasílaných pojistitelem pojistníkovi nebo pojištěnému, </w:t>
      </w:r>
      <w:r>
        <w:rPr>
          <w:rStyle w:val="Zkladntext2Tun"/>
        </w:rPr>
        <w:t>s výjimkou písemností zasílaných pojistitelem s d</w:t>
      </w:r>
      <w:r>
        <w:rPr>
          <w:rStyle w:val="Zkladntext2Tun"/>
        </w:rPr>
        <w:t xml:space="preserve">odejkou. </w:t>
      </w:r>
      <w:r>
        <w:t>Pro případ doručování písemností zasílaných pojistitelem pojistníkovi nebo pojištěnému pojišťovacímu makléři dle předchozí věty se „adresátem</w:t>
      </w:r>
      <w:r>
        <w:rPr>
          <w:vertAlign w:val="superscript"/>
        </w:rPr>
        <w:t>11</w:t>
      </w:r>
      <w:r>
        <w:t xml:space="preserve"> ve smyslu příslušných ustanovení pojistných podmínek rozumí pojišťovací makléř a tyto písemnosti se považují za doručené pojistníkovi nebo pojištěnému doručením pojišťovacímu makléři.</w:t>
      </w:r>
    </w:p>
    <w:p w:rsidR="00BA4D20" w:rsidRDefault="00BA4D20">
      <w:pPr>
        <w:pStyle w:val="Zkladntext20"/>
        <w:shd w:val="clear" w:color="auto" w:fill="auto"/>
        <w:spacing w:before="0" w:after="177" w:line="238" w:lineRule="exact"/>
        <w:ind w:firstLine="0"/>
        <w:jc w:val="left"/>
      </w:pPr>
    </w:p>
    <w:p w:rsidR="006540BF" w:rsidRDefault="00BA4D20">
      <w:pPr>
        <w:pStyle w:val="Nadpis60"/>
        <w:keepNext/>
        <w:keepLines/>
        <w:shd w:val="clear" w:color="auto" w:fill="auto"/>
        <w:spacing w:after="461" w:line="241" w:lineRule="exact"/>
        <w:ind w:right="60" w:firstLine="0"/>
      </w:pPr>
      <w:bookmarkStart w:id="23" w:name="bookmark23"/>
      <w:r>
        <w:t>ČLÁNEK IV.</w:t>
      </w:r>
      <w:r>
        <w:br/>
      </w:r>
      <w:r>
        <w:rPr>
          <w:rStyle w:val="Nadpis61"/>
          <w:b/>
          <w:bCs/>
        </w:rPr>
        <w:t>Údaj</w:t>
      </w:r>
      <w:r>
        <w:rPr>
          <w:rStyle w:val="Nadpis61"/>
          <w:b/>
          <w:bCs/>
        </w:rPr>
        <w:t>e o pojistném</w:t>
      </w:r>
      <w:bookmarkEnd w:id="23"/>
    </w:p>
    <w:p w:rsidR="006540BF" w:rsidRDefault="00BA4D20">
      <w:pPr>
        <w:pStyle w:val="Nadpis60"/>
        <w:keepNext/>
        <w:keepLines/>
        <w:shd w:val="clear" w:color="auto" w:fill="auto"/>
        <w:spacing w:after="174" w:line="190" w:lineRule="exact"/>
        <w:ind w:firstLine="0"/>
        <w:jc w:val="both"/>
      </w:pPr>
      <w:bookmarkStart w:id="24" w:name="bookmark24"/>
      <w:r>
        <w:t>1. Pojistné:</w:t>
      </w:r>
      <w:bookmarkEnd w:id="24"/>
    </w:p>
    <w:p w:rsidR="006540BF" w:rsidRDefault="00BA4D20">
      <w:pPr>
        <w:pStyle w:val="Zkladntext50"/>
        <w:shd w:val="clear" w:color="auto" w:fill="auto"/>
        <w:spacing w:after="21" w:line="190" w:lineRule="exact"/>
        <w:ind w:left="320" w:firstLine="0"/>
      </w:pPr>
      <w:r>
        <w:t>Živelní pojištění</w:t>
      </w:r>
    </w:p>
    <w:p w:rsidR="006540BF" w:rsidRDefault="00BA4D20">
      <w:pPr>
        <w:pStyle w:val="Zkladntext20"/>
        <w:shd w:val="clear" w:color="auto" w:fill="auto"/>
        <w:tabs>
          <w:tab w:val="left" w:leader="dot" w:pos="7078"/>
        </w:tabs>
        <w:spacing w:before="0" w:after="141" w:line="190" w:lineRule="exact"/>
        <w:ind w:left="320" w:firstLine="0"/>
      </w:pPr>
      <w:r>
        <w:t xml:space="preserve">Roční pojistné </w:t>
      </w:r>
      <w:r>
        <w:tab/>
        <w:t xml:space="preserve"> 2 100 Kč</w:t>
      </w:r>
    </w:p>
    <w:p w:rsidR="006540BF" w:rsidRDefault="00BA4D20">
      <w:pPr>
        <w:pStyle w:val="Zkladntext50"/>
        <w:shd w:val="clear" w:color="auto" w:fill="auto"/>
        <w:spacing w:after="21" w:line="190" w:lineRule="exact"/>
        <w:ind w:left="320" w:firstLine="0"/>
      </w:pPr>
      <w:r>
        <w:t>Pojištění pro případ odcizení</w:t>
      </w:r>
    </w:p>
    <w:p w:rsidR="006540BF" w:rsidRDefault="00BA4D20">
      <w:pPr>
        <w:pStyle w:val="Zkladntext20"/>
        <w:shd w:val="clear" w:color="auto" w:fill="auto"/>
        <w:tabs>
          <w:tab w:val="left" w:leader="dot" w:pos="7078"/>
        </w:tabs>
        <w:spacing w:before="0" w:after="145" w:line="190" w:lineRule="exact"/>
        <w:ind w:left="320" w:firstLine="0"/>
      </w:pPr>
      <w:r>
        <w:t xml:space="preserve">Roční pojistné </w:t>
      </w:r>
      <w:r>
        <w:tab/>
        <w:t xml:space="preserve"> 5 963 Kč</w:t>
      </w:r>
    </w:p>
    <w:p w:rsidR="006540BF" w:rsidRDefault="00BA4D20">
      <w:pPr>
        <w:pStyle w:val="Nadpis60"/>
        <w:keepNext/>
        <w:keepLines/>
        <w:shd w:val="clear" w:color="auto" w:fill="auto"/>
        <w:tabs>
          <w:tab w:val="left" w:leader="dot" w:pos="7078"/>
        </w:tabs>
        <w:spacing w:after="81" w:line="190" w:lineRule="exact"/>
        <w:ind w:left="320" w:firstLine="0"/>
        <w:jc w:val="both"/>
      </w:pPr>
      <w:bookmarkStart w:id="25" w:name="bookmark25"/>
      <w:r>
        <w:t xml:space="preserve">Celkové roční pojistné před úpravou </w:t>
      </w:r>
      <w:r>
        <w:tab/>
        <w:t xml:space="preserve"> 8 063 Kč</w:t>
      </w:r>
      <w:bookmarkEnd w:id="25"/>
    </w:p>
    <w:p w:rsidR="006540BF" w:rsidRDefault="00BA4D20">
      <w:pPr>
        <w:pStyle w:val="Zkladntext50"/>
        <w:shd w:val="clear" w:color="auto" w:fill="auto"/>
        <w:spacing w:after="0" w:line="274" w:lineRule="exact"/>
        <w:ind w:left="320" w:firstLine="0"/>
      </w:pPr>
      <w:r>
        <w:t>Sjednává se běžné pojistné s pojistným obdobím 12 měsíců.</w:t>
      </w:r>
    </w:p>
    <w:p w:rsidR="006540BF" w:rsidRDefault="00BA4D20">
      <w:pPr>
        <w:pStyle w:val="Zkladntext50"/>
        <w:shd w:val="clear" w:color="auto" w:fill="auto"/>
        <w:tabs>
          <w:tab w:val="left" w:leader="dot" w:pos="7078"/>
        </w:tabs>
        <w:spacing w:after="0" w:line="274" w:lineRule="exact"/>
        <w:ind w:left="320" w:firstLine="0"/>
      </w:pPr>
      <w:r>
        <w:t xml:space="preserve">Sleva za délku pojistného období </w:t>
      </w:r>
      <w:r>
        <w:tab/>
        <w:t xml:space="preserve"> -5 %</w:t>
      </w:r>
    </w:p>
    <w:p w:rsidR="006540BF" w:rsidRDefault="00BA4D20">
      <w:pPr>
        <w:pStyle w:val="Zkladntext50"/>
        <w:shd w:val="clear" w:color="auto" w:fill="auto"/>
        <w:tabs>
          <w:tab w:val="left" w:leader="dot" w:pos="7078"/>
        </w:tabs>
        <w:spacing w:after="0" w:line="274" w:lineRule="exact"/>
        <w:ind w:left="320" w:firstLine="0"/>
      </w:pPr>
      <w:r>
        <w:t xml:space="preserve">Jiná sleva / přirážka </w:t>
      </w:r>
      <w:r>
        <w:tab/>
        <w:t xml:space="preserve"> -10%</w:t>
      </w:r>
    </w:p>
    <w:p w:rsidR="006540BF" w:rsidRDefault="00BA4D20">
      <w:pPr>
        <w:pStyle w:val="Zkladntext50"/>
        <w:shd w:val="clear" w:color="auto" w:fill="auto"/>
        <w:tabs>
          <w:tab w:val="left" w:leader="dot" w:pos="7078"/>
        </w:tabs>
        <w:spacing w:after="0" w:line="274" w:lineRule="exact"/>
        <w:ind w:left="320" w:firstLine="0"/>
      </w:pPr>
      <w:r>
        <w:t xml:space="preserve">Saldo přirážek a slev </w:t>
      </w:r>
      <w:r>
        <w:tab/>
        <w:t xml:space="preserve"> -15 %</w:t>
      </w:r>
    </w:p>
    <w:p w:rsidR="006540BF" w:rsidRDefault="00BA4D20">
      <w:pPr>
        <w:pStyle w:val="Zkladntext50"/>
        <w:shd w:val="clear" w:color="auto" w:fill="auto"/>
        <w:tabs>
          <w:tab w:val="left" w:leader="dot" w:pos="7078"/>
        </w:tabs>
        <w:spacing w:after="0" w:line="274" w:lineRule="exact"/>
        <w:ind w:left="320" w:firstLine="0"/>
      </w:pPr>
      <w:r>
        <w:t xml:space="preserve">Celkové roční pojistné po úpravě </w:t>
      </w:r>
      <w:r>
        <w:tab/>
        <w:t xml:space="preserve"> 6 853 Kč</w:t>
      </w:r>
    </w:p>
    <w:p w:rsidR="006540BF" w:rsidRDefault="00BA4D20">
      <w:pPr>
        <w:pStyle w:val="Zkladntext50"/>
        <w:shd w:val="clear" w:color="auto" w:fill="auto"/>
        <w:tabs>
          <w:tab w:val="left" w:leader="dot" w:pos="7078"/>
        </w:tabs>
        <w:spacing w:after="329" w:line="274" w:lineRule="exact"/>
        <w:ind w:left="320" w:firstLine="0"/>
      </w:pPr>
      <w:r>
        <w:t xml:space="preserve">Pojistné za pojistné období </w:t>
      </w:r>
      <w:r>
        <w:tab/>
        <w:t xml:space="preserve"> 6 853 Kč</w:t>
      </w:r>
    </w:p>
    <w:p w:rsidR="006540BF" w:rsidRDefault="00BA4D20">
      <w:pPr>
        <w:pStyle w:val="Nadpis60"/>
        <w:keepNext/>
        <w:keepLines/>
        <w:shd w:val="clear" w:color="auto" w:fill="auto"/>
        <w:spacing w:after="0" w:line="238" w:lineRule="exact"/>
        <w:ind w:firstLine="0"/>
        <w:jc w:val="both"/>
      </w:pPr>
      <w:bookmarkStart w:id="26" w:name="bookmark26"/>
      <w:r>
        <w:t>2. Pojistné za pojistné období je splatné vždy:</w:t>
      </w:r>
      <w:bookmarkEnd w:id="26"/>
    </w:p>
    <w:p w:rsidR="006540BF" w:rsidRDefault="00BA4D20">
      <w:pPr>
        <w:pStyle w:val="Zkladntext20"/>
        <w:shd w:val="clear" w:color="auto" w:fill="auto"/>
        <w:spacing w:before="0" w:after="0" w:line="238" w:lineRule="exact"/>
        <w:ind w:left="320" w:firstLine="0"/>
      </w:pPr>
      <w:r>
        <w:t>k 16.07.</w:t>
      </w:r>
    </w:p>
    <w:p w:rsidR="006540BF" w:rsidRDefault="00BA4D20">
      <w:pPr>
        <w:pStyle w:val="Zkladntext20"/>
        <w:shd w:val="clear" w:color="auto" w:fill="auto"/>
        <w:spacing w:before="0" w:after="0" w:line="238" w:lineRule="exact"/>
        <w:ind w:left="320" w:firstLine="0"/>
      </w:pPr>
      <w:r>
        <w:t>každého roku převodním příkazem s připomenutím platby na účet zplnomocněného makléře.</w:t>
      </w:r>
    </w:p>
    <w:p w:rsidR="006540BF" w:rsidRDefault="00BA4D20">
      <w:pPr>
        <w:pStyle w:val="Zkladntext20"/>
        <w:shd w:val="clear" w:color="auto" w:fill="auto"/>
        <w:spacing w:before="0" w:after="0" w:line="238" w:lineRule="exact"/>
        <w:ind w:left="320" w:firstLine="0"/>
      </w:pPr>
      <w:r>
        <w:t>Peněžní ústav: GE Money Bank</w:t>
      </w:r>
    </w:p>
    <w:p w:rsidR="006540BF" w:rsidRDefault="00BA4D20">
      <w:pPr>
        <w:pStyle w:val="Zkladntext20"/>
        <w:shd w:val="clear" w:color="auto" w:fill="auto"/>
        <w:spacing w:before="0" w:after="0" w:line="238" w:lineRule="exact"/>
        <w:ind w:left="320" w:firstLine="0"/>
      </w:pPr>
      <w:r>
        <w:t>Číslo účtu: 9708103524</w:t>
      </w:r>
    </w:p>
    <w:p w:rsidR="006540BF" w:rsidRDefault="00BA4D20">
      <w:pPr>
        <w:pStyle w:val="Zkladntext20"/>
        <w:shd w:val="clear" w:color="auto" w:fill="auto"/>
        <w:spacing w:before="0" w:after="0" w:line="238" w:lineRule="exact"/>
        <w:ind w:left="320" w:firstLine="0"/>
      </w:pPr>
      <w:r>
        <w:t>Kód banky: 0600</w:t>
      </w:r>
    </w:p>
    <w:p w:rsidR="006540BF" w:rsidRDefault="00BA4D20">
      <w:pPr>
        <w:pStyle w:val="Zkladntext20"/>
        <w:shd w:val="clear" w:color="auto" w:fill="auto"/>
        <w:spacing w:before="0" w:after="0" w:line="238" w:lineRule="exact"/>
        <w:ind w:left="320" w:firstLine="0"/>
      </w:pPr>
      <w:r>
        <w:t>Konstantní symbol: 558</w:t>
      </w:r>
    </w:p>
    <w:p w:rsidR="006540BF" w:rsidRDefault="00BA4D20">
      <w:pPr>
        <w:pStyle w:val="Zkladntext20"/>
        <w:shd w:val="clear" w:color="auto" w:fill="auto"/>
        <w:spacing w:before="0" w:after="0" w:line="238" w:lineRule="exact"/>
        <w:ind w:left="320" w:firstLine="0"/>
      </w:pPr>
      <w:r>
        <w:t>Variabilní symbol: 8602919233</w:t>
      </w:r>
    </w:p>
    <w:p w:rsidR="00BA4D20" w:rsidRDefault="00BA4D20">
      <w:pPr>
        <w:pStyle w:val="Zkladntext20"/>
        <w:shd w:val="clear" w:color="auto" w:fill="auto"/>
        <w:spacing w:before="0" w:after="0" w:line="238" w:lineRule="exact"/>
        <w:ind w:left="320" w:firstLine="0"/>
      </w:pPr>
    </w:p>
    <w:p w:rsidR="00BA4D20" w:rsidRDefault="00BA4D20">
      <w:pPr>
        <w:pStyle w:val="Zkladntext20"/>
        <w:shd w:val="clear" w:color="auto" w:fill="auto"/>
        <w:spacing w:before="0" w:after="0" w:line="238" w:lineRule="exact"/>
        <w:ind w:left="320" w:firstLine="0"/>
      </w:pPr>
    </w:p>
    <w:p w:rsidR="00BA4D20" w:rsidRDefault="00BA4D20">
      <w:pPr>
        <w:pStyle w:val="Zkladntext20"/>
        <w:shd w:val="clear" w:color="auto" w:fill="auto"/>
        <w:spacing w:before="0" w:after="0" w:line="238" w:lineRule="exact"/>
        <w:ind w:left="320" w:firstLine="0"/>
      </w:pPr>
    </w:p>
    <w:p w:rsidR="00BA4D20" w:rsidRDefault="00BA4D20">
      <w:pPr>
        <w:pStyle w:val="Nadpis60"/>
        <w:keepNext/>
        <w:keepLines/>
        <w:shd w:val="clear" w:color="auto" w:fill="auto"/>
        <w:spacing w:after="21" w:line="190" w:lineRule="exact"/>
        <w:ind w:right="220" w:firstLine="0"/>
      </w:pPr>
      <w:bookmarkStart w:id="27" w:name="bookmark27"/>
    </w:p>
    <w:p w:rsidR="00BA4D20" w:rsidRDefault="00BA4D20">
      <w:pPr>
        <w:pStyle w:val="Nadpis60"/>
        <w:keepNext/>
        <w:keepLines/>
        <w:shd w:val="clear" w:color="auto" w:fill="auto"/>
        <w:spacing w:after="21" w:line="190" w:lineRule="exact"/>
        <w:ind w:right="220" w:firstLine="0"/>
      </w:pPr>
    </w:p>
    <w:p w:rsidR="00BA4D20" w:rsidRDefault="00BA4D20">
      <w:pPr>
        <w:pStyle w:val="Nadpis60"/>
        <w:keepNext/>
        <w:keepLines/>
        <w:shd w:val="clear" w:color="auto" w:fill="auto"/>
        <w:spacing w:after="21" w:line="190" w:lineRule="exact"/>
        <w:ind w:right="220" w:firstLine="0"/>
      </w:pPr>
    </w:p>
    <w:p w:rsidR="006540BF" w:rsidRDefault="00BA4D20" w:rsidP="00BA4D20">
      <w:pPr>
        <w:pStyle w:val="Nadpis60"/>
        <w:keepNext/>
        <w:keepLines/>
        <w:shd w:val="clear" w:color="auto" w:fill="auto"/>
        <w:spacing w:after="21" w:line="276" w:lineRule="auto"/>
        <w:ind w:right="220" w:firstLine="0"/>
      </w:pPr>
      <w:r>
        <w:t>ČLÁNEK V.</w:t>
      </w:r>
      <w:bookmarkEnd w:id="27"/>
    </w:p>
    <w:p w:rsidR="006540BF" w:rsidRDefault="00BA4D20">
      <w:pPr>
        <w:pStyle w:val="Zkladntext50"/>
        <w:shd w:val="clear" w:color="auto" w:fill="auto"/>
        <w:spacing w:after="438" w:line="190" w:lineRule="exact"/>
        <w:ind w:right="220" w:firstLine="0"/>
        <w:jc w:val="center"/>
      </w:pPr>
      <w:r>
        <w:rPr>
          <w:rStyle w:val="Zkladntext51"/>
          <w:b/>
          <w:bCs/>
        </w:rPr>
        <w:t>Hlášení škodných událostí</w:t>
      </w:r>
    </w:p>
    <w:p w:rsidR="006540BF" w:rsidRDefault="00BA4D20">
      <w:pPr>
        <w:pStyle w:val="Nadpis60"/>
        <w:keepNext/>
        <w:keepLines/>
        <w:shd w:val="clear" w:color="auto" w:fill="auto"/>
        <w:spacing w:after="0" w:line="190" w:lineRule="exact"/>
        <w:ind w:firstLine="0"/>
        <w:jc w:val="both"/>
      </w:pPr>
      <w:bookmarkStart w:id="28" w:name="bookmark28"/>
      <w:r>
        <w:t>1. Hlášení škodných událostí.</w:t>
      </w:r>
      <w:bookmarkEnd w:id="28"/>
    </w:p>
    <w:p w:rsidR="006540BF" w:rsidRDefault="00BA4D20">
      <w:pPr>
        <w:pStyle w:val="Zkladntext20"/>
        <w:shd w:val="clear" w:color="auto" w:fill="auto"/>
        <w:spacing w:before="0" w:after="0" w:line="241" w:lineRule="exact"/>
        <w:ind w:left="360" w:right="160" w:firstLine="0"/>
      </w:pPr>
      <w:r>
        <w:t xml:space="preserve">Vznik škodné události hlásí pojistník bez zbytečného odkladu na </w:t>
      </w:r>
      <w:r>
        <w:t>příslušném tiskopisu dopisem nebo faxem na uvedenou adresu, případně e-mailem:</w:t>
      </w:r>
    </w:p>
    <w:p w:rsidR="006540BF" w:rsidRDefault="00BA4D20">
      <w:pPr>
        <w:pStyle w:val="Zkladntext20"/>
        <w:shd w:val="clear" w:color="auto" w:fill="auto"/>
        <w:spacing w:before="0" w:after="0" w:line="475" w:lineRule="exact"/>
        <w:ind w:left="620" w:hanging="260"/>
        <w:jc w:val="left"/>
      </w:pPr>
      <w:r>
        <w:t>ITEAD, A.S., Masarykovo nám. 1484, 530 02 Pardubice 2</w:t>
      </w:r>
    </w:p>
    <w:p w:rsidR="006540BF" w:rsidRDefault="00BA4D20">
      <w:pPr>
        <w:pStyle w:val="Zkladntext20"/>
        <w:shd w:val="clear" w:color="auto" w:fill="auto"/>
        <w:spacing w:before="0" w:after="0" w:line="475" w:lineRule="exact"/>
        <w:ind w:left="620" w:hanging="260"/>
        <w:jc w:val="left"/>
      </w:pPr>
      <w:r>
        <w:t>nebo</w:t>
      </w:r>
    </w:p>
    <w:p w:rsidR="006540BF" w:rsidRDefault="00BA4D20">
      <w:pPr>
        <w:pStyle w:val="Zkladntext20"/>
        <w:shd w:val="clear" w:color="auto" w:fill="auto"/>
        <w:spacing w:before="0" w:after="0" w:line="475" w:lineRule="exact"/>
        <w:ind w:left="620" w:hanging="260"/>
        <w:jc w:val="left"/>
      </w:pPr>
      <w:r>
        <w:t>Kooperativa pojišťovna, a.s., Vienna Insurance Group</w:t>
      </w:r>
    </w:p>
    <w:p w:rsidR="006540BF" w:rsidRDefault="00BA4D20">
      <w:pPr>
        <w:pStyle w:val="Zkladntext20"/>
        <w:shd w:val="clear" w:color="auto" w:fill="auto"/>
        <w:spacing w:before="0" w:after="0" w:line="238" w:lineRule="exact"/>
        <w:ind w:left="620" w:hanging="260"/>
        <w:jc w:val="left"/>
      </w:pPr>
      <w:r>
        <w:t>CENTRUM ZÁKAZNICKÉ PODPORY</w:t>
      </w:r>
    </w:p>
    <w:p w:rsidR="006540BF" w:rsidRDefault="00BA4D20">
      <w:pPr>
        <w:pStyle w:val="Zkladntext20"/>
        <w:shd w:val="clear" w:color="auto" w:fill="auto"/>
        <w:spacing w:before="0" w:after="0" w:line="238" w:lineRule="exact"/>
        <w:ind w:left="620" w:hanging="260"/>
        <w:jc w:val="left"/>
      </w:pPr>
      <w:r>
        <w:t>Centrální podatelna</w:t>
      </w:r>
    </w:p>
    <w:p w:rsidR="006540BF" w:rsidRDefault="00BA4D20">
      <w:pPr>
        <w:pStyle w:val="Zkladntext20"/>
        <w:shd w:val="clear" w:color="auto" w:fill="auto"/>
        <w:spacing w:before="0" w:after="0" w:line="238" w:lineRule="exact"/>
        <w:ind w:left="620" w:hanging="260"/>
        <w:jc w:val="left"/>
      </w:pPr>
      <w:r>
        <w:t>Brněnská 634</w:t>
      </w:r>
    </w:p>
    <w:p w:rsidR="006540BF" w:rsidRDefault="00BA4D20">
      <w:pPr>
        <w:pStyle w:val="Zkladntext20"/>
        <w:shd w:val="clear" w:color="auto" w:fill="auto"/>
        <w:spacing w:before="0" w:after="0" w:line="238" w:lineRule="exact"/>
        <w:ind w:left="620" w:hanging="260"/>
        <w:jc w:val="left"/>
      </w:pPr>
      <w:r>
        <w:t xml:space="preserve">664 </w:t>
      </w:r>
      <w:r>
        <w:t>42 Modříce</w:t>
      </w:r>
    </w:p>
    <w:p w:rsidR="006540BF" w:rsidRDefault="00BA4D20">
      <w:pPr>
        <w:pStyle w:val="Zkladntext20"/>
        <w:shd w:val="clear" w:color="auto" w:fill="auto"/>
        <w:spacing w:before="0" w:after="0" w:line="238" w:lineRule="exact"/>
        <w:ind w:left="620" w:hanging="260"/>
        <w:jc w:val="left"/>
      </w:pPr>
      <w:r>
        <w:t>Tel: 841 105 105</w:t>
      </w:r>
    </w:p>
    <w:p w:rsidR="006540BF" w:rsidRDefault="00BA4D20">
      <w:pPr>
        <w:pStyle w:val="Zkladntext20"/>
        <w:shd w:val="clear" w:color="auto" w:fill="auto"/>
        <w:spacing w:before="0" w:after="0" w:line="238" w:lineRule="exact"/>
        <w:ind w:left="620" w:hanging="260"/>
        <w:jc w:val="left"/>
      </w:pPr>
      <w:r>
        <w:t>Fax: 547 212 602, 547 212 561</w:t>
      </w:r>
    </w:p>
    <w:p w:rsidR="006540BF" w:rsidRDefault="00BA4D20">
      <w:pPr>
        <w:pStyle w:val="Zkladntext20"/>
        <w:shd w:val="clear" w:color="auto" w:fill="auto"/>
        <w:spacing w:before="0" w:after="174" w:line="238" w:lineRule="exact"/>
        <w:ind w:left="620" w:hanging="260"/>
        <w:jc w:val="left"/>
      </w:pPr>
      <w:r>
        <w:t xml:space="preserve">E-mail: </w:t>
      </w:r>
      <w:hyperlink r:id="rId10" w:history="1">
        <w:r>
          <w:rPr>
            <w:rStyle w:val="Hypertextovodkaz"/>
            <w:lang w:val="en-US" w:eastAsia="en-US" w:bidi="en-US"/>
          </w:rPr>
          <w:t>podatelna@koop.cz</w:t>
        </w:r>
      </w:hyperlink>
    </w:p>
    <w:p w:rsidR="00BA4D20" w:rsidRDefault="00BA4D20">
      <w:pPr>
        <w:pStyle w:val="Zkladntext20"/>
        <w:shd w:val="clear" w:color="auto" w:fill="auto"/>
        <w:spacing w:before="0" w:after="174" w:line="238" w:lineRule="exact"/>
        <w:ind w:left="620" w:hanging="260"/>
        <w:jc w:val="left"/>
      </w:pPr>
    </w:p>
    <w:p w:rsidR="006540BF" w:rsidRDefault="00BA4D20">
      <w:pPr>
        <w:pStyle w:val="Nadpis60"/>
        <w:keepNext/>
        <w:keepLines/>
        <w:shd w:val="clear" w:color="auto" w:fill="auto"/>
        <w:spacing w:after="464"/>
        <w:ind w:right="220" w:firstLine="0"/>
      </w:pPr>
      <w:bookmarkStart w:id="29" w:name="bookmark29"/>
      <w:r>
        <w:t>ČLÁNEK VI.</w:t>
      </w:r>
      <w:r>
        <w:br/>
      </w:r>
      <w:r>
        <w:rPr>
          <w:rStyle w:val="Nadpis61"/>
          <w:b/>
          <w:bCs/>
        </w:rPr>
        <w:t>Závěrečná ustanovení</w:t>
      </w:r>
      <w:bookmarkEnd w:id="29"/>
    </w:p>
    <w:p w:rsidR="006540BF" w:rsidRDefault="00BA4D20">
      <w:pPr>
        <w:pStyle w:val="Nadpis60"/>
        <w:keepNext/>
        <w:keepLines/>
        <w:numPr>
          <w:ilvl w:val="0"/>
          <w:numId w:val="4"/>
        </w:numPr>
        <w:shd w:val="clear" w:color="auto" w:fill="auto"/>
        <w:tabs>
          <w:tab w:val="left" w:pos="330"/>
        </w:tabs>
        <w:spacing w:after="0" w:line="190" w:lineRule="exact"/>
        <w:ind w:firstLine="0"/>
        <w:jc w:val="both"/>
      </w:pPr>
      <w:bookmarkStart w:id="30" w:name="bookmark30"/>
      <w:r>
        <w:t>Pojistník prohlašuje, že:</w:t>
      </w:r>
      <w:bookmarkEnd w:id="30"/>
    </w:p>
    <w:p w:rsidR="006540BF" w:rsidRDefault="00BA4D20">
      <w:pPr>
        <w:pStyle w:val="Zkladntext20"/>
        <w:numPr>
          <w:ilvl w:val="0"/>
          <w:numId w:val="5"/>
        </w:numPr>
        <w:shd w:val="clear" w:color="auto" w:fill="auto"/>
        <w:tabs>
          <w:tab w:val="left" w:pos="719"/>
        </w:tabs>
        <w:spacing w:before="0" w:after="180" w:line="241" w:lineRule="exact"/>
        <w:ind w:left="620" w:hanging="260"/>
        <w:jc w:val="left"/>
      </w:pPr>
      <w:r>
        <w:t xml:space="preserve">věci nebo činnosti uvedené v této pojistné smlouvě nejsou pojištěny proti </w:t>
      </w:r>
      <w:r>
        <w:t>stejným nebezpečím u jiného pojistitele, není-li v této smlouvě uvedeno jinak,</w:t>
      </w:r>
    </w:p>
    <w:p w:rsidR="006540BF" w:rsidRDefault="00BA4D20">
      <w:pPr>
        <w:pStyle w:val="Zkladntext20"/>
        <w:numPr>
          <w:ilvl w:val="0"/>
          <w:numId w:val="5"/>
        </w:numPr>
        <w:shd w:val="clear" w:color="auto" w:fill="auto"/>
        <w:tabs>
          <w:tab w:val="left" w:pos="719"/>
        </w:tabs>
        <w:spacing w:before="0" w:after="180" w:line="241" w:lineRule="exact"/>
        <w:ind w:left="620" w:hanging="260"/>
        <w:jc w:val="left"/>
      </w:pPr>
      <w:r>
        <w:t>všechny údaje uvedené v této pojistné smlouvě odpovídají skutečnosti, a bere na vědomí, že je povinen v průběhu doby trvání pojištění bez zbytečného odkladu oznámit všechny příp</w:t>
      </w:r>
      <w:r>
        <w:t>adné změny v těchto údajích,</w:t>
      </w:r>
    </w:p>
    <w:p w:rsidR="006540BF" w:rsidRDefault="00BA4D20">
      <w:pPr>
        <w:pStyle w:val="Zkladntext20"/>
        <w:numPr>
          <w:ilvl w:val="0"/>
          <w:numId w:val="5"/>
        </w:numPr>
        <w:shd w:val="clear" w:color="auto" w:fill="auto"/>
        <w:tabs>
          <w:tab w:val="left" w:pos="719"/>
        </w:tabs>
        <w:spacing w:before="0" w:after="180" w:line="241" w:lineRule="exact"/>
        <w:ind w:left="620" w:hanging="260"/>
        <w:jc w:val="left"/>
      </w:pPr>
      <w:r>
        <w:t>úplně a pravdivě odpověděl na písemné dotazy pojistitele týkající se sjednávaného pojištění a je si vědom povinnosti v průběhu trvání pojištění bez zbytečného odkladu pojistiteli oznámit všechny případné změny v těchto údajích,</w:t>
      </w:r>
    </w:p>
    <w:p w:rsidR="006540BF" w:rsidRDefault="00BA4D20">
      <w:pPr>
        <w:pStyle w:val="Zkladntext20"/>
        <w:numPr>
          <w:ilvl w:val="0"/>
          <w:numId w:val="5"/>
        </w:numPr>
        <w:shd w:val="clear" w:color="auto" w:fill="auto"/>
        <w:tabs>
          <w:tab w:val="left" w:pos="719"/>
        </w:tabs>
        <w:spacing w:before="0" w:after="174" w:line="241" w:lineRule="exact"/>
        <w:ind w:left="620" w:hanging="260"/>
        <w:jc w:val="left"/>
      </w:pPr>
      <w:r>
        <w:t xml:space="preserve">mu byly oznámeny informace v souladu s ustanovením § 65 a násl. zákona č. 37/2004 Sb., o pojistné smlouvě, a dále že byl informován o rozsahu a účelu zpracování jeho osobních údajů a o právu přístupu k nim v souladu s ustanovením § 11,12 a 21 zákona č. </w:t>
      </w:r>
      <w:r>
        <w:t>101/2000 Sb., o ochraně osobních údajů,</w:t>
      </w:r>
    </w:p>
    <w:p w:rsidR="006540BF" w:rsidRDefault="00BA4D20">
      <w:pPr>
        <w:pStyle w:val="Zkladntext20"/>
        <w:numPr>
          <w:ilvl w:val="0"/>
          <w:numId w:val="5"/>
        </w:numPr>
        <w:shd w:val="clear" w:color="auto" w:fill="auto"/>
        <w:tabs>
          <w:tab w:val="left" w:pos="719"/>
        </w:tabs>
        <w:spacing w:before="0" w:after="189" w:line="248" w:lineRule="exact"/>
        <w:ind w:left="620" w:hanging="260"/>
        <w:jc w:val="left"/>
      </w:pPr>
      <w:r>
        <w:t>byl před uzavřením pojistné smlouvy seznámen s pojistnými podmínkami pojistitele, které tvoří nedílnou součást této pojistné smlouvy,</w:t>
      </w:r>
    </w:p>
    <w:p w:rsidR="006540BF" w:rsidRDefault="00BA4D20">
      <w:pPr>
        <w:pStyle w:val="Zkladntext20"/>
        <w:numPr>
          <w:ilvl w:val="0"/>
          <w:numId w:val="5"/>
        </w:numPr>
        <w:shd w:val="clear" w:color="auto" w:fill="auto"/>
        <w:tabs>
          <w:tab w:val="left" w:pos="719"/>
        </w:tabs>
        <w:spacing w:before="0" w:after="177" w:line="238" w:lineRule="exact"/>
        <w:ind w:left="620" w:hanging="260"/>
        <w:jc w:val="left"/>
      </w:pPr>
      <w:r>
        <w:t>bere na vědomí, že adresa bydliště / sídla a kontakty elektronické komunikace uved</w:t>
      </w:r>
      <w:r>
        <w:t>ené v této pojistné smlouvě budou použity u všech platných pojistných smluv v rámci pojistného vztahu,</w:t>
      </w:r>
    </w:p>
    <w:p w:rsidR="006540BF" w:rsidRDefault="00BA4D20">
      <w:pPr>
        <w:pStyle w:val="Zkladntext20"/>
        <w:numPr>
          <w:ilvl w:val="0"/>
          <w:numId w:val="5"/>
        </w:numPr>
        <w:shd w:val="clear" w:color="auto" w:fill="auto"/>
        <w:tabs>
          <w:tab w:val="left" w:pos="719"/>
        </w:tabs>
        <w:spacing w:before="0" w:after="221" w:line="241" w:lineRule="exact"/>
        <w:ind w:left="620" w:hanging="260"/>
        <w:jc w:val="left"/>
      </w:pPr>
      <w:r>
        <w:t>souhlasí se zpracováním všech poskytnutých osobních údajů pro zasílání obchodních a reklamních sdělení pojistitele a nabídky služeb členů pojišťovací sku</w:t>
      </w:r>
      <w:r>
        <w:t>piny Vienna Insurance Group a Finanční skupiny České spořitelny, a.s., na uvedené kontaktní údaje, včetně prostředků elektronické komunikace.</w:t>
      </w:r>
    </w:p>
    <w:p w:rsidR="006540BF" w:rsidRDefault="00BA4D20">
      <w:pPr>
        <w:pStyle w:val="Zkladntext20"/>
        <w:numPr>
          <w:ilvl w:val="0"/>
          <w:numId w:val="4"/>
        </w:numPr>
        <w:shd w:val="clear" w:color="auto" w:fill="auto"/>
        <w:tabs>
          <w:tab w:val="left" w:pos="330"/>
        </w:tabs>
        <w:spacing w:before="0" w:after="18" w:line="190" w:lineRule="exact"/>
        <w:ind w:firstLine="0"/>
      </w:pPr>
      <w:r>
        <w:t>Smlouva byla vypracována ve 3 stejnopisech. Pojistník obdrží 1 stejnopis, pojistitel obdrží 1 stejnopis a</w:t>
      </w:r>
    </w:p>
    <w:p w:rsidR="006540BF" w:rsidRDefault="00BA4D20">
      <w:pPr>
        <w:pStyle w:val="Zkladntext20"/>
        <w:shd w:val="clear" w:color="auto" w:fill="auto"/>
        <w:spacing w:before="0" w:after="0" w:line="190" w:lineRule="exact"/>
        <w:ind w:left="620" w:hanging="260"/>
        <w:jc w:val="left"/>
      </w:pPr>
      <w:r>
        <w:t>pojišťov</w:t>
      </w:r>
      <w:r>
        <w:t>ací makléř obdrží 1 stejnopis.</w:t>
      </w:r>
      <w:r>
        <w:br w:type="page"/>
      </w:r>
    </w:p>
    <w:p w:rsidR="00BA4D20" w:rsidRDefault="00BA4D20" w:rsidP="00BA4D20">
      <w:pPr>
        <w:pStyle w:val="Zkladntext20"/>
        <w:shd w:val="clear" w:color="auto" w:fill="auto"/>
        <w:tabs>
          <w:tab w:val="left" w:pos="337"/>
        </w:tabs>
        <w:spacing w:before="0" w:after="260" w:line="241" w:lineRule="exact"/>
        <w:ind w:left="380" w:firstLine="0"/>
        <w:jc w:val="left"/>
      </w:pPr>
    </w:p>
    <w:p w:rsidR="00BA4D20" w:rsidRDefault="00BA4D20" w:rsidP="00BA4D20">
      <w:pPr>
        <w:pStyle w:val="Zkladntext20"/>
        <w:shd w:val="clear" w:color="auto" w:fill="auto"/>
        <w:tabs>
          <w:tab w:val="left" w:pos="337"/>
        </w:tabs>
        <w:spacing w:before="0" w:after="260" w:line="241" w:lineRule="exact"/>
        <w:ind w:left="380" w:firstLine="0"/>
        <w:jc w:val="left"/>
      </w:pPr>
    </w:p>
    <w:p w:rsidR="00BA4D20" w:rsidRDefault="00BA4D20" w:rsidP="00BA4D20">
      <w:pPr>
        <w:pStyle w:val="Zkladntext20"/>
        <w:shd w:val="clear" w:color="auto" w:fill="auto"/>
        <w:tabs>
          <w:tab w:val="left" w:pos="337"/>
        </w:tabs>
        <w:spacing w:before="0" w:after="260" w:line="241" w:lineRule="exact"/>
        <w:ind w:left="380" w:firstLine="0"/>
        <w:jc w:val="left"/>
      </w:pPr>
    </w:p>
    <w:p w:rsidR="006540BF" w:rsidRDefault="00BA4D20">
      <w:pPr>
        <w:pStyle w:val="Zkladntext20"/>
        <w:numPr>
          <w:ilvl w:val="0"/>
          <w:numId w:val="4"/>
        </w:numPr>
        <w:shd w:val="clear" w:color="auto" w:fill="auto"/>
        <w:tabs>
          <w:tab w:val="left" w:pos="337"/>
        </w:tabs>
        <w:spacing w:before="0" w:after="260" w:line="241" w:lineRule="exact"/>
        <w:ind w:left="380" w:hanging="3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980440" simplePos="0" relativeHeight="377487107" behindDoc="1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527685</wp:posOffset>
                </wp:positionV>
                <wp:extent cx="2327275" cy="142875"/>
                <wp:effectExtent l="3810" t="0" r="2540" b="0"/>
                <wp:wrapSquare wrapText="right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0BF" w:rsidRDefault="00BA4D20">
                            <w:pPr>
                              <w:pStyle w:val="Titulekobrzku2"/>
                              <w:shd w:val="clear" w:color="auto" w:fill="auto"/>
                              <w:spacing w:line="190" w:lineRule="exact"/>
                            </w:pPr>
                            <w:r>
                              <w:t>Za pojistníka:</w:t>
                            </w:r>
                          </w:p>
                          <w:p w:rsidR="006540BF" w:rsidRDefault="006540B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.05pt;margin-top:41.55pt;width:183.25pt;height:11.25pt;z-index:-125829373;visibility:visible;mso-wrap-style:square;mso-width-percent:0;mso-height-percent:0;mso-wrap-distance-left:5pt;mso-wrap-distance-top:0;mso-wrap-distance-right:77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IS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" filled="f" stroked="f">
                <v:textbox style="mso-fit-shape-to-text:t" inset="0,0,0,0">
                  <w:txbxContent>
                    <w:p w:rsidR="006540BF" w:rsidRDefault="00BA4D20">
                      <w:pPr>
                        <w:pStyle w:val="Titulekobrzku2"/>
                        <w:shd w:val="clear" w:color="auto" w:fill="auto"/>
                        <w:spacing w:line="190" w:lineRule="exact"/>
                      </w:pPr>
                      <w:r>
                        <w:t>Za pojistníka:</w:t>
                      </w:r>
                    </w:p>
                    <w:p w:rsidR="006540BF" w:rsidRDefault="006540B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Tato smlouva obsahuje přílohy: č.1- Pojistné podmínky pro pojištění podnikatelských rizik TREND7/11, č.2- Výpis z živnostenského rejstříku.</w:t>
      </w:r>
    </w:p>
    <w:p w:rsidR="00BA4D20" w:rsidRDefault="00BA4D20">
      <w:pPr>
        <w:pStyle w:val="Nadpis60"/>
        <w:keepNext/>
        <w:keepLines/>
        <w:shd w:val="clear" w:color="auto" w:fill="auto"/>
        <w:spacing w:after="198" w:line="190" w:lineRule="exact"/>
        <w:ind w:left="380" w:hanging="380"/>
        <w:jc w:val="left"/>
      </w:pPr>
      <w:bookmarkStart w:id="31" w:name="bookmark31"/>
    </w:p>
    <w:p w:rsidR="00BA4D20" w:rsidRPr="00BA4D20" w:rsidRDefault="00BA4D20">
      <w:pPr>
        <w:pStyle w:val="Nadpis60"/>
        <w:keepNext/>
        <w:keepLines/>
        <w:shd w:val="clear" w:color="auto" w:fill="auto"/>
        <w:spacing w:after="198" w:line="190" w:lineRule="exact"/>
        <w:ind w:left="380" w:hanging="380"/>
        <w:jc w:val="left"/>
        <w:rPr>
          <w:b w:val="0"/>
        </w:rPr>
      </w:pPr>
      <w:r w:rsidRPr="00BA4D20">
        <w:rPr>
          <w:b w:val="0"/>
        </w:rPr>
        <w:t>V Praze dne 13.7.2012</w:t>
      </w:r>
    </w:p>
    <w:p w:rsidR="00BA4D20" w:rsidRPr="00BA4D20" w:rsidRDefault="00BA4D20">
      <w:pPr>
        <w:pStyle w:val="Nadpis60"/>
        <w:keepNext/>
        <w:keepLines/>
        <w:shd w:val="clear" w:color="auto" w:fill="auto"/>
        <w:spacing w:after="198" w:line="190" w:lineRule="exact"/>
        <w:ind w:left="380" w:hanging="380"/>
        <w:jc w:val="left"/>
        <w:rPr>
          <w:b w:val="0"/>
        </w:rPr>
      </w:pPr>
    </w:p>
    <w:p w:rsidR="00BA4D20" w:rsidRPr="00BA4D20" w:rsidRDefault="00BA4D20">
      <w:pPr>
        <w:pStyle w:val="Nadpis60"/>
        <w:keepNext/>
        <w:keepLines/>
        <w:shd w:val="clear" w:color="auto" w:fill="auto"/>
        <w:spacing w:after="198" w:line="190" w:lineRule="exact"/>
        <w:ind w:left="380" w:hanging="380"/>
        <w:jc w:val="left"/>
        <w:rPr>
          <w:b w:val="0"/>
        </w:rPr>
      </w:pPr>
      <w:r w:rsidRPr="00BA4D20">
        <w:rPr>
          <w:b w:val="0"/>
        </w:rPr>
        <w:t>RNDr.Stanislav Malý, ředitel</w:t>
      </w:r>
    </w:p>
    <w:p w:rsidR="006540BF" w:rsidRDefault="00BA4D20">
      <w:pPr>
        <w:pStyle w:val="Nadpis60"/>
        <w:keepNext/>
        <w:keepLines/>
        <w:shd w:val="clear" w:color="auto" w:fill="auto"/>
        <w:spacing w:after="198" w:line="190" w:lineRule="exact"/>
        <w:ind w:left="380" w:hanging="380"/>
        <w:jc w:val="left"/>
      </w:pPr>
      <w:r>
        <w:t>Za pojistitele:</w:t>
      </w:r>
      <w:bookmarkEnd w:id="31"/>
    </w:p>
    <w:p w:rsidR="006540BF" w:rsidRDefault="00BA4D20">
      <w:pPr>
        <w:pStyle w:val="Zkladntext20"/>
        <w:shd w:val="clear" w:color="auto" w:fill="auto"/>
        <w:spacing w:before="0" w:after="0" w:line="190" w:lineRule="exact"/>
        <w:ind w:left="380" w:hanging="380"/>
        <w:jc w:val="left"/>
      </w:pPr>
      <w:r>
        <w:rPr>
          <w:noProof/>
          <w:lang w:bidi="ar-SA"/>
        </w:rPr>
        <mc:AlternateContent>
          <mc:Choice Requires="wps">
            <w:drawing>
              <wp:anchor distT="117475" distB="254000" distL="63500" distR="63500" simplePos="0" relativeHeight="377487108" behindDoc="1" locked="0" layoutInCell="1" allowOverlap="1">
                <wp:simplePos x="0" y="0"/>
                <wp:positionH relativeFrom="margin">
                  <wp:posOffset>2760345</wp:posOffset>
                </wp:positionH>
                <wp:positionV relativeFrom="paragraph">
                  <wp:posOffset>374650</wp:posOffset>
                </wp:positionV>
                <wp:extent cx="1248410" cy="91440"/>
                <wp:effectExtent l="0" t="3175" r="1270" b="254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0BF" w:rsidRDefault="006540BF">
                            <w:pPr>
                              <w:pStyle w:val="Titulekobrzku"/>
                              <w:shd w:val="clear" w:color="auto" w:fill="auto"/>
                              <w:ind w:left="1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17.35pt;margin-top:29.5pt;width:98.3pt;height:7.2pt;z-index:-125829372;visibility:visible;mso-wrap-style:square;mso-width-percent:0;mso-height-percent:0;mso-wrap-distance-left:5pt;mso-wrap-distance-top:9.2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" filled="f" stroked="f">
                <v:textbox style="mso-fit-shape-to-text:t" inset="0,0,0,0">
                  <w:txbxContent>
                    <w:p w:rsidR="006540BF" w:rsidRDefault="006540BF">
                      <w:pPr>
                        <w:pStyle w:val="Titulekobrzku"/>
                        <w:shd w:val="clear" w:color="auto" w:fill="auto"/>
                        <w:ind w:left="14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3140075</wp:posOffset>
                </wp:positionH>
                <wp:positionV relativeFrom="paragraph">
                  <wp:posOffset>-109855</wp:posOffset>
                </wp:positionV>
                <wp:extent cx="475615" cy="457200"/>
                <wp:effectExtent l="0" t="4445" r="3810" b="0"/>
                <wp:wrapSquare wrapText="left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0BF" w:rsidRDefault="006540BF">
                            <w:pPr>
                              <w:pStyle w:val="Zkladntext8"/>
                              <w:shd w:val="clear" w:color="auto" w:fill="auto"/>
                              <w:spacing w:line="7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47.25pt;margin-top:-8.65pt;width:37.45pt;height:36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/grg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" filled="f" stroked="f">
                <v:textbox style="mso-fit-shape-to-text:t" inset="0,0,0,0">
                  <w:txbxContent>
                    <w:p w:rsidR="006540BF" w:rsidRDefault="006540BF">
                      <w:pPr>
                        <w:pStyle w:val="Zkladntext8"/>
                        <w:shd w:val="clear" w:color="auto" w:fill="auto"/>
                        <w:spacing w:line="72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V Praze dne 13.7.2012</w:t>
      </w:r>
      <w:bookmarkStart w:id="32" w:name="_GoBack"/>
      <w:bookmarkEnd w:id="32"/>
    </w:p>
    <w:p w:rsidR="00BA4D20" w:rsidRDefault="00BA4D20">
      <w:pPr>
        <w:pStyle w:val="Zkladntext20"/>
        <w:shd w:val="clear" w:color="auto" w:fill="auto"/>
        <w:spacing w:before="0" w:after="0" w:line="190" w:lineRule="exact"/>
        <w:ind w:left="380" w:hanging="380"/>
        <w:jc w:val="left"/>
      </w:pPr>
    </w:p>
    <w:p w:rsidR="006540BF" w:rsidRDefault="00BA4D20">
      <w:pPr>
        <w:pStyle w:val="Zkladntext20"/>
        <w:shd w:val="clear" w:color="auto" w:fill="auto"/>
        <w:spacing w:before="0" w:after="0" w:line="190" w:lineRule="exact"/>
        <w:ind w:left="380" w:hanging="380"/>
        <w:jc w:val="left"/>
      </w:pPr>
      <w:r>
        <w:t>Tomáš Zollmann - unde</w:t>
      </w:r>
      <w:r>
        <w:t>rwriter</w:t>
      </w:r>
    </w:p>
    <w:sectPr w:rsidR="006540BF">
      <w:footerReference w:type="default" r:id="rId11"/>
      <w:pgSz w:w="11900" w:h="16840"/>
      <w:pgMar w:top="234" w:right="1181" w:bottom="1861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0B" w:rsidRDefault="0008100B">
      <w:r>
        <w:separator/>
      </w:r>
    </w:p>
  </w:endnote>
  <w:endnote w:type="continuationSeparator" w:id="0">
    <w:p w:rsidR="0008100B" w:rsidRDefault="0008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BF" w:rsidRDefault="00BA4D2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3100070</wp:posOffset>
              </wp:positionH>
              <wp:positionV relativeFrom="page">
                <wp:posOffset>10083165</wp:posOffset>
              </wp:positionV>
              <wp:extent cx="1426210" cy="146050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0BF" w:rsidRDefault="00BA4D2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A4D20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 xml:space="preserve"> (celkem 5), RTF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44.1pt;margin-top:793.95pt;width:112.3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" filled="f" stroked="f">
              <v:textbox style="mso-fit-shape-to-text:t" inset="0,0,0,0">
                <w:txbxContent>
                  <w:p w:rsidR="006540BF" w:rsidRDefault="00BA4D20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A4D20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 xml:space="preserve"> (celkem 5), RTF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0B" w:rsidRDefault="0008100B"/>
  </w:footnote>
  <w:footnote w:type="continuationSeparator" w:id="0">
    <w:p w:rsidR="0008100B" w:rsidRDefault="000810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25B7"/>
    <w:multiLevelType w:val="multilevel"/>
    <w:tmpl w:val="0C4AD27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C54DD3"/>
    <w:multiLevelType w:val="multilevel"/>
    <w:tmpl w:val="B7E8CD2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B96C0E"/>
    <w:multiLevelType w:val="multilevel"/>
    <w:tmpl w:val="60C6089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872719"/>
    <w:multiLevelType w:val="multilevel"/>
    <w:tmpl w:val="5984AFE0"/>
    <w:lvl w:ilvl="0">
      <w:start w:val="1"/>
      <w:numFmt w:val="decimal"/>
      <w:lvlText w:val="1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1023A0"/>
    <w:multiLevelType w:val="multilevel"/>
    <w:tmpl w:val="ADCAA5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BF"/>
    <w:rsid w:val="0008100B"/>
    <w:rsid w:val="006540BF"/>
    <w:rsid w:val="00B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Exact">
    <w:name w:val="Nadpis #3 Exact"/>
    <w:basedOn w:val="Standardnpsmoodstavce"/>
    <w:link w:val="Nadpis3"/>
    <w:rPr>
      <w:rFonts w:ascii="Candara" w:eastAsia="Candara" w:hAnsi="Candara" w:cs="Candar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MalpsmenaExact">
    <w:name w:val="Titulek obrázku + Malá písmena Exact"/>
    <w:basedOn w:val="Titulekobrzku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FranklinGothicHeavyNetunExact">
    <w:name w:val="Titulek obrázku + Franklin Gothic Heavy;Ne tučné Exact"/>
    <w:basedOn w:val="Titulekobrzku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Garamond" w:eastAsia="Garamond" w:hAnsi="Garamond" w:cs="Garamond"/>
      <w:b/>
      <w:bCs/>
      <w:i/>
      <w:iCs/>
      <w:smallCaps w:val="0"/>
      <w:strike w:val="0"/>
      <w:sz w:val="72"/>
      <w:szCs w:val="72"/>
      <w:u w:val="none"/>
    </w:rPr>
  </w:style>
  <w:style w:type="character" w:customStyle="1" w:styleId="Zkladntext8Exact0">
    <w:name w:val="Základní text (8) Exact"/>
    <w:basedOn w:val="Zkladntext8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72"/>
      <w:szCs w:val="7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70"/>
      <w:sz w:val="38"/>
      <w:szCs w:val="38"/>
      <w:u w:val="none"/>
    </w:rPr>
  </w:style>
  <w:style w:type="character" w:customStyle="1" w:styleId="Nadpis1FranklinGothicHeavy17ptKurzvadkovn0pt">
    <w:name w:val="Nadpis #1 + Franklin Gothic Heavy;17 pt;Kurzíva;Řádkování 0 pt"/>
    <w:basedOn w:val="Nadpis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Garamond" w:eastAsia="Garamond" w:hAnsi="Garamond" w:cs="Garamond"/>
      <w:b/>
      <w:bCs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20pt">
    <w:name w:val="Nadpis #2 + 20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dkovn0pt">
    <w:name w:val="Nadpis #5 + Řádkování 0 pt"/>
    <w:basedOn w:val="Nadpis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61">
    <w:name w:val="Nadpis #6"/>
    <w:basedOn w:val="Nadpis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66"/>
      <w:sz w:val="22"/>
      <w:szCs w:val="22"/>
      <w:u w:val="none"/>
    </w:rPr>
  </w:style>
  <w:style w:type="character" w:customStyle="1" w:styleId="Zkladntext6BookmanOldStyle12ptTunMtko50">
    <w:name w:val="Základní text (6) + Bookman Old Style;12 pt;Tučné;Měřítko 50%"/>
    <w:basedOn w:val="Zkladntext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5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180" w:line="0" w:lineRule="atLeast"/>
      <w:outlineLvl w:val="2"/>
    </w:pPr>
    <w:rPr>
      <w:rFonts w:ascii="Candara" w:eastAsia="Candara" w:hAnsi="Candara" w:cs="Candara"/>
      <w:b/>
      <w:bCs/>
      <w:sz w:val="34"/>
      <w:szCs w:val="34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80"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44" w:lineRule="exact"/>
      <w:ind w:firstLine="740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z w:val="72"/>
      <w:szCs w:val="7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both"/>
      <w:outlineLvl w:val="0"/>
    </w:pPr>
    <w:rPr>
      <w:rFonts w:ascii="Bookman Old Style" w:eastAsia="Bookman Old Style" w:hAnsi="Bookman Old Style" w:cs="Bookman Old Style"/>
      <w:spacing w:val="-70"/>
      <w:sz w:val="38"/>
      <w:szCs w:val="3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</w:pPr>
    <w:rPr>
      <w:rFonts w:ascii="Garamond" w:eastAsia="Garamond" w:hAnsi="Garamond" w:cs="Garamond"/>
      <w:b/>
      <w:bCs/>
      <w:i/>
      <w:i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961" w:lineRule="exact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840" w:line="0" w:lineRule="atLeast"/>
      <w:jc w:val="both"/>
      <w:outlineLvl w:val="3"/>
    </w:pPr>
    <w:rPr>
      <w:rFonts w:ascii="Arial" w:eastAsia="Arial" w:hAnsi="Arial" w:cs="Arial"/>
      <w:sz w:val="26"/>
      <w:szCs w:val="2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840" w:after="180" w:line="0" w:lineRule="atLeast"/>
      <w:jc w:val="both"/>
      <w:outlineLvl w:val="4"/>
    </w:pPr>
    <w:rPr>
      <w:rFonts w:ascii="Arial" w:eastAsia="Arial" w:hAnsi="Arial" w:cs="Arial"/>
      <w:b/>
      <w:bCs/>
      <w:spacing w:val="6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42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  <w:ind w:hanging="4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180" w:line="245" w:lineRule="exact"/>
      <w:ind w:hanging="420"/>
      <w:jc w:val="center"/>
      <w:outlineLvl w:val="5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216" w:lineRule="exact"/>
      <w:ind w:hanging="380"/>
    </w:pPr>
    <w:rPr>
      <w:rFonts w:ascii="Franklin Gothic Heavy" w:eastAsia="Franklin Gothic Heavy" w:hAnsi="Franklin Gothic Heavy" w:cs="Franklin Gothic Heavy"/>
      <w:w w:val="66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660" w:line="216" w:lineRule="exact"/>
      <w:jc w:val="both"/>
    </w:pPr>
    <w:rPr>
      <w:rFonts w:ascii="Arial" w:eastAsia="Arial" w:hAnsi="Arial" w:cs="Arial"/>
      <w:spacing w:val="-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Exact">
    <w:name w:val="Nadpis #3 Exact"/>
    <w:basedOn w:val="Standardnpsmoodstavce"/>
    <w:link w:val="Nadpis3"/>
    <w:rPr>
      <w:rFonts w:ascii="Candara" w:eastAsia="Candara" w:hAnsi="Candara" w:cs="Candar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MalpsmenaExact">
    <w:name w:val="Titulek obrázku + Malá písmena Exact"/>
    <w:basedOn w:val="Titulekobrzku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FranklinGothicHeavyNetunExact">
    <w:name w:val="Titulek obrázku + Franklin Gothic Heavy;Ne tučné Exact"/>
    <w:basedOn w:val="Titulekobrzku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Garamond" w:eastAsia="Garamond" w:hAnsi="Garamond" w:cs="Garamond"/>
      <w:b/>
      <w:bCs/>
      <w:i/>
      <w:iCs/>
      <w:smallCaps w:val="0"/>
      <w:strike w:val="0"/>
      <w:sz w:val="72"/>
      <w:szCs w:val="72"/>
      <w:u w:val="none"/>
    </w:rPr>
  </w:style>
  <w:style w:type="character" w:customStyle="1" w:styleId="Zkladntext8Exact0">
    <w:name w:val="Základní text (8) Exact"/>
    <w:basedOn w:val="Zkladntext8Exac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72"/>
      <w:szCs w:val="7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70"/>
      <w:sz w:val="38"/>
      <w:szCs w:val="38"/>
      <w:u w:val="none"/>
    </w:rPr>
  </w:style>
  <w:style w:type="character" w:customStyle="1" w:styleId="Nadpis1FranklinGothicHeavy17ptKurzvadkovn0pt">
    <w:name w:val="Nadpis #1 + Franklin Gothic Heavy;17 pt;Kurzíva;Řádkování 0 pt"/>
    <w:basedOn w:val="Nadpis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Garamond" w:eastAsia="Garamond" w:hAnsi="Garamond" w:cs="Garamond"/>
      <w:b/>
      <w:bCs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20pt">
    <w:name w:val="Nadpis #2 + 20 pt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dkovn0pt">
    <w:name w:val="Nadpis #5 + Řádkování 0 pt"/>
    <w:basedOn w:val="Nadpis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61">
    <w:name w:val="Nadpis #6"/>
    <w:basedOn w:val="Nadpis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66"/>
      <w:sz w:val="22"/>
      <w:szCs w:val="22"/>
      <w:u w:val="none"/>
    </w:rPr>
  </w:style>
  <w:style w:type="character" w:customStyle="1" w:styleId="Zkladntext6BookmanOldStyle12ptTunMtko50">
    <w:name w:val="Základní text (6) + Bookman Old Style;12 pt;Tučné;Měřítko 50%"/>
    <w:basedOn w:val="Zkladntext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50"/>
      <w:position w:val="0"/>
      <w:sz w:val="24"/>
      <w:szCs w:val="2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after="180" w:line="0" w:lineRule="atLeast"/>
      <w:outlineLvl w:val="2"/>
    </w:pPr>
    <w:rPr>
      <w:rFonts w:ascii="Candara" w:eastAsia="Candara" w:hAnsi="Candara" w:cs="Candara"/>
      <w:b/>
      <w:bCs/>
      <w:sz w:val="34"/>
      <w:szCs w:val="34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180"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44" w:lineRule="exact"/>
      <w:ind w:firstLine="740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z w:val="72"/>
      <w:szCs w:val="7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both"/>
      <w:outlineLvl w:val="0"/>
    </w:pPr>
    <w:rPr>
      <w:rFonts w:ascii="Bookman Old Style" w:eastAsia="Bookman Old Style" w:hAnsi="Bookman Old Style" w:cs="Bookman Old Style"/>
      <w:spacing w:val="-70"/>
      <w:sz w:val="38"/>
      <w:szCs w:val="3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</w:pPr>
    <w:rPr>
      <w:rFonts w:ascii="Garamond" w:eastAsia="Garamond" w:hAnsi="Garamond" w:cs="Garamond"/>
      <w:b/>
      <w:bCs/>
      <w:i/>
      <w:i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961" w:lineRule="exact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840" w:line="0" w:lineRule="atLeast"/>
      <w:jc w:val="both"/>
      <w:outlineLvl w:val="3"/>
    </w:pPr>
    <w:rPr>
      <w:rFonts w:ascii="Arial" w:eastAsia="Arial" w:hAnsi="Arial" w:cs="Arial"/>
      <w:sz w:val="26"/>
      <w:szCs w:val="26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840" w:after="180" w:line="0" w:lineRule="atLeast"/>
      <w:jc w:val="both"/>
      <w:outlineLvl w:val="4"/>
    </w:pPr>
    <w:rPr>
      <w:rFonts w:ascii="Arial" w:eastAsia="Arial" w:hAnsi="Arial" w:cs="Arial"/>
      <w:b/>
      <w:bCs/>
      <w:spacing w:val="6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60" w:line="0" w:lineRule="atLeast"/>
      <w:ind w:hanging="42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0" w:line="0" w:lineRule="atLeast"/>
      <w:ind w:hanging="4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180" w:line="245" w:lineRule="exact"/>
      <w:ind w:hanging="420"/>
      <w:jc w:val="center"/>
      <w:outlineLvl w:val="5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line="216" w:lineRule="exact"/>
      <w:ind w:hanging="380"/>
    </w:pPr>
    <w:rPr>
      <w:rFonts w:ascii="Franklin Gothic Heavy" w:eastAsia="Franklin Gothic Heavy" w:hAnsi="Franklin Gothic Heavy" w:cs="Franklin Gothic Heavy"/>
      <w:w w:val="66"/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660" w:line="216" w:lineRule="exact"/>
      <w:jc w:val="both"/>
    </w:pPr>
    <w:rPr>
      <w:rFonts w:ascii="Arial" w:eastAsia="Arial" w:hAnsi="Arial" w:cs="Arial"/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datelna@koop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1019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1</cp:revision>
  <dcterms:created xsi:type="dcterms:W3CDTF">2018-10-09T05:21:00Z</dcterms:created>
  <dcterms:modified xsi:type="dcterms:W3CDTF">2018-10-09T05:41:00Z</dcterms:modified>
</cp:coreProperties>
</file>