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312C" w:rsidRDefault="00F7374B">
      <w:bookmarkStart w:id="0" w:name="__DdeLink__229_1028295258"/>
      <w:bookmarkStart w:id="1" w:name="_GoBack"/>
      <w:bookmarkEnd w:id="0"/>
      <w:bookmarkEnd w:id="1"/>
      <w:r>
        <w:rPr>
          <w:rFonts w:ascii="Arial" w:hAnsi="Arial" w:cs="Arial"/>
          <w:b/>
          <w:sz w:val="28"/>
        </w:rPr>
        <w:t>Smlouva o spolupráci a činnosti Institutu intermédií</w:t>
      </w:r>
    </w:p>
    <w:p w:rsidR="00B7312C" w:rsidRDefault="00B7312C">
      <w:pPr>
        <w:rPr>
          <w:rFonts w:ascii="Arial" w:hAnsi="Arial" w:cs="Arial"/>
          <w:b/>
          <w:sz w:val="24"/>
        </w:rPr>
      </w:pPr>
    </w:p>
    <w:p w:rsidR="00B7312C" w:rsidRDefault="00F7374B">
      <w:r>
        <w:rPr>
          <w:rFonts w:ascii="Arial" w:hAnsi="Arial" w:cs="Arial"/>
          <w:sz w:val="24"/>
        </w:rPr>
        <w:t>uzavřená mezi těmito subjekty:</w:t>
      </w:r>
    </w:p>
    <w:p w:rsidR="00B7312C" w:rsidRDefault="00B7312C">
      <w:pPr>
        <w:ind w:right="283"/>
        <w:rPr>
          <w:rFonts w:ascii="Arial" w:hAnsi="Arial" w:cs="Arial"/>
          <w:b/>
          <w:sz w:val="24"/>
        </w:rPr>
      </w:pPr>
    </w:p>
    <w:p w:rsidR="00B7312C" w:rsidRDefault="00F7374B">
      <w:pPr>
        <w:ind w:right="283"/>
      </w:pPr>
      <w:r>
        <w:rPr>
          <w:rFonts w:ascii="Arial" w:hAnsi="Arial" w:cs="Arial"/>
          <w:b/>
          <w:sz w:val="24"/>
        </w:rPr>
        <w:t xml:space="preserve">České vysoké učení technické v Praze, </w:t>
      </w:r>
    </w:p>
    <w:p w:rsidR="00B7312C" w:rsidRDefault="00F7374B">
      <w:pPr>
        <w:ind w:right="283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Fakulta elektrotechnická</w:t>
      </w:r>
    </w:p>
    <w:p w:rsidR="00B7312C" w:rsidRDefault="00F7374B">
      <w:pPr>
        <w:pStyle w:val="Nadpis3"/>
        <w:numPr>
          <w:ilvl w:val="2"/>
          <w:numId w:val="1"/>
        </w:numPr>
        <w:tabs>
          <w:tab w:val="left" w:pos="0"/>
        </w:tabs>
      </w:pPr>
      <w:r>
        <w:t>Technická 2, 16627 Praha 6</w:t>
      </w:r>
    </w:p>
    <w:p w:rsidR="00B7312C" w:rsidRDefault="00F7374B">
      <w:pPr>
        <w:ind w:right="283"/>
      </w:pPr>
      <w:r>
        <w:rPr>
          <w:rFonts w:ascii="Arial" w:hAnsi="Arial" w:cs="Arial"/>
          <w:sz w:val="24"/>
        </w:rPr>
        <w:t>IČ: 68407700</w:t>
      </w:r>
    </w:p>
    <w:p w:rsidR="00B7312C" w:rsidRDefault="00F7374B">
      <w:pPr>
        <w:ind w:right="283"/>
      </w:pPr>
      <w:r>
        <w:rPr>
          <w:rFonts w:ascii="Arial" w:hAnsi="Arial" w:cs="Arial"/>
          <w:sz w:val="24"/>
        </w:rPr>
        <w:t>DIČ: CZ 68407700</w:t>
      </w:r>
    </w:p>
    <w:p w:rsidR="00B7312C" w:rsidRDefault="00F7374B">
      <w:pPr>
        <w:ind w:righ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 </w:t>
      </w:r>
      <w:r w:rsidR="00B774A3">
        <w:rPr>
          <w:rFonts w:ascii="Arial" w:hAnsi="Arial" w:cs="Arial"/>
          <w:sz w:val="24"/>
        </w:rPr>
        <w:t>xxxxxxx,</w:t>
      </w:r>
      <w:r>
        <w:rPr>
          <w:rFonts w:ascii="Arial" w:hAnsi="Arial" w:cs="Arial"/>
          <w:sz w:val="24"/>
        </w:rPr>
        <w:t xml:space="preserve"> děkanem FEL ČVUT</w:t>
      </w:r>
    </w:p>
    <w:p w:rsidR="00B7312C" w:rsidRDefault="00F7374B">
      <w:pPr>
        <w:ind w:right="283"/>
      </w:pPr>
      <w:r>
        <w:rPr>
          <w:rFonts w:ascii="Arial" w:hAnsi="Arial" w:cs="Arial"/>
          <w:sz w:val="24"/>
        </w:rPr>
        <w:t>(dále jen „ČVUT FEL“)</w:t>
      </w:r>
    </w:p>
    <w:p w:rsidR="00B7312C" w:rsidRDefault="00B7312C">
      <w:pPr>
        <w:ind w:left="708" w:right="283"/>
        <w:rPr>
          <w:rFonts w:ascii="Arial" w:hAnsi="Arial" w:cs="Arial"/>
          <w:sz w:val="24"/>
        </w:rPr>
      </w:pPr>
    </w:p>
    <w:p w:rsidR="00B7312C" w:rsidRDefault="00F7374B">
      <w:pPr>
        <w:ind w:right="283"/>
      </w:pPr>
      <w:r>
        <w:rPr>
          <w:rFonts w:ascii="Arial" w:hAnsi="Arial" w:cs="Arial"/>
          <w:sz w:val="24"/>
        </w:rPr>
        <w:t>a</w:t>
      </w:r>
    </w:p>
    <w:p w:rsidR="00B7312C" w:rsidRDefault="00B7312C">
      <w:pPr>
        <w:ind w:left="708" w:right="283"/>
        <w:rPr>
          <w:rFonts w:ascii="Arial" w:hAnsi="Arial" w:cs="Arial"/>
          <w:sz w:val="24"/>
        </w:rPr>
      </w:pPr>
    </w:p>
    <w:p w:rsidR="00B7312C" w:rsidRDefault="00F73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Akademie múzických umění v Praze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312C" w:rsidRDefault="00F737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Veřejná vysoká škola dle z.č. 111/1998 Sb., v platném znění </w:t>
      </w:r>
    </w:p>
    <w:p w:rsidR="00B7312C" w:rsidRDefault="00F7374B">
      <w:pPr>
        <w:rPr>
          <w:rFonts w:ascii="Arial" w:hAnsi="Arial"/>
          <w:sz w:val="22"/>
        </w:rPr>
      </w:pPr>
      <w:r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/>
          <w:sz w:val="22"/>
        </w:rPr>
        <w:t>Malostranské nám. 12, 118 00 Praha 1, Česká republika</w:t>
      </w:r>
    </w:p>
    <w:p w:rsidR="00B7312C" w:rsidRDefault="00F7374B">
      <w:r>
        <w:rPr>
          <w:rFonts w:ascii="Arial" w:hAnsi="Arial" w:cs="Arial"/>
          <w:sz w:val="24"/>
          <w:szCs w:val="24"/>
        </w:rPr>
        <w:t xml:space="preserve">součást: </w:t>
      </w:r>
      <w:r>
        <w:rPr>
          <w:rFonts w:ascii="Arial" w:hAnsi="Arial" w:cs="Arial"/>
          <w:b/>
          <w:bCs/>
          <w:sz w:val="24"/>
          <w:szCs w:val="24"/>
        </w:rPr>
        <w:t>Divadelní fakulta (DAMU)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312C" w:rsidRDefault="00F7374B">
      <w:pPr>
        <w:ind w:right="283"/>
      </w:pPr>
      <w:r>
        <w:rPr>
          <w:rFonts w:ascii="Arial" w:hAnsi="Arial" w:cs="Arial"/>
          <w:sz w:val="24"/>
        </w:rPr>
        <w:t>adresa: Karlova 26, 116 65 Praha 1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bCs/>
          <w:sz w:val="24"/>
        </w:rPr>
        <w:t>IČ: 61384984</w:t>
      </w:r>
      <w:r>
        <w:rPr>
          <w:rFonts w:ascii="Arial" w:hAnsi="Arial" w:cs="Arial"/>
          <w:bCs/>
          <w:sz w:val="24"/>
        </w:rPr>
        <w:br/>
        <w:t>DIČ:</w:t>
      </w:r>
      <w:r>
        <w:rPr>
          <w:rFonts w:ascii="Arial" w:hAnsi="Arial" w:cs="Arial"/>
          <w:sz w:val="24"/>
        </w:rPr>
        <w:t xml:space="preserve"> CZ 61384984</w:t>
      </w:r>
    </w:p>
    <w:p w:rsidR="00B7312C" w:rsidRDefault="00F7374B">
      <w:pPr>
        <w:ind w:right="283"/>
      </w:pPr>
      <w:r>
        <w:rPr>
          <w:rFonts w:ascii="Arial" w:hAnsi="Arial" w:cs="Arial"/>
          <w:sz w:val="24"/>
        </w:rPr>
        <w:t xml:space="preserve">Zastoupená: </w:t>
      </w:r>
      <w:r w:rsidR="00B774A3">
        <w:rPr>
          <w:rFonts w:ascii="Arial" w:hAnsi="Arial" w:cs="Arial"/>
          <w:sz w:val="24"/>
        </w:rPr>
        <w:t>xxxxxxx</w:t>
      </w:r>
      <w:r>
        <w:rPr>
          <w:rFonts w:ascii="Arial" w:hAnsi="Arial" w:cs="Arial"/>
          <w:sz w:val="24"/>
        </w:rPr>
        <w:t xml:space="preserve">, děkankou Divadelní fakulty (email: </w:t>
      </w:r>
      <w:r w:rsidR="00B774A3">
        <w:rPr>
          <w:rFonts w:ascii="Arial" w:hAnsi="Arial" w:cs="Arial"/>
          <w:sz w:val="24"/>
        </w:rPr>
        <w:t>xxxxxxx</w:t>
      </w:r>
      <w:r>
        <w:rPr>
          <w:rFonts w:ascii="Arial" w:hAnsi="Arial" w:cs="Arial"/>
          <w:sz w:val="24"/>
        </w:rPr>
        <w:t xml:space="preserve">, tel. </w:t>
      </w:r>
      <w:r w:rsidR="00B774A3">
        <w:rPr>
          <w:rFonts w:ascii="Arial" w:hAnsi="Arial" w:cs="Arial"/>
          <w:sz w:val="24"/>
        </w:rPr>
        <w:t>xxxxxxx</w:t>
      </w:r>
      <w:r>
        <w:rPr>
          <w:rFonts w:ascii="Arial" w:hAnsi="Arial" w:cs="Arial"/>
          <w:sz w:val="24"/>
        </w:rPr>
        <w:t>)</w:t>
      </w:r>
    </w:p>
    <w:p w:rsidR="00B7312C" w:rsidRDefault="00F7374B">
      <w:pPr>
        <w:ind w:right="283"/>
      </w:pPr>
      <w:r>
        <w:rPr>
          <w:rFonts w:ascii="Arial" w:hAnsi="Arial" w:cs="Arial"/>
          <w:sz w:val="24"/>
        </w:rPr>
        <w:t>(dále jen „DAMU“)</w:t>
      </w:r>
    </w:p>
    <w:p w:rsidR="00B7312C" w:rsidRDefault="00B7312C">
      <w:pPr>
        <w:ind w:right="283"/>
        <w:rPr>
          <w:rFonts w:ascii="Arial" w:hAnsi="Arial" w:cs="Arial"/>
          <w:sz w:val="24"/>
        </w:rPr>
      </w:pPr>
    </w:p>
    <w:p w:rsidR="00B7312C" w:rsidRDefault="00F73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jakožto účastníky Institutu intermédií </w:t>
      </w:r>
    </w:p>
    <w:p w:rsidR="00B7312C" w:rsidRDefault="00F7374B">
      <w:r>
        <w:rPr>
          <w:rFonts w:ascii="Arial" w:hAnsi="Arial" w:cs="Arial"/>
          <w:sz w:val="24"/>
          <w:szCs w:val="24"/>
        </w:rPr>
        <w:t>(dále jen „účastníky Institutu“ nebo „partnerské školy“ nebo „smluvní strany“).</w:t>
      </w:r>
    </w:p>
    <w:p w:rsidR="00B7312C" w:rsidRDefault="00B7312C">
      <w:pPr>
        <w:rPr>
          <w:rFonts w:ascii="Arial" w:eastAsia="Arial" w:hAnsi="Arial" w:cs="Arial"/>
          <w:sz w:val="24"/>
        </w:rPr>
      </w:pPr>
    </w:p>
    <w:p w:rsidR="00B7312C" w:rsidRDefault="00F7374B">
      <w:r>
        <w:rPr>
          <w:rFonts w:ascii="Arial" w:eastAsia="Arial" w:hAnsi="Arial" w:cs="Arial"/>
          <w:sz w:val="24"/>
        </w:rPr>
        <w:t xml:space="preserve"> </w:t>
      </w:r>
    </w:p>
    <w:p w:rsidR="00B7312C" w:rsidRDefault="00F7374B">
      <w:r>
        <w:rPr>
          <w:rFonts w:ascii="Arial" w:hAnsi="Arial" w:cs="Arial"/>
          <w:sz w:val="24"/>
        </w:rPr>
        <w:t>Čl. 1</w:t>
      </w:r>
    </w:p>
    <w:p w:rsidR="00B7312C" w:rsidRDefault="00F7374B">
      <w:pPr>
        <w:pStyle w:val="Nadpis2"/>
        <w:numPr>
          <w:ilvl w:val="1"/>
          <w:numId w:val="1"/>
        </w:numPr>
        <w:tabs>
          <w:tab w:val="left" w:pos="0"/>
        </w:tabs>
        <w:jc w:val="left"/>
      </w:pPr>
      <w:r>
        <w:rPr>
          <w:rFonts w:ascii="Arial" w:hAnsi="Arial" w:cs="Arial"/>
        </w:rPr>
        <w:t>Předmět smlouvy a účastníci Institutu</w:t>
      </w:r>
    </w:p>
    <w:p w:rsidR="00B7312C" w:rsidRDefault="00B7312C">
      <w:pPr>
        <w:rPr>
          <w:rFonts w:ascii="Arial" w:hAnsi="Arial" w:cs="Arial"/>
        </w:rPr>
      </w:pPr>
    </w:p>
    <w:p w:rsidR="00B7312C" w:rsidRDefault="00F7374B">
      <w:pPr>
        <w:numPr>
          <w:ilvl w:val="0"/>
          <w:numId w:val="2"/>
        </w:numPr>
        <w:tabs>
          <w:tab w:val="left" w:pos="360"/>
          <w:tab w:val="left" w:pos="720"/>
        </w:tabs>
      </w:pPr>
      <w:r>
        <w:rPr>
          <w:rFonts w:ascii="Arial" w:hAnsi="Arial" w:cs="Arial"/>
          <w:sz w:val="24"/>
        </w:rPr>
        <w:t>Smluvní strany se dohodly na provozu a využívání společného mezioborového pracoviště s názvem</w:t>
      </w:r>
      <w:r>
        <w:rPr>
          <w:rFonts w:ascii="Arial" w:hAnsi="Arial" w:cs="Arial"/>
          <w:b/>
          <w:bCs/>
          <w:sz w:val="24"/>
        </w:rPr>
        <w:t xml:space="preserve"> Institut intermédií </w:t>
      </w:r>
      <w:r>
        <w:rPr>
          <w:rFonts w:ascii="Arial" w:hAnsi="Arial" w:cs="Arial"/>
          <w:sz w:val="24"/>
        </w:rPr>
        <w:t>(dále jen „Institut“ nebo „IIM“) založeného při Fakultě elektrotechnické Českého vysokého učení technického v Praze na základě „Smlouvy o Institutu intermédií“ uzavřené mezi Akademií múzických umění v Praze a ČVUT dne 28. 1. 2008 a deklarují tak vůli podílet se na činnosti tohoto pracoviště v roce 2018 a případně v dalším období.</w:t>
      </w:r>
      <w:r>
        <w:rPr>
          <w:rFonts w:ascii="Arial" w:hAnsi="Arial" w:cs="Arial"/>
          <w:sz w:val="24"/>
        </w:rPr>
        <w:br/>
      </w:r>
    </w:p>
    <w:p w:rsidR="00B7312C" w:rsidRDefault="00F7374B">
      <w:pPr>
        <w:numPr>
          <w:ilvl w:val="0"/>
          <w:numId w:val="2"/>
        </w:numPr>
        <w:tabs>
          <w:tab w:val="left" w:pos="360"/>
          <w:tab w:val="left" w:pos="720"/>
        </w:tabs>
      </w:pPr>
      <w:r>
        <w:rPr>
          <w:rFonts w:ascii="Arial" w:hAnsi="Arial" w:cs="Arial"/>
          <w:sz w:val="24"/>
        </w:rPr>
        <w:t>Touto smlouvou se vymezují vztahy mezi účastníky Institutu v souladu s platným Statutem IIM, účel zřízení a činnost Institutu, rozhodovací a řídící pravomoci v Institutu a upravuje se způsob nakládání se společně využívaným majetkem ve vlastnictví jedné či druhé smluvní strany, vlastnická práva k výstupům Institutu a práva na jejich využití.</w:t>
      </w:r>
      <w:r>
        <w:rPr>
          <w:rFonts w:ascii="Arial" w:hAnsi="Arial" w:cs="Arial"/>
          <w:sz w:val="24"/>
        </w:rPr>
        <w:br/>
      </w:r>
    </w:p>
    <w:p w:rsidR="00B7312C" w:rsidRDefault="00F7374B">
      <w:pPr>
        <w:pStyle w:val="Zkladntext"/>
        <w:numPr>
          <w:ilvl w:val="0"/>
          <w:numId w:val="2"/>
        </w:numPr>
      </w:pPr>
      <w:r>
        <w:rPr>
          <w:rFonts w:ascii="Arial" w:hAnsi="Arial" w:cs="Arial"/>
        </w:rPr>
        <w:t>Tato smlouva se uzavírá bilaterálně mezi ČVUT FEL (dále "hostitelská fakulta") a Divadelní fakultou AMU v Praze v souladu s  "</w:t>
      </w:r>
      <w:r>
        <w:rPr>
          <w:rFonts w:ascii="Arial" w:hAnsi="Arial" w:cs="Arial"/>
          <w:b/>
          <w:bCs/>
        </w:rPr>
        <w:t xml:space="preserve">Memorandem o vzájemné </w:t>
      </w:r>
      <w:r>
        <w:rPr>
          <w:rFonts w:ascii="Arial" w:hAnsi="Arial" w:cs="Arial"/>
          <w:b/>
          <w:bCs/>
        </w:rPr>
        <w:lastRenderedPageBreak/>
        <w:t>spolupráci v rámci mezioborového pracoviště Institut intermédií</w:t>
      </w:r>
      <w:r>
        <w:rPr>
          <w:rFonts w:ascii="Arial" w:hAnsi="Arial" w:cs="Arial"/>
        </w:rPr>
        <w:t>" (dále jen "Memorandum") podepsaného rektory AMU a ČVUT dne 25. 5. </w:t>
      </w:r>
      <w:bookmarkStart w:id="2" w:name="_GoBack1"/>
      <w:bookmarkEnd w:id="2"/>
      <w:r>
        <w:rPr>
          <w:rFonts w:ascii="Arial" w:hAnsi="Arial" w:cs="Arial"/>
        </w:rPr>
        <w:t>2018.</w:t>
      </w:r>
      <w:r>
        <w:rPr>
          <w:rFonts w:ascii="Arial" w:hAnsi="Arial" w:cs="Arial"/>
        </w:rPr>
        <w:br/>
      </w:r>
    </w:p>
    <w:p w:rsidR="00B7312C" w:rsidRDefault="00F7374B">
      <w:pPr>
        <w:numPr>
          <w:ilvl w:val="0"/>
          <w:numId w:val="2"/>
        </w:numPr>
        <w:tabs>
          <w:tab w:val="left" w:pos="360"/>
          <w:tab w:val="left" w:pos="720"/>
        </w:tabs>
      </w:pPr>
      <w:r>
        <w:rPr>
          <w:rFonts w:ascii="Arial" w:hAnsi="Arial" w:cs="Arial"/>
          <w:sz w:val="24"/>
        </w:rPr>
        <w:t xml:space="preserve">Na činnosti Institutu se na základě výše uvedeného Memoranda budou podílet tyto fakulty: </w:t>
      </w:r>
    </w:p>
    <w:p w:rsidR="00B7312C" w:rsidRDefault="00B7312C">
      <w:pPr>
        <w:tabs>
          <w:tab w:val="left" w:pos="360"/>
          <w:tab w:val="left" w:pos="720"/>
        </w:tabs>
        <w:ind w:left="360"/>
        <w:rPr>
          <w:rFonts w:ascii="Arial" w:hAnsi="Arial" w:cs="Arial"/>
          <w:sz w:val="24"/>
        </w:rPr>
      </w:pPr>
    </w:p>
    <w:p w:rsidR="00B7312C" w:rsidRDefault="00F7374B">
      <w:pPr>
        <w:numPr>
          <w:ilvl w:val="1"/>
          <w:numId w:val="2"/>
        </w:numPr>
        <w:tabs>
          <w:tab w:val="left" w:pos="360"/>
          <w:tab w:val="left" w:pos="720"/>
        </w:tabs>
      </w:pPr>
      <w:r>
        <w:rPr>
          <w:rFonts w:ascii="Arial" w:hAnsi="Arial" w:cs="Arial"/>
          <w:sz w:val="24"/>
        </w:rPr>
        <w:t>Fakulta elektrotechnická Českého vysokého učení technického v Praze</w:t>
      </w:r>
    </w:p>
    <w:p w:rsidR="00B7312C" w:rsidRDefault="00F7374B">
      <w:pPr>
        <w:numPr>
          <w:ilvl w:val="1"/>
          <w:numId w:val="2"/>
        </w:numPr>
        <w:tabs>
          <w:tab w:val="left" w:pos="360"/>
          <w:tab w:val="left" w:pos="720"/>
        </w:tabs>
      </w:pPr>
      <w:r>
        <w:rPr>
          <w:rFonts w:ascii="Arial" w:hAnsi="Arial" w:cs="Arial"/>
          <w:sz w:val="24"/>
        </w:rPr>
        <w:t>Fakulta architektury Českého vysokého učení technického v Praze</w:t>
      </w:r>
    </w:p>
    <w:p w:rsidR="00B7312C" w:rsidRDefault="00F7374B">
      <w:pPr>
        <w:numPr>
          <w:ilvl w:val="1"/>
          <w:numId w:val="2"/>
        </w:numPr>
        <w:tabs>
          <w:tab w:val="left" w:pos="360"/>
          <w:tab w:val="left" w:pos="720"/>
        </w:tabs>
      </w:pPr>
      <w:r>
        <w:rPr>
          <w:rFonts w:ascii="Arial" w:hAnsi="Arial" w:cs="Arial"/>
          <w:sz w:val="24"/>
        </w:rPr>
        <w:t>Filmová a televizní fakulta Akademie múzických umění v Praze</w:t>
      </w:r>
    </w:p>
    <w:p w:rsidR="00B7312C" w:rsidRDefault="00F7374B">
      <w:pPr>
        <w:numPr>
          <w:ilvl w:val="1"/>
          <w:numId w:val="2"/>
        </w:numPr>
        <w:tabs>
          <w:tab w:val="left" w:pos="360"/>
          <w:tab w:val="left" w:pos="720"/>
        </w:tabs>
      </w:pPr>
      <w:r>
        <w:rPr>
          <w:rFonts w:ascii="Arial" w:hAnsi="Arial" w:cs="Arial"/>
          <w:sz w:val="24"/>
        </w:rPr>
        <w:t>Divadelní fakulta Akademie múzických umění v Praze</w:t>
      </w:r>
    </w:p>
    <w:p w:rsidR="008B2132" w:rsidRPr="008B2132" w:rsidRDefault="00F7374B">
      <w:pPr>
        <w:numPr>
          <w:ilvl w:val="1"/>
          <w:numId w:val="2"/>
        </w:numPr>
        <w:tabs>
          <w:tab w:val="left" w:pos="360"/>
          <w:tab w:val="left" w:pos="720"/>
        </w:tabs>
      </w:pPr>
      <w:r>
        <w:rPr>
          <w:rFonts w:ascii="Arial" w:hAnsi="Arial" w:cs="Arial"/>
          <w:sz w:val="24"/>
        </w:rPr>
        <w:t>Hudební a taneční fakulta Akademie múzických umění v</w:t>
      </w:r>
      <w:r w:rsidR="008B2132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Praze</w:t>
      </w:r>
      <w:r w:rsidR="008B2132">
        <w:rPr>
          <w:rFonts w:ascii="Arial" w:hAnsi="Arial" w:cs="Arial"/>
          <w:sz w:val="24"/>
        </w:rPr>
        <w:br/>
      </w:r>
    </w:p>
    <w:p w:rsidR="00B7312C" w:rsidRPr="008B2132" w:rsidRDefault="008B2132" w:rsidP="008B2132">
      <w:pPr>
        <w:pStyle w:val="Odstavecseseznamem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4"/>
        </w:rPr>
      </w:pPr>
      <w:r w:rsidRPr="008B2132">
        <w:rPr>
          <w:rFonts w:ascii="Arial" w:hAnsi="Arial" w:cs="Arial"/>
          <w:sz w:val="24"/>
        </w:rPr>
        <w:t>Smluvní strany mohou využívat služby IIM v souladu s touto smlouvou, s Memorandem a platným Statutem IIM. Podíly smluvních stran na společné finanční podpoře činnosti IIM se pak řídí podle článku 6 této smlouvy.</w:t>
      </w:r>
      <w:r w:rsidRPr="008B2132">
        <w:rPr>
          <w:rFonts w:ascii="Arial" w:hAnsi="Arial" w:cs="Arial"/>
          <w:sz w:val="24"/>
        </w:rPr>
        <w:br/>
      </w:r>
      <w:r>
        <w:br/>
      </w:r>
    </w:p>
    <w:p w:rsidR="00B7312C" w:rsidRDefault="00F7374B">
      <w:r>
        <w:rPr>
          <w:rFonts w:ascii="Arial" w:hAnsi="Arial" w:cs="Arial"/>
          <w:sz w:val="24"/>
        </w:rPr>
        <w:t>Čl. 2</w:t>
      </w:r>
    </w:p>
    <w:p w:rsidR="00B7312C" w:rsidRDefault="00F7374B">
      <w:r>
        <w:rPr>
          <w:rFonts w:ascii="Arial" w:hAnsi="Arial" w:cs="Arial"/>
          <w:b/>
          <w:sz w:val="24"/>
        </w:rPr>
        <w:t>Účel zřízení a předmět činnosti Institutu</w:t>
      </w:r>
    </w:p>
    <w:p w:rsidR="00B7312C" w:rsidRDefault="00B7312C">
      <w:pPr>
        <w:pStyle w:val="Zkladntext"/>
        <w:rPr>
          <w:rFonts w:ascii="Arial" w:hAnsi="Arial" w:cs="Arial"/>
          <w:b/>
        </w:rPr>
      </w:pPr>
    </w:p>
    <w:p w:rsidR="00B7312C" w:rsidRDefault="00F7374B">
      <w:pPr>
        <w:numPr>
          <w:ilvl w:val="0"/>
          <w:numId w:val="9"/>
        </w:numPr>
        <w:tabs>
          <w:tab w:val="left" w:pos="360"/>
          <w:tab w:val="left" w:pos="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Poslání, účel zřízení a předmět činnosti IIM je definován v platném Statutu IIM.</w:t>
      </w:r>
    </w:p>
    <w:p w:rsidR="00B7312C" w:rsidRDefault="00B7312C">
      <w:pPr>
        <w:tabs>
          <w:tab w:val="left" w:pos="720"/>
        </w:tabs>
        <w:ind w:left="360"/>
      </w:pPr>
    </w:p>
    <w:p w:rsidR="00B7312C" w:rsidRDefault="00F7374B">
      <w:pPr>
        <w:numPr>
          <w:ilvl w:val="0"/>
          <w:numId w:val="9"/>
        </w:numPr>
        <w:tabs>
          <w:tab w:val="left" w:pos="360"/>
          <w:tab w:val="left" w:pos="720"/>
        </w:tabs>
      </w:pPr>
      <w:r>
        <w:rPr>
          <w:rFonts w:ascii="Arial" w:hAnsi="Arial" w:cs="Arial"/>
          <w:sz w:val="24"/>
        </w:rPr>
        <w:t>Institut je společné pracoviště smluvních stran, které má zajistit a propojit výuku předmětů svým zaměřením pokrývajících hraniční oblasti mezi vybranými technickými a uměleckými obory vyučovanými na půdě smluvních stran a dále zajistit podmínky pro společný výzkum na mezioborové úrovni tam, kde účastníci Institutu tyto činnosti nemohou samostatně zajišťovat. Institut posiluje možnosti smluvních stran ve vzdělávání svých studentů a rozvoji svých studijních oborů.</w:t>
      </w:r>
      <w:r>
        <w:rPr>
          <w:rFonts w:ascii="Arial" w:hAnsi="Arial" w:cs="Arial"/>
          <w:sz w:val="24"/>
        </w:rPr>
        <w:br/>
      </w:r>
    </w:p>
    <w:p w:rsidR="00B7312C" w:rsidRDefault="00F7374B">
      <w:pPr>
        <w:numPr>
          <w:ilvl w:val="0"/>
          <w:numId w:val="9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 xml:space="preserve">Pedagogické aktivity Institutu budou, tam kde to má smysl, spočívat v podpoře předmětů v rámci stávajících studijních programů akreditovaných na partnerských školách, v organizování specializovaných přednášek a kurzů z relevantních oborů a zajišťování prostoru pro spolupráci v rámci studentských projektů realizovaných studenty bakalářských, magisterských a doktorských studijních programů smluvních stran. </w:t>
      </w:r>
      <w:r>
        <w:rPr>
          <w:rFonts w:ascii="Arial" w:hAnsi="Arial" w:cs="Arial"/>
          <w:sz w:val="24"/>
        </w:rPr>
        <w:br/>
      </w:r>
    </w:p>
    <w:p w:rsidR="00B7312C" w:rsidRDefault="00F7374B">
      <w:pPr>
        <w:numPr>
          <w:ilvl w:val="0"/>
          <w:numId w:val="9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 xml:space="preserve">Výzkumné aktivity Institutu budou spočívat ve vytváření prostředí pro praktickou realizaci nebo experimentální činnost v oblasti multimediálních technologií, multimediální tvorby, architektury, scénické tvorby a v dalších příbuzných oblastech a dále vytvářet podmínky pro spolupráci s průmyslem a dalšími externími partnery. Výstupem těchto aktivit bude publikování společných výsledků vědecké a umělecké činnosti pod hlavičkou jednotlivých smluvních stran. </w:t>
      </w:r>
    </w:p>
    <w:p w:rsidR="006106C0" w:rsidRDefault="006106C0">
      <w:pPr>
        <w:suppressAutoHyphens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7312C" w:rsidRDefault="00F7374B">
      <w:r>
        <w:rPr>
          <w:rFonts w:ascii="Arial" w:hAnsi="Arial" w:cs="Arial"/>
          <w:sz w:val="24"/>
        </w:rPr>
        <w:t>Čl. 3</w:t>
      </w:r>
    </w:p>
    <w:p w:rsidR="00B7312C" w:rsidRDefault="00F7374B">
      <w:r>
        <w:rPr>
          <w:rFonts w:ascii="Arial" w:hAnsi="Arial" w:cs="Arial"/>
          <w:b/>
          <w:sz w:val="24"/>
        </w:rPr>
        <w:t>Právní statut Institutu</w:t>
      </w:r>
    </w:p>
    <w:p w:rsidR="00B7312C" w:rsidRDefault="00F7374B">
      <w:pPr>
        <w:numPr>
          <w:ilvl w:val="0"/>
          <w:numId w:val="11"/>
        </w:numPr>
        <w:tabs>
          <w:tab w:val="left" w:pos="390"/>
        </w:tabs>
        <w:spacing w:before="113"/>
        <w:ind w:left="397" w:hanging="39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Institut je zřízen jako organizační součást ČVUT FEL.</w:t>
      </w:r>
    </w:p>
    <w:p w:rsidR="00B7312C" w:rsidRDefault="00F7374B">
      <w:pPr>
        <w:numPr>
          <w:ilvl w:val="0"/>
          <w:numId w:val="11"/>
        </w:numPr>
        <w:tabs>
          <w:tab w:val="left" w:pos="390"/>
        </w:tabs>
        <w:spacing w:before="113"/>
        <w:ind w:left="397" w:hanging="397"/>
      </w:pPr>
      <w:r>
        <w:rPr>
          <w:rFonts w:ascii="Arial" w:hAnsi="Arial" w:cs="Arial"/>
          <w:sz w:val="24"/>
        </w:rPr>
        <w:t>Vnitřní vztahy mezi účastníky Institutu při zajišťování činnosti Institutu se řídí platným Statutem Institutu intermédií  a platnými předpisy ČR, pokud v této smlouvě není stanoveno jinak.</w:t>
      </w:r>
    </w:p>
    <w:p w:rsidR="00B7312C" w:rsidRDefault="00F7374B">
      <w:pPr>
        <w:numPr>
          <w:ilvl w:val="0"/>
          <w:numId w:val="11"/>
        </w:numPr>
        <w:tabs>
          <w:tab w:val="left" w:pos="390"/>
        </w:tabs>
        <w:spacing w:before="113"/>
        <w:ind w:left="397" w:hanging="39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Sídlem Institutu je Fakulta elektrotechnická, ČVUT v Praze, Technická 2, 16627 Praha 6. </w:t>
      </w:r>
    </w:p>
    <w:p w:rsidR="00B7312C" w:rsidRDefault="00F7374B">
      <w:pPr>
        <w:numPr>
          <w:ilvl w:val="0"/>
          <w:numId w:val="11"/>
        </w:numPr>
        <w:tabs>
          <w:tab w:val="left" w:pos="390"/>
        </w:tabs>
        <w:spacing w:before="113"/>
        <w:ind w:left="397" w:hanging="397"/>
      </w:pPr>
      <w:r>
        <w:rPr>
          <w:rFonts w:ascii="Arial" w:hAnsi="Arial" w:cs="Arial"/>
          <w:sz w:val="24"/>
        </w:rPr>
        <w:t>Hostitelská fakulta poskytne pro činnost Institutu prostor halové laboratoře H1-24c a přilehlé místnosti H1-24a a H1-25 vybavené dle charakteru jeho aktivit nebo jiný odpovídající prostor.</w:t>
      </w:r>
    </w:p>
    <w:p w:rsidR="00B7312C" w:rsidRDefault="00B7312C">
      <w:pPr>
        <w:rPr>
          <w:rFonts w:ascii="Arial" w:hAnsi="Arial" w:cs="Arial"/>
          <w:sz w:val="24"/>
        </w:rPr>
      </w:pPr>
    </w:p>
    <w:p w:rsidR="006106C0" w:rsidRDefault="006106C0">
      <w:pPr>
        <w:rPr>
          <w:rFonts w:ascii="Arial" w:hAnsi="Arial" w:cs="Arial"/>
          <w:sz w:val="24"/>
        </w:rPr>
      </w:pPr>
    </w:p>
    <w:p w:rsidR="00B7312C" w:rsidRDefault="00F7374B">
      <w:r>
        <w:rPr>
          <w:rFonts w:ascii="Arial" w:hAnsi="Arial" w:cs="Arial"/>
          <w:sz w:val="24"/>
        </w:rPr>
        <w:t>Čl. 4</w:t>
      </w:r>
    </w:p>
    <w:p w:rsidR="00B7312C" w:rsidRDefault="00F7374B">
      <w:r>
        <w:rPr>
          <w:rFonts w:ascii="Arial" w:hAnsi="Arial" w:cs="Arial"/>
          <w:b/>
          <w:sz w:val="24"/>
        </w:rPr>
        <w:t>Řízení a rozhodování ve věcech Institutu, Řídící rada Institutu</w:t>
      </w:r>
    </w:p>
    <w:p w:rsidR="00B7312C" w:rsidRDefault="00F7374B">
      <w:pPr>
        <w:numPr>
          <w:ilvl w:val="0"/>
          <w:numId w:val="8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K zajištění koordinace odborné, finanční a administrativní činnosti Institutu je jmenován vedoucí Institutu (dále jen „</w:t>
      </w:r>
      <w:r>
        <w:rPr>
          <w:rFonts w:ascii="Arial" w:hAnsi="Arial" w:cs="Arial"/>
          <w:b/>
          <w:bCs/>
          <w:sz w:val="24"/>
        </w:rPr>
        <w:t>vedoucí IIM</w:t>
      </w:r>
      <w:r>
        <w:rPr>
          <w:rFonts w:ascii="Arial" w:hAnsi="Arial" w:cs="Arial"/>
          <w:sz w:val="24"/>
        </w:rPr>
        <w:t xml:space="preserve">“), který se zodpovídá děkanovi hostitelské fakulty - FEL ČVUT a dále Řídící radě IIM. </w:t>
      </w:r>
    </w:p>
    <w:p w:rsidR="00B7312C" w:rsidRDefault="00F7374B">
      <w:pPr>
        <w:numPr>
          <w:ilvl w:val="0"/>
          <w:numId w:val="8"/>
        </w:numPr>
        <w:tabs>
          <w:tab w:val="left" w:pos="360"/>
          <w:tab w:val="left" w:pos="720"/>
        </w:tabs>
        <w:spacing w:before="113"/>
      </w:pPr>
      <w:r>
        <w:rPr>
          <w:rFonts w:ascii="Arial" w:eastAsia="Arial" w:hAnsi="Arial" w:cs="Arial"/>
          <w:sz w:val="24"/>
          <w:szCs w:val="24"/>
        </w:rPr>
        <w:t>Vedoucí IIM předkládá Řídící radě ke schválení výroční zprávu, jejíž součástí je zpráva o hospodaření Institutu v předchozím roce.</w:t>
      </w:r>
    </w:p>
    <w:p w:rsidR="00B7312C" w:rsidRDefault="00F7374B">
      <w:pPr>
        <w:numPr>
          <w:ilvl w:val="0"/>
          <w:numId w:val="8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Ke správě Institutu ustavují účastníci Institutu své zástupce v Řídící radě Institutu (dále jen „</w:t>
      </w:r>
      <w:r>
        <w:rPr>
          <w:rFonts w:ascii="Arial" w:hAnsi="Arial" w:cs="Arial"/>
          <w:b/>
          <w:bCs/>
          <w:sz w:val="24"/>
        </w:rPr>
        <w:t>Rada</w:t>
      </w:r>
      <w:r>
        <w:rPr>
          <w:rFonts w:ascii="Arial" w:hAnsi="Arial" w:cs="Arial"/>
          <w:sz w:val="24"/>
        </w:rPr>
        <w:t xml:space="preserve">“). Každá ze smluvních stran jmenuje nejvýše 2 své zástupce v Radě. </w:t>
      </w:r>
    </w:p>
    <w:p w:rsidR="00B7312C" w:rsidRDefault="00F7374B">
      <w:pPr>
        <w:numPr>
          <w:ilvl w:val="0"/>
          <w:numId w:val="8"/>
        </w:numPr>
        <w:tabs>
          <w:tab w:val="left" w:pos="360"/>
          <w:tab w:val="left" w:pos="720"/>
        </w:tabs>
        <w:spacing w:before="11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Činnost Rady, způsob jmenování i odvolání jejích členů a činnost vedoucího IIM upravuje Statut IIM. </w:t>
      </w:r>
    </w:p>
    <w:p w:rsidR="00B7312C" w:rsidRDefault="00F7374B">
      <w:pPr>
        <w:numPr>
          <w:ilvl w:val="0"/>
          <w:numId w:val="8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 xml:space="preserve">Statut IIM stanoví složení a počet zástupců v Radě za každou partnerskou školu/fakultu, způsob jejich jmenování, pravomoci Rady, působnost a způsob rozhodování Rady k zajištění cílů a poslání Institutu. </w:t>
      </w:r>
    </w:p>
    <w:p w:rsidR="00B7312C" w:rsidRDefault="00F7374B">
      <w:pPr>
        <w:numPr>
          <w:ilvl w:val="0"/>
          <w:numId w:val="8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O změnách Statutu IIM, nakládání s finančními prostředky určenými na společnou činnost a plánu aktivit Institutu rozhodují členové Rady hlasováním. Pravidla hlasování upravuje Statut IIM.</w:t>
      </w:r>
    </w:p>
    <w:p w:rsidR="00B7312C" w:rsidRDefault="00B7312C">
      <w:pPr>
        <w:rPr>
          <w:rFonts w:ascii="Arial" w:hAnsi="Arial" w:cs="Arial"/>
          <w:sz w:val="24"/>
        </w:rPr>
      </w:pPr>
    </w:p>
    <w:p w:rsidR="006106C0" w:rsidRDefault="006106C0">
      <w:pPr>
        <w:rPr>
          <w:rFonts w:ascii="Arial" w:hAnsi="Arial" w:cs="Arial"/>
          <w:sz w:val="24"/>
        </w:rPr>
      </w:pPr>
    </w:p>
    <w:p w:rsidR="00B7312C" w:rsidRDefault="00F7374B">
      <w:r>
        <w:rPr>
          <w:rFonts w:ascii="Arial" w:hAnsi="Arial" w:cs="Arial"/>
          <w:sz w:val="24"/>
        </w:rPr>
        <w:t>Čl. 5</w:t>
      </w:r>
    </w:p>
    <w:p w:rsidR="00B7312C" w:rsidRDefault="00F7374B">
      <w:r>
        <w:rPr>
          <w:rFonts w:ascii="Arial" w:hAnsi="Arial" w:cs="Arial"/>
          <w:b/>
          <w:sz w:val="24"/>
        </w:rPr>
        <w:t>Vlastnická práva k výsledkům činnosti Institutu a práva na jejich využití</w:t>
      </w:r>
    </w:p>
    <w:p w:rsidR="00B7312C" w:rsidRDefault="00F7374B">
      <w:pPr>
        <w:numPr>
          <w:ilvl w:val="0"/>
          <w:numId w:val="10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Smluvní strany se dohodly na tom, že duševní vlastnictví vzniklé při plnění úkolů v rámci projektů realizovaných na půdě IIM nebo v rámci činnosti IIM je majetkem té smluvní strany, jejíž pracovníci duševní vlastnictví vytvořili. Smluvní strany si navzájem oznámí vytvoření duševního vlastnictví a smluvní strana, která je majitelem takového duševního vlastnictví, nese náklady spojené s podáním přihlášek a vedením příslušných řízení.</w:t>
      </w:r>
    </w:p>
    <w:p w:rsidR="00B7312C" w:rsidRDefault="00F7374B">
      <w:pPr>
        <w:numPr>
          <w:ilvl w:val="0"/>
          <w:numId w:val="10"/>
        </w:numPr>
        <w:tabs>
          <w:tab w:val="left" w:pos="720"/>
        </w:tabs>
        <w:spacing w:before="113"/>
      </w:pPr>
      <w:r>
        <w:rPr>
          <w:rFonts w:ascii="Arial" w:hAnsi="Arial" w:cs="Arial"/>
          <w:sz w:val="24"/>
        </w:rPr>
        <w:t>Vznikne-li duševní vlastnictví při plnění úkolů v rámci projektu prokazatelně spoluprací pracovníků obou smluvních stran, je toto duševní vlastnictví společným majetkem obou smluvních stran, a to v tom poměru majetkových podílů, v jakém se na vytvoření duševního vlastnictví podíleli pracovníci každé ze smluvních stran.</w:t>
      </w:r>
    </w:p>
    <w:p w:rsidR="00B7312C" w:rsidRDefault="00F7374B">
      <w:pPr>
        <w:numPr>
          <w:ilvl w:val="0"/>
          <w:numId w:val="10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Určení podílu spoluautorství na dosaženém výsledku musí být vždy předem dohodnuto zpravidla písemnou formou.</w:t>
      </w:r>
    </w:p>
    <w:p w:rsidR="00B7312C" w:rsidRDefault="00F7374B">
      <w:pPr>
        <w:numPr>
          <w:ilvl w:val="0"/>
          <w:numId w:val="10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Všichni účastníci Institutu jsou oprávněni užívat výsledky výuky, výzkumu a tvorby dosažené v rámci činnosti Institutu pro potřeby další výuky, výzkumu a tvorby realizované v rámci činnosti účastníků Institutu. Publikovat výsledky výzkumu dosažené společně s jiným účastníkem Institutu lze pouze se souhlasem všech na výsledku se podílejících účastníků. Účastník, který takové výsledky zveřejňuje, je povinen uvést logo a název Institutu intermédií v příslušném médiu, v němž je dílo zveřejňováno a v propagačních materiálech. O výnosy z publikace, aplikace či distribuce se účastníci Institutu dělí na základě předem sjednané písemné dohody, zejména v případě, kdy se takové výnosy předpokládají.</w:t>
      </w:r>
    </w:p>
    <w:p w:rsidR="00B7312C" w:rsidRDefault="00F7374B">
      <w:pPr>
        <w:numPr>
          <w:ilvl w:val="0"/>
          <w:numId w:val="10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Podle článku 5 odstavce 4 se postupuje i při udělování souhlasu k jinému, zejména komerčnímu využití společných výsledků činnosti Institutu s tím, že tomuto využití musí předcházet písemná dohoda na výsledku se podílejících účastníků o rozdělení výnosu z tohoto komerčního využití. Rozhodování ve sporných případech přísluší Radě Institutu.</w:t>
      </w:r>
    </w:p>
    <w:p w:rsidR="00B7312C" w:rsidRDefault="00F7374B">
      <w:pPr>
        <w:pStyle w:val="Zkladntext"/>
        <w:numPr>
          <w:ilvl w:val="0"/>
          <w:numId w:val="10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>Za závazky plynoucí ze spolupráce smluvních stran k třetím osobám odpovídá ta smluvní strana, která takový závazek vůči třetí osobě přijala.</w:t>
      </w:r>
    </w:p>
    <w:p w:rsidR="00B7312C" w:rsidRDefault="00B7312C">
      <w:pPr>
        <w:rPr>
          <w:rFonts w:ascii="Arial" w:hAnsi="Arial" w:cs="Arial"/>
          <w:sz w:val="24"/>
        </w:rPr>
      </w:pPr>
    </w:p>
    <w:p w:rsidR="006106C0" w:rsidRDefault="006106C0">
      <w:pPr>
        <w:rPr>
          <w:rFonts w:ascii="Arial" w:hAnsi="Arial" w:cs="Arial"/>
          <w:sz w:val="24"/>
        </w:rPr>
      </w:pPr>
    </w:p>
    <w:p w:rsidR="00B7312C" w:rsidRDefault="00F7374B">
      <w:r>
        <w:rPr>
          <w:rFonts w:ascii="Arial" w:hAnsi="Arial" w:cs="Arial"/>
          <w:sz w:val="24"/>
        </w:rPr>
        <w:t>Čl. 6</w:t>
      </w:r>
    </w:p>
    <w:p w:rsidR="00B7312C" w:rsidRDefault="00F7374B">
      <w:pPr>
        <w:pStyle w:val="Nadpis4"/>
        <w:numPr>
          <w:ilvl w:val="3"/>
          <w:numId w:val="1"/>
        </w:numPr>
        <w:tabs>
          <w:tab w:val="left" w:pos="0"/>
        </w:tabs>
      </w:pPr>
      <w:r>
        <w:rPr>
          <w:rFonts w:ascii="Arial" w:hAnsi="Arial" w:cs="Arial"/>
        </w:rPr>
        <w:t>Financování činnosti Institutu</w:t>
      </w:r>
    </w:p>
    <w:p w:rsidR="00B7312C" w:rsidRDefault="00F7374B">
      <w:pPr>
        <w:numPr>
          <w:ilvl w:val="0"/>
          <w:numId w:val="7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  <w:szCs w:val="24"/>
        </w:rPr>
        <w:t>Pedagogický výkon Institutu bude zajišťován přímo smluvními stranami pokrytím pracovních úvazků jejich pedagogů.</w:t>
      </w:r>
    </w:p>
    <w:p w:rsidR="00B7312C" w:rsidRDefault="00F7374B">
      <w:pPr>
        <w:numPr>
          <w:ilvl w:val="0"/>
          <w:numId w:val="7"/>
        </w:numPr>
        <w:tabs>
          <w:tab w:val="left" w:pos="360"/>
          <w:tab w:val="left" w:pos="720"/>
        </w:tabs>
        <w:spacing w:before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Roční finanční náklady IIM zahrnují mzdové náklady personálu zajišťujícího zejména provoz Institutu, technickou pomoc studentům partnerských škol a péči o vybavení dislokované v Institutu (nákupy náhradních dílů a opravy) a udržování agendy výpůjček tohoto vybavení studentům. Další náklady IIM zahrnují náklady na provoz ploch, v rámci kterých IIM působí, hrazené hostitelskou fakultou (energie, vodné, stočné, úklid). Roční náklady na energie, vodné, stočné a úklid určuje hostitelská fakulta na základě výpočtu z předchozích let a budou aktualizovány ve výroční zprávě předkládané periodicky vedoucím IIM Řídící radě IIM.</w:t>
      </w:r>
    </w:p>
    <w:p w:rsidR="00B7312C" w:rsidRDefault="00F7374B">
      <w:pPr>
        <w:numPr>
          <w:ilvl w:val="0"/>
          <w:numId w:val="7"/>
        </w:numPr>
        <w:tabs>
          <w:tab w:val="left" w:pos="360"/>
          <w:tab w:val="left" w:pos="720"/>
        </w:tabs>
        <w:spacing w:before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Personálem Institutu se rozumí zaměstnanci ČVUT s úplným nebo částečným úvazkem vyhrazeným pro práci v Institutu, případně pracovníci pracující v IIM na základě dohod (DPP, DPČ), kteří mají v důsledku pracovně právního vztahu přístup do budovy ČVUT FEL a prostor IIM. </w:t>
      </w:r>
    </w:p>
    <w:p w:rsidR="00B7312C" w:rsidRDefault="00F7374B">
      <w:pPr>
        <w:numPr>
          <w:ilvl w:val="0"/>
          <w:numId w:val="7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  <w:szCs w:val="24"/>
        </w:rPr>
        <w:t>Smluvní strany se dohodly, že na pokrytí finančních nákladů Institutu budou přispívat v poměru odpovídajícímu jejich podílu na využití prostoru IIM a kapacit personálu Institutu vůči celkovému využití IIM všemi partnerskými školami. Konkrétní výše příspěvků pro daný kalendářní rok bude stanovena vždy do konce března na základě výroční zprávy o hospodaření IIM v roce předešlém, schválené Řídící radou IIM. Řídící rada IIM předá návrh na příspěvek vedení každého účastníka Institutu ke schválení.</w:t>
      </w:r>
    </w:p>
    <w:p w:rsidR="00B7312C" w:rsidRDefault="00F7374B">
      <w:pPr>
        <w:numPr>
          <w:ilvl w:val="0"/>
          <w:numId w:val="7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  <w:szCs w:val="24"/>
        </w:rPr>
        <w:t xml:space="preserve">Evidence využití služeb IIM bude k dispozici všem účastníkům Institutu. Vedoucí IIM poskytne partnerským školám/smluvním stranám vždy k posledním dni daného čtvrtletí přehled o aktuálním čerpání a využívání služeb IIM.  </w:t>
      </w:r>
    </w:p>
    <w:p w:rsidR="00B7312C" w:rsidRDefault="00F7374B">
      <w:pPr>
        <w:numPr>
          <w:ilvl w:val="0"/>
          <w:numId w:val="7"/>
        </w:numPr>
        <w:tabs>
          <w:tab w:val="left" w:pos="360"/>
          <w:tab w:val="left" w:pos="720"/>
        </w:tabs>
        <w:spacing w:before="113"/>
        <w:jc w:val="both"/>
      </w:pPr>
      <w:r>
        <w:rPr>
          <w:rFonts w:ascii="Arial" w:hAnsi="Arial" w:cs="Arial"/>
          <w:sz w:val="24"/>
          <w:szCs w:val="24"/>
        </w:rPr>
        <w:t xml:space="preserve">ČVUT FEL </w:t>
      </w:r>
      <w:r>
        <w:rPr>
          <w:rFonts w:ascii="Arial" w:hAnsi="Arial" w:cs="Arial"/>
          <w:color w:val="000000"/>
          <w:sz w:val="24"/>
          <w:szCs w:val="24"/>
        </w:rPr>
        <w:t xml:space="preserve">zajistí pro účely kontroly čerpání Řídící radou IIM, ve svém účetnictví prokazatelně oddělené hospodaření Institutu. Každá smluvní strana složí na účet hostitelské fakulty číslo </w:t>
      </w:r>
      <w:r w:rsidR="009D1829">
        <w:rPr>
          <w:rFonts w:ascii="Arial" w:hAnsi="Arial" w:cs="Arial"/>
          <w:color w:val="000000"/>
          <w:sz w:val="24"/>
          <w:szCs w:val="24"/>
        </w:rPr>
        <w:t>xxxxxxx</w:t>
      </w:r>
      <w:r>
        <w:rPr>
          <w:rFonts w:ascii="Arial" w:hAnsi="Arial" w:cs="Arial"/>
          <w:color w:val="000000"/>
          <w:sz w:val="24"/>
          <w:szCs w:val="24"/>
        </w:rPr>
        <w:t xml:space="preserve"> příslušnou</w:t>
      </w:r>
      <w:r>
        <w:rPr>
          <w:rFonts w:ascii="Arial" w:hAnsi="Arial" w:cs="Arial"/>
          <w:sz w:val="24"/>
          <w:szCs w:val="24"/>
        </w:rPr>
        <w:t xml:space="preserve"> částku příspěvku na daný rok do 30. 6. daného kalendářního roku. Na základě schválené výroční zprávy IIM za rok 2017 činí příspěvek DAMU na činnost IIM v roce 2018 celkem 25.000,- Kč (slovy: dvacetpěttisíc korun českých) a příspěvek ČVUT FEL na činnost IIM v roce 2018 pak celkem 385.000,- Kč (slovy: třistaosmdestátpěttisíc korun českých). Plánovaný rozsah využití služeb IIM v roce 2018 ze strany DAMU je definován v příloze č.1 této smlouvy a v případě prodlužování této bilaterální smlouvy na další kalendářní rok bude uzavřen mezi smluvními stranami dodatek k této smlouvě, kterým se stanoví plán a rozsah využívání služeb IIM smluvními stranami pro další kalendářní rok. </w:t>
      </w:r>
    </w:p>
    <w:p w:rsidR="00B7312C" w:rsidRDefault="00F7374B">
      <w:pPr>
        <w:numPr>
          <w:ilvl w:val="0"/>
          <w:numId w:val="7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  <w:szCs w:val="24"/>
        </w:rPr>
        <w:t xml:space="preserve">Vedoucí IIM předkládá do 30 dnů po podepsání bilaterální smlouvy se všemi partnerskými školami návrh rozpočtu IIM na daný kalendářní rok Řídící radě IIM. </w:t>
      </w:r>
    </w:p>
    <w:p w:rsidR="00B7312C" w:rsidRDefault="00B7312C">
      <w:pPr>
        <w:tabs>
          <w:tab w:val="left" w:pos="360"/>
          <w:tab w:val="left" w:pos="720"/>
        </w:tabs>
        <w:spacing w:before="113"/>
        <w:rPr>
          <w:rFonts w:ascii="Arial" w:hAnsi="Arial" w:cs="Arial"/>
          <w:bCs/>
          <w:sz w:val="24"/>
        </w:rPr>
      </w:pPr>
    </w:p>
    <w:p w:rsidR="006106C0" w:rsidRDefault="006106C0">
      <w:pPr>
        <w:tabs>
          <w:tab w:val="left" w:pos="360"/>
          <w:tab w:val="left" w:pos="720"/>
        </w:tabs>
        <w:spacing w:before="113"/>
        <w:rPr>
          <w:rFonts w:ascii="Arial" w:hAnsi="Arial" w:cs="Arial"/>
          <w:bCs/>
          <w:sz w:val="24"/>
        </w:rPr>
      </w:pPr>
    </w:p>
    <w:p w:rsidR="00B7312C" w:rsidRDefault="00F7374B">
      <w:p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bCs/>
          <w:sz w:val="24"/>
        </w:rPr>
        <w:t>Čl. 7</w:t>
      </w:r>
    </w:p>
    <w:p w:rsidR="00B7312C" w:rsidRDefault="00F7374B">
      <w:pPr>
        <w:tabs>
          <w:tab w:val="left" w:pos="1428"/>
        </w:tabs>
      </w:pPr>
      <w:r>
        <w:rPr>
          <w:rFonts w:ascii="Arial" w:hAnsi="Arial" w:cs="Arial"/>
          <w:b/>
          <w:sz w:val="24"/>
        </w:rPr>
        <w:t>Technické vybavení Institutu</w:t>
      </w:r>
    </w:p>
    <w:p w:rsidR="00B7312C" w:rsidRDefault="00F7374B">
      <w:pPr>
        <w:numPr>
          <w:ilvl w:val="0"/>
          <w:numId w:val="5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 xml:space="preserve">Obě smluvní strany se budou podílet na zajištění potřebného technického vybavení společného pracoviště Institutu. Toto zařízení bude bezplatně poskytnuto Institutu na základě zápůjčních smluv. </w:t>
      </w:r>
    </w:p>
    <w:p w:rsidR="00B7312C" w:rsidRDefault="00F7374B">
      <w:pPr>
        <w:pStyle w:val="Zkladntextodsazen21"/>
        <w:numPr>
          <w:ilvl w:val="0"/>
          <w:numId w:val="5"/>
        </w:numPr>
        <w:tabs>
          <w:tab w:val="left" w:pos="360"/>
          <w:tab w:val="left" w:pos="720"/>
          <w:tab w:val="left" w:pos="1452"/>
        </w:tabs>
        <w:spacing w:before="113" w:after="0" w:line="240" w:lineRule="auto"/>
      </w:pPr>
      <w:r>
        <w:rPr>
          <w:rFonts w:ascii="Arial" w:hAnsi="Arial" w:cs="Arial"/>
          <w:szCs w:val="20"/>
          <w:lang w:val="cs-CZ"/>
        </w:rPr>
        <w:t>Majetek dislokovaný v Institutu zůstává ve vlastnictví té smluvní strany, která ho pořídila.</w:t>
      </w:r>
    </w:p>
    <w:p w:rsidR="00B7312C" w:rsidRDefault="00F7374B">
      <w:pPr>
        <w:numPr>
          <w:ilvl w:val="0"/>
          <w:numId w:val="5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 xml:space="preserve">Vybavení Institutu bude vždy pořizováno tak, aby bylo zřejmé, který z účastníků za toto vybavení zodpovídá a vede ho ve svém účetnictví jako hmotný majetek. </w:t>
      </w:r>
    </w:p>
    <w:p w:rsidR="00B7312C" w:rsidRDefault="00F7374B">
      <w:pPr>
        <w:pStyle w:val="Zkladntextodsazen21"/>
        <w:numPr>
          <w:ilvl w:val="0"/>
          <w:numId w:val="5"/>
        </w:numPr>
        <w:tabs>
          <w:tab w:val="left" w:pos="360"/>
          <w:tab w:val="left" w:pos="720"/>
          <w:tab w:val="left" w:pos="1452"/>
        </w:tabs>
        <w:spacing w:before="113" w:after="0" w:line="240" w:lineRule="auto"/>
      </w:pPr>
      <w:r>
        <w:rPr>
          <w:rFonts w:ascii="Arial" w:hAnsi="Arial" w:cs="Arial"/>
          <w:szCs w:val="20"/>
          <w:lang w:val="cs-CZ"/>
        </w:rPr>
        <w:t>Evidence hmotného a nehmotného majetku pořízeného jednotlivými smluvními stranami bude podléhat předpisům té smluvní strany, která majetek pořídila a vede ho ve svém účetnictví. Institut umožní přístup účastníků (zastoupených studenty, pedagogy a administrativními pracovníky) k takto sdílenému majetku za účelem jeho užívání, evidence a kontroly.</w:t>
      </w:r>
    </w:p>
    <w:p w:rsidR="00B7312C" w:rsidRDefault="00F7374B">
      <w:pPr>
        <w:numPr>
          <w:ilvl w:val="0"/>
          <w:numId w:val="5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Vybavení pracoviště bude zajištěno zejména z těchto zdrojů:</w:t>
      </w:r>
      <w:r>
        <w:rPr>
          <w:rFonts w:ascii="Arial" w:hAnsi="Arial" w:cs="Arial"/>
          <w:sz w:val="24"/>
        </w:rPr>
        <w:br/>
      </w:r>
    </w:p>
    <w:p w:rsidR="00B7312C" w:rsidRDefault="00F7374B">
      <w:pPr>
        <w:pStyle w:val="Zkladntextodsazen21"/>
        <w:numPr>
          <w:ilvl w:val="0"/>
          <w:numId w:val="6"/>
        </w:numPr>
        <w:tabs>
          <w:tab w:val="left" w:pos="565"/>
          <w:tab w:val="left" w:pos="1530"/>
          <w:tab w:val="left" w:pos="1764"/>
          <w:tab w:val="left" w:pos="2160"/>
        </w:tabs>
        <w:spacing w:before="113" w:after="0" w:line="240" w:lineRule="auto"/>
        <w:ind w:right="-113"/>
      </w:pPr>
      <w:r>
        <w:rPr>
          <w:rFonts w:ascii="Arial" w:hAnsi="Arial" w:cs="Arial"/>
          <w:lang w:val="cs-CZ"/>
        </w:rPr>
        <w:t>z prostředků ze společně koncipovaných grantů, z dalších grantů, získaných jednotlivými účastníky</w:t>
      </w:r>
      <w:r>
        <w:rPr>
          <w:rFonts w:ascii="Arial" w:hAnsi="Arial" w:cs="Arial"/>
          <w:szCs w:val="20"/>
          <w:lang w:val="cs-CZ"/>
        </w:rPr>
        <w:t>, kteří takto získané vybavení poskytnou pro činnost Institutu,</w:t>
      </w:r>
    </w:p>
    <w:p w:rsidR="00B7312C" w:rsidRDefault="00F7374B">
      <w:pPr>
        <w:pStyle w:val="Zkladntextodsazen21"/>
        <w:numPr>
          <w:ilvl w:val="0"/>
          <w:numId w:val="6"/>
        </w:numPr>
        <w:tabs>
          <w:tab w:val="left" w:pos="565"/>
          <w:tab w:val="left" w:pos="1530"/>
          <w:tab w:val="left" w:pos="1764"/>
          <w:tab w:val="left" w:pos="2160"/>
        </w:tabs>
        <w:spacing w:before="113" w:after="0" w:line="240" w:lineRule="auto"/>
        <w:ind w:right="-113"/>
      </w:pPr>
      <w:r>
        <w:rPr>
          <w:rFonts w:ascii="Arial" w:hAnsi="Arial" w:cs="Arial"/>
          <w:szCs w:val="20"/>
          <w:lang w:val="cs-CZ"/>
        </w:rPr>
        <w:t>z darů,</w:t>
      </w:r>
    </w:p>
    <w:p w:rsidR="00B7312C" w:rsidRDefault="00F7374B">
      <w:pPr>
        <w:pStyle w:val="Zkladntextodsazen21"/>
        <w:numPr>
          <w:ilvl w:val="0"/>
          <w:numId w:val="6"/>
        </w:numPr>
        <w:tabs>
          <w:tab w:val="left" w:pos="565"/>
          <w:tab w:val="left" w:pos="1530"/>
          <w:tab w:val="left" w:pos="1764"/>
          <w:tab w:val="left" w:pos="2160"/>
        </w:tabs>
        <w:spacing w:before="113" w:after="0" w:line="240" w:lineRule="auto"/>
        <w:ind w:right="-113"/>
      </w:pPr>
      <w:r>
        <w:rPr>
          <w:rFonts w:ascii="Arial" w:hAnsi="Arial" w:cs="Arial"/>
          <w:szCs w:val="20"/>
          <w:lang w:val="cs-CZ"/>
        </w:rPr>
        <w:t>z projektů realizovaných na základě dohod o spolupráci s externími subjekty,</w:t>
      </w:r>
    </w:p>
    <w:p w:rsidR="00B7312C" w:rsidRDefault="00F7374B">
      <w:pPr>
        <w:pStyle w:val="Zkladntextodsazen21"/>
        <w:numPr>
          <w:ilvl w:val="0"/>
          <w:numId w:val="6"/>
        </w:numPr>
        <w:tabs>
          <w:tab w:val="left" w:pos="565"/>
          <w:tab w:val="left" w:pos="1530"/>
          <w:tab w:val="left" w:pos="1764"/>
          <w:tab w:val="left" w:pos="2160"/>
        </w:tabs>
        <w:spacing w:before="113" w:after="0" w:line="240" w:lineRule="auto"/>
        <w:ind w:right="-113"/>
      </w:pPr>
      <w:r>
        <w:rPr>
          <w:rFonts w:ascii="Arial" w:hAnsi="Arial" w:cs="Arial"/>
          <w:szCs w:val="20"/>
          <w:lang w:val="cs-CZ"/>
        </w:rPr>
        <w:t>z dalších aktivit – workshopy, výstavy, prezentace, letní školy.</w:t>
      </w:r>
    </w:p>
    <w:p w:rsidR="00B7312C" w:rsidRDefault="00B7312C">
      <w:pPr>
        <w:rPr>
          <w:rFonts w:ascii="Arial" w:hAnsi="Arial" w:cs="Arial"/>
          <w:color w:val="000000"/>
          <w:sz w:val="24"/>
          <w:highlight w:val="yellow"/>
        </w:rPr>
      </w:pPr>
    </w:p>
    <w:p w:rsidR="006106C0" w:rsidRDefault="006106C0">
      <w:pPr>
        <w:rPr>
          <w:rFonts w:ascii="Arial" w:hAnsi="Arial" w:cs="Arial"/>
          <w:color w:val="000000"/>
          <w:sz w:val="24"/>
          <w:highlight w:val="yellow"/>
        </w:rPr>
      </w:pPr>
    </w:p>
    <w:p w:rsidR="00B7312C" w:rsidRDefault="00F7374B">
      <w:r>
        <w:rPr>
          <w:rFonts w:ascii="Arial" w:hAnsi="Arial" w:cs="Arial"/>
          <w:sz w:val="24"/>
        </w:rPr>
        <w:t>Čl. 8</w:t>
      </w:r>
    </w:p>
    <w:p w:rsidR="00B7312C" w:rsidRDefault="00F7374B">
      <w:r>
        <w:rPr>
          <w:rFonts w:ascii="Arial" w:hAnsi="Arial" w:cs="Arial"/>
          <w:b/>
          <w:sz w:val="24"/>
        </w:rPr>
        <w:t>Odstoupení od smlouvy</w:t>
      </w:r>
    </w:p>
    <w:p w:rsidR="00B7312C" w:rsidRDefault="00F7374B">
      <w:pPr>
        <w:numPr>
          <w:ilvl w:val="0"/>
          <w:numId w:val="4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K ukončení činnosti v Institutu může dojít výhradně písemnou dohodou účastníků této smlouvy.</w:t>
      </w:r>
    </w:p>
    <w:p w:rsidR="00B7312C" w:rsidRDefault="00F7374B">
      <w:pPr>
        <w:numPr>
          <w:ilvl w:val="0"/>
          <w:numId w:val="4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Každá smluvní strana má právo ukončit činnost v Institutu formou písemné výpovědi s výpovědní lhůtou 3 měsíců, kterou doručí druhé smluvní straně. Výpovědní lhůta začíná běžet prvním dnem měsíce následujícího po doručení písemné výpovědi.</w:t>
      </w:r>
    </w:p>
    <w:p w:rsidR="00B7312C" w:rsidRDefault="00F7374B">
      <w:pPr>
        <w:numPr>
          <w:ilvl w:val="0"/>
          <w:numId w:val="4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Technické zařízení, které odstupující smluvní strana poskytla k dispozici Institutu a které bylo původně touto stranou pořízeno přímo za účelem činnosti Institutu, se zavazuje odstupující smluvní strana nabídnout k odkupu druhé smluvní straně za zůstatkovou hodnotu.</w:t>
      </w:r>
    </w:p>
    <w:p w:rsidR="00B7312C" w:rsidRDefault="00F7374B">
      <w:pPr>
        <w:numPr>
          <w:ilvl w:val="0"/>
          <w:numId w:val="4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  <w:sz w:val="24"/>
        </w:rPr>
        <w:t>V případě, že odstupující stranou je hostitelská fakulta, provedou obě strany vzájemné navrácení poskytnutého vybavení, nedohodnou-li se obě smluvní strany jinak.</w:t>
      </w:r>
    </w:p>
    <w:p w:rsidR="00B7312C" w:rsidRDefault="00B7312C">
      <w:pPr>
        <w:tabs>
          <w:tab w:val="left" w:pos="360"/>
          <w:tab w:val="left" w:pos="720"/>
        </w:tabs>
        <w:spacing w:before="113"/>
        <w:ind w:left="360"/>
        <w:rPr>
          <w:rFonts w:ascii="Arial" w:hAnsi="Arial" w:cs="Arial"/>
          <w:sz w:val="24"/>
        </w:rPr>
      </w:pPr>
    </w:p>
    <w:p w:rsidR="006106C0" w:rsidRDefault="006106C0">
      <w:pPr>
        <w:tabs>
          <w:tab w:val="left" w:pos="360"/>
          <w:tab w:val="left" w:pos="720"/>
        </w:tabs>
        <w:spacing w:before="113"/>
        <w:ind w:left="360"/>
        <w:rPr>
          <w:rFonts w:ascii="Arial" w:hAnsi="Arial" w:cs="Arial"/>
          <w:sz w:val="24"/>
        </w:rPr>
      </w:pPr>
    </w:p>
    <w:p w:rsidR="00B7312C" w:rsidRDefault="00F7374B">
      <w:pPr>
        <w:tabs>
          <w:tab w:val="left" w:pos="720"/>
        </w:tabs>
        <w:spacing w:before="113"/>
        <w:ind w:left="20"/>
      </w:pPr>
      <w:r>
        <w:rPr>
          <w:rFonts w:ascii="Arial" w:hAnsi="Arial" w:cs="Arial"/>
          <w:sz w:val="24"/>
        </w:rPr>
        <w:t>Čl. 9</w:t>
      </w:r>
    </w:p>
    <w:p w:rsidR="00B7312C" w:rsidRDefault="00F7374B">
      <w:r>
        <w:rPr>
          <w:rFonts w:ascii="Arial" w:hAnsi="Arial" w:cs="Arial"/>
          <w:b/>
          <w:sz w:val="24"/>
        </w:rPr>
        <w:t>Přechodná a závěrečná ustanovení</w:t>
      </w:r>
    </w:p>
    <w:p w:rsidR="00B7312C" w:rsidRDefault="00F7374B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>Tato smlouva se uzavírá na dobu určitou do 31. 12. 2018.</w:t>
      </w:r>
    </w:p>
    <w:p w:rsidR="00B7312C" w:rsidRDefault="00F7374B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 xml:space="preserve">Pokud některý z účastníků nevyjádří písemný nesouhlas nebo smlouvu nevypoví do 31. 10. daného kalendářního roku, smlouva se </w:t>
      </w:r>
      <w:r w:rsidR="00734A99">
        <w:rPr>
          <w:rFonts w:ascii="Arial" w:hAnsi="Arial" w:cs="Arial"/>
        </w:rPr>
        <w:t xml:space="preserve">vždy </w:t>
      </w:r>
      <w:r>
        <w:rPr>
          <w:rFonts w:ascii="Arial" w:hAnsi="Arial" w:cs="Arial"/>
        </w:rPr>
        <w:t>automaticky prodlužuje o 1 rok do konce roku následujícího.</w:t>
      </w:r>
    </w:p>
    <w:p w:rsidR="00B7312C" w:rsidRDefault="00F7374B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>Smlouva nabývá platnosti dnem podpisu oprávněných zástupců smluvních stran a účinnosti okamžikem zveřejnění v registru smluv dle zákona č. 340/2015 Sb.</w:t>
      </w:r>
    </w:p>
    <w:p w:rsidR="00B7312C" w:rsidRDefault="00F7374B">
      <w:pPr>
        <w:pStyle w:val="Zkladntext"/>
        <w:numPr>
          <w:ilvl w:val="0"/>
          <w:numId w:val="3"/>
        </w:numPr>
        <w:tabs>
          <w:tab w:val="left" w:pos="720"/>
        </w:tabs>
        <w:spacing w:before="113"/>
      </w:pPr>
      <w:r>
        <w:rPr>
          <w:rFonts w:ascii="Arial" w:hAnsi="Arial" w:cs="Arial"/>
        </w:rPr>
        <w:t>Smluvní strany souhlasí s uveřejněním této smlouvy v registru smluv podle zákona č. 340/2015 Sb., o registru smluv, které zajistí ČVUT v Praze. Pro účely jejího uveřejnění nepovažují smluvní strany nic z obsahu této smlouvy ani z metadat k ní se vážících za vyloučené z uveřejnění.</w:t>
      </w:r>
    </w:p>
    <w:p w:rsidR="00B7312C" w:rsidRDefault="00F7374B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>Právní vztahy z této smlouvy vyplývající a touto smlouvou výslovně neupravené se řídí příslušnými ustanoveními nadřazených právních norem (vnitřní předpisy ČVUT FEL a ČVUT, občanský zákoník a další zákonné předpisy v platném znění).</w:t>
      </w:r>
    </w:p>
    <w:p w:rsidR="00B7312C" w:rsidRDefault="00F7374B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 xml:space="preserve">Tato smlouva může být doplňována nebo měněna pouze písemnou formou číslovanými dodatky, které se po podepsání oběma smluvními stranami stávají nedílnou součástí této bilaterální smlouvy. </w:t>
      </w:r>
    </w:p>
    <w:p w:rsidR="00B7312C" w:rsidRDefault="00F7374B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>Smlouva je vyhotovena ve 2 stejnopisech, z nichž každá smluvní strana obdrží po jednom vyhotovení.</w:t>
      </w:r>
    </w:p>
    <w:p w:rsidR="00B7312C" w:rsidRDefault="00F7374B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>Zástupci smluvních stran tímto prohlašují, že si smlouvu přečetli a v dobré vůli souhlasí s jejím obsahem, na důkaz čehož připojují své podpisy.</w:t>
      </w: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F7374B">
      <w:r>
        <w:rPr>
          <w:rFonts w:ascii="Arial" w:hAnsi="Arial" w:cs="Arial"/>
          <w:sz w:val="24"/>
        </w:rPr>
        <w:t>V Praze dne: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 Praze dne:</w:t>
      </w: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F7374B">
      <w:pPr>
        <w:ind w:left="60"/>
      </w:pPr>
      <w:r>
        <w:rPr>
          <w:rFonts w:ascii="Arial" w:eastAsia="Arial" w:hAnsi="Arial" w:cs="Arial"/>
          <w:sz w:val="24"/>
        </w:rPr>
        <w:t>……………………………………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……………………………………                      </w:t>
      </w:r>
    </w:p>
    <w:p w:rsidR="00B7312C" w:rsidRDefault="00F7374B">
      <w:pPr>
        <w:ind w:left="60"/>
      </w:pPr>
      <w:r>
        <w:rPr>
          <w:rFonts w:ascii="Arial" w:hAnsi="Arial" w:cs="Arial"/>
          <w:sz w:val="24"/>
        </w:rPr>
        <w:t>za ČVUT FEL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za DAMU</w:t>
      </w:r>
    </w:p>
    <w:p w:rsidR="00B7312C" w:rsidRDefault="009716CE">
      <w:pPr>
        <w:ind w:left="60"/>
      </w:pPr>
      <w:r>
        <w:rPr>
          <w:rFonts w:ascii="Arial" w:hAnsi="Arial" w:cs="Arial"/>
          <w:sz w:val="24"/>
        </w:rPr>
        <w:t>xxxxxxx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7374B">
        <w:rPr>
          <w:rFonts w:ascii="Arial" w:hAnsi="Arial" w:cs="Arial"/>
          <w:sz w:val="24"/>
        </w:rPr>
        <w:t>.</w:t>
      </w:r>
      <w:r w:rsidR="00F7374B">
        <w:rPr>
          <w:rFonts w:ascii="Arial" w:hAnsi="Arial" w:cs="Arial"/>
          <w:sz w:val="24"/>
        </w:rPr>
        <w:tab/>
      </w:r>
      <w:r w:rsidR="00F7374B">
        <w:rPr>
          <w:rFonts w:ascii="Arial" w:hAnsi="Arial" w:cs="Arial"/>
          <w:sz w:val="24"/>
        </w:rPr>
        <w:tab/>
      </w:r>
      <w:r w:rsidR="00F7374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xxxxxxx</w:t>
      </w:r>
    </w:p>
    <w:p w:rsidR="00B7312C" w:rsidRDefault="00F7374B">
      <w:pPr>
        <w:ind w:left="60"/>
      </w:pPr>
      <w:r>
        <w:rPr>
          <w:rFonts w:ascii="Arial" w:hAnsi="Arial" w:cs="Arial"/>
          <w:sz w:val="24"/>
        </w:rPr>
        <w:t xml:space="preserve">děkan ČVUT FEL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děkanka DAMU</w:t>
      </w: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</w:p>
    <w:p w:rsidR="00B7312C" w:rsidRDefault="00B7312C">
      <w:pPr>
        <w:ind w:left="60"/>
        <w:rPr>
          <w:rFonts w:ascii="Arial" w:hAnsi="Arial" w:cs="Arial"/>
          <w:sz w:val="24"/>
        </w:rPr>
      </w:pPr>
      <w:bookmarkStart w:id="3" w:name="_GoBack11"/>
      <w:bookmarkEnd w:id="3"/>
    </w:p>
    <w:p w:rsidR="00B7312C" w:rsidRDefault="00B7312C">
      <w:pPr>
        <w:ind w:left="60"/>
      </w:pPr>
    </w:p>
    <w:sectPr w:rsidR="00B7312C">
      <w:headerReference w:type="default" r:id="rId8"/>
      <w:footerReference w:type="default" r:id="rId9"/>
      <w:pgSz w:w="11906" w:h="16838"/>
      <w:pgMar w:top="1962" w:right="1304" w:bottom="1818" w:left="1304" w:header="1304" w:footer="1304" w:gutter="0"/>
      <w:cols w:space="708"/>
      <w:formProt w:val="0"/>
      <w:docGrid w:linePitch="272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82" w:rsidRDefault="00B06482">
      <w:r>
        <w:separator/>
      </w:r>
    </w:p>
  </w:endnote>
  <w:endnote w:type="continuationSeparator" w:id="0">
    <w:p w:rsidR="00B06482" w:rsidRDefault="00B0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Nimbus Sans L">
    <w:altName w:val="Arial"/>
    <w:charset w:val="01"/>
    <w:family w:val="roman"/>
    <w:pitch w:val="variable"/>
  </w:font>
  <w:font w:name="Lucida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C" w:rsidRDefault="00B7312C">
    <w:pPr>
      <w:pStyle w:val="Zpat"/>
      <w:jc w:val="center"/>
    </w:pPr>
  </w:p>
  <w:p w:rsidR="00B7312C" w:rsidRDefault="00B7312C">
    <w:pPr>
      <w:ind w:left="60"/>
      <w:rPr>
        <w:rFonts w:ascii="Arial" w:hAnsi="Arial" w:cs="Arial"/>
        <w:sz w:val="24"/>
      </w:rPr>
    </w:pPr>
  </w:p>
  <w:p w:rsidR="00B7312C" w:rsidRDefault="00F7374B">
    <w:pPr>
      <w:ind w:left="60"/>
      <w:jc w:val="center"/>
    </w:pPr>
    <w:r>
      <w:fldChar w:fldCharType="begin"/>
    </w:r>
    <w:r>
      <w:instrText>PAGE</w:instrText>
    </w:r>
    <w:r>
      <w:fldChar w:fldCharType="separate"/>
    </w:r>
    <w:r w:rsidR="009716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82" w:rsidRDefault="00B06482">
      <w:r>
        <w:separator/>
      </w:r>
    </w:p>
  </w:footnote>
  <w:footnote w:type="continuationSeparator" w:id="0">
    <w:p w:rsidR="00B06482" w:rsidRDefault="00B0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C" w:rsidRDefault="00B7312C">
    <w:pPr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AFC"/>
    <w:multiLevelType w:val="multilevel"/>
    <w:tmpl w:val="3B36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05E9760D"/>
    <w:multiLevelType w:val="multilevel"/>
    <w:tmpl w:val="4BFE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" w15:restartNumberingAfterBreak="0">
    <w:nsid w:val="1A501227"/>
    <w:multiLevelType w:val="multilevel"/>
    <w:tmpl w:val="344E14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23"/>
      </w:pPr>
      <w:rPr>
        <w:rFonts w:cs="Arial"/>
        <w:b w:val="0"/>
        <w:color w:val="000000"/>
        <w:sz w:val="24"/>
        <w:szCs w:val="20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decimal"/>
      <w:suff w:val="nothing"/>
      <w:lvlText w:val="%5."/>
      <w:lvlJc w:val="left"/>
      <w:pPr>
        <w:ind w:left="360" w:firstLine="0"/>
      </w:pPr>
    </w:lvl>
    <w:lvl w:ilvl="5">
      <w:start w:val="1"/>
      <w:numFmt w:val="decimal"/>
      <w:suff w:val="nothing"/>
      <w:lvlText w:val="%6."/>
      <w:lvlJc w:val="lef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decimal"/>
      <w:suff w:val="nothing"/>
      <w:lvlText w:val="%8."/>
      <w:lvlJc w:val="left"/>
      <w:pPr>
        <w:ind w:left="360" w:firstLine="0"/>
      </w:pPr>
    </w:lvl>
    <w:lvl w:ilvl="8">
      <w:start w:val="1"/>
      <w:numFmt w:val="decimal"/>
      <w:suff w:val="nothing"/>
      <w:lvlText w:val="%9."/>
      <w:lvlJc w:val="left"/>
      <w:pPr>
        <w:ind w:left="360" w:firstLine="0"/>
      </w:pPr>
    </w:lvl>
  </w:abstractNum>
  <w:abstractNum w:abstractNumId="3" w15:restartNumberingAfterBreak="0">
    <w:nsid w:val="2BF63D65"/>
    <w:multiLevelType w:val="multilevel"/>
    <w:tmpl w:val="04801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31A22C1"/>
    <w:multiLevelType w:val="hybridMultilevel"/>
    <w:tmpl w:val="082820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CE0236"/>
    <w:multiLevelType w:val="multilevel"/>
    <w:tmpl w:val="7804B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6" w15:restartNumberingAfterBreak="0">
    <w:nsid w:val="4B9424DD"/>
    <w:multiLevelType w:val="multilevel"/>
    <w:tmpl w:val="BEA6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7" w15:restartNumberingAfterBreak="0">
    <w:nsid w:val="586D19A3"/>
    <w:multiLevelType w:val="multilevel"/>
    <w:tmpl w:val="6AB63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40" w:firstLine="47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8" w15:restartNumberingAfterBreak="0">
    <w:nsid w:val="62FA630A"/>
    <w:multiLevelType w:val="multilevel"/>
    <w:tmpl w:val="939ADF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43A42EE"/>
    <w:multiLevelType w:val="multilevel"/>
    <w:tmpl w:val="405A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0"/>
        <w:lang w:val="cs-CZ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0" w15:restartNumberingAfterBreak="0">
    <w:nsid w:val="6A367840"/>
    <w:multiLevelType w:val="multilevel"/>
    <w:tmpl w:val="26CAA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1" w15:restartNumberingAfterBreak="0">
    <w:nsid w:val="769A45CD"/>
    <w:multiLevelType w:val="multilevel"/>
    <w:tmpl w:val="BB72B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0"/>
        <w:lang w:val="cs-CZ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2" w15:restartNumberingAfterBreak="0">
    <w:nsid w:val="77930340"/>
    <w:multiLevelType w:val="multilevel"/>
    <w:tmpl w:val="8FAC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2C"/>
    <w:rsid w:val="00113F5E"/>
    <w:rsid w:val="006106C0"/>
    <w:rsid w:val="00734A99"/>
    <w:rsid w:val="008B2132"/>
    <w:rsid w:val="009716CE"/>
    <w:rsid w:val="009D1829"/>
    <w:rsid w:val="00B06482"/>
    <w:rsid w:val="00B7312C"/>
    <w:rsid w:val="00B774A3"/>
    <w:rsid w:val="00F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F40D"/>
  <w15:docId w15:val="{48AF533B-6247-4EEE-BCAE-0C39A056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color w:val="00000A"/>
      <w:lang w:eastAsia="zh-CN"/>
    </w:rPr>
  </w:style>
  <w:style w:type="paragraph" w:styleId="Nadpis1">
    <w:name w:val="heading 1"/>
    <w:basedOn w:val="Normln"/>
    <w:qFormat/>
    <w:pPr>
      <w:keepNext/>
      <w:outlineLvl w:val="0"/>
    </w:pPr>
    <w:rPr>
      <w:rFonts w:ascii="Geneva" w:hAnsi="Geneva" w:cs="Geneva"/>
      <w:sz w:val="24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rFonts w:ascii="Geneva" w:hAnsi="Geneva" w:cs="Geneva"/>
      <w:b/>
      <w:sz w:val="24"/>
    </w:rPr>
  </w:style>
  <w:style w:type="paragraph" w:styleId="Nadpis3">
    <w:name w:val="heading 3"/>
    <w:basedOn w:val="Normln"/>
    <w:qFormat/>
    <w:pPr>
      <w:keepNext/>
      <w:ind w:left="708" w:right="283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rFonts w:ascii="Geneva" w:hAnsi="Geneva" w:cs="Geneva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sz w:val="24"/>
      <w:szCs w:val="20"/>
      <w:lang w:val="cs-CZ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sz w:val="24"/>
      <w:szCs w:val="20"/>
      <w:lang w:val="cs-CZ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4"/>
      <w:szCs w:val="20"/>
      <w:lang w:val="cs-CZ"/>
    </w:rPr>
  </w:style>
  <w:style w:type="character" w:customStyle="1" w:styleId="WW8Num7z0">
    <w:name w:val="WW8Num7z0"/>
    <w:qFormat/>
    <w:rPr>
      <w:rFonts w:ascii="Arial" w:eastAsia="Arial" w:hAnsi="Arial" w:cs="Arial"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b/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Aria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andardnpsmoodstavce7">
    <w:name w:val="Standardní písmo odstavce7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cs="Arial"/>
      <w:b w:val="0"/>
      <w:bCs w:val="0"/>
      <w:sz w:val="24"/>
      <w:szCs w:val="24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cs="Arial"/>
      <w:b w:val="0"/>
      <w:bCs w:val="0"/>
      <w:sz w:val="24"/>
      <w:szCs w:val="24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Standardnpsmoodstavce6">
    <w:name w:val="Standardní písmo odstavce6"/>
    <w:qFormat/>
  </w:style>
  <w:style w:type="character" w:customStyle="1" w:styleId="Absatz-Standardschriftart">
    <w:name w:val="Absatz-Standardschriftart"/>
    <w:qFormat/>
  </w:style>
  <w:style w:type="character" w:customStyle="1" w:styleId="Standardnpsmoodstavce5">
    <w:name w:val="Standardní písmo odstavce5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eastAsia="Times New Roman" w:hAnsi="Symbol" w:cs="Aria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Standardnpsmoodstavce4">
    <w:name w:val="Standardní písmo odstavce4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Standardnpsmoodstavce3">
    <w:name w:val="Standardní písmo odstavce3"/>
    <w:qFormat/>
  </w:style>
  <w:style w:type="character" w:customStyle="1" w:styleId="WW-Standardnpsmoodstavce">
    <w:name w:val="WW-Standardní písmo odstavce"/>
    <w:qFormat/>
  </w:style>
  <w:style w:type="character" w:customStyle="1" w:styleId="Standardnpsmoodstavce2">
    <w:name w:val="Standardní písmo odstavce2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customStyle="1" w:styleId="NumberingSymbols">
    <w:name w:val="Numbering Symbols"/>
    <w:qFormat/>
    <w:rPr>
      <w:sz w:val="24"/>
      <w:szCs w:val="24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StarSymbol" w:eastAsia="StarSymbol" w:hAnsi="StarSymbol" w:cs="StarSymbol"/>
      <w:sz w:val="18"/>
      <w:szCs w:val="18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eastAsia="zh-CN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lang w:eastAsia="zh-CN"/>
    </w:rPr>
  </w:style>
  <w:style w:type="character" w:customStyle="1" w:styleId="CommentSubjectChar">
    <w:name w:val="Comment Subject Char"/>
    <w:qFormat/>
    <w:rPr>
      <w:b/>
      <w:bCs/>
      <w:lang w:eastAsia="zh-CN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lang w:eastAsia="zh-CN"/>
    </w:rPr>
  </w:style>
  <w:style w:type="character" w:customStyle="1" w:styleId="PedmtkomenteChar">
    <w:name w:val="Předmět komentáře Char"/>
    <w:qFormat/>
    <w:rPr>
      <w:b/>
      <w:bCs/>
      <w:lang w:eastAsia="zh-CN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Arial"/>
      <w:sz w:val="24"/>
    </w:rPr>
  </w:style>
  <w:style w:type="character" w:customStyle="1" w:styleId="ListLabel2">
    <w:name w:val="ListLabel 2"/>
    <w:qFormat/>
    <w:rPr>
      <w:rFonts w:cs="Arial"/>
      <w:sz w:val="24"/>
    </w:rPr>
  </w:style>
  <w:style w:type="character" w:customStyle="1" w:styleId="ListLabel3">
    <w:name w:val="ListLabel 3"/>
    <w:qFormat/>
    <w:rPr>
      <w:rFonts w:cs="Arial"/>
      <w:sz w:val="24"/>
      <w:szCs w:val="20"/>
      <w:lang w:val="cs-CZ"/>
    </w:rPr>
  </w:style>
  <w:style w:type="character" w:customStyle="1" w:styleId="ListLabel4">
    <w:name w:val="ListLabel 4"/>
    <w:qFormat/>
    <w:rPr>
      <w:rFonts w:cs="Arial"/>
      <w:sz w:val="24"/>
      <w:szCs w:val="20"/>
      <w:lang w:val="cs-CZ"/>
    </w:rPr>
  </w:style>
  <w:style w:type="character" w:customStyle="1" w:styleId="ListLabel5">
    <w:name w:val="ListLabel 5"/>
    <w:qFormat/>
    <w:rPr>
      <w:rFonts w:cs="Symbol"/>
      <w:color w:val="000000"/>
      <w:sz w:val="24"/>
      <w:szCs w:val="20"/>
      <w:lang w:val="cs-CZ"/>
    </w:rPr>
  </w:style>
  <w:style w:type="character" w:customStyle="1" w:styleId="ListLabel6">
    <w:name w:val="ListLabel 6"/>
    <w:qFormat/>
    <w:rPr>
      <w:rFonts w:eastAsia="Arial" w:cs="Arial"/>
      <w:sz w:val="24"/>
      <w:szCs w:val="24"/>
    </w:rPr>
  </w:style>
  <w:style w:type="character" w:customStyle="1" w:styleId="ListLabel7">
    <w:name w:val="ListLabel 7"/>
    <w:qFormat/>
    <w:rPr>
      <w:rFonts w:cs="Arial"/>
      <w:sz w:val="24"/>
    </w:rPr>
  </w:style>
  <w:style w:type="character" w:customStyle="1" w:styleId="ListLabel8">
    <w:name w:val="ListLabel 8"/>
    <w:qFormat/>
    <w:rPr>
      <w:rFonts w:cs="Arial"/>
      <w:b/>
      <w:sz w:val="24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  <w:sz w:val="24"/>
    </w:rPr>
  </w:style>
  <w:style w:type="character" w:customStyle="1" w:styleId="ListLabel11">
    <w:name w:val="ListLabel 11"/>
    <w:qFormat/>
    <w:rPr>
      <w:rFonts w:cs="Arial"/>
      <w:sz w:val="24"/>
    </w:rPr>
  </w:style>
  <w:style w:type="character" w:customStyle="1" w:styleId="ListLabel12">
    <w:name w:val="ListLabel 12"/>
    <w:qFormat/>
    <w:rPr>
      <w:rFonts w:cs="Arial"/>
      <w:sz w:val="24"/>
    </w:rPr>
  </w:style>
  <w:style w:type="character" w:customStyle="1" w:styleId="ListLabel13">
    <w:name w:val="ListLabel 13"/>
    <w:qFormat/>
    <w:rPr>
      <w:rFonts w:cs="Arial"/>
      <w:sz w:val="24"/>
      <w:szCs w:val="20"/>
      <w:lang w:val="cs-CZ"/>
    </w:rPr>
  </w:style>
  <w:style w:type="character" w:customStyle="1" w:styleId="ListLabel14">
    <w:name w:val="ListLabel 14"/>
    <w:qFormat/>
    <w:rPr>
      <w:rFonts w:cs="Arial"/>
      <w:sz w:val="24"/>
      <w:szCs w:val="20"/>
      <w:lang w:val="cs-CZ"/>
    </w:rPr>
  </w:style>
  <w:style w:type="character" w:customStyle="1" w:styleId="ListLabel15">
    <w:name w:val="ListLabel 15"/>
    <w:qFormat/>
    <w:rPr>
      <w:rFonts w:cs="Symbol"/>
      <w:color w:val="000000"/>
      <w:sz w:val="24"/>
      <w:szCs w:val="20"/>
      <w:lang w:val="cs-CZ"/>
    </w:rPr>
  </w:style>
  <w:style w:type="character" w:customStyle="1" w:styleId="ListLabel16">
    <w:name w:val="ListLabel 16"/>
    <w:qFormat/>
    <w:rPr>
      <w:rFonts w:eastAsia="Arial" w:cs="Arial"/>
      <w:sz w:val="24"/>
      <w:szCs w:val="24"/>
    </w:rPr>
  </w:style>
  <w:style w:type="character" w:customStyle="1" w:styleId="ListLabel17">
    <w:name w:val="ListLabel 17"/>
    <w:qFormat/>
    <w:rPr>
      <w:rFonts w:cs="Arial"/>
      <w:sz w:val="24"/>
    </w:rPr>
  </w:style>
  <w:style w:type="character" w:customStyle="1" w:styleId="ListLabel18">
    <w:name w:val="ListLabel 18"/>
    <w:qFormat/>
    <w:rPr>
      <w:rFonts w:cs="Arial"/>
      <w:b w:val="0"/>
      <w:bCs w:val="0"/>
      <w:sz w:val="24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Arial"/>
      <w:sz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1">
    <w:name w:val="ListLabel 21"/>
    <w:qFormat/>
    <w:rPr>
      <w:rFonts w:cs="Arial"/>
      <w:sz w:val="24"/>
    </w:rPr>
  </w:style>
  <w:style w:type="character" w:customStyle="1" w:styleId="ListLabel22">
    <w:name w:val="ListLabel 22"/>
    <w:qFormat/>
    <w:rPr>
      <w:rFonts w:ascii="Arial" w:hAnsi="Arial" w:cs="Arial"/>
      <w:sz w:val="24"/>
    </w:rPr>
  </w:style>
  <w:style w:type="character" w:customStyle="1" w:styleId="ListLabel23">
    <w:name w:val="ListLabel 23"/>
    <w:qFormat/>
    <w:rPr>
      <w:rFonts w:ascii="Arial" w:hAnsi="Arial" w:cs="Arial"/>
      <w:sz w:val="24"/>
      <w:szCs w:val="20"/>
      <w:lang w:val="cs-CZ"/>
    </w:rPr>
  </w:style>
  <w:style w:type="character" w:customStyle="1" w:styleId="ListLabel24">
    <w:name w:val="ListLabel 24"/>
    <w:qFormat/>
    <w:rPr>
      <w:rFonts w:cs="Arial"/>
      <w:sz w:val="24"/>
      <w:szCs w:val="20"/>
      <w:lang w:val="cs-CZ"/>
    </w:rPr>
  </w:style>
  <w:style w:type="character" w:customStyle="1" w:styleId="ListLabel25">
    <w:name w:val="ListLabel 25"/>
    <w:qFormat/>
    <w:rPr>
      <w:rFonts w:cs="Symbol"/>
      <w:color w:val="000000"/>
      <w:sz w:val="24"/>
      <w:szCs w:val="20"/>
      <w:lang w:val="cs-CZ"/>
    </w:rPr>
  </w:style>
  <w:style w:type="character" w:customStyle="1" w:styleId="ListLabel26">
    <w:name w:val="ListLabel 26"/>
    <w:qFormat/>
    <w:rPr>
      <w:rFonts w:ascii="Arial" w:eastAsia="Arial" w:hAnsi="Arial" w:cs="Arial"/>
      <w:b/>
      <w:sz w:val="24"/>
      <w:szCs w:val="24"/>
    </w:rPr>
  </w:style>
  <w:style w:type="character" w:customStyle="1" w:styleId="ListLabel27">
    <w:name w:val="ListLabel 27"/>
    <w:qFormat/>
    <w:rPr>
      <w:rFonts w:ascii="Arial" w:hAnsi="Arial" w:cs="Arial"/>
      <w:sz w:val="24"/>
    </w:rPr>
  </w:style>
  <w:style w:type="character" w:customStyle="1" w:styleId="ListLabel28">
    <w:name w:val="ListLabel 28"/>
    <w:qFormat/>
    <w:rPr>
      <w:rFonts w:ascii="Arial" w:hAnsi="Arial" w:cs="Arial"/>
      <w:b w:val="0"/>
      <w:bCs w:val="0"/>
      <w:sz w:val="24"/>
    </w:rPr>
  </w:style>
  <w:style w:type="character" w:customStyle="1" w:styleId="ListLabel29">
    <w:name w:val="ListLabel 29"/>
    <w:qFormat/>
    <w:rPr>
      <w:rFonts w:cs="Arial"/>
      <w:sz w:val="24"/>
    </w:rPr>
  </w:style>
  <w:style w:type="character" w:customStyle="1" w:styleId="ListLabel30">
    <w:name w:val="ListLabel 30"/>
    <w:qFormat/>
    <w:rPr>
      <w:rFonts w:ascii="Arial" w:hAnsi="Arial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cs="Arial"/>
      <w:b w:val="0"/>
      <w:sz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rFonts w:cs="Arial"/>
      <w:sz w:val="24"/>
    </w:rPr>
  </w:style>
  <w:style w:type="character" w:customStyle="1" w:styleId="ListLabel42">
    <w:name w:val="ListLabel 42"/>
    <w:qFormat/>
    <w:rPr>
      <w:rFonts w:cs="Arial"/>
      <w:sz w:val="24"/>
      <w:szCs w:val="20"/>
      <w:lang w:val="cs-CZ"/>
    </w:rPr>
  </w:style>
  <w:style w:type="character" w:customStyle="1" w:styleId="ListLabel43">
    <w:name w:val="ListLabel 43"/>
    <w:qFormat/>
    <w:rPr>
      <w:rFonts w:cs="Arial"/>
      <w:sz w:val="24"/>
      <w:szCs w:val="20"/>
      <w:lang w:val="cs-CZ"/>
    </w:rPr>
  </w:style>
  <w:style w:type="character" w:customStyle="1" w:styleId="ListLabel44">
    <w:name w:val="ListLabel 44"/>
    <w:qFormat/>
    <w:rPr>
      <w:b w:val="0"/>
      <w:color w:val="000000"/>
      <w:sz w:val="24"/>
      <w:szCs w:val="20"/>
      <w:lang w:val="cs-CZ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rFonts w:ascii="Arial" w:eastAsia="Arial" w:hAnsi="Arial" w:cs="Arial"/>
      <w:b w:val="0"/>
      <w:sz w:val="24"/>
      <w:szCs w:val="24"/>
    </w:rPr>
  </w:style>
  <w:style w:type="character" w:customStyle="1" w:styleId="ListLabel47">
    <w:name w:val="ListLabel 47"/>
    <w:qFormat/>
    <w:rPr>
      <w:rFonts w:ascii="Arial" w:hAnsi="Arial" w:cs="Arial"/>
      <w:sz w:val="24"/>
    </w:rPr>
  </w:style>
  <w:style w:type="character" w:customStyle="1" w:styleId="ListLabel48">
    <w:name w:val="ListLabel 48"/>
    <w:qFormat/>
    <w:rPr>
      <w:rFonts w:cs="Arial"/>
      <w:b w:val="0"/>
      <w:bCs w:val="0"/>
      <w:sz w:val="24"/>
    </w:rPr>
  </w:style>
  <w:style w:type="character" w:customStyle="1" w:styleId="ListLabel49">
    <w:name w:val="ListLabel 49"/>
    <w:qFormat/>
    <w:rPr>
      <w:rFonts w:cs="Arial"/>
      <w:sz w:val="24"/>
    </w:rPr>
  </w:style>
  <w:style w:type="character" w:customStyle="1" w:styleId="ListLabel50">
    <w:name w:val="ListLabel 50"/>
    <w:qFormat/>
    <w:rPr>
      <w:rFonts w:ascii="Arial" w:hAnsi="Arial"/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rFonts w:cs="Arial"/>
      <w:b w:val="0"/>
      <w:sz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rFonts w:cs="Arial"/>
      <w:sz w:val="24"/>
    </w:rPr>
  </w:style>
  <w:style w:type="character" w:customStyle="1" w:styleId="ListLabel62">
    <w:name w:val="ListLabel 62"/>
    <w:qFormat/>
    <w:rPr>
      <w:rFonts w:cs="Arial"/>
      <w:sz w:val="24"/>
      <w:szCs w:val="20"/>
      <w:lang w:val="cs-CZ"/>
    </w:rPr>
  </w:style>
  <w:style w:type="character" w:customStyle="1" w:styleId="ListLabel63">
    <w:name w:val="ListLabel 63"/>
    <w:qFormat/>
    <w:rPr>
      <w:rFonts w:cs="Arial"/>
      <w:sz w:val="24"/>
      <w:szCs w:val="20"/>
      <w:lang w:val="cs-CZ"/>
    </w:rPr>
  </w:style>
  <w:style w:type="character" w:customStyle="1" w:styleId="ListLabel64">
    <w:name w:val="ListLabel 64"/>
    <w:qFormat/>
    <w:rPr>
      <w:b w:val="0"/>
      <w:color w:val="000000"/>
      <w:sz w:val="24"/>
      <w:szCs w:val="20"/>
      <w:lang w:val="cs-CZ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Arial" w:eastAsia="Arial" w:hAnsi="Arial" w:cs="Arial"/>
      <w:b w:val="0"/>
      <w:sz w:val="24"/>
      <w:szCs w:val="24"/>
    </w:rPr>
  </w:style>
  <w:style w:type="character" w:customStyle="1" w:styleId="ListLabel67">
    <w:name w:val="ListLabel 67"/>
    <w:qFormat/>
    <w:rPr>
      <w:rFonts w:ascii="Arial" w:hAnsi="Arial" w:cs="Arial"/>
      <w:sz w:val="24"/>
    </w:rPr>
  </w:style>
  <w:style w:type="character" w:customStyle="1" w:styleId="ListLabel68">
    <w:name w:val="ListLabel 68"/>
    <w:qFormat/>
    <w:rPr>
      <w:rFonts w:cs="Arial"/>
      <w:b w:val="0"/>
      <w:bCs w:val="0"/>
      <w:sz w:val="24"/>
    </w:rPr>
  </w:style>
  <w:style w:type="character" w:customStyle="1" w:styleId="ListLabel69">
    <w:name w:val="ListLabel 69"/>
    <w:qFormat/>
    <w:rPr>
      <w:rFonts w:cs="Arial"/>
      <w:sz w:val="24"/>
    </w:rPr>
  </w:style>
  <w:style w:type="character" w:customStyle="1" w:styleId="ListLabel70">
    <w:name w:val="ListLabel 70"/>
    <w:qFormat/>
    <w:rPr>
      <w:rFonts w:ascii="Arial" w:hAnsi="Arial"/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qFormat/>
    <w:rsid w:val="001B63A3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InternetLink">
    <w:name w:val="Internet Link"/>
    <w:basedOn w:val="Standardnpsmoodstavce"/>
    <w:uiPriority w:val="99"/>
    <w:unhideWhenUsed/>
    <w:rsid w:val="001B63A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B63A3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qFormat/>
    <w:rsid w:val="001B63A3"/>
    <w:rPr>
      <w:color w:val="00000A"/>
      <w:lang w:eastAsia="zh-CN"/>
    </w:rPr>
  </w:style>
  <w:style w:type="character" w:customStyle="1" w:styleId="ListLabel79">
    <w:name w:val="ListLabel 79"/>
    <w:qFormat/>
    <w:rPr>
      <w:rFonts w:cs="Arial"/>
      <w:b w:val="0"/>
      <w:sz w:val="24"/>
    </w:rPr>
  </w:style>
  <w:style w:type="character" w:customStyle="1" w:styleId="ListLabel80">
    <w:name w:val="ListLabel 80"/>
    <w:qFormat/>
    <w:rPr>
      <w:rFonts w:cs="Arial"/>
      <w:sz w:val="24"/>
      <w:szCs w:val="24"/>
    </w:rPr>
  </w:style>
  <w:style w:type="character" w:customStyle="1" w:styleId="ListLabel81">
    <w:name w:val="ListLabel 81"/>
    <w:qFormat/>
    <w:rPr>
      <w:rFonts w:cs="Arial"/>
      <w:sz w:val="24"/>
    </w:rPr>
  </w:style>
  <w:style w:type="character" w:customStyle="1" w:styleId="ListLabel82">
    <w:name w:val="ListLabel 82"/>
    <w:qFormat/>
    <w:rPr>
      <w:rFonts w:cs="Arial"/>
      <w:sz w:val="24"/>
      <w:szCs w:val="20"/>
      <w:lang w:val="cs-CZ"/>
    </w:rPr>
  </w:style>
  <w:style w:type="character" w:customStyle="1" w:styleId="ListLabel83">
    <w:name w:val="ListLabel 83"/>
    <w:qFormat/>
    <w:rPr>
      <w:rFonts w:cs="Arial"/>
      <w:sz w:val="24"/>
      <w:szCs w:val="20"/>
      <w:lang w:val="cs-CZ"/>
    </w:rPr>
  </w:style>
  <w:style w:type="character" w:customStyle="1" w:styleId="ListLabel84">
    <w:name w:val="ListLabel 84"/>
    <w:qFormat/>
    <w:rPr>
      <w:rFonts w:cs="Arial"/>
      <w:b w:val="0"/>
      <w:color w:val="000000"/>
      <w:sz w:val="24"/>
      <w:szCs w:val="20"/>
      <w:lang w:val="cs-CZ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rFonts w:ascii="Arial" w:eastAsia="Arial" w:hAnsi="Arial" w:cs="Arial"/>
      <w:b w:val="0"/>
      <w:sz w:val="24"/>
      <w:szCs w:val="24"/>
    </w:rPr>
  </w:style>
  <w:style w:type="character" w:customStyle="1" w:styleId="ListLabel87">
    <w:name w:val="ListLabel 87"/>
    <w:qFormat/>
    <w:rPr>
      <w:rFonts w:ascii="Arial" w:hAnsi="Arial" w:cs="Arial"/>
      <w:sz w:val="24"/>
    </w:rPr>
  </w:style>
  <w:style w:type="character" w:customStyle="1" w:styleId="ListLabel88">
    <w:name w:val="ListLabel 88"/>
    <w:qFormat/>
    <w:rPr>
      <w:rFonts w:ascii="Arial" w:hAnsi="Arial" w:cs="Arial"/>
      <w:b w:val="0"/>
      <w:bCs w:val="0"/>
      <w:sz w:val="24"/>
    </w:rPr>
  </w:style>
  <w:style w:type="character" w:customStyle="1" w:styleId="ListLabel89">
    <w:name w:val="ListLabel 89"/>
    <w:qFormat/>
    <w:rPr>
      <w:rFonts w:cs="Arial"/>
      <w:sz w:val="24"/>
    </w:rPr>
  </w:style>
  <w:style w:type="character" w:customStyle="1" w:styleId="ListLabel90">
    <w:name w:val="ListLabel 90"/>
    <w:qFormat/>
    <w:rPr>
      <w:rFonts w:ascii="Arial" w:hAnsi="Arial"/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rFonts w:ascii="Arial" w:hAnsi="Arial" w:cs="Arial"/>
      <w:sz w:val="24"/>
    </w:rPr>
  </w:style>
  <w:style w:type="character" w:customStyle="1" w:styleId="ListLabel100">
    <w:name w:val="ListLabel 100"/>
    <w:qFormat/>
    <w:rPr>
      <w:rFonts w:ascii="Arial" w:hAnsi="Arial" w:cs="Arial"/>
      <w:sz w:val="24"/>
      <w:lang w:val="en-US"/>
    </w:rPr>
  </w:style>
  <w:style w:type="character" w:customStyle="1" w:styleId="ListLabel101">
    <w:name w:val="ListLabel 101"/>
    <w:qFormat/>
    <w:rPr>
      <w:rFonts w:ascii="Arial" w:hAnsi="Arial" w:cs="Arial"/>
      <w:b w:val="0"/>
      <w:sz w:val="24"/>
    </w:rPr>
  </w:style>
  <w:style w:type="character" w:customStyle="1" w:styleId="ListLabel102">
    <w:name w:val="ListLabel 102"/>
    <w:qFormat/>
    <w:rPr>
      <w:rFonts w:cs="Arial"/>
      <w:sz w:val="24"/>
      <w:szCs w:val="24"/>
    </w:rPr>
  </w:style>
  <w:style w:type="character" w:customStyle="1" w:styleId="ListLabel103">
    <w:name w:val="ListLabel 103"/>
    <w:qFormat/>
    <w:rPr>
      <w:rFonts w:cs="Arial"/>
      <w:sz w:val="24"/>
    </w:rPr>
  </w:style>
  <w:style w:type="character" w:customStyle="1" w:styleId="ListLabel104">
    <w:name w:val="ListLabel 104"/>
    <w:qFormat/>
    <w:rPr>
      <w:rFonts w:cs="Arial"/>
      <w:sz w:val="24"/>
      <w:szCs w:val="20"/>
      <w:lang w:val="cs-CZ"/>
    </w:rPr>
  </w:style>
  <w:style w:type="character" w:customStyle="1" w:styleId="ListLabel105">
    <w:name w:val="ListLabel 105"/>
    <w:qFormat/>
    <w:rPr>
      <w:rFonts w:cs="Arial"/>
      <w:sz w:val="24"/>
      <w:szCs w:val="20"/>
      <w:lang w:val="cs-CZ"/>
    </w:rPr>
  </w:style>
  <w:style w:type="character" w:customStyle="1" w:styleId="ListLabel106">
    <w:name w:val="ListLabel 106"/>
    <w:qFormat/>
    <w:rPr>
      <w:rFonts w:cs="Arial"/>
      <w:b w:val="0"/>
      <w:color w:val="000000"/>
      <w:sz w:val="24"/>
      <w:szCs w:val="20"/>
      <w:lang w:val="cs-CZ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rFonts w:ascii="Arial" w:eastAsia="Arial" w:hAnsi="Arial" w:cs="Arial"/>
      <w:b w:val="0"/>
      <w:sz w:val="24"/>
      <w:szCs w:val="24"/>
    </w:rPr>
  </w:style>
  <w:style w:type="character" w:customStyle="1" w:styleId="ListLabel109">
    <w:name w:val="ListLabel 109"/>
    <w:qFormat/>
    <w:rPr>
      <w:rFonts w:ascii="Arial" w:hAnsi="Arial" w:cs="Arial"/>
      <w:sz w:val="24"/>
    </w:rPr>
  </w:style>
  <w:style w:type="character" w:customStyle="1" w:styleId="ListLabel110">
    <w:name w:val="ListLabel 110"/>
    <w:qFormat/>
    <w:rPr>
      <w:rFonts w:ascii="Arial" w:hAnsi="Arial" w:cs="Arial"/>
      <w:b w:val="0"/>
      <w:bCs w:val="0"/>
      <w:sz w:val="24"/>
    </w:rPr>
  </w:style>
  <w:style w:type="character" w:customStyle="1" w:styleId="ListLabel111">
    <w:name w:val="ListLabel 111"/>
    <w:qFormat/>
    <w:rPr>
      <w:rFonts w:cs="Arial"/>
      <w:sz w:val="24"/>
    </w:rPr>
  </w:style>
  <w:style w:type="character" w:customStyle="1" w:styleId="ListLabel112">
    <w:name w:val="ListLabel 112"/>
    <w:qFormat/>
    <w:rPr>
      <w:rFonts w:ascii="Arial" w:hAnsi="Arial"/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sz w:val="24"/>
      <w:szCs w:val="24"/>
    </w:rPr>
  </w:style>
  <w:style w:type="character" w:customStyle="1" w:styleId="ListLabel121">
    <w:name w:val="ListLabel 121"/>
    <w:qFormat/>
    <w:rPr>
      <w:rFonts w:ascii="Arial" w:hAnsi="Arial" w:cs="Arial"/>
      <w:sz w:val="24"/>
    </w:rPr>
  </w:style>
  <w:style w:type="character" w:customStyle="1" w:styleId="ListLabel122">
    <w:name w:val="ListLabel 122"/>
    <w:qFormat/>
    <w:rPr>
      <w:rFonts w:ascii="Arial" w:hAnsi="Arial" w:cs="Arial"/>
      <w:sz w:val="24"/>
      <w:lang w:val="en-U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Nimbus Sans L" w:eastAsia="Nimbus Sans L" w:hAnsi="Nimbus Sans L" w:cs="Lucidasans"/>
      <w:sz w:val="28"/>
      <w:szCs w:val="28"/>
    </w:rPr>
  </w:style>
  <w:style w:type="paragraph" w:styleId="Zkladntext">
    <w:name w:val="Body Text"/>
    <w:basedOn w:val="Normln"/>
    <w:rPr>
      <w:rFonts w:ascii="Geneva" w:hAnsi="Geneva" w:cs="Geneva"/>
      <w:sz w:val="24"/>
    </w:rPr>
  </w:style>
  <w:style w:type="paragraph" w:styleId="Seznam">
    <w:name w:val="List"/>
    <w:basedOn w:val="Zkladntext"/>
    <w:rPr>
      <w:rFonts w:cs="Lucida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sans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kladntextodsazen">
    <w:name w:val="Body Text Indent"/>
    <w:basedOn w:val="Normln"/>
    <w:pPr>
      <w:widowControl w:val="0"/>
      <w:ind w:left="360"/>
      <w:jc w:val="both"/>
    </w:pPr>
    <w:rPr>
      <w:rFonts w:eastAsia="HG Mincho Light J"/>
      <w:color w:val="000000"/>
      <w:sz w:val="24"/>
    </w:rPr>
  </w:style>
  <w:style w:type="paragraph" w:customStyle="1" w:styleId="Zkladntextodsazen21">
    <w:name w:val="Základní text odsazený 21"/>
    <w:basedOn w:val="Normln"/>
    <w:qFormat/>
    <w:pPr>
      <w:spacing w:after="120" w:line="480" w:lineRule="auto"/>
      <w:ind w:left="283"/>
    </w:pPr>
    <w:rPr>
      <w:sz w:val="24"/>
      <w:szCs w:val="24"/>
      <w:lang w:val="de-DE"/>
    </w:rPr>
  </w:style>
  <w:style w:type="paragraph" w:styleId="Zpat">
    <w:name w:val="footer"/>
    <w:basedOn w:val="Normln"/>
    <w:pPr>
      <w:suppressLineNumbers/>
      <w:tabs>
        <w:tab w:val="center" w:pos="4649"/>
        <w:tab w:val="right" w:pos="9298"/>
      </w:tabs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customStyle="1" w:styleId="Nzev1">
    <w:name w:val="Název1"/>
    <w:basedOn w:val="Nadpis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Nzev2">
    <w:name w:val="Název2"/>
    <w:basedOn w:val="Heading"/>
    <w:qFormat/>
    <w:pPr>
      <w:jc w:val="center"/>
    </w:pPr>
    <w:rPr>
      <w:b/>
      <w:bCs/>
      <w:sz w:val="56"/>
      <w:szCs w:val="56"/>
    </w:rPr>
  </w:style>
  <w:style w:type="paragraph" w:customStyle="1" w:styleId="BalloonText1">
    <w:name w:val="Balloon Text1"/>
    <w:basedOn w:val="Normln"/>
    <w:qFormat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ln"/>
    <w:qFormat/>
  </w:style>
  <w:style w:type="paragraph" w:customStyle="1" w:styleId="CommentSubject1">
    <w:name w:val="Comment Subject1"/>
    <w:basedOn w:val="CommentText1"/>
    <w:qFormat/>
    <w:rPr>
      <w:b/>
      <w:bCs/>
    </w:rPr>
  </w:style>
  <w:style w:type="paragraph" w:styleId="Zhlav">
    <w:name w:val="header"/>
    <w:basedOn w:val="Normln"/>
    <w:pPr>
      <w:suppressLineNumbers/>
      <w:tabs>
        <w:tab w:val="center" w:pos="4649"/>
        <w:tab w:val="right" w:pos="9298"/>
      </w:tabs>
    </w:pPr>
  </w:style>
  <w:style w:type="paragraph" w:customStyle="1" w:styleId="HorizontalLine">
    <w:name w:val="Horizontal Line"/>
    <w:basedOn w:val="Normln"/>
    <w:qFormat/>
    <w:pPr>
      <w:suppressLineNumbers/>
      <w:spacing w:after="283"/>
    </w:pPr>
    <w:rPr>
      <w:sz w:val="12"/>
      <w:szCs w:val="12"/>
    </w:rPr>
  </w:style>
  <w:style w:type="paragraph" w:customStyle="1" w:styleId="Textkomente1">
    <w:name w:val="Text komentáře1"/>
    <w:basedOn w:val="Normln"/>
    <w:qFormat/>
  </w:style>
  <w:style w:type="paragraph" w:styleId="Pedmtkomente">
    <w:name w:val="annotation subject"/>
    <w:basedOn w:val="Textkomente1"/>
    <w:qFormat/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qFormat/>
    <w:rsid w:val="001B63A3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qFormat/>
    <w:rsid w:val="001B63A3"/>
  </w:style>
  <w:style w:type="paragraph" w:styleId="Odstavecseseznamem">
    <w:name w:val="List Paragraph"/>
    <w:basedOn w:val="Normln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B312-2560-4FCC-806F-534EED74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D35D8D6A.dotm</Template>
  <TotalTime>385</TotalTime>
  <Pages>7</Pages>
  <Words>2040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Berka</dc:creator>
  <dc:description/>
  <cp:lastModifiedBy>Smajsova, Radka</cp:lastModifiedBy>
  <cp:revision>20</cp:revision>
  <cp:lastPrinted>2018-09-07T09:44:00Z</cp:lastPrinted>
  <dcterms:created xsi:type="dcterms:W3CDTF">2018-06-29T07:44:00Z</dcterms:created>
  <dcterms:modified xsi:type="dcterms:W3CDTF">2018-10-08T11:06:00Z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ČVUT v Praze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