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F8" w:rsidRDefault="000859F8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bookmarkStart w:id="0" w:name="_GoBack"/>
      <w:bookmarkEnd w:id="0"/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N</w:t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íže uvedeného dne, měsíce a roku uzavřeli</w:t>
      </w:r>
    </w:p>
    <w:p w:rsidR="004C5781" w:rsidRPr="00434451" w:rsidRDefault="004C5781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F340B3" w:rsidRDefault="004C5781" w:rsidP="00E130A0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F340B3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Regionální muzeum v Kolíně, příspěvková organizace</w:t>
      </w:r>
    </w:p>
    <w:p w:rsidR="004C5781" w:rsidRPr="00F340B3" w:rsidRDefault="000832AA" w:rsidP="00E130A0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Karlovo nám. 8</w:t>
      </w:r>
    </w:p>
    <w:p w:rsidR="004C5781" w:rsidRPr="00F340B3" w:rsidRDefault="004C5781" w:rsidP="00E130A0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F340B3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280 02 Kolín</w:t>
      </w:r>
    </w:p>
    <w:p w:rsidR="00F340B3" w:rsidRPr="00F340B3" w:rsidRDefault="00F340B3" w:rsidP="00E130A0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F340B3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IČ:00410047</w:t>
      </w:r>
    </w:p>
    <w:p w:rsidR="00F340B3" w:rsidRPr="00F340B3" w:rsidRDefault="00F340B3" w:rsidP="00E130A0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F340B3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Zastoupené Mgr. Vladimírem Rišlinkem, ředitelem </w:t>
      </w:r>
    </w:p>
    <w:p w:rsidR="00E130A0" w:rsidRPr="00434451" w:rsidRDefault="00E130A0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434451" w:rsidRDefault="000859F8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a </w:t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(dále objednatel)</w:t>
      </w:r>
    </w:p>
    <w:p w:rsidR="000859F8" w:rsidRDefault="008C1FA2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Střechy </w:t>
      </w:r>
      <w:proofErr w:type="spellStart"/>
      <w:r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Vrňata</w:t>
      </w:r>
      <w:proofErr w:type="spellEnd"/>
      <w:r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&amp;</w:t>
      </w:r>
      <w:r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Žáčik</w:t>
      </w:r>
      <w:proofErr w:type="spellEnd"/>
      <w:r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s. r. o. </w:t>
      </w:r>
    </w:p>
    <w:p w:rsidR="008C1FA2" w:rsidRDefault="008C1FA2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Tulipánová 100</w:t>
      </w:r>
    </w:p>
    <w:p w:rsidR="008C1FA2" w:rsidRDefault="008C1FA2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252 43 Průhonice</w:t>
      </w:r>
    </w:p>
    <w:p w:rsidR="004C5781" w:rsidRPr="00F340B3" w:rsidRDefault="004C5781" w:rsidP="004C5781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F340B3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IČO: </w:t>
      </w:r>
      <w:r w:rsidR="008C1FA2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276 325 80</w:t>
      </w:r>
    </w:p>
    <w:p w:rsidR="004C5781" w:rsidRPr="00F340B3" w:rsidRDefault="004C5781" w:rsidP="004C5781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F340B3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DIČ: </w:t>
      </w:r>
      <w:r w:rsidR="008C1FA2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CZ 276 325 80</w:t>
      </w:r>
    </w:p>
    <w:p w:rsidR="00E130A0" w:rsidRDefault="00E130A0" w:rsidP="00E130A0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F340B3" w:rsidRPr="00F340B3" w:rsidRDefault="00F340B3" w:rsidP="00E130A0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(dále zhotovitel)</w:t>
      </w:r>
    </w:p>
    <w:p w:rsidR="000859F8" w:rsidRPr="00434451" w:rsidRDefault="000859F8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F340B3" w:rsidRDefault="00F340B3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434451" w:rsidRDefault="000859F8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T</w:t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uto</w:t>
      </w:r>
    </w:p>
    <w:p w:rsidR="00F340B3" w:rsidRDefault="00F340B3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8"/>
          <w:szCs w:val="28"/>
          <w:shd w:val="clear" w:color="auto" w:fill="FFFFFF"/>
          <w:lang w:eastAsia="cs-CZ"/>
        </w:rPr>
      </w:pPr>
    </w:p>
    <w:p w:rsidR="000859F8" w:rsidRPr="00434451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8"/>
          <w:szCs w:val="28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8"/>
          <w:szCs w:val="28"/>
          <w:shd w:val="clear" w:color="auto" w:fill="FFFFFF"/>
          <w:lang w:eastAsia="cs-CZ"/>
        </w:rPr>
        <w:t>Smlouvu o dílo</w:t>
      </w:r>
    </w:p>
    <w:p w:rsidR="000859F8" w:rsidRPr="00434451" w:rsidRDefault="000859F8" w:rsidP="00E130A0">
      <w:pPr>
        <w:spacing w:after="0"/>
        <w:jc w:val="both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434451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I.</w:t>
      </w:r>
      <w:r w:rsidR="001867AF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Předmět smlouvy</w:t>
      </w:r>
    </w:p>
    <w:p w:rsidR="000859F8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Touto smlouvou se zhotovitel zavazuje pro objednatele provést v čl. II. popsané dílo za sjednanou cenu a na svůj náklad a své nebezpečí a objednatel se zavazuje dílo převzít a zaplatit za něj sjednanou cenu.</w:t>
      </w:r>
    </w:p>
    <w:p w:rsidR="000859F8" w:rsidRPr="00434451" w:rsidRDefault="000859F8" w:rsidP="00E130A0">
      <w:pPr>
        <w:spacing w:after="0"/>
        <w:jc w:val="both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434451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II.</w:t>
      </w:r>
      <w:r w:rsidR="001867AF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Předmět plnění</w:t>
      </w:r>
    </w:p>
    <w:p w:rsidR="00AD2C04" w:rsidRPr="00AD2C04" w:rsidRDefault="002F65E5" w:rsidP="00AD2C04">
      <w:pPr>
        <w:jc w:val="both"/>
        <w:rPr>
          <w:rFonts w:ascii="Calibri" w:hAnsi="Calibri"/>
          <w:i/>
          <w:sz w:val="24"/>
          <w:szCs w:val="24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0859F8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Zhotovitel se zavazuje provést pro objednatele</w:t>
      </w:r>
      <w:r w:rsidR="00AD2C04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zakázku</w:t>
      </w:r>
      <w:r w:rsidR="001867AF" w:rsidRPr="00AD2C04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:</w:t>
      </w:r>
      <w:r w:rsidRPr="00AD2C04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0832AA" w:rsidRPr="000832AA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„</w:t>
      </w:r>
      <w:r w:rsidR="00FD4889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Odstranění havarijního stavu </w:t>
      </w:r>
      <w:r w:rsidR="00916910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střešní</w:t>
      </w:r>
      <w:r w:rsidR="00AD2C04" w:rsidRPr="000832AA">
        <w:rPr>
          <w:rFonts w:ascii="Calibri" w:hAnsi="Calibri"/>
          <w:b/>
          <w:sz w:val="24"/>
          <w:szCs w:val="24"/>
        </w:rPr>
        <w:t xml:space="preserve"> krytiny na </w:t>
      </w:r>
      <w:r w:rsidR="00916910">
        <w:rPr>
          <w:rFonts w:ascii="Calibri" w:hAnsi="Calibri"/>
          <w:b/>
          <w:sz w:val="24"/>
          <w:szCs w:val="24"/>
        </w:rPr>
        <w:t>domě</w:t>
      </w:r>
      <w:r w:rsidR="00AD2C04" w:rsidRPr="000832AA">
        <w:rPr>
          <w:rFonts w:ascii="Calibri" w:hAnsi="Calibri"/>
          <w:b/>
          <w:sz w:val="24"/>
          <w:szCs w:val="24"/>
        </w:rPr>
        <w:t xml:space="preserve"> z</w:t>
      </w:r>
      <w:r w:rsidR="000832AA" w:rsidRPr="000832AA">
        <w:rPr>
          <w:rFonts w:ascii="Calibri" w:hAnsi="Calibri"/>
          <w:b/>
          <w:sz w:val="24"/>
          <w:szCs w:val="24"/>
        </w:rPr>
        <w:t> Jílového“</w:t>
      </w:r>
      <w:r w:rsidR="000832AA">
        <w:rPr>
          <w:rFonts w:ascii="Calibri" w:hAnsi="Calibri"/>
          <w:b/>
          <w:sz w:val="24"/>
          <w:szCs w:val="24"/>
        </w:rPr>
        <w:t xml:space="preserve"> </w:t>
      </w:r>
      <w:r w:rsidR="000832AA" w:rsidRPr="000832AA">
        <w:rPr>
          <w:rFonts w:ascii="Calibri" w:hAnsi="Calibri"/>
          <w:sz w:val="24"/>
          <w:szCs w:val="24"/>
        </w:rPr>
        <w:t>umístěné v areálu MLS</w:t>
      </w:r>
      <w:r w:rsidR="00AD2C04" w:rsidRPr="000832AA">
        <w:rPr>
          <w:rFonts w:ascii="Calibri" w:hAnsi="Calibri"/>
          <w:sz w:val="24"/>
          <w:szCs w:val="24"/>
        </w:rPr>
        <w:t>: demontáž</w:t>
      </w:r>
      <w:r w:rsidR="00AD2C04" w:rsidRPr="00AD2C04">
        <w:rPr>
          <w:rFonts w:ascii="Calibri" w:hAnsi="Calibri"/>
          <w:sz w:val="24"/>
          <w:szCs w:val="24"/>
        </w:rPr>
        <w:t xml:space="preserve"> šindelové krytiny a její </w:t>
      </w:r>
      <w:r w:rsidR="000832AA">
        <w:rPr>
          <w:rFonts w:ascii="Calibri" w:hAnsi="Calibri"/>
          <w:sz w:val="24"/>
          <w:szCs w:val="24"/>
        </w:rPr>
        <w:t>nahrazení břidlicovou krytinou</w:t>
      </w:r>
      <w:r w:rsidR="00AD2C04" w:rsidRPr="00AD2C04">
        <w:rPr>
          <w:rFonts w:ascii="Calibri" w:hAnsi="Calibri"/>
          <w:sz w:val="24"/>
          <w:szCs w:val="24"/>
        </w:rPr>
        <w:t xml:space="preserve">. </w:t>
      </w:r>
    </w:p>
    <w:p w:rsidR="00E537F5" w:rsidRDefault="00E537F5" w:rsidP="00E130A0">
      <w:pPr>
        <w:spacing w:after="0"/>
        <w:jc w:val="both"/>
        <w:rPr>
          <w:rFonts w:ascii="Calibri" w:hAnsi="Calibri"/>
          <w:sz w:val="24"/>
          <w:szCs w:val="24"/>
        </w:rPr>
      </w:pPr>
    </w:p>
    <w:p w:rsidR="000859F8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2)</w:t>
      </w:r>
      <w:r w:rsidR="000859F8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Zhotovitel prohlašuje, že se plně obeznámil s</w:t>
      </w:r>
      <w:r w:rsidR="001867AF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 předmětem této smlouvy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, důkladně zkontroloval všechny podmínky včetně stavební připravenosti a prohlašuje, že neshledal žádné překážky, které by bránily zahájení realizace díla včetně jeho řádného dokončení dle této smlouvy.</w:t>
      </w:r>
    </w:p>
    <w:p w:rsidR="000832AA" w:rsidRDefault="000832AA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8C1FA2" w:rsidRDefault="008C1FA2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E32E0C" w:rsidRDefault="00E32E0C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434451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lastRenderedPageBreak/>
        <w:t>III.</w:t>
      </w:r>
      <w:r w:rsidR="001867AF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Doba splnění</w:t>
      </w:r>
    </w:p>
    <w:p w:rsidR="00F340B3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0859F8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Dokončení stavby včetně zařizovacích předmětů, venkovních úprav,  úklidu a likvidace odpadů bude dokončeno do </w:t>
      </w:r>
      <w:r w:rsidR="000832AA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31. 12</w:t>
      </w:r>
      <w:r w:rsidR="00E30CBC" w:rsidRPr="00E30CBC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. 201</w:t>
      </w:r>
      <w:r w:rsidR="000832AA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8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. Okamžikem splnění pro účely této smlouvy je datum uvedené na předávacím a přejí</w:t>
      </w:r>
      <w:r w:rsidR="001867AF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macím protokolu o předání staveb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, vyhotoveném zhotovitelem pro účely předání a převzetí stavby účastníky v místě jejího zhotovení.</w:t>
      </w:r>
    </w:p>
    <w:p w:rsidR="00E537F5" w:rsidRDefault="00E537F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434451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IV.</w:t>
      </w:r>
      <w:r w:rsidR="001867AF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Splatnost a platební místo</w:t>
      </w:r>
    </w:p>
    <w:p w:rsidR="00597886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Účastníci dohodli cenu za zhotovené dílo podle této smlouvy ve výši  </w:t>
      </w:r>
      <w:r w:rsidR="008C1FA2" w:rsidRPr="008C1FA2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659 397</w:t>
      </w:r>
      <w:r w:rsidR="000832AA" w:rsidRPr="008C1FA2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,</w:t>
      </w:r>
      <w:r w:rsidR="002C0D8E" w:rsidRPr="008C1FA2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- </w:t>
      </w:r>
      <w:r w:rsidR="008928E2" w:rsidRPr="008C1FA2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Kč bez DPH</w:t>
      </w:r>
      <w:r w:rsidRPr="008C1FA2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  <w:r w:rsidR="008928E2" w:rsidRPr="008C1FA2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DPH 21%. </w:t>
      </w:r>
      <w:r w:rsidR="00250446" w:rsidRPr="008C1FA2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Celková částka s DPH </w:t>
      </w:r>
      <w:r w:rsidR="008C1FA2" w:rsidRPr="008C1FA2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797 870</w:t>
      </w:r>
      <w:r w:rsidR="000832AA" w:rsidRPr="008C1FA2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,-</w:t>
      </w:r>
      <w:r w:rsidR="00250446" w:rsidRPr="008C1FA2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Kč.</w:t>
      </w:r>
      <w:r w:rsidR="00250446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Podkladem pro takto stanoveno</w:t>
      </w:r>
      <w:r w:rsidR="00E537F5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u cenu byly rozpočty, které byly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součástí </w:t>
      </w:r>
      <w:r w:rsidR="00E537F5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nabídky zhotovitele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</w:p>
    <w:p w:rsidR="00597886" w:rsidRPr="00434451" w:rsidRDefault="00597886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434451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V.</w:t>
      </w:r>
      <w:r w:rsidR="001867AF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Povinnosti zhotovitele</w:t>
      </w:r>
    </w:p>
    <w:p w:rsidR="00E130A0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Zhotovitel se zavazuje provést stavbu včas a předat stavbu bez vad a nedodělků.</w:t>
      </w:r>
    </w:p>
    <w:p w:rsidR="00597886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2)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Zhotovitel se zavazuje udržovat na staveništi pořádek, odstraňovat odpady v souladu se zákonem a dodržovat veškeré bezpečnostní a požární předpisy. Odpovídá za škody vzniklé na stavbě za podmínek stanovených zákonem.</w:t>
      </w:r>
    </w:p>
    <w:p w:rsidR="00597886" w:rsidRPr="00434451" w:rsidRDefault="00597886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3</w:t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Zhotovitel se zavazuje vyklidit staveniště nejpozději do 14 dnů ode dne předání a převzetí stavby.</w:t>
      </w:r>
    </w:p>
    <w:p w:rsidR="00597886" w:rsidRPr="00434451" w:rsidRDefault="00597886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434451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VI.</w:t>
      </w:r>
      <w:r w:rsidR="001867AF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Povinnosti objednatele</w:t>
      </w:r>
    </w:p>
    <w:p w:rsidR="00597886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Objednatel se zavazuje zajistit veškerá rozhodnu</w:t>
      </w:r>
      <w:r w:rsidR="00E537F5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tí a povolení příslušných úřadů.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V případě, že objednatel v průběhu stavby nezajistí potřebná povolení, zhotovitel přeruší stavbu do dodání potřebných povolení. Náklady spojené s přerušením stavby hradí objednatel.</w:t>
      </w:r>
    </w:p>
    <w:p w:rsidR="00597886" w:rsidRPr="00434451" w:rsidRDefault="00E130A0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2</w:t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Objednatel se zavazuje zajistit zhotoviteli stavební odběr el. energie, která bude přístupná na staveništi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</w:p>
    <w:p w:rsidR="00597886" w:rsidRPr="00434451" w:rsidRDefault="00E130A0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3</w:t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Objednatel oznámí zhotoviteli jméno osoby jím pověřené prováděním stavebního dozoru.</w:t>
      </w:r>
    </w:p>
    <w:p w:rsidR="00597886" w:rsidRPr="00434451" w:rsidRDefault="00597886" w:rsidP="00E130A0">
      <w:pPr>
        <w:spacing w:after="0"/>
        <w:jc w:val="both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434451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VII.</w:t>
      </w:r>
      <w:r w:rsidR="001867AF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Sankce</w:t>
      </w:r>
    </w:p>
    <w:p w:rsidR="00597886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Objednatel se zavazuje, že v případě prodlení s úhradou konečného daňového dokladu uhradí zhotovitel</w:t>
      </w:r>
      <w:r w:rsidR="00E30CBC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i smluvní pokutu ve výši 0,1% 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z účtované částky za každý započatý den prodlení. Smluvní pokuta je splatná do 14 dnů ode dne doručení daňového dokladu.</w:t>
      </w:r>
    </w:p>
    <w:p w:rsidR="00597886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2)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Zhotovitel se zavazuje, že v případě nedodržení termínu ukončení díla dle článku III. odst. 1. této smlouvy uhradí objednateli smluvní pokutu ve výši </w:t>
      </w:r>
      <w:r w:rsidR="00E30CBC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0,1%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z ceny díla za každý započatý den prodlení. Smluvní pokuta je splatná do 14 dnů ode dne doručení daňového dokladu.</w:t>
      </w:r>
    </w:p>
    <w:p w:rsidR="00AD2C04" w:rsidRDefault="00AD2C04">
      <w:pPr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br w:type="page"/>
      </w:r>
    </w:p>
    <w:p w:rsidR="00597886" w:rsidRPr="00434451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lastRenderedPageBreak/>
        <w:t>VIII.</w:t>
      </w:r>
      <w:r w:rsidR="001867AF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Předání a převzetí díla</w:t>
      </w:r>
    </w:p>
    <w:p w:rsidR="00597886" w:rsidRPr="00434451" w:rsidRDefault="00597886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1</w:t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Zápis o převzetí stavby pořizuje objednavatel. Kromě údajů obvyklých se v zápise uvede zejména soupis příloh a popřípadě i záznam o nutných, dodatečných pracích za úhradu. Jestliže objednavatel odmítne dílo převzít, je povinen uvést důvody. Po odstranění nedostatků, pro které objednatel odmítl stavbu převzít, se provede další přejímací řízení v nezbytně nutném rozsahu. V takovém případě je možno k původnímu zápisu sepsat dodatek, ve kterém objednatel prohlašuje, že dílo přebírá.</w:t>
      </w:r>
    </w:p>
    <w:p w:rsidR="00597886" w:rsidRPr="00434451" w:rsidRDefault="00597886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IX.</w:t>
      </w:r>
      <w:r w:rsidR="001867AF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Závěrečná ustanovení</w:t>
      </w:r>
    </w:p>
    <w:p w:rsidR="0068008C" w:rsidRPr="00E32E0C" w:rsidRDefault="00E32E0C" w:rsidP="00E32E0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</w:r>
      <w:r w:rsidR="0068008C" w:rsidRPr="00E32E0C">
        <w:rPr>
          <w:rFonts w:cstheme="minorHAnsi"/>
          <w:sz w:val="24"/>
          <w:szCs w:val="24"/>
        </w:rPr>
        <w:t>Smluvní strany prohlašují, že skutečnosti uvedené v této smlouvě nepovažují za obchodní tajemství ve smyslu příslušných ustanovení právních předpisů a udělují svolení k jejich užití a zveřejnění bez jakýchkoliv dalších podmínek.</w:t>
      </w:r>
    </w:p>
    <w:p w:rsidR="0068008C" w:rsidRPr="00E32E0C" w:rsidRDefault="00E32E0C" w:rsidP="00E32E0C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2)</w:t>
      </w:r>
      <w:r>
        <w:rPr>
          <w:rFonts w:cstheme="minorHAnsi"/>
          <w:sz w:val="24"/>
          <w:szCs w:val="24"/>
        </w:rPr>
        <w:tab/>
      </w:r>
      <w:r w:rsidRPr="00E32E0C">
        <w:rPr>
          <w:rFonts w:cstheme="minorHAnsi"/>
          <w:sz w:val="24"/>
          <w:szCs w:val="24"/>
        </w:rPr>
        <w:t>Zhotovitel</w:t>
      </w:r>
      <w:r w:rsidR="0068008C" w:rsidRPr="00E32E0C">
        <w:rPr>
          <w:rFonts w:cstheme="minorHAnsi"/>
          <w:sz w:val="24"/>
          <w:szCs w:val="24"/>
        </w:rPr>
        <w:t xml:space="preserve"> v souladu s ustanoveními zákona č. 101/2000 Sb., o ochraně osobních údajů, v platném znění, podpisem této smlouvy prohlašuje, že po dobu trvání této smlouvy uděluje </w:t>
      </w:r>
      <w:r w:rsidRPr="00E32E0C">
        <w:rPr>
          <w:rFonts w:cstheme="minorHAnsi"/>
          <w:sz w:val="24"/>
          <w:szCs w:val="24"/>
        </w:rPr>
        <w:t>objednatel</w:t>
      </w:r>
      <w:r w:rsidR="0068008C" w:rsidRPr="00E32E0C">
        <w:rPr>
          <w:rFonts w:cstheme="minorHAnsi"/>
          <w:sz w:val="24"/>
          <w:szCs w:val="24"/>
        </w:rPr>
        <w:t xml:space="preserve">  souhlas se shromažďováním, zpracováváním, používáním a uchováváním svých osobních údajů, které mu poskytl při sepsání této smlouvy</w:t>
      </w:r>
      <w:r w:rsidR="0068008C" w:rsidRPr="00E32E0C">
        <w:rPr>
          <w:rFonts w:cstheme="minorHAnsi"/>
          <w:i/>
          <w:iCs/>
          <w:sz w:val="24"/>
          <w:szCs w:val="24"/>
        </w:rPr>
        <w:t>.</w:t>
      </w:r>
    </w:p>
    <w:p w:rsidR="0068008C" w:rsidRPr="00E32E0C" w:rsidRDefault="00E32E0C" w:rsidP="00E32E0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</w:t>
      </w:r>
      <w:r>
        <w:rPr>
          <w:rFonts w:cstheme="minorHAnsi"/>
          <w:sz w:val="24"/>
          <w:szCs w:val="24"/>
        </w:rPr>
        <w:tab/>
      </w:r>
      <w:r w:rsidR="0068008C" w:rsidRPr="00E32E0C">
        <w:rPr>
          <w:rFonts w:cstheme="minorHAnsi"/>
          <w:sz w:val="24"/>
          <w:szCs w:val="24"/>
        </w:rPr>
        <w:t>Tato smlouva podléhá uveřejnění v registru smluv dle zákona č. 340/2015 Sb., o zvláštních podmínkách účinnosti některých smluv, uveřejňování těchto smluv a o registru smluv. Smluvní strany se dohodly, že smlouvu v souladu s tímto zákonem uveřejní příkazce, a to nejpozději do 30 dnů od podpisu smlouvy. Toto ujednání však nebrání tomu, aby smlouvu zveř</w:t>
      </w:r>
      <w:r>
        <w:rPr>
          <w:rFonts w:cstheme="minorHAnsi"/>
          <w:sz w:val="24"/>
          <w:szCs w:val="24"/>
        </w:rPr>
        <w:t>ejnil i smluvní partner</w:t>
      </w:r>
      <w:r w:rsidR="0068008C" w:rsidRPr="00E32E0C">
        <w:rPr>
          <w:rFonts w:cstheme="minorHAnsi"/>
          <w:sz w:val="24"/>
          <w:szCs w:val="24"/>
        </w:rPr>
        <w:t>. Po uveřejnění v registru smluv obdrží smluvní partner příkazce do datové schránky, anebo v případě neexistence datové schránky e-mailem, potvrzení od správce registru smluv. Potvrzení obsahuje metadata a je ve formátu pdf, označeno uznávanou elektronickou značkou a opatřeno kvalifikovaným časovým razítkem. Smluvní strany se dohodly, že smluvní partner nebude, kromě potvrzení o uveřejnění smlouvy v registru smluv od správce registru smluv, nijak dále o této skutečnosti informován.</w:t>
      </w:r>
    </w:p>
    <w:p w:rsidR="00597886" w:rsidRPr="00434451" w:rsidRDefault="00E32E0C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4)</w:t>
      </w:r>
      <w:r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Tato smlouva nabývá účinnosti dnem jejího podpisu poslední ze smluvních stran. Smluvní strany prohlašují, že se s obsahem smlouvy řádně seznámily, že byla sepsána dle jejich svobodné a vážné vůle a nebyla sjednána v tísni a za nápadně nevýhodných podmínek.</w:t>
      </w:r>
    </w:p>
    <w:p w:rsidR="00597886" w:rsidRPr="00434451" w:rsidRDefault="00E32E0C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5)</w:t>
      </w:r>
      <w:r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Tato smlouva se řídí právním řádem České republiky, a to zejména ustanovením </w:t>
      </w:r>
      <w:r w:rsidR="002F65E5" w:rsidRPr="00434451">
        <w:rPr>
          <w:rFonts w:eastAsia="Times New Roman" w:cs="Arial"/>
          <w:noProof w:val="0"/>
          <w:sz w:val="24"/>
          <w:szCs w:val="24"/>
          <w:shd w:val="clear" w:color="auto" w:fill="FFFFFF"/>
          <w:lang w:eastAsia="cs-CZ"/>
        </w:rPr>
        <w:t xml:space="preserve">§ 2586 a násl. zákona č. 89/2012 Sb., občanský zákoník, v platném </w:t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a účinném znění.</w:t>
      </w:r>
    </w:p>
    <w:p w:rsidR="00597886" w:rsidRPr="00434451" w:rsidRDefault="00E32E0C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6)</w:t>
      </w:r>
      <w:r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Tato smlouva je vyhotovena ve dvou originálech, z nichž každá ze smluvních stran obdrží po jednom.</w:t>
      </w:r>
    </w:p>
    <w:p w:rsidR="00E130A0" w:rsidRPr="00434451" w:rsidRDefault="00E130A0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V</w:t>
      </w:r>
      <w:r w:rsidR="00E32E0C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 </w:t>
      </w:r>
      <w:r w:rsidR="008C1FA2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Průhonicích</w:t>
      </w:r>
      <w:r w:rsidR="00E32E0C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dne </w:t>
      </w:r>
      <w:r w:rsidR="008C1FA2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14</w:t>
      </w:r>
      <w:r w:rsidR="004356F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.</w:t>
      </w:r>
      <w:r w:rsidR="008C1FA2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9</w:t>
      </w:r>
      <w:r w:rsidR="004356F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2018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E537F5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F340B3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V</w:t>
      </w:r>
      <w:r w:rsidR="00E537F5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 Kouřimi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dne</w:t>
      </w:r>
      <w:r w:rsidR="008C1FA2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17. 9. </w:t>
      </w:r>
      <w:r w:rsidR="004356F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2018</w:t>
      </w:r>
    </w:p>
    <w:p w:rsidR="00597886" w:rsidRPr="00434451" w:rsidRDefault="00597886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__________________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E130A0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__________________</w:t>
      </w:r>
    </w:p>
    <w:p w:rsidR="00597886" w:rsidRPr="00434451" w:rsidRDefault="00597886" w:rsidP="00E130A0">
      <w:pPr>
        <w:spacing w:after="0"/>
        <w:ind w:firstLine="708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zhotovitel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E130A0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E130A0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E130A0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E130A0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objednatel</w:t>
      </w:r>
    </w:p>
    <w:sectPr w:rsidR="00597886" w:rsidRPr="00434451" w:rsidSect="00C12A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D4" w:rsidRDefault="007148D4" w:rsidP="008C1FA2">
      <w:pPr>
        <w:spacing w:after="0" w:line="240" w:lineRule="auto"/>
      </w:pPr>
      <w:r>
        <w:separator/>
      </w:r>
    </w:p>
  </w:endnote>
  <w:endnote w:type="continuationSeparator" w:id="0">
    <w:p w:rsidR="007148D4" w:rsidRDefault="007148D4" w:rsidP="008C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980023"/>
      <w:docPartObj>
        <w:docPartGallery w:val="Page Numbers (Bottom of Page)"/>
        <w:docPartUnique/>
      </w:docPartObj>
    </w:sdtPr>
    <w:sdtEndPr/>
    <w:sdtContent>
      <w:p w:rsidR="008C1FA2" w:rsidRDefault="008C1FA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31B">
          <w:t>3</w:t>
        </w:r>
        <w:r>
          <w:fldChar w:fldCharType="end"/>
        </w:r>
      </w:p>
    </w:sdtContent>
  </w:sdt>
  <w:p w:rsidR="008C1FA2" w:rsidRDefault="008C1F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D4" w:rsidRDefault="007148D4" w:rsidP="008C1FA2">
      <w:pPr>
        <w:spacing w:after="0" w:line="240" w:lineRule="auto"/>
      </w:pPr>
      <w:r>
        <w:separator/>
      </w:r>
    </w:p>
  </w:footnote>
  <w:footnote w:type="continuationSeparator" w:id="0">
    <w:p w:rsidR="007148D4" w:rsidRDefault="007148D4" w:rsidP="008C1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DFD"/>
    <w:multiLevelType w:val="hybridMultilevel"/>
    <w:tmpl w:val="265025A4"/>
    <w:lvl w:ilvl="0" w:tplc="6BC831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5153E"/>
    <w:multiLevelType w:val="hybridMultilevel"/>
    <w:tmpl w:val="C708FC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8253A"/>
    <w:multiLevelType w:val="multilevel"/>
    <w:tmpl w:val="9CDE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E5"/>
    <w:rsid w:val="000000A4"/>
    <w:rsid w:val="000832AA"/>
    <w:rsid w:val="000859F8"/>
    <w:rsid w:val="001867AF"/>
    <w:rsid w:val="00226DF8"/>
    <w:rsid w:val="00250446"/>
    <w:rsid w:val="002C0D8E"/>
    <w:rsid w:val="002F65E5"/>
    <w:rsid w:val="00434451"/>
    <w:rsid w:val="004356F1"/>
    <w:rsid w:val="004C5781"/>
    <w:rsid w:val="00597886"/>
    <w:rsid w:val="00637675"/>
    <w:rsid w:val="0064436C"/>
    <w:rsid w:val="0068008C"/>
    <w:rsid w:val="007129F6"/>
    <w:rsid w:val="007148D4"/>
    <w:rsid w:val="0080531B"/>
    <w:rsid w:val="008928E2"/>
    <w:rsid w:val="008C1FA2"/>
    <w:rsid w:val="00916910"/>
    <w:rsid w:val="00AD2C04"/>
    <w:rsid w:val="00C12A5A"/>
    <w:rsid w:val="00C5221F"/>
    <w:rsid w:val="00DE2FF5"/>
    <w:rsid w:val="00E130A0"/>
    <w:rsid w:val="00E30CBC"/>
    <w:rsid w:val="00E32E0C"/>
    <w:rsid w:val="00E537F5"/>
    <w:rsid w:val="00F340B3"/>
    <w:rsid w:val="00FD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xl">
    <w:name w:val="sxl"/>
    <w:basedOn w:val="Standardnpsmoodstavce"/>
    <w:rsid w:val="002F65E5"/>
  </w:style>
  <w:style w:type="character" w:customStyle="1" w:styleId="sxc">
    <w:name w:val="sxc"/>
    <w:basedOn w:val="Standardnpsmoodstavce"/>
    <w:rsid w:val="002F65E5"/>
  </w:style>
  <w:style w:type="character" w:customStyle="1" w:styleId="sxj">
    <w:name w:val="sxj"/>
    <w:basedOn w:val="Standardnpsmoodstavce"/>
    <w:rsid w:val="002F65E5"/>
  </w:style>
  <w:style w:type="character" w:customStyle="1" w:styleId="apple-converted-space">
    <w:name w:val="apple-converted-space"/>
    <w:basedOn w:val="Standardnpsmoodstavce"/>
    <w:rsid w:val="002F65E5"/>
  </w:style>
  <w:style w:type="character" w:customStyle="1" w:styleId="a">
    <w:name w:val="a"/>
    <w:basedOn w:val="Standardnpsmoodstavce"/>
    <w:rsid w:val="002F65E5"/>
  </w:style>
  <w:style w:type="paragraph" w:styleId="Odstavecseseznamem">
    <w:name w:val="List Paragraph"/>
    <w:basedOn w:val="Normln"/>
    <w:uiPriority w:val="34"/>
    <w:qFormat/>
    <w:rsid w:val="000859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FA2"/>
    <w:rPr>
      <w:noProof/>
    </w:rPr>
  </w:style>
  <w:style w:type="paragraph" w:styleId="Zpat">
    <w:name w:val="footer"/>
    <w:basedOn w:val="Normln"/>
    <w:link w:val="ZpatChar"/>
    <w:uiPriority w:val="99"/>
    <w:unhideWhenUsed/>
    <w:rsid w:val="008C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FA2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xl">
    <w:name w:val="sxl"/>
    <w:basedOn w:val="Standardnpsmoodstavce"/>
    <w:rsid w:val="002F65E5"/>
  </w:style>
  <w:style w:type="character" w:customStyle="1" w:styleId="sxc">
    <w:name w:val="sxc"/>
    <w:basedOn w:val="Standardnpsmoodstavce"/>
    <w:rsid w:val="002F65E5"/>
  </w:style>
  <w:style w:type="character" w:customStyle="1" w:styleId="sxj">
    <w:name w:val="sxj"/>
    <w:basedOn w:val="Standardnpsmoodstavce"/>
    <w:rsid w:val="002F65E5"/>
  </w:style>
  <w:style w:type="character" w:customStyle="1" w:styleId="apple-converted-space">
    <w:name w:val="apple-converted-space"/>
    <w:basedOn w:val="Standardnpsmoodstavce"/>
    <w:rsid w:val="002F65E5"/>
  </w:style>
  <w:style w:type="character" w:customStyle="1" w:styleId="a">
    <w:name w:val="a"/>
    <w:basedOn w:val="Standardnpsmoodstavce"/>
    <w:rsid w:val="002F65E5"/>
  </w:style>
  <w:style w:type="paragraph" w:styleId="Odstavecseseznamem">
    <w:name w:val="List Paragraph"/>
    <w:basedOn w:val="Normln"/>
    <w:uiPriority w:val="34"/>
    <w:qFormat/>
    <w:rsid w:val="000859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FA2"/>
    <w:rPr>
      <w:noProof/>
    </w:rPr>
  </w:style>
  <w:style w:type="paragraph" w:styleId="Zpat">
    <w:name w:val="footer"/>
    <w:basedOn w:val="Normln"/>
    <w:link w:val="ZpatChar"/>
    <w:uiPriority w:val="99"/>
    <w:unhideWhenUsed/>
    <w:rsid w:val="008C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FA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ekonomka</cp:lastModifiedBy>
  <cp:revision>2</cp:revision>
  <cp:lastPrinted>2018-09-18T13:16:00Z</cp:lastPrinted>
  <dcterms:created xsi:type="dcterms:W3CDTF">2018-09-19T10:38:00Z</dcterms:created>
  <dcterms:modified xsi:type="dcterms:W3CDTF">2018-09-19T10:38:00Z</dcterms:modified>
</cp:coreProperties>
</file>