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77" w:rsidRPr="006C721B" w:rsidRDefault="00935017" w:rsidP="006C721B">
      <w:pPr>
        <w:pStyle w:val="Nadpis"/>
        <w:spacing w:before="0" w:after="0" w:line="240" w:lineRule="atLeast"/>
        <w:jc w:val="center"/>
        <w:rPr>
          <w:rFonts w:cs="Arial"/>
          <w:b/>
          <w:spacing w:val="20"/>
          <w:sz w:val="32"/>
          <w:szCs w:val="36"/>
        </w:rPr>
      </w:pPr>
      <w:bookmarkStart w:id="0" w:name="_GoBack"/>
      <w:bookmarkEnd w:id="0"/>
      <w:r w:rsidRPr="006C721B">
        <w:rPr>
          <w:rFonts w:cs="Arial"/>
          <w:b/>
          <w:spacing w:val="20"/>
          <w:sz w:val="32"/>
          <w:szCs w:val="36"/>
        </w:rPr>
        <w:t>D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O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H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O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D</w:t>
      </w:r>
      <w:r w:rsidR="00225BC6" w:rsidRPr="006C721B">
        <w:rPr>
          <w:rFonts w:cs="Arial"/>
          <w:b/>
          <w:spacing w:val="20"/>
          <w:sz w:val="32"/>
          <w:szCs w:val="36"/>
        </w:rPr>
        <w:t xml:space="preserve"> </w:t>
      </w:r>
      <w:r w:rsidRPr="006C721B">
        <w:rPr>
          <w:rFonts w:cs="Arial"/>
          <w:b/>
          <w:spacing w:val="20"/>
          <w:sz w:val="32"/>
          <w:szCs w:val="36"/>
        </w:rPr>
        <w:t>A</w:t>
      </w:r>
    </w:p>
    <w:p w:rsidR="006C721B" w:rsidRDefault="006C721B" w:rsidP="006C721B">
      <w:pPr>
        <w:pStyle w:val="Nadpis"/>
        <w:spacing w:before="0" w:after="0" w:line="240" w:lineRule="atLeast"/>
        <w:rPr>
          <w:rFonts w:cs="Arial"/>
          <w:b/>
          <w:sz w:val="24"/>
          <w:szCs w:val="36"/>
        </w:rPr>
      </w:pPr>
    </w:p>
    <w:p w:rsidR="00F6008E" w:rsidRPr="006C721B" w:rsidRDefault="00612772" w:rsidP="006C721B">
      <w:pPr>
        <w:pStyle w:val="Nadpis"/>
        <w:spacing w:before="0" w:after="0" w:line="240" w:lineRule="atLeast"/>
        <w:jc w:val="center"/>
        <w:rPr>
          <w:rFonts w:cs="Arial"/>
          <w:b/>
          <w:sz w:val="24"/>
          <w:szCs w:val="36"/>
        </w:rPr>
      </w:pPr>
      <w:r w:rsidRPr="006C721B">
        <w:rPr>
          <w:rFonts w:cs="Arial"/>
          <w:b/>
          <w:sz w:val="24"/>
          <w:szCs w:val="36"/>
        </w:rPr>
        <w:t xml:space="preserve">o </w:t>
      </w:r>
      <w:r w:rsidR="00935017" w:rsidRPr="006C721B">
        <w:rPr>
          <w:rFonts w:cs="Arial"/>
          <w:b/>
          <w:sz w:val="24"/>
          <w:szCs w:val="36"/>
        </w:rPr>
        <w:t>vypořádání nároků</w:t>
      </w:r>
      <w:r w:rsidR="00BD2577" w:rsidRPr="006C721B">
        <w:rPr>
          <w:rFonts w:cs="Arial"/>
          <w:b/>
          <w:sz w:val="24"/>
          <w:szCs w:val="36"/>
        </w:rPr>
        <w:t xml:space="preserve"> z neplatné smlouvy</w:t>
      </w:r>
    </w:p>
    <w:p w:rsidR="006C721B" w:rsidRPr="006C721B" w:rsidRDefault="006C721B" w:rsidP="006C721B">
      <w:pPr>
        <w:spacing w:line="240" w:lineRule="atLeast"/>
        <w:rPr>
          <w:rFonts w:cs="Arial"/>
          <w:szCs w:val="22"/>
        </w:rPr>
      </w:pPr>
    </w:p>
    <w:p w:rsidR="00DB6688" w:rsidRPr="006C721B" w:rsidRDefault="00DB6688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uzavřená </w:t>
      </w:r>
      <w:r w:rsidR="00BC6A50" w:rsidRPr="006C721B">
        <w:rPr>
          <w:rFonts w:cs="Arial"/>
          <w:szCs w:val="22"/>
        </w:rPr>
        <w:t xml:space="preserve">podle </w:t>
      </w:r>
      <w:r w:rsidRPr="006C721B">
        <w:rPr>
          <w:rFonts w:cs="Arial"/>
          <w:szCs w:val="22"/>
        </w:rPr>
        <w:t xml:space="preserve">§ </w:t>
      </w:r>
      <w:r w:rsidR="008532CE" w:rsidRPr="006C721B">
        <w:rPr>
          <w:rFonts w:cs="Arial"/>
          <w:szCs w:val="22"/>
        </w:rPr>
        <w:t>2993</w:t>
      </w:r>
      <w:r w:rsidRPr="006C721B">
        <w:rPr>
          <w:rFonts w:cs="Arial"/>
          <w:szCs w:val="22"/>
        </w:rPr>
        <w:t xml:space="preserve"> občanského zákoníku mezi těmito </w:t>
      </w:r>
      <w:r w:rsidR="00A60A33" w:rsidRPr="006C721B">
        <w:rPr>
          <w:rFonts w:cs="Arial"/>
          <w:szCs w:val="22"/>
        </w:rPr>
        <w:t xml:space="preserve">smluvními </w:t>
      </w:r>
      <w:r w:rsidRPr="006C721B">
        <w:rPr>
          <w:rFonts w:cs="Arial"/>
          <w:szCs w:val="22"/>
        </w:rPr>
        <w:t>stranami:</w:t>
      </w:r>
    </w:p>
    <w:p w:rsidR="00C46C83" w:rsidRDefault="00C46C83" w:rsidP="00C46C83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C46C83">
      <w:pPr>
        <w:spacing w:line="240" w:lineRule="atLeast"/>
        <w:rPr>
          <w:rFonts w:cs="Arial"/>
          <w:szCs w:val="22"/>
        </w:rPr>
      </w:pPr>
    </w:p>
    <w:p w:rsidR="008532CE" w:rsidRPr="006C721B" w:rsidRDefault="00BC6A50" w:rsidP="00BC6A50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szCs w:val="22"/>
        </w:rPr>
        <w:t xml:space="preserve">1. </w:t>
      </w:r>
      <w:r w:rsidR="008532CE" w:rsidRPr="006C721B">
        <w:rPr>
          <w:rFonts w:cs="Arial"/>
          <w:b/>
          <w:szCs w:val="22"/>
        </w:rPr>
        <w:t>Zařízení následné rehabilitační a hospicové péče, příspěvková organizace</w:t>
      </w:r>
    </w:p>
    <w:p w:rsidR="00BC6A50" w:rsidRPr="006C721B" w:rsidRDefault="008532CE" w:rsidP="00BC6A50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</w:t>
      </w:r>
      <w:r w:rsidR="00BC6A50" w:rsidRPr="006C721B">
        <w:rPr>
          <w:rFonts w:cs="Arial"/>
          <w:szCs w:val="22"/>
        </w:rPr>
        <w:t xml:space="preserve">IČO </w:t>
      </w:r>
      <w:r w:rsidR="00BD2577" w:rsidRPr="006C721B">
        <w:rPr>
          <w:rFonts w:cs="Arial"/>
          <w:szCs w:val="22"/>
        </w:rPr>
        <w:t>69979821</w:t>
      </w:r>
      <w:r w:rsidRPr="006C721B">
        <w:rPr>
          <w:rFonts w:cs="Arial"/>
          <w:szCs w:val="22"/>
        </w:rPr>
        <w:t xml:space="preserve">, </w:t>
      </w:r>
      <w:r w:rsidR="00BC6A50" w:rsidRPr="006C721B">
        <w:rPr>
          <w:rFonts w:cs="Arial"/>
          <w:szCs w:val="22"/>
        </w:rPr>
        <w:t xml:space="preserve">se sídlem </w:t>
      </w:r>
      <w:r w:rsidRPr="006C721B">
        <w:rPr>
          <w:rFonts w:cs="Arial"/>
          <w:szCs w:val="22"/>
        </w:rPr>
        <w:t>Nejdek</w:t>
      </w:r>
      <w:r w:rsidR="00BC6A50" w:rsidRPr="006C721B">
        <w:rPr>
          <w:rFonts w:cs="Arial"/>
          <w:szCs w:val="22"/>
        </w:rPr>
        <w:t xml:space="preserve">, </w:t>
      </w:r>
      <w:r w:rsidRPr="006C721B">
        <w:rPr>
          <w:rFonts w:cs="Arial"/>
          <w:szCs w:val="22"/>
        </w:rPr>
        <w:t>Perninská 975</w:t>
      </w:r>
      <w:r w:rsidR="00BC6A50" w:rsidRPr="006C721B">
        <w:rPr>
          <w:rFonts w:cs="Arial"/>
          <w:szCs w:val="22"/>
        </w:rPr>
        <w:t xml:space="preserve">, PSČ 362 </w:t>
      </w:r>
      <w:r w:rsidRPr="006C721B">
        <w:rPr>
          <w:rFonts w:cs="Arial"/>
          <w:szCs w:val="22"/>
        </w:rPr>
        <w:t>21</w:t>
      </w:r>
    </w:p>
    <w:p w:rsidR="008532CE" w:rsidRPr="006C721B" w:rsidRDefault="008532CE" w:rsidP="00BC6A50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zapsaná v rejstříku přísp. organizací u Krajského soudu v Plzni pod sp. zn. Pr 542</w:t>
      </w:r>
    </w:p>
    <w:p w:rsidR="00BC6A50" w:rsidRPr="006C721B" w:rsidRDefault="00BC6A50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zastoupen</w:t>
      </w:r>
      <w:r w:rsidR="008532CE" w:rsidRPr="006C721B">
        <w:rPr>
          <w:rFonts w:cs="Arial"/>
          <w:szCs w:val="22"/>
        </w:rPr>
        <w:t>á</w:t>
      </w:r>
      <w:r w:rsidRPr="006C721B">
        <w:rPr>
          <w:rFonts w:cs="Arial"/>
          <w:szCs w:val="22"/>
        </w:rPr>
        <w:t xml:space="preserve"> </w:t>
      </w:r>
      <w:r w:rsidR="008532CE" w:rsidRPr="006C721B">
        <w:rPr>
          <w:rFonts w:cs="Arial"/>
          <w:szCs w:val="22"/>
        </w:rPr>
        <w:t>ředitelkou p. Olgou Pištejovou, DiS</w:t>
      </w:r>
    </w:p>
    <w:p w:rsidR="006C721B" w:rsidRDefault="006C721B" w:rsidP="006C721B">
      <w:pPr>
        <w:spacing w:line="240" w:lineRule="atLeast"/>
        <w:rPr>
          <w:rFonts w:cs="Arial"/>
          <w:szCs w:val="22"/>
        </w:rPr>
      </w:pPr>
    </w:p>
    <w:p w:rsidR="00BC6A50" w:rsidRPr="006C721B" w:rsidRDefault="00BC6A50" w:rsidP="006C721B">
      <w:pPr>
        <w:spacing w:line="240" w:lineRule="atLeast"/>
        <w:rPr>
          <w:rFonts w:cs="Arial"/>
          <w:b/>
          <w:i/>
          <w:szCs w:val="22"/>
        </w:rPr>
      </w:pPr>
      <w:r w:rsidRPr="006C721B">
        <w:rPr>
          <w:rFonts w:cs="Arial"/>
          <w:szCs w:val="22"/>
        </w:rPr>
        <w:t xml:space="preserve">    dále  jen</w:t>
      </w:r>
      <w:r w:rsidRPr="006C721B">
        <w:rPr>
          <w:rFonts w:cs="Arial"/>
          <w:szCs w:val="22"/>
        </w:rPr>
        <w:tab/>
      </w:r>
      <w:r w:rsidR="008532CE" w:rsidRPr="006C721B">
        <w:rPr>
          <w:rFonts w:cs="Arial"/>
          <w:b/>
          <w:i/>
          <w:szCs w:val="22"/>
        </w:rPr>
        <w:t>o r g a n i z a c e</w:t>
      </w:r>
    </w:p>
    <w:p w:rsidR="006C721B" w:rsidRDefault="006C721B" w:rsidP="006C721B">
      <w:pPr>
        <w:spacing w:line="240" w:lineRule="atLeast"/>
        <w:jc w:val="center"/>
        <w:rPr>
          <w:rFonts w:cs="Arial"/>
          <w:szCs w:val="22"/>
        </w:rPr>
      </w:pPr>
    </w:p>
    <w:p w:rsidR="00BC6A50" w:rsidRPr="006C721B" w:rsidRDefault="00BC6A50" w:rsidP="006C721B">
      <w:pPr>
        <w:spacing w:line="240" w:lineRule="atLeast"/>
        <w:jc w:val="center"/>
        <w:rPr>
          <w:rFonts w:cs="Arial"/>
          <w:szCs w:val="22"/>
        </w:rPr>
      </w:pPr>
      <w:r w:rsidRPr="006C721B">
        <w:rPr>
          <w:rFonts w:cs="Arial"/>
          <w:szCs w:val="22"/>
        </w:rPr>
        <w:t>a</w:t>
      </w:r>
    </w:p>
    <w:p w:rsidR="00BC6A50" w:rsidRPr="006C721B" w:rsidRDefault="00BC6A50" w:rsidP="006C721B">
      <w:pPr>
        <w:spacing w:line="240" w:lineRule="atLeast"/>
        <w:rPr>
          <w:rFonts w:cs="Arial"/>
          <w:szCs w:val="22"/>
        </w:rPr>
      </w:pPr>
    </w:p>
    <w:p w:rsidR="00046089" w:rsidRPr="006C721B" w:rsidRDefault="00BC6A50" w:rsidP="006C721B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szCs w:val="22"/>
        </w:rPr>
        <w:t>2</w:t>
      </w:r>
      <w:r w:rsidR="00046089" w:rsidRPr="006C721B">
        <w:rPr>
          <w:rFonts w:cs="Arial"/>
          <w:szCs w:val="22"/>
        </w:rPr>
        <w:t>.</w:t>
      </w:r>
      <w:r w:rsidR="000D22AB" w:rsidRPr="006C721B">
        <w:rPr>
          <w:rFonts w:cs="Arial"/>
          <w:szCs w:val="22"/>
        </w:rPr>
        <w:t xml:space="preserve"> </w:t>
      </w:r>
      <w:r w:rsidR="008532CE" w:rsidRPr="006C721B">
        <w:rPr>
          <w:rFonts w:cs="Arial"/>
          <w:b/>
          <w:szCs w:val="22"/>
        </w:rPr>
        <w:t>TINA</w:t>
      </w:r>
      <w:r w:rsidR="008532CE" w:rsidRPr="006C721B">
        <w:rPr>
          <w:rFonts w:cs="Arial"/>
          <w:szCs w:val="22"/>
        </w:rPr>
        <w:t xml:space="preserve"> </w:t>
      </w:r>
      <w:r w:rsidR="008532CE" w:rsidRPr="006C721B">
        <w:rPr>
          <w:rFonts w:cs="Arial"/>
          <w:b/>
          <w:szCs w:val="22"/>
        </w:rPr>
        <w:t>elektro s. r. o.</w:t>
      </w:r>
    </w:p>
    <w:p w:rsidR="008532CE" w:rsidRPr="006C721B" w:rsidRDefault="008532CE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IČO 26040425, se sídlem Mariánské Lázně, Hlavní třída 392/136, PSČ 353 01</w:t>
      </w:r>
    </w:p>
    <w:p w:rsidR="008532CE" w:rsidRPr="006C721B" w:rsidRDefault="008532CE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zapsaná v obchodním rejstříku u Krajského soudu v Plzni pod sp. zn. C 32202</w:t>
      </w:r>
    </w:p>
    <w:p w:rsidR="00BC6A50" w:rsidRPr="006C721B" w:rsidRDefault="00EE1206" w:rsidP="006C721B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</w:t>
      </w:r>
      <w:r w:rsidR="008532CE" w:rsidRPr="006C721B">
        <w:rPr>
          <w:rFonts w:cs="Arial"/>
          <w:szCs w:val="22"/>
        </w:rPr>
        <w:t>zastoupená jednatelem p. Romanem Petrákem</w:t>
      </w:r>
    </w:p>
    <w:p w:rsidR="006C721B" w:rsidRDefault="006C721B" w:rsidP="006C721B">
      <w:pPr>
        <w:spacing w:line="240" w:lineRule="atLeast"/>
        <w:rPr>
          <w:rFonts w:cs="Arial"/>
          <w:szCs w:val="22"/>
        </w:rPr>
      </w:pPr>
    </w:p>
    <w:p w:rsidR="00046089" w:rsidRPr="006C721B" w:rsidRDefault="00C46C83" w:rsidP="006C721B">
      <w:pPr>
        <w:spacing w:line="240" w:lineRule="atLeast"/>
        <w:rPr>
          <w:rFonts w:cs="Arial"/>
          <w:b/>
          <w:i/>
          <w:szCs w:val="22"/>
        </w:rPr>
      </w:pPr>
      <w:r w:rsidRPr="006C721B">
        <w:rPr>
          <w:rFonts w:cs="Arial"/>
          <w:szCs w:val="22"/>
        </w:rPr>
        <w:t xml:space="preserve">   </w:t>
      </w:r>
      <w:r w:rsidR="000D22AB" w:rsidRPr="006C721B">
        <w:rPr>
          <w:rFonts w:cs="Arial"/>
          <w:szCs w:val="22"/>
        </w:rPr>
        <w:t xml:space="preserve"> </w:t>
      </w:r>
      <w:r w:rsidR="00046089" w:rsidRPr="006C721B">
        <w:rPr>
          <w:rFonts w:cs="Arial"/>
          <w:szCs w:val="22"/>
        </w:rPr>
        <w:t xml:space="preserve">dále  jen   </w:t>
      </w:r>
      <w:r w:rsidRPr="006C721B">
        <w:rPr>
          <w:rFonts w:cs="Arial"/>
          <w:szCs w:val="22"/>
        </w:rPr>
        <w:tab/>
      </w:r>
      <w:r w:rsidR="008532CE" w:rsidRPr="006C721B">
        <w:rPr>
          <w:rFonts w:cs="Arial"/>
          <w:b/>
          <w:i/>
          <w:szCs w:val="22"/>
        </w:rPr>
        <w:t>s p o l e č n o s t</w:t>
      </w:r>
    </w:p>
    <w:p w:rsidR="004B76FB" w:rsidRDefault="004B76FB" w:rsidP="006C721B">
      <w:pPr>
        <w:spacing w:line="240" w:lineRule="atLeast"/>
        <w:jc w:val="both"/>
        <w:rPr>
          <w:rFonts w:cs="Arial"/>
          <w:szCs w:val="22"/>
        </w:rPr>
      </w:pPr>
    </w:p>
    <w:p w:rsidR="006C721B" w:rsidRPr="006C721B" w:rsidRDefault="006C721B" w:rsidP="006C721B">
      <w:pPr>
        <w:spacing w:line="240" w:lineRule="atLeast"/>
        <w:jc w:val="both"/>
        <w:rPr>
          <w:rFonts w:cs="Arial"/>
          <w:szCs w:val="22"/>
        </w:rPr>
      </w:pPr>
    </w:p>
    <w:p w:rsidR="00F6008E" w:rsidRDefault="00F6008E" w:rsidP="00935017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I.</w:t>
      </w:r>
    </w:p>
    <w:p w:rsidR="006C721B" w:rsidRP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Původní závazek</w:t>
      </w:r>
    </w:p>
    <w:p w:rsidR="00935017" w:rsidRPr="006C721B" w:rsidRDefault="00935017" w:rsidP="00935017">
      <w:pPr>
        <w:spacing w:line="240" w:lineRule="atLeast"/>
        <w:jc w:val="center"/>
        <w:rPr>
          <w:rFonts w:cs="Arial"/>
          <w:b/>
          <w:szCs w:val="22"/>
        </w:rPr>
      </w:pPr>
    </w:p>
    <w:p w:rsidR="008532CE" w:rsidRPr="006C721B" w:rsidRDefault="008532CE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Strany mezi sebou dne 2. 10. 2017 uzavřely smlouvu o dílo, a to organizace jako objednatel a společnost jako zhotovitel. Předmětem smlouvy byly práce a činnosti na nové budově hospicové péče – objektu, který spravuje organizace,</w:t>
      </w:r>
      <w:r w:rsidR="0053442B" w:rsidRPr="006C721B">
        <w:rPr>
          <w:rFonts w:cs="Arial"/>
          <w:szCs w:val="22"/>
        </w:rPr>
        <w:t xml:space="preserve"> a které spočívaly v provedení napájení objektu pro zařízení silnoproudé elektrotechniky. Cena díla byla sjednána ve výši 301 896 Kč zahrnující i DPH a dílo mělo být dokončeno do 31. 10. 2017. Úhrada ceny díla měla být provedena po ukončení díla, jeho převzetí a vystavení konečné faktury.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Strany shodně konstatují, že všechna práva a povinnosti z uvedené smlouvy byly splněny, dílo </w:t>
      </w:r>
      <w:r w:rsidR="006C721B" w:rsidRPr="006C721B">
        <w:rPr>
          <w:rFonts w:cs="Arial"/>
          <w:szCs w:val="22"/>
        </w:rPr>
        <w:t xml:space="preserve">bylo </w:t>
      </w:r>
      <w:r w:rsidRPr="006C721B">
        <w:rPr>
          <w:rFonts w:cs="Arial"/>
          <w:szCs w:val="22"/>
        </w:rPr>
        <w:t>provedeno a předáno včas a cena uhrazena v plné výši.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53442B" w:rsidP="0053442B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II.</w:t>
      </w:r>
    </w:p>
    <w:p w:rsidR="006C721B" w:rsidRPr="006C721B" w:rsidRDefault="006C721B" w:rsidP="0053442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Neplatnost</w:t>
      </w:r>
      <w:r w:rsidR="006312EF">
        <w:rPr>
          <w:rFonts w:cs="Arial"/>
          <w:b/>
          <w:szCs w:val="22"/>
        </w:rPr>
        <w:t xml:space="preserve"> závazku</w:t>
      </w:r>
    </w:p>
    <w:p w:rsidR="008532CE" w:rsidRPr="006C721B" w:rsidRDefault="008532CE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Organizace je povinný subjekt podle § 2 písm. h) zákona č. 340/2015 Sb., o zvláštních podmínkách účinnosti některých smluv, uveřejňování těchto smluv a o registru smluv (zákon o registru smluv), ve znění pozdějších předpisů.</w:t>
      </w:r>
    </w:p>
    <w:p w:rsidR="0053442B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S ohledem na výši plnění shora uvedené smlouvy přesahující částku 50 000 Kč bylo zapotřebí k účinnosti smlouvy její registrace do 3 měsíců od jejího uzavření, jinak je od počátku neplatná. (§ 6 a 7 cit. zák.).</w:t>
      </w:r>
    </w:p>
    <w:p w:rsidR="006C721B" w:rsidRDefault="006C721B" w:rsidP="008532CE">
      <w:pPr>
        <w:spacing w:line="240" w:lineRule="atLeast"/>
        <w:jc w:val="both"/>
        <w:rPr>
          <w:rFonts w:cs="Arial"/>
          <w:szCs w:val="22"/>
        </w:rPr>
      </w:pPr>
    </w:p>
    <w:p w:rsidR="006C721B" w:rsidRDefault="006C721B" w:rsidP="008532CE">
      <w:pPr>
        <w:spacing w:line="240" w:lineRule="atLeast"/>
        <w:jc w:val="both"/>
        <w:rPr>
          <w:rFonts w:cs="Arial"/>
          <w:szCs w:val="22"/>
        </w:rPr>
      </w:pPr>
    </w:p>
    <w:p w:rsidR="0053442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III.</w:t>
      </w:r>
    </w:p>
    <w:p w:rsidR="006C721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dohody</w:t>
      </w:r>
    </w:p>
    <w:p w:rsidR="006C721B" w:rsidRPr="006C721B" w:rsidRDefault="006C721B" w:rsidP="006C721B">
      <w:pPr>
        <w:spacing w:line="240" w:lineRule="atLeast"/>
        <w:jc w:val="center"/>
        <w:rPr>
          <w:rFonts w:cs="Arial"/>
          <w:b/>
          <w:szCs w:val="22"/>
        </w:rPr>
      </w:pPr>
    </w:p>
    <w:p w:rsidR="00935017" w:rsidRPr="006C721B" w:rsidRDefault="0053442B" w:rsidP="008532CE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V</w:t>
      </w:r>
      <w:r w:rsidR="00935017" w:rsidRPr="006C721B">
        <w:rPr>
          <w:rFonts w:cs="Arial"/>
          <w:szCs w:val="22"/>
        </w:rPr>
        <w:t xml:space="preserve"> důsledku administrativního nezaviněného nedopatření </w:t>
      </w:r>
      <w:r w:rsidRPr="006C721B">
        <w:rPr>
          <w:rFonts w:cs="Arial"/>
          <w:szCs w:val="22"/>
        </w:rPr>
        <w:t>nedošlo ke včasné registraci uvedené smlouvy, proto se strany touto dohodou vypořádávají následovně:</w:t>
      </w:r>
    </w:p>
    <w:p w:rsidR="00935017" w:rsidRPr="006C721B" w:rsidRDefault="00935017" w:rsidP="0053442B">
      <w:pPr>
        <w:spacing w:line="240" w:lineRule="atLeast"/>
        <w:jc w:val="both"/>
        <w:rPr>
          <w:rFonts w:cs="Arial"/>
          <w:szCs w:val="22"/>
        </w:rPr>
      </w:pPr>
    </w:p>
    <w:p w:rsidR="0053442B" w:rsidRPr="006C721B" w:rsidRDefault="0053442B" w:rsidP="006C721B">
      <w:pPr>
        <w:spacing w:line="240" w:lineRule="atLeast"/>
        <w:ind w:left="284" w:hanging="284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1. 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 xml:space="preserve">provedená plnění stran se nebudou vracet, neboť výše provedených činností a prací společností odpovídá dohodnuté a uhrazené </w:t>
      </w:r>
      <w:r w:rsidR="00AE7448">
        <w:rPr>
          <w:rFonts w:cs="Arial"/>
          <w:szCs w:val="22"/>
        </w:rPr>
        <w:t xml:space="preserve">částce </w:t>
      </w:r>
      <w:r w:rsidRPr="006C721B">
        <w:rPr>
          <w:rFonts w:cs="Arial"/>
          <w:szCs w:val="22"/>
        </w:rPr>
        <w:t>301 896 Kč.</w:t>
      </w:r>
    </w:p>
    <w:p w:rsidR="006C721B" w:rsidRDefault="006C721B" w:rsidP="006C721B">
      <w:pPr>
        <w:spacing w:line="240" w:lineRule="atLeast"/>
        <w:ind w:left="284" w:hanging="284"/>
        <w:jc w:val="both"/>
        <w:rPr>
          <w:rFonts w:cs="Arial"/>
          <w:szCs w:val="22"/>
        </w:rPr>
      </w:pPr>
    </w:p>
    <w:p w:rsidR="00BD2577" w:rsidRPr="006C721B" w:rsidRDefault="0053442B" w:rsidP="006C721B">
      <w:pPr>
        <w:spacing w:after="100" w:line="240" w:lineRule="atLeast"/>
        <w:ind w:left="284" w:hanging="284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2. 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 xml:space="preserve">společnost </w:t>
      </w:r>
      <w:r w:rsidR="00BD2577" w:rsidRPr="006C721B">
        <w:rPr>
          <w:rFonts w:cs="Arial"/>
          <w:szCs w:val="22"/>
        </w:rPr>
        <w:t xml:space="preserve">přebírá záruku za dílo </w:t>
      </w:r>
      <w:r w:rsidR="006312EF">
        <w:rPr>
          <w:rFonts w:cs="Arial"/>
          <w:szCs w:val="22"/>
        </w:rPr>
        <w:t xml:space="preserve">shodně </w:t>
      </w:r>
      <w:r w:rsidR="00BD2577" w:rsidRPr="006C721B">
        <w:rPr>
          <w:rFonts w:cs="Arial"/>
          <w:szCs w:val="22"/>
        </w:rPr>
        <w:t xml:space="preserve">ve smyslu čl. IV </w:t>
      </w:r>
      <w:r w:rsidR="006312EF">
        <w:rPr>
          <w:rFonts w:cs="Arial"/>
          <w:szCs w:val="22"/>
        </w:rPr>
        <w:t xml:space="preserve">původní </w:t>
      </w:r>
      <w:r w:rsidR="00BD2577" w:rsidRPr="006C721B">
        <w:rPr>
          <w:rFonts w:cs="Arial"/>
          <w:szCs w:val="22"/>
        </w:rPr>
        <w:t xml:space="preserve">smlouvy o dílo za podmínek tam uvedených, tj. </w:t>
      </w:r>
    </w:p>
    <w:p w:rsidR="0053442B" w:rsidRPr="006C721B" w:rsidRDefault="00BD2577" w:rsidP="006312EF">
      <w:pPr>
        <w:spacing w:after="100" w:line="240" w:lineRule="atLeast"/>
        <w:ind w:left="567" w:hanging="283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a)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>záruční doba činí 24 měsíců od předání díla organizaci,</w:t>
      </w:r>
    </w:p>
    <w:p w:rsidR="00BD2577" w:rsidRPr="006C721B" w:rsidRDefault="00BD2577" w:rsidP="006312EF">
      <w:pPr>
        <w:spacing w:after="100" w:line="240" w:lineRule="atLeast"/>
        <w:ind w:left="567" w:hanging="283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b) 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>záruční doba počala běžet dnem podpisu protokolu o předání a převzetí díla,</w:t>
      </w:r>
    </w:p>
    <w:p w:rsidR="00BD2577" w:rsidRPr="006C721B" w:rsidRDefault="00BD2577" w:rsidP="006312EF">
      <w:pPr>
        <w:spacing w:after="100" w:line="240" w:lineRule="atLeast"/>
        <w:ind w:left="567" w:hanging="283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c) 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>vady díla, které vyjdou najevo během záruční doby, bude organizace písemně reklamovat vůči společnosti na adresu jejího sídla,</w:t>
      </w:r>
    </w:p>
    <w:p w:rsidR="00BD2577" w:rsidRPr="006C721B" w:rsidRDefault="00BD2577" w:rsidP="006312EF">
      <w:pPr>
        <w:spacing w:after="100" w:line="240" w:lineRule="atLeast"/>
        <w:ind w:left="567" w:hanging="283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d)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>po dobu odstraňování vady se prodlužuje záruční doba,</w:t>
      </w:r>
    </w:p>
    <w:p w:rsidR="00BD2577" w:rsidRPr="006C721B" w:rsidRDefault="00BD2577" w:rsidP="006312EF">
      <w:pPr>
        <w:spacing w:after="100" w:line="240" w:lineRule="atLeast"/>
        <w:ind w:left="567" w:hanging="283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>e)</w:t>
      </w:r>
      <w:r w:rsidR="006C721B" w:rsidRPr="006C721B">
        <w:rPr>
          <w:rFonts w:cs="Arial"/>
          <w:szCs w:val="22"/>
        </w:rPr>
        <w:tab/>
      </w:r>
      <w:r w:rsidRPr="006C721B">
        <w:rPr>
          <w:rFonts w:cs="Arial"/>
          <w:szCs w:val="22"/>
        </w:rPr>
        <w:t>případně neodstranitelné vady, které budou bránit užívání díla, nahradí společnost organizaci novým bezvadným plněním.</w:t>
      </w:r>
    </w:p>
    <w:p w:rsidR="00225BC6" w:rsidRPr="006C721B" w:rsidRDefault="00225BC6" w:rsidP="00225BC6">
      <w:pPr>
        <w:spacing w:line="240" w:lineRule="atLeast"/>
        <w:jc w:val="both"/>
        <w:rPr>
          <w:rFonts w:cs="Arial"/>
          <w:szCs w:val="22"/>
        </w:rPr>
      </w:pPr>
    </w:p>
    <w:p w:rsidR="00225BC6" w:rsidRPr="006C721B" w:rsidRDefault="00225BC6" w:rsidP="00225BC6">
      <w:pPr>
        <w:spacing w:line="240" w:lineRule="atLeast"/>
        <w:jc w:val="both"/>
        <w:rPr>
          <w:rFonts w:cs="Arial"/>
          <w:szCs w:val="22"/>
        </w:rPr>
      </w:pPr>
    </w:p>
    <w:p w:rsidR="00F22ACD" w:rsidRDefault="00BD2577" w:rsidP="00935017">
      <w:pPr>
        <w:spacing w:line="240" w:lineRule="atLeast"/>
        <w:jc w:val="center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>I</w:t>
      </w:r>
      <w:r w:rsidR="006C721B">
        <w:rPr>
          <w:rFonts w:cs="Arial"/>
          <w:b/>
          <w:szCs w:val="22"/>
        </w:rPr>
        <w:t>V</w:t>
      </w:r>
      <w:r w:rsidR="00225BC6" w:rsidRPr="006C721B">
        <w:rPr>
          <w:rFonts w:cs="Arial"/>
          <w:b/>
          <w:szCs w:val="22"/>
        </w:rPr>
        <w:t>.</w:t>
      </w:r>
    </w:p>
    <w:p w:rsid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Společná a závěrečná ustanovení</w:t>
      </w:r>
    </w:p>
    <w:p w:rsidR="006C721B" w:rsidRPr="006C721B" w:rsidRDefault="006C721B" w:rsidP="00935017">
      <w:pPr>
        <w:spacing w:line="240" w:lineRule="atLeast"/>
        <w:jc w:val="center"/>
        <w:rPr>
          <w:rFonts w:cs="Arial"/>
          <w:b/>
          <w:szCs w:val="22"/>
        </w:rPr>
      </w:pPr>
    </w:p>
    <w:p w:rsidR="006C721B" w:rsidRPr="006C721B" w:rsidRDefault="006C721B" w:rsidP="00935017">
      <w:pPr>
        <w:spacing w:line="24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Ve věcech neupravených touto dohodou platí občanský zákoník.</w:t>
      </w:r>
    </w:p>
    <w:p w:rsidR="006C721B" w:rsidRDefault="006C721B" w:rsidP="00935017">
      <w:pPr>
        <w:spacing w:line="240" w:lineRule="atLeast"/>
        <w:jc w:val="both"/>
        <w:rPr>
          <w:rFonts w:cs="Arial"/>
          <w:szCs w:val="22"/>
        </w:rPr>
      </w:pPr>
    </w:p>
    <w:p w:rsidR="00BD2577" w:rsidRPr="006C721B" w:rsidRDefault="00DA2105" w:rsidP="00935017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Tato </w:t>
      </w:r>
      <w:r w:rsidR="00BD2577" w:rsidRPr="006C721B">
        <w:rPr>
          <w:rFonts w:cs="Arial"/>
          <w:szCs w:val="22"/>
        </w:rPr>
        <w:t xml:space="preserve">dohoda </w:t>
      </w:r>
      <w:r w:rsidR="00C96020" w:rsidRPr="006C721B">
        <w:rPr>
          <w:rFonts w:cs="Arial"/>
          <w:szCs w:val="22"/>
        </w:rPr>
        <w:t>se vyhotovujem dvojmo</w:t>
      </w:r>
      <w:r w:rsidRPr="006C721B">
        <w:rPr>
          <w:rFonts w:cs="Arial"/>
          <w:szCs w:val="22"/>
        </w:rPr>
        <w:t>, pro každou stranu</w:t>
      </w:r>
      <w:r w:rsidR="003011AD" w:rsidRPr="006C721B">
        <w:rPr>
          <w:rFonts w:cs="Arial"/>
          <w:szCs w:val="22"/>
        </w:rPr>
        <w:t xml:space="preserve"> jedno </w:t>
      </w:r>
      <w:r w:rsidR="00BD2577" w:rsidRPr="006C721B">
        <w:rPr>
          <w:rFonts w:cs="Arial"/>
          <w:szCs w:val="22"/>
        </w:rPr>
        <w:t>vyhotovení.</w:t>
      </w:r>
    </w:p>
    <w:p w:rsidR="00BD2577" w:rsidRPr="006C721B" w:rsidRDefault="00BD2577" w:rsidP="00935017">
      <w:pPr>
        <w:spacing w:line="240" w:lineRule="atLeast"/>
        <w:jc w:val="both"/>
        <w:rPr>
          <w:rFonts w:cs="Arial"/>
          <w:szCs w:val="22"/>
        </w:rPr>
      </w:pPr>
    </w:p>
    <w:p w:rsidR="00225BC6" w:rsidRPr="006C721B" w:rsidRDefault="00BD2577" w:rsidP="006C721B">
      <w:pPr>
        <w:spacing w:line="240" w:lineRule="atLeast"/>
        <w:jc w:val="both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Tato dohoda </w:t>
      </w:r>
      <w:r w:rsidR="00F6008E" w:rsidRPr="006C721B">
        <w:rPr>
          <w:rFonts w:cs="Arial"/>
          <w:szCs w:val="22"/>
        </w:rPr>
        <w:t xml:space="preserve">nabývá </w:t>
      </w:r>
      <w:r w:rsidR="00C96020" w:rsidRPr="006C721B">
        <w:rPr>
          <w:rFonts w:cs="Arial"/>
          <w:szCs w:val="22"/>
        </w:rPr>
        <w:t xml:space="preserve">platnosti a </w:t>
      </w:r>
      <w:r w:rsidR="00F6008E" w:rsidRPr="006C721B">
        <w:rPr>
          <w:rFonts w:cs="Arial"/>
          <w:szCs w:val="22"/>
        </w:rPr>
        <w:t xml:space="preserve">účinnosti dnem </w:t>
      </w:r>
      <w:r w:rsidR="00C96020" w:rsidRPr="006C721B">
        <w:rPr>
          <w:rFonts w:cs="Arial"/>
          <w:szCs w:val="22"/>
        </w:rPr>
        <w:t xml:space="preserve">podpisu </w:t>
      </w:r>
      <w:r w:rsidR="003011AD" w:rsidRPr="006C721B">
        <w:rPr>
          <w:rFonts w:cs="Arial"/>
          <w:szCs w:val="22"/>
        </w:rPr>
        <w:t xml:space="preserve">stran. </w:t>
      </w:r>
    </w:p>
    <w:p w:rsidR="00225BC6" w:rsidRPr="006C721B" w:rsidRDefault="00225BC6" w:rsidP="00935017">
      <w:pPr>
        <w:spacing w:line="240" w:lineRule="atLeast"/>
        <w:jc w:val="both"/>
        <w:rPr>
          <w:rFonts w:cs="Arial"/>
          <w:szCs w:val="22"/>
        </w:rPr>
      </w:pPr>
    </w:p>
    <w:p w:rsidR="00225BC6" w:rsidRDefault="00225BC6" w:rsidP="00935017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935017">
      <w:pPr>
        <w:spacing w:line="240" w:lineRule="atLeast"/>
        <w:rPr>
          <w:rFonts w:cs="Arial"/>
          <w:szCs w:val="22"/>
        </w:rPr>
      </w:pPr>
    </w:p>
    <w:p w:rsidR="007F797C" w:rsidRPr="006C721B" w:rsidRDefault="00F6008E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>V</w:t>
      </w:r>
      <w:r w:rsidR="00BD2577" w:rsidRPr="006C721B">
        <w:rPr>
          <w:rFonts w:cs="Arial"/>
          <w:szCs w:val="22"/>
        </w:rPr>
        <w:t xml:space="preserve"> Nejdku </w:t>
      </w:r>
      <w:r w:rsidR="006C721B">
        <w:rPr>
          <w:rFonts w:cs="Arial"/>
          <w:szCs w:val="22"/>
        </w:rPr>
        <w:t>dne</w:t>
      </w:r>
    </w:p>
    <w:p w:rsidR="00BD2577" w:rsidRDefault="00BD2577" w:rsidP="00935017">
      <w:pPr>
        <w:spacing w:line="240" w:lineRule="atLeast"/>
        <w:rPr>
          <w:rFonts w:cs="Arial"/>
          <w:szCs w:val="22"/>
        </w:rPr>
      </w:pPr>
    </w:p>
    <w:p w:rsidR="006C721B" w:rsidRDefault="006C721B" w:rsidP="00935017">
      <w:pPr>
        <w:spacing w:line="240" w:lineRule="atLeast"/>
        <w:rPr>
          <w:rFonts w:cs="Arial"/>
          <w:szCs w:val="22"/>
        </w:rPr>
      </w:pPr>
    </w:p>
    <w:p w:rsidR="006C721B" w:rsidRPr="006C721B" w:rsidRDefault="006C721B" w:rsidP="00935017">
      <w:pPr>
        <w:spacing w:line="240" w:lineRule="atLeast"/>
        <w:rPr>
          <w:rFonts w:cs="Arial"/>
          <w:szCs w:val="22"/>
        </w:rPr>
      </w:pPr>
    </w:p>
    <w:p w:rsidR="003011AD" w:rsidRPr="006C721B" w:rsidRDefault="003011AD" w:rsidP="00935017">
      <w:pPr>
        <w:spacing w:line="240" w:lineRule="atLeast"/>
        <w:rPr>
          <w:rFonts w:cs="Arial"/>
          <w:szCs w:val="22"/>
        </w:rPr>
      </w:pPr>
    </w:p>
    <w:p w:rsidR="003011AD" w:rsidRPr="006C721B" w:rsidRDefault="003011AD" w:rsidP="00935017">
      <w:pPr>
        <w:spacing w:line="240" w:lineRule="atLeast"/>
        <w:rPr>
          <w:rFonts w:cs="Arial"/>
          <w:szCs w:val="22"/>
        </w:rPr>
      </w:pPr>
    </w:p>
    <w:p w:rsidR="007F797C" w:rsidRPr="006C721B" w:rsidRDefault="00BD2577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>…………</w:t>
      </w:r>
      <w:r w:rsidR="00EE1206" w:rsidRPr="006C721B">
        <w:rPr>
          <w:rFonts w:cs="Arial"/>
          <w:szCs w:val="22"/>
        </w:rPr>
        <w:t>……</w:t>
      </w:r>
      <w:r w:rsidR="007F797C" w:rsidRPr="006C721B">
        <w:rPr>
          <w:rFonts w:cs="Arial"/>
          <w:szCs w:val="22"/>
        </w:rPr>
        <w:t>................................................</w:t>
      </w:r>
      <w:r w:rsidR="007F797C" w:rsidRPr="006C721B">
        <w:rPr>
          <w:rFonts w:cs="Arial"/>
          <w:szCs w:val="22"/>
        </w:rPr>
        <w:tab/>
        <w:t>..............................................</w:t>
      </w:r>
    </w:p>
    <w:p w:rsidR="00BD2577" w:rsidRPr="006C721B" w:rsidRDefault="007F797C" w:rsidP="00935017">
      <w:pPr>
        <w:spacing w:line="240" w:lineRule="atLeast"/>
        <w:rPr>
          <w:rFonts w:cs="Arial"/>
          <w:b/>
          <w:szCs w:val="22"/>
        </w:rPr>
      </w:pPr>
      <w:r w:rsidRPr="006C721B">
        <w:rPr>
          <w:rFonts w:cs="Arial"/>
          <w:b/>
          <w:szCs w:val="22"/>
        </w:rPr>
        <w:t xml:space="preserve">  </w:t>
      </w:r>
      <w:r w:rsidR="007C641B" w:rsidRPr="006C721B">
        <w:rPr>
          <w:rFonts w:cs="Arial"/>
          <w:b/>
          <w:szCs w:val="22"/>
        </w:rPr>
        <w:t xml:space="preserve">  </w:t>
      </w:r>
      <w:r w:rsidR="003011AD" w:rsidRPr="006C721B">
        <w:rPr>
          <w:rFonts w:cs="Arial"/>
          <w:b/>
          <w:szCs w:val="22"/>
        </w:rPr>
        <w:t xml:space="preserve">   </w:t>
      </w:r>
      <w:r w:rsidR="00BD2577" w:rsidRPr="006C721B">
        <w:rPr>
          <w:rFonts w:cs="Arial"/>
          <w:b/>
          <w:szCs w:val="22"/>
        </w:rPr>
        <w:t xml:space="preserve">Zařízení následné rehabilitační </w:t>
      </w:r>
      <w:r w:rsidR="00BD2577" w:rsidRPr="006C721B">
        <w:rPr>
          <w:rFonts w:cs="Arial"/>
          <w:b/>
          <w:szCs w:val="22"/>
        </w:rPr>
        <w:tab/>
      </w:r>
      <w:r w:rsidR="00BD2577" w:rsidRPr="006C721B">
        <w:rPr>
          <w:rFonts w:cs="Arial"/>
          <w:b/>
          <w:szCs w:val="22"/>
        </w:rPr>
        <w:tab/>
        <w:t xml:space="preserve">      TINA elektro s. r. o.</w:t>
      </w:r>
    </w:p>
    <w:p w:rsidR="007F797C" w:rsidRPr="006C721B" w:rsidRDefault="00BD2577" w:rsidP="00935017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b/>
          <w:szCs w:val="22"/>
        </w:rPr>
        <w:t>a hospicové péče, příspěvsková organizace</w:t>
      </w:r>
      <w:r w:rsidR="003011AD" w:rsidRPr="006C721B">
        <w:rPr>
          <w:rFonts w:cs="Arial"/>
          <w:b/>
          <w:szCs w:val="22"/>
        </w:rPr>
        <w:t xml:space="preserve">   </w:t>
      </w:r>
      <w:r w:rsidRPr="006C721B">
        <w:rPr>
          <w:rFonts w:cs="Arial"/>
          <w:b/>
          <w:szCs w:val="22"/>
        </w:rPr>
        <w:tab/>
        <w:t xml:space="preserve">     </w:t>
      </w:r>
      <w:r w:rsidRPr="006C721B">
        <w:rPr>
          <w:rFonts w:cs="Arial"/>
          <w:szCs w:val="22"/>
        </w:rPr>
        <w:t>jednatel Roman Petrák</w:t>
      </w:r>
    </w:p>
    <w:p w:rsidR="00F6008E" w:rsidRPr="006C721B" w:rsidRDefault="00C96020" w:rsidP="00225BC6">
      <w:pPr>
        <w:spacing w:line="240" w:lineRule="atLeast"/>
        <w:rPr>
          <w:rFonts w:cs="Arial"/>
          <w:szCs w:val="22"/>
        </w:rPr>
      </w:pPr>
      <w:r w:rsidRPr="006C721B">
        <w:rPr>
          <w:rFonts w:cs="Arial"/>
          <w:szCs w:val="22"/>
        </w:rPr>
        <w:t xml:space="preserve">     </w:t>
      </w:r>
      <w:r w:rsidR="007F797C" w:rsidRPr="006C721B">
        <w:rPr>
          <w:rFonts w:cs="Arial"/>
          <w:szCs w:val="22"/>
        </w:rPr>
        <w:t xml:space="preserve"> </w:t>
      </w:r>
      <w:r w:rsidR="00BD2577" w:rsidRPr="006C721B">
        <w:rPr>
          <w:rFonts w:cs="Arial"/>
          <w:szCs w:val="22"/>
        </w:rPr>
        <w:t xml:space="preserve">    ředitelka Olga Pištejová, Dis.</w:t>
      </w:r>
    </w:p>
    <w:sectPr w:rsidR="00F6008E" w:rsidRPr="006C721B" w:rsidSect="00A60A33">
      <w:footnotePr>
        <w:numRestart w:val="eachPage"/>
      </w:footnotePr>
      <w:endnotePr>
        <w:numFmt w:val="decimal"/>
        <w:numStart w:val="0"/>
      </w:endnotePr>
      <w:pgSz w:w="11900" w:h="16832"/>
      <w:pgMar w:top="1418" w:right="1814" w:bottom="1418" w:left="1814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208C3"/>
    <w:multiLevelType w:val="hybridMultilevel"/>
    <w:tmpl w:val="9D88F51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5E6943"/>
    <w:multiLevelType w:val="hybridMultilevel"/>
    <w:tmpl w:val="256E7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D6C69"/>
    <w:multiLevelType w:val="hybridMultilevel"/>
    <w:tmpl w:val="4C4A2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10"/>
    <w:rsid w:val="00046089"/>
    <w:rsid w:val="000D22AB"/>
    <w:rsid w:val="00137417"/>
    <w:rsid w:val="00196CDA"/>
    <w:rsid w:val="002006CE"/>
    <w:rsid w:val="002218A3"/>
    <w:rsid w:val="00225BC6"/>
    <w:rsid w:val="0025055E"/>
    <w:rsid w:val="002A5EEC"/>
    <w:rsid w:val="003011AD"/>
    <w:rsid w:val="00315BFF"/>
    <w:rsid w:val="003365D3"/>
    <w:rsid w:val="003724F5"/>
    <w:rsid w:val="0038287A"/>
    <w:rsid w:val="0039709A"/>
    <w:rsid w:val="003A645E"/>
    <w:rsid w:val="003F1A69"/>
    <w:rsid w:val="00420AD5"/>
    <w:rsid w:val="00462A58"/>
    <w:rsid w:val="004963C9"/>
    <w:rsid w:val="004B76FB"/>
    <w:rsid w:val="0053442B"/>
    <w:rsid w:val="00567623"/>
    <w:rsid w:val="005F6DBD"/>
    <w:rsid w:val="00612772"/>
    <w:rsid w:val="006312EF"/>
    <w:rsid w:val="00647958"/>
    <w:rsid w:val="00681C58"/>
    <w:rsid w:val="006A448C"/>
    <w:rsid w:val="006C721B"/>
    <w:rsid w:val="006E7910"/>
    <w:rsid w:val="0071555E"/>
    <w:rsid w:val="0071762B"/>
    <w:rsid w:val="00750EB2"/>
    <w:rsid w:val="007867D3"/>
    <w:rsid w:val="007948B7"/>
    <w:rsid w:val="007C0A64"/>
    <w:rsid w:val="007C641B"/>
    <w:rsid w:val="007F797C"/>
    <w:rsid w:val="008529A6"/>
    <w:rsid w:val="008532CE"/>
    <w:rsid w:val="0088263A"/>
    <w:rsid w:val="00935017"/>
    <w:rsid w:val="00962C4A"/>
    <w:rsid w:val="00A44441"/>
    <w:rsid w:val="00A5178F"/>
    <w:rsid w:val="00A60A33"/>
    <w:rsid w:val="00A65A61"/>
    <w:rsid w:val="00A828F0"/>
    <w:rsid w:val="00A958B2"/>
    <w:rsid w:val="00AE7448"/>
    <w:rsid w:val="00B75BAD"/>
    <w:rsid w:val="00B93560"/>
    <w:rsid w:val="00BC6A50"/>
    <w:rsid w:val="00BD2577"/>
    <w:rsid w:val="00C1219B"/>
    <w:rsid w:val="00C46C83"/>
    <w:rsid w:val="00C96020"/>
    <w:rsid w:val="00CF042F"/>
    <w:rsid w:val="00DA2105"/>
    <w:rsid w:val="00DB6688"/>
    <w:rsid w:val="00DD77CA"/>
    <w:rsid w:val="00E13E4B"/>
    <w:rsid w:val="00E27440"/>
    <w:rsid w:val="00E91101"/>
    <w:rsid w:val="00EE1206"/>
    <w:rsid w:val="00F01B10"/>
    <w:rsid w:val="00F07EC9"/>
    <w:rsid w:val="00F22ACD"/>
    <w:rsid w:val="00F6008E"/>
    <w:rsid w:val="00FB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8A57F-89D7-4338-9B85-B358EA38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1A69"/>
    <w:pPr>
      <w:widowControl/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customStyle="1" w:styleId="Import0">
    <w:name w:val="Import 0"/>
    <w:basedOn w:val="Normln"/>
    <w:rPr>
      <w:rFonts w:ascii="Arial" w:hAnsi="Arial"/>
    </w:rPr>
  </w:style>
  <w:style w:type="paragraph" w:customStyle="1" w:styleId="Import1">
    <w:name w:val="Import 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2">
    <w:name w:val="Import 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3">
    <w:name w:val="Import 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4">
    <w:name w:val="Import 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88"/>
    </w:pPr>
  </w:style>
  <w:style w:type="paragraph" w:customStyle="1" w:styleId="Import5">
    <w:name w:val="Import 5"/>
    <w:basedOn w:val="Import0"/>
    <w:pPr>
      <w:tabs>
        <w:tab w:val="left" w:pos="2448"/>
      </w:tabs>
      <w:ind w:left="1152" w:hanging="432"/>
    </w:pPr>
  </w:style>
  <w:style w:type="paragraph" w:customStyle="1" w:styleId="Import6">
    <w:name w:val="Import 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7">
    <w:name w:val="Import 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0"/>
    </w:pPr>
  </w:style>
  <w:style w:type="paragraph" w:customStyle="1" w:styleId="Import8">
    <w:name w:val="Import 8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 w:hanging="432"/>
    </w:pPr>
  </w:style>
  <w:style w:type="paragraph" w:customStyle="1" w:styleId="Import9">
    <w:name w:val="Import 9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744"/>
    </w:pPr>
  </w:style>
  <w:style w:type="paragraph" w:customStyle="1" w:styleId="Import10">
    <w:name w:val="Import 10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312"/>
    </w:pPr>
  </w:style>
  <w:style w:type="paragraph" w:customStyle="1" w:styleId="Import11">
    <w:name w:val="Import 11"/>
    <w:basedOn w:val="Import0"/>
    <w:pPr>
      <w:tabs>
        <w:tab w:val="left" w:pos="2304"/>
        <w:tab w:val="left" w:pos="4608"/>
        <w:tab w:val="left" w:pos="6912"/>
        <w:tab w:val="left" w:pos="8208"/>
      </w:tabs>
    </w:pPr>
  </w:style>
  <w:style w:type="paragraph" w:customStyle="1" w:styleId="Import12">
    <w:name w:val="Import 1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00"/>
    </w:pPr>
  </w:style>
  <w:style w:type="paragraph" w:customStyle="1" w:styleId="Import13">
    <w:name w:val="Import 1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880"/>
    </w:pPr>
  </w:style>
  <w:style w:type="paragraph" w:customStyle="1" w:styleId="Import14">
    <w:name w:val="Import 1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160"/>
    </w:pPr>
  </w:style>
  <w:style w:type="paragraph" w:customStyle="1" w:styleId="Import15">
    <w:name w:val="Import 15"/>
    <w:basedOn w:val="Import0"/>
    <w:pPr>
      <w:tabs>
        <w:tab w:val="left" w:pos="6192"/>
      </w:tabs>
      <w:ind w:left="288"/>
    </w:pPr>
  </w:style>
  <w:style w:type="paragraph" w:customStyle="1" w:styleId="Import16">
    <w:name w:val="Import 16"/>
    <w:basedOn w:val="Import0"/>
    <w:pPr>
      <w:tabs>
        <w:tab w:val="left" w:pos="5904"/>
      </w:tabs>
    </w:pPr>
  </w:style>
  <w:style w:type="paragraph" w:customStyle="1" w:styleId="Import17">
    <w:name w:val="Import 17"/>
    <w:basedOn w:val="Import0"/>
    <w:pPr>
      <w:tabs>
        <w:tab w:val="left" w:pos="6048"/>
      </w:tabs>
      <w:ind w:left="288"/>
    </w:pPr>
  </w:style>
  <w:style w:type="paragraph" w:customStyle="1" w:styleId="Import18">
    <w:name w:val="Import 18"/>
    <w:basedOn w:val="Import0"/>
    <w:pPr>
      <w:tabs>
        <w:tab w:val="left" w:pos="6048"/>
      </w:tabs>
    </w:pPr>
  </w:style>
  <w:style w:type="paragraph" w:customStyle="1" w:styleId="Import19">
    <w:name w:val="Import 19"/>
    <w:basedOn w:val="Import0"/>
    <w:pPr>
      <w:tabs>
        <w:tab w:val="left" w:pos="6336"/>
      </w:tabs>
      <w:ind w:left="144"/>
    </w:pPr>
  </w:style>
  <w:style w:type="paragraph" w:customStyle="1" w:styleId="Import20">
    <w:name w:val="Import 20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1">
    <w:name w:val="Import 2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</w:style>
  <w:style w:type="paragraph" w:customStyle="1" w:styleId="Import22">
    <w:name w:val="Import 22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customStyle="1" w:styleId="Import23">
    <w:name w:val="Import 23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176"/>
    </w:pPr>
  </w:style>
  <w:style w:type="paragraph" w:customStyle="1" w:styleId="Import24">
    <w:name w:val="Import 2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432"/>
    </w:pPr>
  </w:style>
  <w:style w:type="paragraph" w:customStyle="1" w:styleId="Import25">
    <w:name w:val="Import 25"/>
    <w:basedOn w:val="Import0"/>
    <w:pPr>
      <w:tabs>
        <w:tab w:val="left" w:pos="4896"/>
      </w:tabs>
      <w:ind w:firstLine="432"/>
    </w:pPr>
  </w:style>
  <w:style w:type="paragraph" w:customStyle="1" w:styleId="Import26">
    <w:name w:val="Import 2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240" w:hanging="11808"/>
    </w:pPr>
  </w:style>
  <w:style w:type="paragraph" w:customStyle="1" w:styleId="Import27">
    <w:name w:val="Import 2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032"/>
    </w:pPr>
  </w:style>
  <w:style w:type="paragraph" w:customStyle="1" w:styleId="Import28">
    <w:name w:val="Import 28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customStyle="1" w:styleId="Import29">
    <w:name w:val="Import 29"/>
    <w:basedOn w:val="Import0"/>
    <w:pPr>
      <w:tabs>
        <w:tab w:val="left" w:pos="5328"/>
      </w:tabs>
      <w:ind w:left="864"/>
    </w:pPr>
  </w:style>
  <w:style w:type="paragraph" w:customStyle="1" w:styleId="Import30">
    <w:name w:val="Import 30"/>
    <w:basedOn w:val="Import0"/>
    <w:pPr>
      <w:tabs>
        <w:tab w:val="left" w:pos="5904"/>
      </w:tabs>
      <w:ind w:left="864"/>
    </w:pPr>
  </w:style>
  <w:style w:type="paragraph" w:customStyle="1" w:styleId="Import31">
    <w:name w:val="Import 31"/>
    <w:basedOn w:val="Import0"/>
    <w:pPr>
      <w:tabs>
        <w:tab w:val="left" w:pos="4896"/>
      </w:tabs>
      <w:spacing w:line="576" w:lineRule="auto"/>
      <w:ind w:left="720"/>
    </w:pPr>
  </w:style>
  <w:style w:type="paragraph" w:customStyle="1" w:styleId="Import32">
    <w:name w:val="Import 32"/>
    <w:basedOn w:val="Import0"/>
    <w:pPr>
      <w:tabs>
        <w:tab w:val="left" w:pos="5616"/>
      </w:tabs>
      <w:ind w:left="864"/>
    </w:pPr>
  </w:style>
  <w:style w:type="paragraph" w:customStyle="1" w:styleId="Import33">
    <w:name w:val="Import 33"/>
    <w:basedOn w:val="Import0"/>
    <w:pPr>
      <w:tabs>
        <w:tab w:val="left" w:pos="1152"/>
      </w:tabs>
      <w:ind w:left="720"/>
    </w:pPr>
  </w:style>
  <w:style w:type="paragraph" w:customStyle="1" w:styleId="Import34">
    <w:name w:val="Import 3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/>
    </w:pPr>
  </w:style>
  <w:style w:type="paragraph" w:customStyle="1" w:styleId="Import35">
    <w:name w:val="Import 35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</w:style>
  <w:style w:type="paragraph" w:customStyle="1" w:styleId="Import36">
    <w:name w:val="Import 3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37">
    <w:name w:val="Import 37"/>
    <w:basedOn w:val="Import0"/>
    <w:pPr>
      <w:tabs>
        <w:tab w:val="left" w:pos="4608"/>
      </w:tabs>
      <w:ind w:left="1152"/>
    </w:pPr>
  </w:style>
  <w:style w:type="paragraph" w:customStyle="1" w:styleId="Import38">
    <w:name w:val="Import 38"/>
    <w:basedOn w:val="Import0"/>
    <w:pPr>
      <w:tabs>
        <w:tab w:val="left" w:pos="3600"/>
      </w:tabs>
      <w:ind w:firstLine="720"/>
    </w:pPr>
  </w:style>
  <w:style w:type="paragraph" w:customStyle="1" w:styleId="Import39">
    <w:name w:val="Import 39"/>
    <w:basedOn w:val="Import0"/>
    <w:pPr>
      <w:tabs>
        <w:tab w:val="left" w:pos="8064"/>
      </w:tabs>
    </w:pPr>
  </w:style>
  <w:style w:type="paragraph" w:customStyle="1" w:styleId="Import40">
    <w:name w:val="Import 40"/>
    <w:basedOn w:val="Import0"/>
    <w:pPr>
      <w:tabs>
        <w:tab w:val="left" w:pos="720"/>
      </w:tabs>
    </w:pPr>
  </w:style>
  <w:style w:type="paragraph" w:customStyle="1" w:styleId="Import41">
    <w:name w:val="Import 41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168"/>
    </w:pPr>
  </w:style>
  <w:style w:type="paragraph" w:customStyle="1" w:styleId="Import42">
    <w:name w:val="Import 42"/>
    <w:basedOn w:val="Import0"/>
    <w:pPr>
      <w:tabs>
        <w:tab w:val="left" w:pos="6480"/>
      </w:tabs>
      <w:ind w:left="1008"/>
    </w:pPr>
  </w:style>
  <w:style w:type="paragraph" w:customStyle="1" w:styleId="Import43">
    <w:name w:val="Import 43"/>
    <w:basedOn w:val="Import0"/>
    <w:pPr>
      <w:tabs>
        <w:tab w:val="left" w:pos="4896"/>
      </w:tabs>
      <w:ind w:left="432"/>
    </w:pPr>
  </w:style>
  <w:style w:type="paragraph" w:customStyle="1" w:styleId="Import44">
    <w:name w:val="Import 44"/>
    <w:basedOn w:val="Import0"/>
    <w:pPr>
      <w:tabs>
        <w:tab w:val="left" w:pos="5472"/>
      </w:tabs>
      <w:ind w:left="864"/>
    </w:pPr>
  </w:style>
  <w:style w:type="paragraph" w:customStyle="1" w:styleId="Import45">
    <w:name w:val="Import 45"/>
    <w:basedOn w:val="Import0"/>
    <w:pPr>
      <w:tabs>
        <w:tab w:val="left" w:pos="5472"/>
      </w:tabs>
      <w:ind w:left="720"/>
    </w:pPr>
  </w:style>
  <w:style w:type="paragraph" w:customStyle="1" w:styleId="Import46">
    <w:name w:val="Import 46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024"/>
    </w:pPr>
  </w:style>
  <w:style w:type="paragraph" w:customStyle="1" w:styleId="Import47">
    <w:name w:val="Import 4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288"/>
    </w:pPr>
  </w:style>
  <w:style w:type="paragraph" w:customStyle="1" w:styleId="Import48">
    <w:name w:val="Import 48"/>
    <w:basedOn w:val="Import0"/>
    <w:pPr>
      <w:tabs>
        <w:tab w:val="left" w:pos="5760"/>
      </w:tabs>
      <w:ind w:left="1152"/>
    </w:pPr>
  </w:style>
  <w:style w:type="paragraph" w:customStyle="1" w:styleId="Import49">
    <w:name w:val="Import 49"/>
    <w:basedOn w:val="Import0"/>
    <w:pPr>
      <w:tabs>
        <w:tab w:val="left" w:pos="5472"/>
      </w:tabs>
      <w:ind w:left="1296"/>
    </w:pPr>
  </w:style>
  <w:style w:type="paragraph" w:customStyle="1" w:styleId="Import50">
    <w:name w:val="Import 50"/>
    <w:basedOn w:val="Import0"/>
    <w:pPr>
      <w:tabs>
        <w:tab w:val="left" w:pos="5904"/>
      </w:tabs>
      <w:ind w:left="432" w:hanging="432"/>
    </w:pPr>
  </w:style>
  <w:style w:type="paragraph" w:customStyle="1" w:styleId="Import51">
    <w:name w:val="Import 51"/>
    <w:basedOn w:val="Import0"/>
    <w:pPr>
      <w:tabs>
        <w:tab w:val="left" w:pos="8496"/>
      </w:tabs>
    </w:pPr>
  </w:style>
  <w:style w:type="paragraph" w:customStyle="1" w:styleId="Import52">
    <w:name w:val="Import 52"/>
    <w:basedOn w:val="Import0"/>
    <w:pPr>
      <w:tabs>
        <w:tab w:val="left" w:pos="6048"/>
      </w:tabs>
      <w:ind w:left="1296"/>
    </w:pPr>
  </w:style>
  <w:style w:type="paragraph" w:customStyle="1" w:styleId="Import53">
    <w:name w:val="Import 53"/>
    <w:basedOn w:val="Import0"/>
    <w:pPr>
      <w:tabs>
        <w:tab w:val="left" w:pos="4752"/>
        <w:tab w:val="left" w:pos="8352"/>
      </w:tabs>
    </w:pPr>
  </w:style>
  <w:style w:type="paragraph" w:customStyle="1" w:styleId="Import54">
    <w:name w:val="Import 54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</w:style>
  <w:style w:type="paragraph" w:customStyle="1" w:styleId="Import55">
    <w:name w:val="Import 55"/>
    <w:basedOn w:val="Import0"/>
    <w:pPr>
      <w:tabs>
        <w:tab w:val="left" w:pos="5184"/>
        <w:tab w:val="left" w:pos="7056"/>
        <w:tab w:val="left" w:pos="7776"/>
      </w:tabs>
    </w:pPr>
  </w:style>
  <w:style w:type="paragraph" w:customStyle="1" w:styleId="Import56">
    <w:name w:val="Import 56"/>
    <w:basedOn w:val="Import0"/>
    <w:pPr>
      <w:tabs>
        <w:tab w:val="left" w:pos="5472"/>
      </w:tabs>
      <w:ind w:left="432"/>
    </w:pPr>
  </w:style>
  <w:style w:type="paragraph" w:customStyle="1" w:styleId="Import57">
    <w:name w:val="Import 57"/>
    <w:basedOn w:val="Import0"/>
    <w:pPr>
      <w:tabs>
        <w:tab w:val="left" w:pos="403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760"/>
    </w:pPr>
  </w:style>
  <w:style w:type="paragraph" w:styleId="Zkladntext">
    <w:name w:val="Body Text"/>
    <w:basedOn w:val="Normln"/>
    <w:link w:val="ZkladntextChar"/>
    <w:semiHidden/>
    <w:rsid w:val="004963C9"/>
    <w:pPr>
      <w:autoSpaceDE w:val="0"/>
      <w:autoSpaceDN w:val="0"/>
      <w:adjustRightInd w:val="0"/>
      <w:spacing w:line="240" w:lineRule="auto"/>
      <w:jc w:val="both"/>
    </w:pPr>
    <w:rPr>
      <w:noProof w:val="0"/>
    </w:rPr>
  </w:style>
  <w:style w:type="character" w:customStyle="1" w:styleId="ZkladntextChar">
    <w:name w:val="Základní text Char"/>
    <w:link w:val="Zkladntext"/>
    <w:semiHidden/>
    <w:rsid w:val="004963C9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BA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Loket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Vladimír Novák</dc:creator>
  <cp:keywords/>
  <cp:lastModifiedBy>sekretariat</cp:lastModifiedBy>
  <cp:revision>2</cp:revision>
  <cp:lastPrinted>2018-10-02T06:45:00Z</cp:lastPrinted>
  <dcterms:created xsi:type="dcterms:W3CDTF">2018-10-02T06:48:00Z</dcterms:created>
  <dcterms:modified xsi:type="dcterms:W3CDTF">2018-10-02T06:48:00Z</dcterms:modified>
</cp:coreProperties>
</file>