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B6C4" w14:textId="77777777" w:rsidR="00AF72B1" w:rsidRPr="00645422" w:rsidRDefault="00AF72B1" w:rsidP="00AF72B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45422">
        <w:rPr>
          <w:rFonts w:asciiTheme="majorHAnsi" w:hAnsiTheme="majorHAnsi" w:cstheme="majorHAnsi"/>
          <w:b/>
          <w:sz w:val="28"/>
          <w:szCs w:val="28"/>
        </w:rPr>
        <w:t xml:space="preserve">SMLOUVA </w:t>
      </w:r>
    </w:p>
    <w:p w14:paraId="25636B6D" w14:textId="77777777" w:rsidR="006310EA" w:rsidRPr="00645422" w:rsidRDefault="006310EA" w:rsidP="00AF72B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21CEF90" w14:textId="5CECA0B0" w:rsidR="006310EA" w:rsidRPr="00645422" w:rsidRDefault="006310EA" w:rsidP="00AF72B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o zřízení odloučeného pracoviště výzkumné skupiny "</w:t>
      </w:r>
      <w:r w:rsidR="00B7097F" w:rsidRPr="00645422">
        <w:rPr>
          <w:rFonts w:asciiTheme="majorHAnsi" w:hAnsiTheme="majorHAnsi" w:cstheme="majorHAnsi"/>
          <w:b/>
          <w:sz w:val="22"/>
          <w:szCs w:val="22"/>
        </w:rPr>
        <w:t>Pokroč</w:t>
      </w:r>
      <w:r w:rsidR="00604D0B">
        <w:rPr>
          <w:rFonts w:asciiTheme="majorHAnsi" w:hAnsiTheme="majorHAnsi" w:cstheme="majorHAnsi"/>
          <w:b/>
          <w:sz w:val="22"/>
          <w:szCs w:val="22"/>
        </w:rPr>
        <w:t>i</w:t>
      </w:r>
      <w:r w:rsidR="00B7097F" w:rsidRPr="00645422">
        <w:rPr>
          <w:rFonts w:asciiTheme="majorHAnsi" w:hAnsiTheme="majorHAnsi" w:cstheme="majorHAnsi"/>
          <w:b/>
          <w:sz w:val="22"/>
          <w:szCs w:val="22"/>
        </w:rPr>
        <w:t>lé povlaky</w:t>
      </w:r>
      <w:r w:rsidRPr="00645422">
        <w:rPr>
          <w:rFonts w:asciiTheme="majorHAnsi" w:hAnsiTheme="majorHAnsi" w:cstheme="majorHAnsi"/>
          <w:b/>
          <w:sz w:val="22"/>
          <w:szCs w:val="22"/>
        </w:rPr>
        <w:t xml:space="preserve">" výzkumného programu "Pokročilé </w:t>
      </w:r>
      <w:r w:rsidR="00B7097F" w:rsidRPr="00645422">
        <w:rPr>
          <w:rFonts w:asciiTheme="majorHAnsi" w:hAnsiTheme="majorHAnsi" w:cstheme="majorHAnsi"/>
          <w:b/>
          <w:sz w:val="22"/>
          <w:szCs w:val="22"/>
        </w:rPr>
        <w:t>materiály</w:t>
      </w:r>
      <w:r w:rsidRPr="00645422">
        <w:rPr>
          <w:rFonts w:asciiTheme="majorHAnsi" w:hAnsiTheme="majorHAnsi" w:cstheme="majorHAnsi"/>
          <w:b/>
          <w:sz w:val="22"/>
          <w:szCs w:val="22"/>
        </w:rPr>
        <w:t>"</w:t>
      </w:r>
      <w:r w:rsidR="00DD47D3" w:rsidRPr="00645422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DD47D3" w:rsidRPr="00645422">
        <w:rPr>
          <w:rFonts w:asciiTheme="majorHAnsi" w:hAnsiTheme="majorHAnsi" w:cstheme="majorHAnsi"/>
          <w:sz w:val="22"/>
          <w:szCs w:val="22"/>
        </w:rPr>
        <w:t>které je součástí vysokoškolského ústavu STI VUT v Brně,  </w:t>
      </w:r>
    </w:p>
    <w:p w14:paraId="5B1F65A4" w14:textId="77777777" w:rsidR="005B5EA7" w:rsidRPr="00645422" w:rsidRDefault="005B5EA7" w:rsidP="00AF72B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E8B2802" w14:textId="30D16743" w:rsidR="005B5EA7" w:rsidRPr="00CB6E42" w:rsidRDefault="005B5EA7" w:rsidP="00AF72B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11ACA">
        <w:rPr>
          <w:rFonts w:asciiTheme="majorHAnsi" w:hAnsiTheme="majorHAnsi" w:cstheme="majorHAnsi"/>
          <w:b/>
          <w:sz w:val="22"/>
          <w:szCs w:val="22"/>
        </w:rPr>
        <w:t>číslo smlouvy:</w:t>
      </w:r>
      <w:r w:rsidR="009E7343" w:rsidRPr="00011AC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1DA2" w:rsidRPr="00011ACA">
        <w:rPr>
          <w:rFonts w:asciiTheme="majorHAnsi" w:hAnsiTheme="majorHAnsi" w:cstheme="majorHAnsi"/>
          <w:b/>
          <w:sz w:val="22"/>
          <w:szCs w:val="22"/>
        </w:rPr>
        <w:t>19481</w:t>
      </w:r>
      <w:r w:rsidR="00CB6E42" w:rsidRPr="00011ACA">
        <w:rPr>
          <w:rFonts w:asciiTheme="majorHAnsi" w:hAnsiTheme="majorHAnsi" w:cstheme="majorHAnsi"/>
          <w:b/>
          <w:sz w:val="22"/>
          <w:szCs w:val="22"/>
        </w:rPr>
        <w:t>/2018/</w:t>
      </w:r>
      <w:r w:rsidR="00AB1DA2" w:rsidRPr="00011ACA">
        <w:rPr>
          <w:rFonts w:asciiTheme="majorHAnsi" w:hAnsiTheme="majorHAnsi" w:cstheme="majorHAnsi"/>
          <w:b/>
          <w:sz w:val="22"/>
          <w:szCs w:val="22"/>
        </w:rPr>
        <w:t>00</w:t>
      </w:r>
    </w:p>
    <w:p w14:paraId="1B8AAFFE" w14:textId="77777777" w:rsidR="0069461D" w:rsidRPr="00645422" w:rsidRDefault="0069461D">
      <w:pPr>
        <w:rPr>
          <w:rFonts w:asciiTheme="majorHAnsi" w:hAnsiTheme="majorHAnsi" w:cstheme="majorHAnsi"/>
          <w:sz w:val="22"/>
          <w:szCs w:val="22"/>
        </w:rPr>
      </w:pPr>
    </w:p>
    <w:p w14:paraId="328E5FE4" w14:textId="77777777" w:rsidR="00AF72B1" w:rsidRPr="00645422" w:rsidRDefault="00AF72B1">
      <w:pPr>
        <w:rPr>
          <w:rFonts w:asciiTheme="majorHAnsi" w:hAnsiTheme="majorHAnsi" w:cstheme="majorHAnsi"/>
          <w:b/>
          <w:sz w:val="22"/>
          <w:szCs w:val="22"/>
        </w:rPr>
      </w:pPr>
    </w:p>
    <w:p w14:paraId="1B0185A6" w14:textId="5A6B5AF5" w:rsidR="006310EA" w:rsidRPr="00645422" w:rsidRDefault="00F61252" w:rsidP="001A6C6F">
      <w:pPr>
        <w:jc w:val="both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645422">
        <w:rPr>
          <w:rFonts w:asciiTheme="majorHAnsi" w:hAnsiTheme="majorHAnsi" w:cstheme="majorHAnsi"/>
          <w:b/>
          <w:sz w:val="22"/>
          <w:szCs w:val="22"/>
        </w:rPr>
        <w:t>S.A.</w:t>
      </w:r>
      <w:proofErr w:type="gramEnd"/>
      <w:r w:rsidRPr="00645422">
        <w:rPr>
          <w:rFonts w:asciiTheme="majorHAnsi" w:hAnsiTheme="majorHAnsi" w:cstheme="majorHAnsi"/>
          <w:b/>
          <w:sz w:val="22"/>
          <w:szCs w:val="22"/>
        </w:rPr>
        <w:t>M. – metalizační společnost, s.r.o.</w:t>
      </w:r>
      <w:r w:rsidR="006310EA" w:rsidRPr="00645422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470E049" w14:textId="07A17A3F" w:rsidR="006310EA" w:rsidRPr="00645422" w:rsidRDefault="001A6C6F" w:rsidP="006310E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n-US" w:eastAsia="en-US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se sídlem </w:t>
      </w:r>
      <w:r w:rsidR="00F61252" w:rsidRPr="00645422">
        <w:rPr>
          <w:rFonts w:asciiTheme="majorHAnsi" w:hAnsiTheme="majorHAnsi" w:cstheme="majorHAnsi"/>
          <w:sz w:val="22"/>
          <w:szCs w:val="22"/>
        </w:rPr>
        <w:t>Hájecká 1194/12</w:t>
      </w:r>
    </w:p>
    <w:p w14:paraId="19592617" w14:textId="720B32CF" w:rsidR="001A6C6F" w:rsidRPr="00645422" w:rsidRDefault="006310EA" w:rsidP="006310EA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  <w:lang w:val="en-US" w:eastAsia="en-US"/>
        </w:rPr>
        <w:t>61</w:t>
      </w:r>
      <w:r w:rsidR="00F61252" w:rsidRPr="00645422">
        <w:rPr>
          <w:rFonts w:asciiTheme="majorHAnsi" w:hAnsiTheme="majorHAnsi" w:cstheme="majorHAnsi"/>
          <w:sz w:val="22"/>
          <w:szCs w:val="22"/>
          <w:lang w:val="en-US" w:eastAsia="en-US"/>
        </w:rPr>
        <w:t>8</w:t>
      </w:r>
      <w:r w:rsidRPr="00645422">
        <w:rPr>
          <w:rFonts w:asciiTheme="majorHAnsi" w:hAnsiTheme="majorHAnsi" w:cstheme="majorHAnsi"/>
          <w:sz w:val="22"/>
          <w:szCs w:val="22"/>
          <w:lang w:val="en-US" w:eastAsia="en-US"/>
        </w:rPr>
        <w:t xml:space="preserve"> 00 Brno</w:t>
      </w:r>
      <w:r w:rsidR="00F61252" w:rsidRPr="00645422">
        <w:rPr>
          <w:rFonts w:asciiTheme="majorHAnsi" w:hAnsiTheme="majorHAnsi" w:cstheme="majorHAnsi"/>
          <w:sz w:val="22"/>
          <w:szCs w:val="22"/>
          <w:lang w:val="en-US" w:eastAsia="en-US"/>
        </w:rPr>
        <w:t>-</w:t>
      </w:r>
      <w:proofErr w:type="spellStart"/>
      <w:r w:rsidR="00F61252" w:rsidRPr="00645422">
        <w:rPr>
          <w:rFonts w:asciiTheme="majorHAnsi" w:hAnsiTheme="majorHAnsi" w:cstheme="majorHAnsi"/>
          <w:sz w:val="22"/>
          <w:szCs w:val="22"/>
          <w:lang w:val="en-US" w:eastAsia="en-US"/>
        </w:rPr>
        <w:t>Černovice</w:t>
      </w:r>
      <w:proofErr w:type="spellEnd"/>
    </w:p>
    <w:p w14:paraId="0C170478" w14:textId="736E68AE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IČ: </w:t>
      </w:r>
      <w:r w:rsidR="00F61252" w:rsidRPr="00645422">
        <w:rPr>
          <w:rFonts w:asciiTheme="majorHAnsi" w:hAnsiTheme="majorHAnsi" w:cstheme="majorHAnsi"/>
          <w:sz w:val="22"/>
          <w:szCs w:val="22"/>
        </w:rPr>
        <w:t>49974513</w:t>
      </w:r>
    </w:p>
    <w:p w14:paraId="6A132757" w14:textId="79BE4D8B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DIČ: </w:t>
      </w:r>
      <w:r w:rsidR="006310EA" w:rsidRPr="00645422">
        <w:rPr>
          <w:rFonts w:asciiTheme="majorHAnsi" w:hAnsiTheme="majorHAnsi" w:cstheme="majorHAnsi"/>
          <w:sz w:val="22"/>
          <w:szCs w:val="22"/>
        </w:rPr>
        <w:t>CZ</w:t>
      </w:r>
      <w:r w:rsidR="00F61252" w:rsidRPr="00645422">
        <w:rPr>
          <w:rFonts w:asciiTheme="majorHAnsi" w:hAnsiTheme="majorHAnsi" w:cstheme="majorHAnsi"/>
          <w:sz w:val="22"/>
          <w:szCs w:val="22"/>
        </w:rPr>
        <w:t>49974513</w:t>
      </w:r>
    </w:p>
    <w:p w14:paraId="7BD913D6" w14:textId="4F382FE0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zastoupená </w:t>
      </w:r>
      <w:r w:rsidR="004C32B2" w:rsidRPr="00645422">
        <w:rPr>
          <w:rFonts w:asciiTheme="majorHAnsi" w:hAnsiTheme="majorHAnsi" w:cstheme="majorHAnsi"/>
          <w:sz w:val="22"/>
          <w:szCs w:val="22"/>
        </w:rPr>
        <w:t>statutárním zástupcem,</w:t>
      </w:r>
      <w:r w:rsidR="00457225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F14184" w:rsidRPr="00645422">
        <w:rPr>
          <w:rFonts w:asciiTheme="majorHAnsi" w:hAnsiTheme="majorHAnsi" w:cstheme="majorHAnsi"/>
          <w:sz w:val="22"/>
          <w:szCs w:val="22"/>
        </w:rPr>
        <w:t xml:space="preserve">panem </w:t>
      </w:r>
      <w:r w:rsidR="004C32B2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Ing. </w:t>
      </w:r>
      <w:r w:rsidR="00F61252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Emilem Dvořáčkem</w:t>
      </w:r>
      <w:r w:rsidR="004C32B2" w:rsidRPr="00645422">
        <w:rPr>
          <w:rFonts w:asciiTheme="majorHAnsi" w:hAnsiTheme="majorHAnsi" w:cstheme="majorHAnsi"/>
          <w:sz w:val="22"/>
          <w:szCs w:val="22"/>
        </w:rPr>
        <w:t xml:space="preserve">, </w:t>
      </w:r>
      <w:r w:rsidR="00F61252" w:rsidRPr="00645422">
        <w:rPr>
          <w:rFonts w:asciiTheme="majorHAnsi" w:hAnsiTheme="majorHAnsi" w:cstheme="majorHAnsi"/>
          <w:sz w:val="22"/>
          <w:szCs w:val="22"/>
        </w:rPr>
        <w:t>jednatelem</w:t>
      </w:r>
    </w:p>
    <w:p w14:paraId="51DAF3C6" w14:textId="448EED25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(dále </w:t>
      </w:r>
      <w:r w:rsidR="009B3F18" w:rsidRPr="00645422">
        <w:rPr>
          <w:rFonts w:asciiTheme="majorHAnsi" w:hAnsiTheme="majorHAnsi" w:cstheme="majorHAnsi"/>
          <w:sz w:val="22"/>
          <w:szCs w:val="22"/>
        </w:rPr>
        <w:t>také jako</w:t>
      </w:r>
      <w:r w:rsidRPr="00645422">
        <w:rPr>
          <w:rFonts w:asciiTheme="majorHAnsi" w:hAnsiTheme="majorHAnsi" w:cstheme="majorHAnsi"/>
          <w:sz w:val="22"/>
          <w:szCs w:val="22"/>
        </w:rPr>
        <w:t xml:space="preserve"> „</w:t>
      </w:r>
      <w:r w:rsidR="00F61252" w:rsidRPr="00645422">
        <w:rPr>
          <w:rFonts w:asciiTheme="majorHAnsi" w:hAnsiTheme="majorHAnsi" w:cstheme="majorHAnsi"/>
          <w:b/>
          <w:sz w:val="22"/>
          <w:szCs w:val="22"/>
        </w:rPr>
        <w:t>SAM</w:t>
      </w:r>
      <w:r w:rsidRPr="00645422">
        <w:rPr>
          <w:rFonts w:asciiTheme="majorHAnsi" w:hAnsiTheme="majorHAnsi" w:cstheme="majorHAnsi"/>
          <w:sz w:val="22"/>
          <w:szCs w:val="22"/>
        </w:rPr>
        <w:t>“)</w:t>
      </w:r>
    </w:p>
    <w:p w14:paraId="57C6D6A8" w14:textId="77777777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225E22C" w14:textId="77777777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a</w:t>
      </w:r>
    </w:p>
    <w:p w14:paraId="02625E1F" w14:textId="77777777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C17E38" w14:textId="77777777" w:rsidR="005F1F9C" w:rsidRPr="00645422" w:rsidRDefault="00935552" w:rsidP="00935552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Vysoké učení technické v Brně</w:t>
      </w:r>
    </w:p>
    <w:p w14:paraId="2413E23D" w14:textId="77777777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se sídlem </w:t>
      </w:r>
      <w:r w:rsidR="00F900D2" w:rsidRPr="00645422">
        <w:rPr>
          <w:rFonts w:asciiTheme="majorHAnsi" w:hAnsiTheme="majorHAnsi" w:cstheme="majorHAnsi"/>
          <w:sz w:val="22"/>
          <w:szCs w:val="22"/>
        </w:rPr>
        <w:t xml:space="preserve">Antonínská </w:t>
      </w:r>
      <w:r w:rsidR="00A50394" w:rsidRPr="00645422">
        <w:rPr>
          <w:rFonts w:asciiTheme="majorHAnsi" w:hAnsiTheme="majorHAnsi" w:cstheme="majorHAnsi"/>
          <w:sz w:val="22"/>
          <w:szCs w:val="22"/>
        </w:rPr>
        <w:t>548</w:t>
      </w:r>
      <w:r w:rsidR="001B25A0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/1</w:t>
      </w:r>
    </w:p>
    <w:p w14:paraId="29DAFD58" w14:textId="77777777" w:rsidR="001A6C6F" w:rsidRPr="00645422" w:rsidRDefault="001B25A0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6</w:t>
      </w:r>
      <w:r w:rsidR="00A50394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01 90</w:t>
      </w:r>
      <w:r w:rsidR="001A6C6F" w:rsidRPr="00645422">
        <w:rPr>
          <w:rFonts w:asciiTheme="majorHAnsi" w:hAnsiTheme="majorHAnsi" w:cstheme="majorHAnsi"/>
          <w:sz w:val="22"/>
          <w:szCs w:val="22"/>
        </w:rPr>
        <w:t xml:space="preserve"> Brno</w:t>
      </w:r>
    </w:p>
    <w:p w14:paraId="5135EFA9" w14:textId="77777777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IČ: 00216305</w:t>
      </w:r>
    </w:p>
    <w:p w14:paraId="1D38064E" w14:textId="37AD016A" w:rsidR="001A6C6F" w:rsidRPr="00645422" w:rsidRDefault="001A6C6F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DIČ: CZ00216305</w:t>
      </w:r>
      <w:r w:rsidR="001F3C28" w:rsidRPr="00645422">
        <w:rPr>
          <w:rFonts w:asciiTheme="majorHAnsi" w:hAnsiTheme="majorHAnsi" w:cstheme="majorHAnsi"/>
          <w:sz w:val="22"/>
          <w:szCs w:val="22"/>
        </w:rPr>
        <w:t>,</w:t>
      </w:r>
    </w:p>
    <w:p w14:paraId="50C52F1B" w14:textId="77777777" w:rsidR="001F3C28" w:rsidRPr="00645422" w:rsidRDefault="001F3C28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1BB6AB" w14:textId="77777777" w:rsidR="008E512D" w:rsidRPr="00645422" w:rsidRDefault="008E512D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  <w:u w:val="single"/>
        </w:rPr>
        <w:t>Korespondenční adresa:</w:t>
      </w:r>
      <w:r w:rsidRPr="00645422">
        <w:rPr>
          <w:rFonts w:asciiTheme="majorHAnsi" w:hAnsiTheme="majorHAnsi" w:cstheme="majorHAnsi"/>
          <w:sz w:val="22"/>
          <w:szCs w:val="22"/>
        </w:rPr>
        <w:tab/>
      </w:r>
    </w:p>
    <w:p w14:paraId="3D92B795" w14:textId="4F3BB4E2" w:rsidR="008E512D" w:rsidRPr="00645422" w:rsidRDefault="008E512D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Vysoké učení technické v Brně</w:t>
      </w:r>
    </w:p>
    <w:p w14:paraId="40999184" w14:textId="77777777" w:rsidR="008E512D" w:rsidRPr="00645422" w:rsidRDefault="008E512D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Středoevropský technologický institut</w:t>
      </w:r>
    </w:p>
    <w:p w14:paraId="5E704C3E" w14:textId="78707047" w:rsidR="008E512D" w:rsidRPr="00645422" w:rsidRDefault="00645422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Purkyňova 123</w:t>
      </w:r>
    </w:p>
    <w:p w14:paraId="1529D7D1" w14:textId="5C42BEA9" w:rsidR="008E512D" w:rsidRPr="00645422" w:rsidRDefault="008E512D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61</w:t>
      </w:r>
      <w:r w:rsidR="00645422">
        <w:rPr>
          <w:rFonts w:asciiTheme="majorHAnsi" w:hAnsiTheme="majorHAnsi" w:cstheme="majorHAnsi"/>
          <w:sz w:val="22"/>
          <w:szCs w:val="22"/>
        </w:rPr>
        <w:t>2</w:t>
      </w:r>
      <w:r w:rsidRPr="00645422">
        <w:rPr>
          <w:rFonts w:asciiTheme="majorHAnsi" w:hAnsiTheme="majorHAnsi" w:cstheme="majorHAnsi"/>
          <w:sz w:val="22"/>
          <w:szCs w:val="22"/>
        </w:rPr>
        <w:t xml:space="preserve"> 00 Brno</w:t>
      </w:r>
    </w:p>
    <w:p w14:paraId="014938FB" w14:textId="3BD9A979" w:rsidR="008E512D" w:rsidRPr="00645422" w:rsidRDefault="008E512D" w:rsidP="008E512D">
      <w:pPr>
        <w:spacing w:line="260" w:lineRule="atLeast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Zastoupený: prof. Ing. </w:t>
      </w:r>
      <w:proofErr w:type="spellStart"/>
      <w:r w:rsidRPr="00645422">
        <w:rPr>
          <w:rFonts w:asciiTheme="majorHAnsi" w:hAnsiTheme="majorHAnsi" w:cstheme="majorHAnsi"/>
          <w:sz w:val="22"/>
          <w:szCs w:val="22"/>
        </w:rPr>
        <w:t>Radimírem</w:t>
      </w:r>
      <w:proofErr w:type="spellEnd"/>
      <w:r w:rsidRPr="00645422">
        <w:rPr>
          <w:rFonts w:asciiTheme="majorHAnsi" w:hAnsiTheme="majorHAnsi" w:cstheme="majorHAnsi"/>
          <w:sz w:val="22"/>
          <w:szCs w:val="22"/>
        </w:rPr>
        <w:t xml:space="preserve"> Vrbou, CSc., ředitelem Středoevropského technologického institutu.</w:t>
      </w:r>
    </w:p>
    <w:p w14:paraId="5C048920" w14:textId="67E79F5D" w:rsidR="00A50394" w:rsidRPr="00645422" w:rsidRDefault="00A50394" w:rsidP="00A50394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(dále také jako „</w:t>
      </w:r>
      <w:r w:rsidRPr="00645422">
        <w:rPr>
          <w:rFonts w:asciiTheme="majorHAnsi" w:hAnsiTheme="majorHAnsi" w:cstheme="majorHAnsi"/>
          <w:b/>
          <w:sz w:val="22"/>
          <w:szCs w:val="22"/>
        </w:rPr>
        <w:t>VUT</w:t>
      </w:r>
      <w:r w:rsidRPr="00645422">
        <w:rPr>
          <w:rFonts w:asciiTheme="majorHAnsi" w:hAnsiTheme="majorHAnsi" w:cstheme="majorHAnsi"/>
          <w:sz w:val="22"/>
          <w:szCs w:val="22"/>
        </w:rPr>
        <w:t>“)</w:t>
      </w:r>
    </w:p>
    <w:p w14:paraId="350D7D32" w14:textId="77777777" w:rsidR="00A50394" w:rsidRPr="00645422" w:rsidRDefault="00A50394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8C892" w14:textId="77777777" w:rsidR="001A6C6F" w:rsidRPr="00645422" w:rsidRDefault="00A50394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zástupce ve věcech provozních </w:t>
      </w:r>
      <w:r w:rsidR="00A22438" w:rsidRPr="00645422">
        <w:rPr>
          <w:rFonts w:asciiTheme="majorHAnsi" w:hAnsiTheme="majorHAnsi" w:cstheme="majorHAnsi"/>
          <w:sz w:val="22"/>
          <w:szCs w:val="22"/>
        </w:rPr>
        <w:t xml:space="preserve">a technických </w:t>
      </w:r>
      <w:r w:rsidR="001A6C6F" w:rsidRPr="00645422">
        <w:rPr>
          <w:rFonts w:asciiTheme="majorHAnsi" w:hAnsiTheme="majorHAnsi" w:cstheme="majorHAnsi"/>
          <w:sz w:val="22"/>
          <w:szCs w:val="22"/>
        </w:rPr>
        <w:t xml:space="preserve">pan prof. Ing. </w:t>
      </w:r>
      <w:proofErr w:type="spellStart"/>
      <w:r w:rsidR="009A5F1A" w:rsidRPr="00645422">
        <w:rPr>
          <w:rFonts w:asciiTheme="majorHAnsi" w:hAnsiTheme="majorHAnsi" w:cstheme="majorHAnsi"/>
          <w:sz w:val="22"/>
          <w:szCs w:val="22"/>
        </w:rPr>
        <w:t>Radimír</w:t>
      </w:r>
      <w:proofErr w:type="spellEnd"/>
      <w:r w:rsidR="009A5F1A" w:rsidRPr="00645422">
        <w:rPr>
          <w:rFonts w:asciiTheme="majorHAnsi" w:hAnsiTheme="majorHAnsi" w:cstheme="majorHAnsi"/>
          <w:sz w:val="22"/>
          <w:szCs w:val="22"/>
        </w:rPr>
        <w:t xml:space="preserve"> Vrb</w:t>
      </w:r>
      <w:r w:rsidR="003150A3" w:rsidRPr="00645422">
        <w:rPr>
          <w:rFonts w:asciiTheme="majorHAnsi" w:hAnsiTheme="majorHAnsi" w:cstheme="majorHAnsi"/>
          <w:sz w:val="22"/>
          <w:szCs w:val="22"/>
        </w:rPr>
        <w:t>a</w:t>
      </w:r>
      <w:r w:rsidR="009A5F1A" w:rsidRPr="00645422">
        <w:rPr>
          <w:rFonts w:asciiTheme="majorHAnsi" w:hAnsiTheme="majorHAnsi" w:cstheme="majorHAnsi"/>
          <w:sz w:val="22"/>
          <w:szCs w:val="22"/>
        </w:rPr>
        <w:t xml:space="preserve">, </w:t>
      </w:r>
      <w:r w:rsidR="00C27662" w:rsidRPr="00645422">
        <w:rPr>
          <w:rFonts w:asciiTheme="majorHAnsi" w:hAnsiTheme="majorHAnsi" w:cstheme="majorHAnsi"/>
          <w:sz w:val="22"/>
          <w:szCs w:val="22"/>
        </w:rPr>
        <w:t xml:space="preserve">CSc., </w:t>
      </w:r>
      <w:r w:rsidR="009A5F1A" w:rsidRPr="00645422">
        <w:rPr>
          <w:rFonts w:asciiTheme="majorHAnsi" w:hAnsiTheme="majorHAnsi" w:cstheme="majorHAnsi"/>
          <w:sz w:val="22"/>
          <w:szCs w:val="22"/>
        </w:rPr>
        <w:t>ředitel</w:t>
      </w:r>
      <w:r w:rsidR="003150A3" w:rsidRPr="00645422">
        <w:rPr>
          <w:rFonts w:asciiTheme="majorHAnsi" w:hAnsiTheme="majorHAnsi" w:cstheme="majorHAnsi"/>
          <w:sz w:val="22"/>
          <w:szCs w:val="22"/>
        </w:rPr>
        <w:t xml:space="preserve">, </w:t>
      </w:r>
      <w:r w:rsidR="009A5F1A" w:rsidRPr="00645422">
        <w:rPr>
          <w:rFonts w:asciiTheme="majorHAnsi" w:hAnsiTheme="majorHAnsi" w:cstheme="majorHAnsi"/>
          <w:sz w:val="22"/>
          <w:szCs w:val="22"/>
        </w:rPr>
        <w:t>Středoevropského technologického institutu Vysokého učení technického v Brně</w:t>
      </w:r>
    </w:p>
    <w:p w14:paraId="67389A9D" w14:textId="597896A8" w:rsidR="000861F1" w:rsidRPr="00645422" w:rsidRDefault="000861F1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906D1A" w14:textId="77777777" w:rsidR="007A2281" w:rsidRPr="00645422" w:rsidRDefault="007A2281" w:rsidP="001A6C6F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uzavírají níže uvedeného dne, měsíce a roku,</w:t>
      </w:r>
    </w:p>
    <w:p w14:paraId="1CB63FC9" w14:textId="77777777" w:rsidR="007A2281" w:rsidRPr="00645422" w:rsidRDefault="007A2281" w:rsidP="001A6C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FB38C71" w14:textId="77777777" w:rsidR="006310EA" w:rsidRPr="00645422" w:rsidRDefault="007A2281" w:rsidP="007A228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 xml:space="preserve">tuto smlouvu </w:t>
      </w:r>
    </w:p>
    <w:p w14:paraId="561FC6DE" w14:textId="77777777" w:rsidR="006310EA" w:rsidRPr="00645422" w:rsidRDefault="006310EA" w:rsidP="007A228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C1D25F7" w14:textId="2DBFBC7E" w:rsidR="007A2281" w:rsidRPr="00645422" w:rsidRDefault="007A2281" w:rsidP="007A228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 xml:space="preserve">o zřízení odloučeného pracoviště </w:t>
      </w:r>
      <w:r w:rsidR="006310EA" w:rsidRPr="00645422">
        <w:rPr>
          <w:rFonts w:asciiTheme="majorHAnsi" w:hAnsiTheme="majorHAnsi" w:cstheme="majorHAnsi"/>
          <w:b/>
          <w:sz w:val="22"/>
          <w:szCs w:val="22"/>
        </w:rPr>
        <w:t>výzkumné skupiny "</w:t>
      </w:r>
      <w:r w:rsidR="00F61252" w:rsidRPr="00645422">
        <w:rPr>
          <w:rFonts w:asciiTheme="majorHAnsi" w:hAnsiTheme="majorHAnsi" w:cstheme="majorHAnsi"/>
          <w:b/>
          <w:sz w:val="22"/>
          <w:szCs w:val="22"/>
        </w:rPr>
        <w:t>Pokročilé povlaky</w:t>
      </w:r>
      <w:r w:rsidR="006310EA" w:rsidRPr="00645422">
        <w:rPr>
          <w:rFonts w:asciiTheme="majorHAnsi" w:hAnsiTheme="majorHAnsi" w:cstheme="majorHAnsi"/>
          <w:b/>
          <w:sz w:val="22"/>
          <w:szCs w:val="22"/>
        </w:rPr>
        <w:t xml:space="preserve">" výzkumného </w:t>
      </w:r>
      <w:r w:rsidRPr="00645422">
        <w:rPr>
          <w:rFonts w:asciiTheme="majorHAnsi" w:hAnsiTheme="majorHAnsi" w:cstheme="majorHAnsi"/>
          <w:b/>
          <w:sz w:val="22"/>
          <w:szCs w:val="22"/>
        </w:rPr>
        <w:t xml:space="preserve">programu </w:t>
      </w:r>
      <w:r w:rsidR="006310EA" w:rsidRPr="00645422">
        <w:rPr>
          <w:rFonts w:asciiTheme="majorHAnsi" w:hAnsiTheme="majorHAnsi" w:cstheme="majorHAnsi"/>
          <w:b/>
          <w:sz w:val="22"/>
          <w:szCs w:val="22"/>
        </w:rPr>
        <w:t xml:space="preserve">"Pokročilé </w:t>
      </w:r>
      <w:r w:rsidR="00F61252" w:rsidRPr="00645422">
        <w:rPr>
          <w:rFonts w:asciiTheme="majorHAnsi" w:hAnsiTheme="majorHAnsi" w:cstheme="majorHAnsi"/>
          <w:b/>
          <w:sz w:val="22"/>
          <w:szCs w:val="22"/>
        </w:rPr>
        <w:t>materiály</w:t>
      </w:r>
      <w:r w:rsidR="006310EA" w:rsidRPr="00645422">
        <w:rPr>
          <w:rFonts w:asciiTheme="majorHAnsi" w:hAnsiTheme="majorHAnsi" w:cstheme="majorHAnsi"/>
          <w:b/>
          <w:sz w:val="22"/>
          <w:szCs w:val="22"/>
        </w:rPr>
        <w:t>"</w:t>
      </w:r>
      <w:r w:rsidRPr="00645422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AA8AC2" w14:textId="525E2CB5" w:rsidR="00F61252" w:rsidRPr="00645422" w:rsidRDefault="007A2281" w:rsidP="002E5634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54F04F9" w14:textId="3BF89D4C" w:rsidR="00297B50" w:rsidRPr="00645422" w:rsidRDefault="00D349D4" w:rsidP="0055654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I</w:t>
      </w:r>
      <w:r w:rsidR="00B63FBB" w:rsidRPr="00645422">
        <w:rPr>
          <w:rFonts w:asciiTheme="majorHAnsi" w:hAnsiTheme="majorHAnsi" w:cstheme="majorHAnsi"/>
          <w:b/>
          <w:sz w:val="22"/>
          <w:szCs w:val="22"/>
        </w:rPr>
        <w:t>.</w:t>
      </w:r>
    </w:p>
    <w:p w14:paraId="137E7085" w14:textId="77777777" w:rsidR="0055654E" w:rsidRPr="00645422" w:rsidRDefault="0055654E" w:rsidP="0055654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Předmět smlouvy</w:t>
      </w:r>
    </w:p>
    <w:p w14:paraId="74AF4A4C" w14:textId="77777777" w:rsidR="0055654E" w:rsidRPr="00645422" w:rsidRDefault="0055654E" w:rsidP="00AF72B1">
      <w:pPr>
        <w:ind w:left="45"/>
        <w:rPr>
          <w:rFonts w:asciiTheme="majorHAnsi" w:hAnsiTheme="majorHAnsi" w:cstheme="majorHAnsi"/>
          <w:sz w:val="22"/>
          <w:szCs w:val="22"/>
        </w:rPr>
      </w:pPr>
    </w:p>
    <w:p w14:paraId="234861B5" w14:textId="77777777" w:rsidR="008E512D" w:rsidRPr="00645422" w:rsidRDefault="001A6C6F" w:rsidP="008E512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Smluvní strany</w:t>
      </w:r>
      <w:r w:rsidR="00D963D2" w:rsidRPr="00645422">
        <w:rPr>
          <w:rFonts w:asciiTheme="majorHAnsi" w:hAnsiTheme="majorHAnsi" w:cstheme="majorHAnsi"/>
          <w:sz w:val="22"/>
          <w:szCs w:val="22"/>
        </w:rPr>
        <w:t xml:space="preserve">, </w:t>
      </w:r>
      <w:r w:rsidR="00E105BD" w:rsidRPr="00645422">
        <w:rPr>
          <w:rFonts w:asciiTheme="majorHAnsi" w:hAnsiTheme="majorHAnsi" w:cstheme="majorHAnsi"/>
          <w:sz w:val="22"/>
          <w:szCs w:val="22"/>
        </w:rPr>
        <w:t xml:space="preserve">za účelem </w:t>
      </w:r>
      <w:r w:rsidR="00301A7E" w:rsidRPr="00645422">
        <w:rPr>
          <w:rFonts w:asciiTheme="majorHAnsi" w:hAnsiTheme="majorHAnsi" w:cstheme="majorHAnsi"/>
          <w:sz w:val="22"/>
          <w:szCs w:val="22"/>
        </w:rPr>
        <w:t xml:space="preserve">(i) </w:t>
      </w:r>
      <w:r w:rsidR="000925F9" w:rsidRPr="00645422">
        <w:rPr>
          <w:rFonts w:asciiTheme="majorHAnsi" w:hAnsiTheme="majorHAnsi" w:cstheme="majorHAnsi"/>
          <w:sz w:val="22"/>
          <w:szCs w:val="22"/>
        </w:rPr>
        <w:t xml:space="preserve">provádění prototypových žárových nástřiků, vývoje technologií žárových nástřiků a optimalizaci parametrů depozice pokročilých povlaků </w:t>
      </w:r>
      <w:r w:rsidR="005D7D50" w:rsidRPr="00645422">
        <w:rPr>
          <w:rFonts w:asciiTheme="majorHAnsi" w:hAnsiTheme="majorHAnsi" w:cstheme="majorHAnsi"/>
          <w:sz w:val="22"/>
          <w:szCs w:val="22"/>
        </w:rPr>
        <w:t xml:space="preserve">a </w:t>
      </w:r>
      <w:r w:rsidR="00301A7E" w:rsidRPr="00645422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301A7E" w:rsidRPr="00645422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="00301A7E" w:rsidRPr="00645422">
        <w:rPr>
          <w:rFonts w:asciiTheme="majorHAnsi" w:hAnsiTheme="majorHAnsi" w:cstheme="majorHAnsi"/>
          <w:sz w:val="22"/>
          <w:szCs w:val="22"/>
        </w:rPr>
        <w:t xml:space="preserve">) </w:t>
      </w:r>
      <w:r w:rsidR="005D7D50" w:rsidRPr="00645422">
        <w:rPr>
          <w:rFonts w:asciiTheme="majorHAnsi" w:hAnsiTheme="majorHAnsi" w:cstheme="majorHAnsi"/>
          <w:sz w:val="22"/>
          <w:szCs w:val="22"/>
        </w:rPr>
        <w:t>další</w:t>
      </w:r>
      <w:r w:rsidR="00301A7E" w:rsidRPr="00645422">
        <w:rPr>
          <w:rFonts w:asciiTheme="majorHAnsi" w:hAnsiTheme="majorHAnsi" w:cstheme="majorHAnsi"/>
          <w:sz w:val="22"/>
          <w:szCs w:val="22"/>
        </w:rPr>
        <w:t>ch</w:t>
      </w:r>
      <w:r w:rsidR="005D7D50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301A7E" w:rsidRPr="00645422">
        <w:rPr>
          <w:rFonts w:asciiTheme="majorHAnsi" w:hAnsiTheme="majorHAnsi" w:cstheme="majorHAnsi"/>
          <w:sz w:val="22"/>
          <w:szCs w:val="22"/>
        </w:rPr>
        <w:t xml:space="preserve">projektů </w:t>
      </w:r>
      <w:r w:rsidR="005D7D50" w:rsidRPr="00645422">
        <w:rPr>
          <w:rFonts w:asciiTheme="majorHAnsi" w:hAnsiTheme="majorHAnsi" w:cstheme="majorHAnsi"/>
          <w:sz w:val="22"/>
          <w:szCs w:val="22"/>
        </w:rPr>
        <w:t xml:space="preserve">ve </w:t>
      </w:r>
      <w:r w:rsidR="00B85563" w:rsidRPr="00645422">
        <w:rPr>
          <w:rFonts w:asciiTheme="majorHAnsi" w:hAnsiTheme="majorHAnsi" w:cstheme="majorHAnsi"/>
          <w:sz w:val="22"/>
          <w:szCs w:val="22"/>
        </w:rPr>
        <w:t xml:space="preserve">vzdělávání, </w:t>
      </w:r>
      <w:r w:rsidR="005D7D50" w:rsidRPr="00645422">
        <w:rPr>
          <w:rFonts w:asciiTheme="majorHAnsi" w:hAnsiTheme="majorHAnsi" w:cstheme="majorHAnsi"/>
          <w:sz w:val="22"/>
          <w:szCs w:val="22"/>
        </w:rPr>
        <w:t>výzkumu a vývoji</w:t>
      </w:r>
      <w:r w:rsidR="00E105BD" w:rsidRPr="00645422">
        <w:rPr>
          <w:rFonts w:asciiTheme="majorHAnsi" w:hAnsiTheme="majorHAnsi" w:cstheme="majorHAnsi"/>
          <w:sz w:val="22"/>
          <w:szCs w:val="22"/>
        </w:rPr>
        <w:t xml:space="preserve">, </w:t>
      </w:r>
      <w:r w:rsidR="00D30587" w:rsidRPr="00645422">
        <w:rPr>
          <w:rFonts w:asciiTheme="majorHAnsi" w:hAnsiTheme="majorHAnsi" w:cstheme="majorHAnsi"/>
          <w:sz w:val="22"/>
          <w:szCs w:val="22"/>
        </w:rPr>
        <w:t xml:space="preserve">touto smlouvou zřizují </w:t>
      </w:r>
      <w:r w:rsidR="001500E7" w:rsidRPr="00645422">
        <w:rPr>
          <w:rFonts w:asciiTheme="majorHAnsi" w:hAnsiTheme="majorHAnsi" w:cstheme="majorHAnsi"/>
          <w:sz w:val="22"/>
          <w:szCs w:val="22"/>
        </w:rPr>
        <w:t xml:space="preserve">odloučené </w:t>
      </w:r>
      <w:r w:rsidR="00D30587" w:rsidRPr="00645422">
        <w:rPr>
          <w:rFonts w:asciiTheme="majorHAnsi" w:hAnsiTheme="majorHAnsi" w:cstheme="majorHAnsi"/>
          <w:sz w:val="22"/>
          <w:szCs w:val="22"/>
        </w:rPr>
        <w:t xml:space="preserve">pracoviště </w:t>
      </w:r>
      <w:r w:rsidR="003476CA" w:rsidRPr="00645422">
        <w:rPr>
          <w:rFonts w:asciiTheme="majorHAnsi" w:hAnsiTheme="majorHAnsi" w:cstheme="majorHAnsi"/>
          <w:sz w:val="22"/>
          <w:szCs w:val="22"/>
        </w:rPr>
        <w:t>výzkumné skupiny "</w:t>
      </w:r>
      <w:r w:rsidR="000B407F" w:rsidRPr="00645422">
        <w:rPr>
          <w:rFonts w:asciiTheme="majorHAnsi" w:hAnsiTheme="majorHAnsi" w:cstheme="majorHAnsi"/>
          <w:sz w:val="22"/>
          <w:szCs w:val="22"/>
        </w:rPr>
        <w:t>Pokročilé povlaky</w:t>
      </w:r>
      <w:r w:rsidR="003476CA" w:rsidRPr="00645422">
        <w:rPr>
          <w:rFonts w:asciiTheme="majorHAnsi" w:hAnsiTheme="majorHAnsi" w:cstheme="majorHAnsi"/>
          <w:sz w:val="22"/>
          <w:szCs w:val="22"/>
        </w:rPr>
        <w:t xml:space="preserve">" výzkumného programu "Pokročilé </w:t>
      </w:r>
      <w:r w:rsidR="000B407F" w:rsidRPr="00645422">
        <w:rPr>
          <w:rFonts w:asciiTheme="majorHAnsi" w:hAnsiTheme="majorHAnsi" w:cstheme="majorHAnsi"/>
          <w:sz w:val="22"/>
          <w:szCs w:val="22"/>
        </w:rPr>
        <w:t>materiály</w:t>
      </w:r>
      <w:r w:rsidR="003476CA" w:rsidRPr="00645422">
        <w:rPr>
          <w:rFonts w:asciiTheme="majorHAnsi" w:hAnsiTheme="majorHAnsi" w:cstheme="majorHAnsi"/>
          <w:sz w:val="22"/>
          <w:szCs w:val="22"/>
        </w:rPr>
        <w:t xml:space="preserve">" </w:t>
      </w:r>
      <w:r w:rsidR="005B1E39" w:rsidRPr="00645422">
        <w:rPr>
          <w:rFonts w:asciiTheme="majorHAnsi" w:hAnsiTheme="majorHAnsi" w:cstheme="majorHAnsi"/>
          <w:sz w:val="22"/>
          <w:szCs w:val="22"/>
        </w:rPr>
        <w:t xml:space="preserve">(dále </w:t>
      </w:r>
      <w:r w:rsidR="004E3E1A" w:rsidRPr="00645422">
        <w:rPr>
          <w:rFonts w:asciiTheme="majorHAnsi" w:hAnsiTheme="majorHAnsi" w:cstheme="majorHAnsi"/>
          <w:sz w:val="22"/>
          <w:szCs w:val="22"/>
        </w:rPr>
        <w:t>také jako</w:t>
      </w:r>
      <w:r w:rsidR="005B1E39" w:rsidRPr="00645422">
        <w:rPr>
          <w:rFonts w:asciiTheme="majorHAnsi" w:hAnsiTheme="majorHAnsi" w:cstheme="majorHAnsi"/>
          <w:sz w:val="22"/>
          <w:szCs w:val="22"/>
        </w:rPr>
        <w:t xml:space="preserve"> „</w:t>
      </w:r>
      <w:r w:rsidR="005B1E39" w:rsidRPr="00645422">
        <w:rPr>
          <w:rFonts w:asciiTheme="majorHAnsi" w:hAnsiTheme="majorHAnsi" w:cstheme="majorHAnsi"/>
          <w:b/>
          <w:sz w:val="22"/>
          <w:szCs w:val="22"/>
        </w:rPr>
        <w:t>O</w:t>
      </w:r>
      <w:r w:rsidR="00BC62C1" w:rsidRPr="00645422">
        <w:rPr>
          <w:rFonts w:asciiTheme="majorHAnsi" w:hAnsiTheme="majorHAnsi" w:cstheme="majorHAnsi"/>
          <w:b/>
          <w:sz w:val="22"/>
          <w:szCs w:val="22"/>
        </w:rPr>
        <w:t>dloučené pracoviště</w:t>
      </w:r>
      <w:r w:rsidR="00BC62C1" w:rsidRPr="00645422">
        <w:rPr>
          <w:rFonts w:asciiTheme="majorHAnsi" w:hAnsiTheme="majorHAnsi" w:cstheme="majorHAnsi"/>
          <w:sz w:val="22"/>
          <w:szCs w:val="22"/>
        </w:rPr>
        <w:t>“)</w:t>
      </w:r>
      <w:r w:rsidR="00D30587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59F7754F" w14:textId="5DEEC036" w:rsidR="00286B9D" w:rsidRPr="00E7727E" w:rsidRDefault="00286B9D" w:rsidP="008E512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F40F8">
        <w:rPr>
          <w:rFonts w:asciiTheme="majorHAnsi" w:hAnsiTheme="majorHAnsi" w:cstheme="majorHAnsi"/>
          <w:sz w:val="22"/>
          <w:szCs w:val="22"/>
        </w:rPr>
        <w:lastRenderedPageBreak/>
        <w:t>Odloučené p</w:t>
      </w:r>
      <w:r w:rsidR="00D92374" w:rsidRPr="004F40F8">
        <w:rPr>
          <w:rFonts w:asciiTheme="majorHAnsi" w:hAnsiTheme="majorHAnsi" w:cstheme="majorHAnsi"/>
          <w:sz w:val="22"/>
          <w:szCs w:val="22"/>
        </w:rPr>
        <w:t>racoviště je umístěno v</w:t>
      </w:r>
      <w:r w:rsidR="000925F9" w:rsidRPr="004F40F8">
        <w:rPr>
          <w:rFonts w:asciiTheme="majorHAnsi" w:hAnsiTheme="majorHAnsi" w:cstheme="majorHAnsi"/>
          <w:sz w:val="22"/>
          <w:szCs w:val="22"/>
        </w:rPr>
        <w:t xml:space="preserve">e výrobních </w:t>
      </w:r>
      <w:r w:rsidR="00D92374" w:rsidRPr="004F40F8">
        <w:rPr>
          <w:rFonts w:asciiTheme="majorHAnsi" w:hAnsiTheme="majorHAnsi" w:cstheme="majorHAnsi"/>
          <w:sz w:val="22"/>
          <w:szCs w:val="22"/>
        </w:rPr>
        <w:t>prostorách</w:t>
      </w:r>
      <w:r w:rsidRPr="004F40F8">
        <w:rPr>
          <w:rFonts w:asciiTheme="majorHAnsi" w:hAnsiTheme="majorHAnsi" w:cstheme="majorHAnsi"/>
          <w:sz w:val="22"/>
          <w:szCs w:val="22"/>
        </w:rPr>
        <w:t xml:space="preserve"> </w:t>
      </w:r>
      <w:r w:rsidR="000925F9" w:rsidRPr="004F40F8">
        <w:rPr>
          <w:rFonts w:asciiTheme="majorHAnsi" w:hAnsiTheme="majorHAnsi" w:cstheme="majorHAnsi"/>
          <w:sz w:val="22"/>
          <w:szCs w:val="22"/>
        </w:rPr>
        <w:t>SAM</w:t>
      </w:r>
      <w:r w:rsidR="00CE4BA8" w:rsidRPr="004F40F8">
        <w:rPr>
          <w:rFonts w:asciiTheme="majorHAnsi" w:hAnsiTheme="majorHAnsi" w:cstheme="majorHAnsi"/>
          <w:sz w:val="22"/>
          <w:szCs w:val="22"/>
        </w:rPr>
        <w:t xml:space="preserve"> </w:t>
      </w:r>
      <w:r w:rsidR="00D92374" w:rsidRPr="004F40F8">
        <w:rPr>
          <w:rFonts w:asciiTheme="majorHAnsi" w:hAnsiTheme="majorHAnsi" w:cstheme="majorHAnsi"/>
          <w:sz w:val="22"/>
          <w:szCs w:val="22"/>
        </w:rPr>
        <w:t xml:space="preserve">na adrese </w:t>
      </w:r>
      <w:r w:rsidR="000925F9" w:rsidRPr="004F40F8">
        <w:rPr>
          <w:rFonts w:asciiTheme="majorHAnsi" w:hAnsiTheme="majorHAnsi" w:cstheme="majorHAnsi"/>
          <w:sz w:val="22"/>
          <w:szCs w:val="22"/>
        </w:rPr>
        <w:t>Hájecká 1194/12, Brno-Černovice</w:t>
      </w:r>
      <w:r w:rsidR="00D92374" w:rsidRPr="004F40F8">
        <w:rPr>
          <w:rFonts w:asciiTheme="majorHAnsi" w:hAnsiTheme="majorHAnsi" w:cstheme="majorHAnsi"/>
          <w:sz w:val="22"/>
          <w:szCs w:val="22"/>
        </w:rPr>
        <w:t xml:space="preserve">. </w:t>
      </w:r>
      <w:r w:rsidR="00C40DD2" w:rsidRPr="004F40F8">
        <w:rPr>
          <w:rFonts w:asciiTheme="majorHAnsi" w:hAnsiTheme="majorHAnsi" w:cstheme="majorHAnsi"/>
          <w:sz w:val="22"/>
          <w:szCs w:val="22"/>
        </w:rPr>
        <w:t xml:space="preserve">Celková plocha </w:t>
      </w:r>
      <w:r w:rsidR="00793EF2" w:rsidRPr="004F40F8">
        <w:rPr>
          <w:rFonts w:asciiTheme="majorHAnsi" w:hAnsiTheme="majorHAnsi" w:cstheme="majorHAnsi"/>
          <w:sz w:val="22"/>
          <w:szCs w:val="22"/>
        </w:rPr>
        <w:t xml:space="preserve">vymezených prostor </w:t>
      </w:r>
      <w:r w:rsidR="00C40DD2" w:rsidRPr="004F40F8">
        <w:rPr>
          <w:rFonts w:asciiTheme="majorHAnsi" w:hAnsiTheme="majorHAnsi" w:cstheme="majorHAnsi"/>
          <w:sz w:val="22"/>
          <w:szCs w:val="22"/>
        </w:rPr>
        <w:t xml:space="preserve">Odloučeného pracoviště činí </w:t>
      </w:r>
      <w:r w:rsidR="00244A60" w:rsidRPr="004F40F8">
        <w:rPr>
          <w:rFonts w:asciiTheme="majorHAnsi" w:hAnsiTheme="majorHAnsi" w:cstheme="majorHAnsi"/>
          <w:sz w:val="22"/>
          <w:szCs w:val="22"/>
        </w:rPr>
        <w:t>20</w:t>
      </w:r>
      <w:r w:rsidR="00BB6F68" w:rsidRPr="004F40F8">
        <w:rPr>
          <w:rFonts w:asciiTheme="majorHAnsi" w:hAnsiTheme="majorHAnsi" w:cstheme="majorHAnsi"/>
          <w:sz w:val="22"/>
          <w:szCs w:val="22"/>
        </w:rPr>
        <w:t>0</w:t>
      </w:r>
      <w:r w:rsidR="00793EF2" w:rsidRPr="004F40F8">
        <w:rPr>
          <w:rFonts w:asciiTheme="majorHAnsi" w:hAnsiTheme="majorHAnsi" w:cstheme="majorHAnsi"/>
          <w:bCs/>
          <w:sz w:val="22"/>
          <w:szCs w:val="22"/>
        </w:rPr>
        <w:t xml:space="preserve"> m</w:t>
      </w:r>
      <w:r w:rsidR="00793EF2" w:rsidRPr="004F40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="00C40DD2" w:rsidRPr="004F40F8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D92374" w:rsidRPr="004F40F8">
        <w:rPr>
          <w:rFonts w:asciiTheme="majorHAnsi" w:hAnsiTheme="majorHAnsi" w:cstheme="majorHAnsi"/>
          <w:sz w:val="22"/>
          <w:szCs w:val="22"/>
        </w:rPr>
        <w:t xml:space="preserve">Bližší specifikace vymezených prostor </w:t>
      </w:r>
      <w:r w:rsidR="001F1BC4" w:rsidRPr="004F40F8">
        <w:rPr>
          <w:rFonts w:asciiTheme="majorHAnsi" w:hAnsiTheme="majorHAnsi" w:cstheme="majorHAnsi"/>
          <w:sz w:val="22"/>
          <w:szCs w:val="22"/>
        </w:rPr>
        <w:t xml:space="preserve">a stavebně technické vybavenosti </w:t>
      </w:r>
      <w:r w:rsidRPr="004F40F8">
        <w:rPr>
          <w:rFonts w:asciiTheme="majorHAnsi" w:hAnsiTheme="majorHAnsi" w:cstheme="majorHAnsi"/>
          <w:sz w:val="22"/>
          <w:szCs w:val="22"/>
        </w:rPr>
        <w:t>Odloučeného p</w:t>
      </w:r>
      <w:r w:rsidR="00D92374" w:rsidRPr="004F40F8">
        <w:rPr>
          <w:rFonts w:asciiTheme="majorHAnsi" w:hAnsiTheme="majorHAnsi" w:cstheme="majorHAnsi"/>
          <w:sz w:val="22"/>
          <w:szCs w:val="22"/>
        </w:rPr>
        <w:t xml:space="preserve">racoviště je uvedena v příloze č. 1 této smlouvy. </w:t>
      </w:r>
      <w:r w:rsidR="00103B8A" w:rsidRPr="004F40F8">
        <w:rPr>
          <w:rFonts w:asciiTheme="majorHAnsi" w:hAnsiTheme="majorHAnsi" w:cstheme="majorHAnsi"/>
          <w:sz w:val="22"/>
          <w:szCs w:val="22"/>
        </w:rPr>
        <w:t>Pro vyloučení pochybností smluvní strany prohlašují, že pro účely této smlouvy a po dobu jejího</w:t>
      </w:r>
      <w:r w:rsidR="00103B8A" w:rsidRPr="00645422">
        <w:rPr>
          <w:rFonts w:asciiTheme="majorHAnsi" w:hAnsiTheme="majorHAnsi" w:cstheme="majorHAnsi"/>
          <w:sz w:val="22"/>
          <w:szCs w:val="22"/>
        </w:rPr>
        <w:t xml:space="preserve"> trvání jsou vymezené prostory Odloučeného pracoviště poskytnuty VUT formou výpůjčky</w:t>
      </w:r>
      <w:r w:rsidR="002C4B10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AF2066" w:rsidRPr="00645422">
        <w:rPr>
          <w:rFonts w:asciiTheme="majorHAnsi" w:hAnsiTheme="majorHAnsi" w:cstheme="majorHAnsi"/>
          <w:sz w:val="22"/>
          <w:szCs w:val="22"/>
        </w:rPr>
        <w:t xml:space="preserve">dle ustanovení </w:t>
      </w:r>
      <w:r w:rsidR="002C4B10" w:rsidRPr="00645422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AF2066" w:rsidRPr="0064542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§ 2193 až § </w:t>
      </w:r>
      <w:r w:rsidR="002C4B10" w:rsidRPr="00645422">
        <w:rPr>
          <w:rFonts w:asciiTheme="majorHAnsi" w:hAnsiTheme="majorHAnsi" w:cstheme="majorHAnsi"/>
          <w:sz w:val="22"/>
          <w:szCs w:val="22"/>
          <w:shd w:val="clear" w:color="auto" w:fill="FFFFFF"/>
        </w:rPr>
        <w:t>2200</w:t>
      </w:r>
      <w:r w:rsidR="002C4B10" w:rsidRPr="00645422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AF2066" w:rsidRPr="0064542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F2066" w:rsidRPr="00E7727E">
        <w:rPr>
          <w:rFonts w:asciiTheme="majorHAnsi" w:hAnsiTheme="majorHAnsi" w:cstheme="majorHAnsi"/>
          <w:sz w:val="22"/>
          <w:szCs w:val="22"/>
        </w:rPr>
        <w:t>zákona č. 89/2012 Sb., občanského zákoníku</w:t>
      </w:r>
      <w:r w:rsidR="00E7727E">
        <w:rPr>
          <w:rFonts w:asciiTheme="majorHAnsi" w:hAnsiTheme="majorHAnsi" w:cstheme="majorHAnsi"/>
          <w:sz w:val="22"/>
          <w:szCs w:val="22"/>
        </w:rPr>
        <w:t>.</w:t>
      </w:r>
      <w:r w:rsidR="00AF2066" w:rsidRPr="00E772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475602" w14:textId="77777777" w:rsidR="008E512D" w:rsidRPr="00645422" w:rsidRDefault="008E512D" w:rsidP="008E51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5C3FB4" w14:textId="616AAC7E" w:rsidR="000E1E51" w:rsidRPr="00645422" w:rsidRDefault="00BE0FA0" w:rsidP="0042676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P</w:t>
      </w:r>
      <w:r w:rsidR="00AD267A" w:rsidRPr="00645422">
        <w:rPr>
          <w:rFonts w:asciiTheme="majorHAnsi" w:hAnsiTheme="majorHAnsi" w:cstheme="majorHAnsi"/>
          <w:sz w:val="22"/>
          <w:szCs w:val="22"/>
        </w:rPr>
        <w:t xml:space="preserve">řístrojové a jiné vybavení </w:t>
      </w:r>
      <w:r w:rsidR="00554A53" w:rsidRPr="00645422">
        <w:rPr>
          <w:rFonts w:asciiTheme="majorHAnsi" w:hAnsiTheme="majorHAnsi" w:cstheme="majorHAnsi"/>
          <w:sz w:val="22"/>
          <w:szCs w:val="22"/>
        </w:rPr>
        <w:t>O</w:t>
      </w:r>
      <w:r w:rsidR="00AD267A" w:rsidRPr="00645422">
        <w:rPr>
          <w:rFonts w:asciiTheme="majorHAnsi" w:hAnsiTheme="majorHAnsi" w:cstheme="majorHAnsi"/>
          <w:sz w:val="22"/>
          <w:szCs w:val="22"/>
        </w:rPr>
        <w:t xml:space="preserve">dloučeného pracoviště podle této smlouvy je ve vlastnictví </w:t>
      </w:r>
      <w:r w:rsidRPr="00645422">
        <w:rPr>
          <w:rFonts w:asciiTheme="majorHAnsi" w:hAnsiTheme="majorHAnsi" w:cstheme="majorHAnsi"/>
          <w:sz w:val="22"/>
          <w:szCs w:val="22"/>
        </w:rPr>
        <w:t>té smluvní strany, která příslušné vybavení pořídila</w:t>
      </w:r>
      <w:r w:rsidR="00AD267A" w:rsidRPr="00645422">
        <w:rPr>
          <w:rFonts w:asciiTheme="majorHAnsi" w:hAnsiTheme="majorHAnsi" w:cstheme="majorHAnsi"/>
          <w:sz w:val="22"/>
          <w:szCs w:val="22"/>
        </w:rPr>
        <w:t xml:space="preserve">. </w:t>
      </w:r>
      <w:r w:rsidR="00D61BD0" w:rsidRPr="00645422">
        <w:rPr>
          <w:rFonts w:asciiTheme="majorHAnsi" w:hAnsiTheme="majorHAnsi" w:cstheme="majorHAnsi"/>
          <w:sz w:val="22"/>
          <w:szCs w:val="22"/>
        </w:rPr>
        <w:t>Seznam</w:t>
      </w:r>
      <w:r w:rsidR="00554A53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D61BD0" w:rsidRPr="00645422">
        <w:rPr>
          <w:rFonts w:asciiTheme="majorHAnsi" w:hAnsiTheme="majorHAnsi" w:cstheme="majorHAnsi"/>
          <w:sz w:val="22"/>
          <w:szCs w:val="22"/>
        </w:rPr>
        <w:t xml:space="preserve">vybavení </w:t>
      </w:r>
      <w:r w:rsidR="00793EF2" w:rsidRPr="00645422">
        <w:rPr>
          <w:rFonts w:asciiTheme="majorHAnsi" w:hAnsiTheme="majorHAnsi" w:cstheme="majorHAnsi"/>
          <w:sz w:val="22"/>
          <w:szCs w:val="22"/>
        </w:rPr>
        <w:t xml:space="preserve">bude </w:t>
      </w:r>
      <w:r w:rsidR="00F05EEF" w:rsidRPr="00645422">
        <w:rPr>
          <w:rFonts w:asciiTheme="majorHAnsi" w:hAnsiTheme="majorHAnsi" w:cstheme="majorHAnsi"/>
          <w:sz w:val="22"/>
          <w:szCs w:val="22"/>
        </w:rPr>
        <w:t xml:space="preserve">pro účely této smlouvy </w:t>
      </w:r>
      <w:r w:rsidR="00554A53" w:rsidRPr="00645422">
        <w:rPr>
          <w:rFonts w:asciiTheme="majorHAnsi" w:hAnsiTheme="majorHAnsi" w:cstheme="majorHAnsi"/>
          <w:sz w:val="22"/>
          <w:szCs w:val="22"/>
        </w:rPr>
        <w:t>sprav</w:t>
      </w:r>
      <w:r w:rsidR="00793EF2" w:rsidRPr="00645422">
        <w:rPr>
          <w:rFonts w:asciiTheme="majorHAnsi" w:hAnsiTheme="majorHAnsi" w:cstheme="majorHAnsi"/>
          <w:sz w:val="22"/>
          <w:szCs w:val="22"/>
        </w:rPr>
        <w:t>ovat</w:t>
      </w:r>
      <w:r w:rsidR="00554A53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235C38" w:rsidRPr="00645422">
        <w:rPr>
          <w:rFonts w:asciiTheme="majorHAnsi" w:hAnsiTheme="majorHAnsi" w:cstheme="majorHAnsi"/>
          <w:sz w:val="22"/>
          <w:szCs w:val="22"/>
        </w:rPr>
        <w:t>VUT</w:t>
      </w:r>
      <w:r w:rsidR="00F01E2D" w:rsidRPr="00645422">
        <w:rPr>
          <w:rFonts w:asciiTheme="majorHAnsi" w:hAnsiTheme="majorHAnsi" w:cstheme="majorHAnsi"/>
          <w:sz w:val="22"/>
          <w:szCs w:val="22"/>
        </w:rPr>
        <w:t>.</w:t>
      </w:r>
      <w:r w:rsidR="009765C6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BE55CB" w:rsidRPr="00645422">
        <w:rPr>
          <w:rFonts w:asciiTheme="majorHAnsi" w:hAnsiTheme="majorHAnsi" w:cstheme="majorHAnsi"/>
          <w:sz w:val="22"/>
          <w:szCs w:val="22"/>
        </w:rPr>
        <w:t>Odpisy vybavení Odloučeného pracoviště budou účtovány vždy tou smluvní stranou, která příslušné vybavení pořídila.</w:t>
      </w:r>
    </w:p>
    <w:p w14:paraId="3F04945D" w14:textId="77777777" w:rsidR="000E1E51" w:rsidRPr="00645422" w:rsidRDefault="000E1E51" w:rsidP="000E1E51">
      <w:pPr>
        <w:ind w:left="45"/>
        <w:jc w:val="both"/>
        <w:rPr>
          <w:rFonts w:asciiTheme="majorHAnsi" w:hAnsiTheme="majorHAnsi" w:cstheme="majorHAnsi"/>
          <w:sz w:val="22"/>
          <w:szCs w:val="22"/>
        </w:rPr>
      </w:pPr>
    </w:p>
    <w:p w14:paraId="2DBC8190" w14:textId="059158CC" w:rsidR="00C40DD2" w:rsidRPr="00645422" w:rsidRDefault="00F003AA" w:rsidP="00AC6A77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S</w:t>
      </w:r>
      <w:r w:rsidR="000E1E51" w:rsidRPr="00645422">
        <w:rPr>
          <w:rFonts w:asciiTheme="majorHAnsi" w:hAnsiTheme="majorHAnsi" w:cstheme="majorHAnsi"/>
          <w:sz w:val="22"/>
          <w:szCs w:val="22"/>
        </w:rPr>
        <w:t>mluvní strany jsou si vzájemně povinny</w:t>
      </w:r>
      <w:r w:rsidR="009765C6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633938" w:rsidRPr="00645422">
        <w:rPr>
          <w:rFonts w:asciiTheme="majorHAnsi" w:hAnsiTheme="majorHAnsi" w:cstheme="majorHAnsi"/>
          <w:sz w:val="22"/>
          <w:szCs w:val="22"/>
        </w:rPr>
        <w:t xml:space="preserve">(i) </w:t>
      </w:r>
      <w:r w:rsidR="00AF4C3B" w:rsidRPr="00645422">
        <w:rPr>
          <w:rFonts w:asciiTheme="majorHAnsi" w:hAnsiTheme="majorHAnsi" w:cstheme="majorHAnsi"/>
          <w:sz w:val="22"/>
          <w:szCs w:val="22"/>
        </w:rPr>
        <w:t>oznámit</w:t>
      </w:r>
      <w:r w:rsidR="009765C6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633938" w:rsidRPr="00645422">
        <w:rPr>
          <w:rFonts w:asciiTheme="majorHAnsi" w:hAnsiTheme="majorHAnsi" w:cstheme="majorHAnsi"/>
          <w:sz w:val="22"/>
          <w:szCs w:val="22"/>
        </w:rPr>
        <w:t>případné pořízení nového vybavení, které bude umístěno na Odloučeném pracovišti, a (</w:t>
      </w:r>
      <w:proofErr w:type="spellStart"/>
      <w:r w:rsidR="00633938" w:rsidRPr="00645422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="00633938" w:rsidRPr="00645422">
        <w:rPr>
          <w:rFonts w:asciiTheme="majorHAnsi" w:hAnsiTheme="majorHAnsi" w:cstheme="majorHAnsi"/>
          <w:sz w:val="22"/>
          <w:szCs w:val="22"/>
        </w:rPr>
        <w:t xml:space="preserve">) předložit </w:t>
      </w:r>
      <w:r w:rsidRPr="00645422">
        <w:rPr>
          <w:rFonts w:asciiTheme="majorHAnsi" w:hAnsiTheme="majorHAnsi" w:cstheme="majorHAnsi"/>
          <w:sz w:val="22"/>
          <w:szCs w:val="22"/>
        </w:rPr>
        <w:t>si</w:t>
      </w:r>
      <w:r w:rsidR="00633938" w:rsidRPr="00645422">
        <w:rPr>
          <w:rFonts w:asciiTheme="majorHAnsi" w:hAnsiTheme="majorHAnsi" w:cstheme="majorHAnsi"/>
          <w:sz w:val="22"/>
          <w:szCs w:val="22"/>
        </w:rPr>
        <w:t xml:space="preserve"> evidenční údaje k tomuto vybavení dle odstavce </w:t>
      </w:r>
      <w:r w:rsidR="001F185D" w:rsidRPr="00645422">
        <w:rPr>
          <w:rFonts w:asciiTheme="majorHAnsi" w:hAnsiTheme="majorHAnsi" w:cstheme="majorHAnsi"/>
          <w:sz w:val="22"/>
          <w:szCs w:val="22"/>
        </w:rPr>
        <w:t xml:space="preserve">3. tohoto článku </w:t>
      </w:r>
      <w:r w:rsidR="00633938" w:rsidRPr="00645422">
        <w:rPr>
          <w:rFonts w:asciiTheme="majorHAnsi" w:hAnsiTheme="majorHAnsi" w:cstheme="majorHAnsi"/>
          <w:sz w:val="22"/>
          <w:szCs w:val="22"/>
        </w:rPr>
        <w:t>písemně předem v přiměřené lhůtě</w:t>
      </w:r>
      <w:r w:rsidR="00E16BEE" w:rsidRPr="00645422">
        <w:rPr>
          <w:rFonts w:asciiTheme="majorHAnsi" w:hAnsiTheme="majorHAnsi" w:cstheme="majorHAnsi"/>
          <w:sz w:val="22"/>
          <w:szCs w:val="22"/>
        </w:rPr>
        <w:t xml:space="preserve"> před pořízením takového vybavení</w:t>
      </w:r>
      <w:r w:rsidR="00633938" w:rsidRPr="00645422">
        <w:rPr>
          <w:rFonts w:asciiTheme="majorHAnsi" w:hAnsiTheme="majorHAnsi" w:cstheme="majorHAnsi"/>
          <w:sz w:val="22"/>
          <w:szCs w:val="22"/>
        </w:rPr>
        <w:t xml:space="preserve">, nejpozději </w:t>
      </w:r>
      <w:r w:rsidR="00E16BEE" w:rsidRPr="00645422">
        <w:rPr>
          <w:rFonts w:asciiTheme="majorHAnsi" w:hAnsiTheme="majorHAnsi" w:cstheme="majorHAnsi"/>
          <w:sz w:val="22"/>
          <w:szCs w:val="22"/>
        </w:rPr>
        <w:t xml:space="preserve">však </w:t>
      </w:r>
      <w:r w:rsidR="00633938" w:rsidRPr="00645422">
        <w:rPr>
          <w:rFonts w:asciiTheme="majorHAnsi" w:hAnsiTheme="majorHAnsi" w:cstheme="majorHAnsi"/>
          <w:sz w:val="22"/>
          <w:szCs w:val="22"/>
        </w:rPr>
        <w:t xml:space="preserve">do </w:t>
      </w:r>
      <w:r w:rsidR="00787BE3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10</w:t>
      </w:r>
      <w:r w:rsidR="00633938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dní od pořízení takového vybavení</w:t>
      </w:r>
      <w:r w:rsidR="00924E63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, </w:t>
      </w:r>
      <w:r w:rsidR="00633938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vždy </w:t>
      </w:r>
      <w:r w:rsidR="0021350E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však </w:t>
      </w:r>
      <w:r w:rsidR="00633938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pře</w:t>
      </w:r>
      <w:r w:rsidR="00DF6482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d umístěním takového vybavení do</w:t>
      </w:r>
      <w:r w:rsidR="00221074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vymezených prostor</w:t>
      </w:r>
      <w:r w:rsidR="00633938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Odloučeného pracoviště.</w:t>
      </w:r>
      <w:r w:rsidR="00F81D6E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</w:p>
    <w:p w14:paraId="33C3399F" w14:textId="77777777" w:rsidR="00C40DD2" w:rsidRPr="00645422" w:rsidRDefault="00C40DD2" w:rsidP="00C40DD2">
      <w:pPr>
        <w:tabs>
          <w:tab w:val="left" w:pos="426"/>
        </w:tabs>
        <w:ind w:left="45"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6386471A" w14:textId="77777777" w:rsidR="00C40DD2" w:rsidRPr="00645422" w:rsidRDefault="00C40DD2" w:rsidP="00C40DD2">
      <w:pPr>
        <w:numPr>
          <w:ilvl w:val="0"/>
          <w:numId w:val="17"/>
        </w:numPr>
        <w:tabs>
          <w:tab w:val="left" w:pos="426"/>
        </w:tabs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Platí, že žádná ze smluvních stran není oprávněna bez předchozího písemného souhlasu druhé smluvní strany provádět jakékoli</w:t>
      </w:r>
      <w:r w:rsidR="00836919" w:rsidRPr="00645422">
        <w:rPr>
          <w:rFonts w:asciiTheme="majorHAnsi" w:hAnsiTheme="majorHAnsi" w:cstheme="majorHAnsi"/>
          <w:sz w:val="22"/>
          <w:szCs w:val="22"/>
        </w:rPr>
        <w:t xml:space="preserve"> změny ve vymezených </w:t>
      </w:r>
      <w:r w:rsidR="006410B2" w:rsidRPr="00645422">
        <w:rPr>
          <w:rFonts w:asciiTheme="majorHAnsi" w:hAnsiTheme="majorHAnsi" w:cstheme="majorHAnsi"/>
          <w:sz w:val="22"/>
          <w:szCs w:val="22"/>
        </w:rPr>
        <w:t>prostorech Odloučeného p</w:t>
      </w:r>
      <w:r w:rsidRPr="00645422">
        <w:rPr>
          <w:rFonts w:asciiTheme="majorHAnsi" w:hAnsiTheme="majorHAnsi" w:cstheme="majorHAnsi"/>
          <w:sz w:val="22"/>
          <w:szCs w:val="22"/>
        </w:rPr>
        <w:t xml:space="preserve">racoviště včetně změn vnitřního vybavení. </w:t>
      </w:r>
    </w:p>
    <w:p w14:paraId="31628F15" w14:textId="77777777" w:rsidR="00C40DD2" w:rsidRPr="00645422" w:rsidRDefault="00C40DD2" w:rsidP="00C40DD2">
      <w:pPr>
        <w:tabs>
          <w:tab w:val="left" w:pos="426"/>
        </w:tabs>
        <w:ind w:left="45"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2D17DBEA" w14:textId="77777777" w:rsidR="005D5478" w:rsidRPr="00645422" w:rsidRDefault="007B52B6" w:rsidP="00C40DD2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VUT je povinno</w:t>
      </w:r>
      <w:r w:rsidR="00EF755B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C40DD2" w:rsidRPr="00645422">
        <w:rPr>
          <w:rFonts w:asciiTheme="majorHAnsi" w:hAnsiTheme="majorHAnsi" w:cstheme="majorHAnsi"/>
          <w:sz w:val="22"/>
          <w:szCs w:val="22"/>
        </w:rPr>
        <w:t xml:space="preserve">ke dni ukončení této smlouvy na </w:t>
      </w:r>
      <w:r w:rsidR="00DB388B" w:rsidRPr="00645422">
        <w:rPr>
          <w:rFonts w:asciiTheme="majorHAnsi" w:hAnsiTheme="majorHAnsi" w:cstheme="majorHAnsi"/>
          <w:sz w:val="22"/>
          <w:szCs w:val="22"/>
        </w:rPr>
        <w:t>své náklady odstranit vybavení Odlouče</w:t>
      </w:r>
      <w:r w:rsidR="00425507" w:rsidRPr="00645422">
        <w:rPr>
          <w:rFonts w:asciiTheme="majorHAnsi" w:hAnsiTheme="majorHAnsi" w:cstheme="majorHAnsi"/>
          <w:sz w:val="22"/>
          <w:szCs w:val="22"/>
        </w:rPr>
        <w:t>ného pracoviště, které pořídilo</w:t>
      </w:r>
      <w:r w:rsidR="00951E7F" w:rsidRPr="00645422">
        <w:rPr>
          <w:rFonts w:asciiTheme="majorHAnsi" w:hAnsiTheme="majorHAnsi" w:cstheme="majorHAnsi"/>
          <w:sz w:val="22"/>
          <w:szCs w:val="22"/>
        </w:rPr>
        <w:t>, případně které je ve vlastnictví VUT</w:t>
      </w:r>
      <w:r w:rsidR="00361317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075C7E32" w14:textId="77777777" w:rsidR="005D5478" w:rsidRPr="00645422" w:rsidRDefault="005D5478" w:rsidP="005D547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2620402" w14:textId="23C28263" w:rsidR="00930C8C" w:rsidRPr="00645422" w:rsidRDefault="009A29A6" w:rsidP="0042676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Odpovědnost za </w:t>
      </w:r>
      <w:r w:rsidR="002806B5" w:rsidRPr="00645422">
        <w:rPr>
          <w:rFonts w:asciiTheme="majorHAnsi" w:hAnsiTheme="majorHAnsi" w:cstheme="majorHAnsi"/>
          <w:sz w:val="22"/>
          <w:szCs w:val="22"/>
        </w:rPr>
        <w:t xml:space="preserve">instalaci, chod a údržbu </w:t>
      </w:r>
      <w:r w:rsidR="005D5478" w:rsidRPr="00645422">
        <w:rPr>
          <w:rFonts w:asciiTheme="majorHAnsi" w:hAnsiTheme="majorHAnsi" w:cstheme="majorHAnsi"/>
          <w:sz w:val="22"/>
          <w:szCs w:val="22"/>
        </w:rPr>
        <w:t>veškerého vybavení</w:t>
      </w:r>
      <w:r w:rsidR="002806B5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377AF2" w:rsidRPr="00645422">
        <w:rPr>
          <w:rFonts w:asciiTheme="majorHAnsi" w:hAnsiTheme="majorHAnsi" w:cstheme="majorHAnsi"/>
          <w:sz w:val="22"/>
          <w:szCs w:val="22"/>
        </w:rPr>
        <w:t>O</w:t>
      </w:r>
      <w:r w:rsidRPr="00645422">
        <w:rPr>
          <w:rFonts w:asciiTheme="majorHAnsi" w:hAnsiTheme="majorHAnsi" w:cstheme="majorHAnsi"/>
          <w:sz w:val="22"/>
          <w:szCs w:val="22"/>
        </w:rPr>
        <w:t xml:space="preserve">dloučeného </w:t>
      </w:r>
      <w:r w:rsidR="002806B5" w:rsidRPr="00645422">
        <w:rPr>
          <w:rFonts w:asciiTheme="majorHAnsi" w:hAnsiTheme="majorHAnsi" w:cstheme="majorHAnsi"/>
          <w:sz w:val="22"/>
          <w:szCs w:val="22"/>
        </w:rPr>
        <w:t>pracoviště</w:t>
      </w:r>
      <w:r w:rsidR="00D97BC8" w:rsidRPr="00645422">
        <w:rPr>
          <w:rFonts w:asciiTheme="majorHAnsi" w:hAnsiTheme="majorHAnsi" w:cstheme="majorHAnsi"/>
          <w:sz w:val="22"/>
          <w:szCs w:val="22"/>
        </w:rPr>
        <w:t xml:space="preserve"> po dobu trvání této smlouvy nese </w:t>
      </w:r>
      <w:r w:rsidR="006335DF" w:rsidRPr="00645422">
        <w:rPr>
          <w:rFonts w:asciiTheme="majorHAnsi" w:hAnsiTheme="majorHAnsi" w:cstheme="majorHAnsi"/>
          <w:sz w:val="22"/>
          <w:szCs w:val="22"/>
        </w:rPr>
        <w:t>VUT</w:t>
      </w:r>
      <w:r w:rsidR="002806B5" w:rsidRPr="00645422">
        <w:rPr>
          <w:rFonts w:asciiTheme="majorHAnsi" w:hAnsiTheme="majorHAnsi" w:cstheme="majorHAnsi"/>
          <w:sz w:val="22"/>
          <w:szCs w:val="22"/>
        </w:rPr>
        <w:t>.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A35570" w:rsidRPr="00645422">
        <w:rPr>
          <w:rFonts w:asciiTheme="majorHAnsi" w:hAnsiTheme="majorHAnsi" w:cstheme="majorHAnsi"/>
          <w:sz w:val="22"/>
          <w:szCs w:val="22"/>
        </w:rPr>
        <w:t>VUT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 j</w:t>
      </w:r>
      <w:r w:rsidR="00A35570" w:rsidRPr="00645422">
        <w:rPr>
          <w:rFonts w:asciiTheme="majorHAnsi" w:hAnsiTheme="majorHAnsi" w:cstheme="majorHAnsi"/>
          <w:sz w:val="22"/>
          <w:szCs w:val="22"/>
        </w:rPr>
        <w:t>e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 povinn</w:t>
      </w:r>
      <w:r w:rsidR="00A35570" w:rsidRPr="00645422">
        <w:rPr>
          <w:rFonts w:asciiTheme="majorHAnsi" w:hAnsiTheme="majorHAnsi" w:cstheme="majorHAnsi"/>
          <w:sz w:val="22"/>
          <w:szCs w:val="22"/>
        </w:rPr>
        <w:t>o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 zajistit přiměřené pojištění vybavení Odloučeného pracoviště</w:t>
      </w:r>
      <w:r w:rsidR="00D90096" w:rsidRPr="00645422">
        <w:rPr>
          <w:rFonts w:asciiTheme="majorHAnsi" w:hAnsiTheme="majorHAnsi" w:cstheme="majorHAnsi"/>
          <w:sz w:val="22"/>
          <w:szCs w:val="22"/>
        </w:rPr>
        <w:t xml:space="preserve"> včetně pojištění výzkumných výsledků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, které pořídily, </w:t>
      </w:r>
      <w:r w:rsidR="00F76FE9" w:rsidRPr="00645422">
        <w:rPr>
          <w:rFonts w:asciiTheme="majorHAnsi" w:hAnsiTheme="majorHAnsi" w:cstheme="majorHAnsi"/>
          <w:sz w:val="22"/>
          <w:szCs w:val="22"/>
        </w:rPr>
        <w:t>zejména pojištění</w:t>
      </w:r>
      <w:r w:rsidR="00AA0717" w:rsidRPr="00645422">
        <w:rPr>
          <w:rFonts w:asciiTheme="majorHAnsi" w:hAnsiTheme="majorHAnsi" w:cstheme="majorHAnsi"/>
          <w:sz w:val="22"/>
          <w:szCs w:val="22"/>
        </w:rPr>
        <w:t xml:space="preserve"> odpovědnosti za škodu způsobenou provozem</w:t>
      </w:r>
      <w:r w:rsidR="00D90096" w:rsidRPr="00645422">
        <w:rPr>
          <w:rFonts w:asciiTheme="majorHAnsi" w:hAnsiTheme="majorHAnsi" w:cstheme="majorHAnsi"/>
          <w:sz w:val="22"/>
          <w:szCs w:val="22"/>
        </w:rPr>
        <w:t xml:space="preserve"> a také pojištění </w:t>
      </w:r>
      <w:r w:rsidR="002C5C94" w:rsidRPr="00645422">
        <w:rPr>
          <w:rFonts w:asciiTheme="majorHAnsi" w:hAnsiTheme="majorHAnsi" w:cstheme="majorHAnsi"/>
          <w:sz w:val="22"/>
          <w:szCs w:val="22"/>
        </w:rPr>
        <w:t xml:space="preserve">v </w:t>
      </w:r>
      <w:r w:rsidR="00D90096" w:rsidRPr="00645422">
        <w:rPr>
          <w:rFonts w:asciiTheme="majorHAnsi" w:hAnsiTheme="majorHAnsi" w:cstheme="majorHAnsi"/>
          <w:sz w:val="22"/>
          <w:szCs w:val="22"/>
        </w:rPr>
        <w:t xml:space="preserve">adekvátní ceně </w:t>
      </w:r>
      <w:r w:rsidR="002C5C94" w:rsidRPr="00645422">
        <w:rPr>
          <w:rFonts w:asciiTheme="majorHAnsi" w:hAnsiTheme="majorHAnsi" w:cstheme="majorHAnsi"/>
          <w:sz w:val="22"/>
          <w:szCs w:val="22"/>
        </w:rPr>
        <w:t xml:space="preserve">- </w:t>
      </w:r>
      <w:r w:rsidR="00D90096" w:rsidRPr="00645422">
        <w:rPr>
          <w:rFonts w:asciiTheme="majorHAnsi" w:hAnsiTheme="majorHAnsi" w:cstheme="majorHAnsi"/>
          <w:sz w:val="22"/>
          <w:szCs w:val="22"/>
        </w:rPr>
        <w:t xml:space="preserve">vybavení ve vlastnictví VUT </w:t>
      </w:r>
      <w:r w:rsidR="002C5C94" w:rsidRPr="00645422">
        <w:rPr>
          <w:rFonts w:asciiTheme="majorHAnsi" w:hAnsiTheme="majorHAnsi" w:cstheme="majorHAnsi"/>
          <w:sz w:val="22"/>
          <w:szCs w:val="22"/>
        </w:rPr>
        <w:t>proti zcizení, poškození, požáru, atp.</w:t>
      </w:r>
    </w:p>
    <w:p w14:paraId="05406AEA" w14:textId="77777777" w:rsidR="005D5478" w:rsidRPr="00645422" w:rsidRDefault="005D5478" w:rsidP="005D547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52509B" w14:textId="5D85A822" w:rsidR="002806B5" w:rsidRPr="00645422" w:rsidRDefault="00AB5F5C" w:rsidP="0042676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sz w:val="22"/>
          <w:szCs w:val="22"/>
        </w:rPr>
        <w:t>SAM</w:t>
      </w:r>
      <w:r w:rsidR="00CE4BA8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6335DF" w:rsidRPr="00645422">
        <w:rPr>
          <w:rFonts w:asciiTheme="majorHAnsi" w:hAnsiTheme="majorHAnsi" w:cstheme="majorHAnsi"/>
          <w:sz w:val="22"/>
          <w:szCs w:val="22"/>
        </w:rPr>
        <w:t>se zavazuje poskytnout VUT v rozsahu zajištění instalace, chodu a údržby</w:t>
      </w:r>
      <w:r w:rsidR="00B60996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5D5478" w:rsidRPr="00645422">
        <w:rPr>
          <w:rFonts w:asciiTheme="majorHAnsi" w:hAnsiTheme="majorHAnsi" w:cstheme="majorHAnsi"/>
          <w:sz w:val="22"/>
          <w:szCs w:val="22"/>
        </w:rPr>
        <w:t xml:space="preserve">veškerého vybavení </w:t>
      </w:r>
      <w:r w:rsidR="00482279" w:rsidRPr="00645422">
        <w:rPr>
          <w:rFonts w:asciiTheme="majorHAnsi" w:hAnsiTheme="majorHAnsi" w:cstheme="majorHAnsi"/>
          <w:sz w:val="22"/>
          <w:szCs w:val="22"/>
        </w:rPr>
        <w:t>O</w:t>
      </w:r>
      <w:r w:rsidR="006335DF" w:rsidRPr="00645422">
        <w:rPr>
          <w:rFonts w:asciiTheme="majorHAnsi" w:hAnsiTheme="majorHAnsi" w:cstheme="majorHAnsi"/>
          <w:sz w:val="22"/>
          <w:szCs w:val="22"/>
        </w:rPr>
        <w:t>dloučeného pracoviště po dobu trvání této smlouvy nezbytně nutnou součinnost</w:t>
      </w:r>
      <w:r w:rsidR="007D2F5D" w:rsidRPr="00645422">
        <w:rPr>
          <w:rFonts w:asciiTheme="majorHAnsi" w:hAnsiTheme="majorHAnsi" w:cstheme="majorHAnsi"/>
          <w:sz w:val="22"/>
          <w:szCs w:val="22"/>
        </w:rPr>
        <w:t xml:space="preserve"> tak, aby byl zajištěn</w:t>
      </w:r>
      <w:r w:rsidR="00173FC3" w:rsidRPr="00645422">
        <w:rPr>
          <w:rFonts w:asciiTheme="majorHAnsi" w:hAnsiTheme="majorHAnsi" w:cstheme="majorHAnsi"/>
          <w:sz w:val="22"/>
          <w:szCs w:val="22"/>
        </w:rPr>
        <w:t xml:space="preserve"> nerušený výkon práv a povinností</w:t>
      </w:r>
      <w:r w:rsidR="007719C5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7D2F5D" w:rsidRPr="00645422">
        <w:rPr>
          <w:rFonts w:asciiTheme="majorHAnsi" w:hAnsiTheme="majorHAnsi" w:cstheme="majorHAnsi"/>
          <w:sz w:val="22"/>
          <w:szCs w:val="22"/>
        </w:rPr>
        <w:t xml:space="preserve">VUT </w:t>
      </w:r>
      <w:r w:rsidR="007719C5" w:rsidRPr="00645422">
        <w:rPr>
          <w:rFonts w:asciiTheme="majorHAnsi" w:hAnsiTheme="majorHAnsi" w:cstheme="majorHAnsi"/>
          <w:sz w:val="22"/>
          <w:szCs w:val="22"/>
        </w:rPr>
        <w:t>v souvislosti s Odloučeným pracovištěm</w:t>
      </w:r>
      <w:r w:rsidR="001D684E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2F0952A4" w14:textId="77777777" w:rsidR="001B731B" w:rsidRPr="00645422" w:rsidRDefault="001B731B" w:rsidP="006335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C1BC24" w14:textId="77777777" w:rsidR="00CD18C0" w:rsidRPr="00645422" w:rsidRDefault="00CD18C0" w:rsidP="00D349D4">
      <w:pPr>
        <w:rPr>
          <w:rFonts w:asciiTheme="majorHAnsi" w:hAnsiTheme="majorHAnsi" w:cstheme="majorHAnsi"/>
          <w:b/>
          <w:sz w:val="22"/>
          <w:szCs w:val="22"/>
        </w:rPr>
      </w:pPr>
    </w:p>
    <w:p w14:paraId="6C8F63CB" w14:textId="6C902AF6" w:rsidR="006335DF" w:rsidRPr="00645422" w:rsidRDefault="00D349D4" w:rsidP="002C01F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I</w:t>
      </w:r>
      <w:r w:rsidR="002C01FE" w:rsidRPr="00645422">
        <w:rPr>
          <w:rFonts w:asciiTheme="majorHAnsi" w:hAnsiTheme="majorHAnsi" w:cstheme="majorHAnsi"/>
          <w:b/>
          <w:sz w:val="22"/>
          <w:szCs w:val="22"/>
        </w:rPr>
        <w:t>I.</w:t>
      </w:r>
    </w:p>
    <w:p w14:paraId="53F4528A" w14:textId="77777777" w:rsidR="00EC53DD" w:rsidRPr="00645422" w:rsidRDefault="00FE629F" w:rsidP="00EC53D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Provoz</w:t>
      </w:r>
      <w:r w:rsidR="00D97BC8" w:rsidRPr="0064542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45422">
        <w:rPr>
          <w:rFonts w:asciiTheme="majorHAnsi" w:hAnsiTheme="majorHAnsi" w:cstheme="majorHAnsi"/>
          <w:b/>
          <w:sz w:val="22"/>
          <w:szCs w:val="22"/>
        </w:rPr>
        <w:t>O</w:t>
      </w:r>
      <w:r w:rsidR="00BC62C1" w:rsidRPr="00645422">
        <w:rPr>
          <w:rFonts w:asciiTheme="majorHAnsi" w:hAnsiTheme="majorHAnsi" w:cstheme="majorHAnsi"/>
          <w:b/>
          <w:sz w:val="22"/>
          <w:szCs w:val="22"/>
        </w:rPr>
        <w:t xml:space="preserve">dloučeného </w:t>
      </w:r>
      <w:r w:rsidR="00EC53DD" w:rsidRPr="00645422">
        <w:rPr>
          <w:rFonts w:asciiTheme="majorHAnsi" w:hAnsiTheme="majorHAnsi" w:cstheme="majorHAnsi"/>
          <w:b/>
          <w:sz w:val="22"/>
          <w:szCs w:val="22"/>
        </w:rPr>
        <w:t>pracoviště</w:t>
      </w:r>
    </w:p>
    <w:p w14:paraId="5F0F5245" w14:textId="77777777" w:rsidR="00B82AA9" w:rsidRPr="00645422" w:rsidRDefault="00B82AA9" w:rsidP="00D97BC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D40E9C" w14:textId="77777777" w:rsidR="00D97BC8" w:rsidRPr="00645422" w:rsidRDefault="00BC62C1" w:rsidP="00B60996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P</w:t>
      </w:r>
      <w:r w:rsidR="00EC53DD" w:rsidRPr="00645422">
        <w:rPr>
          <w:rFonts w:asciiTheme="majorHAnsi" w:hAnsiTheme="majorHAnsi" w:cstheme="majorHAnsi"/>
          <w:sz w:val="22"/>
          <w:szCs w:val="22"/>
        </w:rPr>
        <w:t xml:space="preserve">rovoz </w:t>
      </w:r>
      <w:r w:rsidR="002124E6" w:rsidRPr="00645422">
        <w:rPr>
          <w:rFonts w:asciiTheme="majorHAnsi" w:hAnsiTheme="majorHAnsi" w:cstheme="majorHAnsi"/>
          <w:sz w:val="22"/>
          <w:szCs w:val="22"/>
        </w:rPr>
        <w:t>O</w:t>
      </w:r>
      <w:r w:rsidRPr="00645422">
        <w:rPr>
          <w:rFonts w:asciiTheme="majorHAnsi" w:hAnsiTheme="majorHAnsi" w:cstheme="majorHAnsi"/>
          <w:sz w:val="22"/>
          <w:szCs w:val="22"/>
        </w:rPr>
        <w:t xml:space="preserve">dloučeného </w:t>
      </w:r>
      <w:r w:rsidR="00EC53DD" w:rsidRPr="00645422">
        <w:rPr>
          <w:rFonts w:asciiTheme="majorHAnsi" w:hAnsiTheme="majorHAnsi" w:cstheme="majorHAnsi"/>
          <w:sz w:val="22"/>
          <w:szCs w:val="22"/>
        </w:rPr>
        <w:t xml:space="preserve">pracoviště </w:t>
      </w:r>
      <w:r w:rsidR="00825829" w:rsidRPr="00645422">
        <w:rPr>
          <w:rFonts w:asciiTheme="majorHAnsi" w:hAnsiTheme="majorHAnsi" w:cstheme="majorHAnsi"/>
          <w:sz w:val="22"/>
          <w:szCs w:val="22"/>
        </w:rPr>
        <w:t xml:space="preserve">podle této smlouvy </w:t>
      </w:r>
      <w:r w:rsidRPr="00645422">
        <w:rPr>
          <w:rFonts w:asciiTheme="majorHAnsi" w:hAnsiTheme="majorHAnsi" w:cstheme="majorHAnsi"/>
          <w:sz w:val="22"/>
          <w:szCs w:val="22"/>
        </w:rPr>
        <w:t>zajišťuje VUT</w:t>
      </w:r>
      <w:r w:rsidR="00EC53DD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074165F2" w14:textId="77777777" w:rsidR="00CF15C6" w:rsidRPr="00645422" w:rsidRDefault="00CF15C6" w:rsidP="00CF15C6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2F09E46" w14:textId="0440747B" w:rsidR="00CF15C6" w:rsidRPr="00645422" w:rsidRDefault="003F3CD6" w:rsidP="00CF15C6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Provoz Odloučeného p</w:t>
      </w:r>
      <w:r w:rsidR="00CF15C6" w:rsidRPr="00645422">
        <w:rPr>
          <w:rFonts w:asciiTheme="majorHAnsi" w:hAnsiTheme="majorHAnsi" w:cstheme="majorHAnsi"/>
          <w:sz w:val="22"/>
          <w:szCs w:val="22"/>
        </w:rPr>
        <w:t xml:space="preserve">racoviště se </w:t>
      </w:r>
      <w:r w:rsidR="00194B5B" w:rsidRPr="00645422">
        <w:rPr>
          <w:rFonts w:asciiTheme="majorHAnsi" w:hAnsiTheme="majorHAnsi" w:cstheme="majorHAnsi"/>
          <w:sz w:val="22"/>
          <w:szCs w:val="22"/>
        </w:rPr>
        <w:t xml:space="preserve">přiměřeně </w:t>
      </w:r>
      <w:r w:rsidR="00CF15C6" w:rsidRPr="00645422">
        <w:rPr>
          <w:rFonts w:asciiTheme="majorHAnsi" w:hAnsiTheme="majorHAnsi" w:cstheme="majorHAnsi"/>
          <w:sz w:val="22"/>
          <w:szCs w:val="22"/>
        </w:rPr>
        <w:t xml:space="preserve">řídí Provozním řádem </w:t>
      </w:r>
      <w:r w:rsidR="005B26D1" w:rsidRPr="00645422">
        <w:rPr>
          <w:rFonts w:asciiTheme="majorHAnsi" w:hAnsiTheme="majorHAnsi" w:cstheme="majorHAnsi"/>
          <w:sz w:val="22"/>
          <w:szCs w:val="22"/>
        </w:rPr>
        <w:t>SAM</w:t>
      </w:r>
      <w:r w:rsidR="00194B5B" w:rsidRPr="00645422">
        <w:rPr>
          <w:rFonts w:asciiTheme="majorHAnsi" w:hAnsiTheme="majorHAnsi" w:cstheme="majorHAnsi"/>
          <w:sz w:val="22"/>
          <w:szCs w:val="22"/>
        </w:rPr>
        <w:t xml:space="preserve"> a vnitřními předpisy </w:t>
      </w:r>
      <w:r w:rsidR="005B26D1" w:rsidRPr="00645422">
        <w:rPr>
          <w:rFonts w:asciiTheme="majorHAnsi" w:hAnsiTheme="majorHAnsi" w:cstheme="majorHAnsi"/>
          <w:sz w:val="22"/>
          <w:szCs w:val="22"/>
        </w:rPr>
        <w:t>SAM</w:t>
      </w:r>
      <w:r w:rsidR="00194B5B" w:rsidRPr="00645422">
        <w:rPr>
          <w:rFonts w:asciiTheme="majorHAnsi" w:hAnsiTheme="majorHAnsi" w:cstheme="majorHAnsi"/>
          <w:sz w:val="22"/>
          <w:szCs w:val="22"/>
        </w:rPr>
        <w:t xml:space="preserve">, zejména </w:t>
      </w:r>
      <w:r w:rsidR="005B26D1" w:rsidRPr="00645422">
        <w:rPr>
          <w:rFonts w:asciiTheme="majorHAnsi" w:hAnsiTheme="majorHAnsi" w:cstheme="majorHAnsi"/>
          <w:sz w:val="22"/>
          <w:szCs w:val="22"/>
        </w:rPr>
        <w:t xml:space="preserve">pak </w:t>
      </w:r>
      <w:r w:rsidR="00194B5B" w:rsidRPr="00645422">
        <w:rPr>
          <w:rFonts w:asciiTheme="majorHAnsi" w:hAnsiTheme="majorHAnsi" w:cstheme="majorHAnsi"/>
          <w:sz w:val="22"/>
          <w:szCs w:val="22"/>
        </w:rPr>
        <w:t>předpisy</w:t>
      </w:r>
      <w:r w:rsidR="00A72060" w:rsidRPr="00645422">
        <w:rPr>
          <w:rFonts w:asciiTheme="majorHAnsi" w:hAnsiTheme="majorHAnsi" w:cstheme="majorHAnsi"/>
          <w:sz w:val="22"/>
          <w:szCs w:val="22"/>
        </w:rPr>
        <w:t xml:space="preserve"> upravujícími bezpečnost a ochranu zdraví při práci a požární ochranu,</w:t>
      </w:r>
      <w:r w:rsidR="00194B5B" w:rsidRPr="00645422">
        <w:rPr>
          <w:rFonts w:asciiTheme="majorHAnsi" w:hAnsiTheme="majorHAnsi" w:cstheme="majorHAnsi"/>
          <w:sz w:val="22"/>
          <w:szCs w:val="22"/>
        </w:rPr>
        <w:t xml:space="preserve"> platným</w:t>
      </w:r>
      <w:r w:rsidR="00A72060" w:rsidRPr="00645422">
        <w:rPr>
          <w:rFonts w:asciiTheme="majorHAnsi" w:hAnsiTheme="majorHAnsi" w:cstheme="majorHAnsi"/>
          <w:sz w:val="22"/>
          <w:szCs w:val="22"/>
        </w:rPr>
        <w:t>i</w:t>
      </w:r>
      <w:r w:rsidR="00194B5B" w:rsidRPr="00645422">
        <w:rPr>
          <w:rFonts w:asciiTheme="majorHAnsi" w:hAnsiTheme="majorHAnsi" w:cstheme="majorHAnsi"/>
          <w:sz w:val="22"/>
          <w:szCs w:val="22"/>
        </w:rPr>
        <w:t xml:space="preserve"> pro vymezené prostory </w:t>
      </w:r>
      <w:r w:rsidR="0068236E" w:rsidRPr="00645422">
        <w:rPr>
          <w:rFonts w:asciiTheme="majorHAnsi" w:hAnsiTheme="majorHAnsi" w:cstheme="majorHAnsi"/>
          <w:sz w:val="22"/>
          <w:szCs w:val="22"/>
        </w:rPr>
        <w:t>Odloučeného pracoviště</w:t>
      </w:r>
      <w:r w:rsidR="00CF15C6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13F4C776" w14:textId="77777777" w:rsidR="00B60996" w:rsidRPr="00645422" w:rsidRDefault="00B60996" w:rsidP="00B6099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94C03A" w14:textId="37800ACD" w:rsidR="003F3CD6" w:rsidRPr="00645422" w:rsidRDefault="002203FF" w:rsidP="00B60996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Nebude-li smluvními stranami stanoveno jinak, n</w:t>
      </w:r>
      <w:r w:rsidR="003F3CD6" w:rsidRPr="00645422">
        <w:rPr>
          <w:rFonts w:asciiTheme="majorHAnsi" w:hAnsiTheme="majorHAnsi" w:cstheme="majorHAnsi"/>
          <w:sz w:val="22"/>
          <w:szCs w:val="22"/>
        </w:rPr>
        <w:t>a Odloučené pracoviště budou mít přístup pouze pověření zaměstnanci VUT</w:t>
      </w:r>
      <w:r w:rsidR="00BC35E9" w:rsidRPr="00645422">
        <w:rPr>
          <w:rFonts w:asciiTheme="majorHAnsi" w:hAnsiTheme="majorHAnsi" w:cstheme="majorHAnsi"/>
          <w:sz w:val="22"/>
          <w:szCs w:val="22"/>
        </w:rPr>
        <w:t xml:space="preserve"> či</w:t>
      </w:r>
      <w:r w:rsidR="00C20797" w:rsidRPr="00645422">
        <w:rPr>
          <w:rFonts w:asciiTheme="majorHAnsi" w:hAnsiTheme="majorHAnsi" w:cstheme="majorHAnsi"/>
          <w:sz w:val="22"/>
          <w:szCs w:val="22"/>
        </w:rPr>
        <w:t xml:space="preserve"> SAM</w:t>
      </w:r>
      <w:r w:rsidR="00CD3199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BC35E9" w:rsidRPr="00645422">
        <w:rPr>
          <w:rFonts w:asciiTheme="majorHAnsi" w:hAnsiTheme="majorHAnsi" w:cstheme="majorHAnsi"/>
          <w:sz w:val="22"/>
          <w:szCs w:val="22"/>
        </w:rPr>
        <w:t xml:space="preserve">vždy s vědomím druhé smluvní strany </w:t>
      </w:r>
      <w:r w:rsidR="00CD3199" w:rsidRPr="00645422">
        <w:rPr>
          <w:rFonts w:asciiTheme="majorHAnsi" w:hAnsiTheme="majorHAnsi" w:cstheme="majorHAnsi"/>
          <w:sz w:val="22"/>
          <w:szCs w:val="22"/>
        </w:rPr>
        <w:t>a</w:t>
      </w:r>
      <w:r w:rsidR="0058358A" w:rsidRPr="00645422">
        <w:rPr>
          <w:rFonts w:asciiTheme="majorHAnsi" w:hAnsiTheme="majorHAnsi" w:cstheme="majorHAnsi"/>
          <w:sz w:val="22"/>
          <w:szCs w:val="22"/>
        </w:rPr>
        <w:t>/nebo</w:t>
      </w:r>
      <w:r w:rsidR="003F3CD6" w:rsidRPr="00645422">
        <w:rPr>
          <w:rFonts w:asciiTheme="majorHAnsi" w:hAnsiTheme="majorHAnsi" w:cstheme="majorHAnsi"/>
          <w:sz w:val="22"/>
          <w:szCs w:val="22"/>
        </w:rPr>
        <w:t xml:space="preserve"> za jejich doprovodu</w:t>
      </w:r>
      <w:r w:rsidR="00746D5E" w:rsidRPr="00645422">
        <w:rPr>
          <w:rFonts w:asciiTheme="majorHAnsi" w:hAnsiTheme="majorHAnsi" w:cstheme="majorHAnsi"/>
          <w:sz w:val="22"/>
          <w:szCs w:val="22"/>
        </w:rPr>
        <w:t xml:space="preserve"> za účelem</w:t>
      </w:r>
      <w:r w:rsidR="006B56FC" w:rsidRPr="00645422">
        <w:rPr>
          <w:rFonts w:asciiTheme="majorHAnsi" w:hAnsiTheme="majorHAnsi" w:cstheme="majorHAnsi"/>
          <w:sz w:val="22"/>
          <w:szCs w:val="22"/>
        </w:rPr>
        <w:t xml:space="preserve"> vzdělávání, výzkumu a vývoje </w:t>
      </w:r>
      <w:r w:rsidR="003F3CD6" w:rsidRPr="00645422">
        <w:rPr>
          <w:rFonts w:asciiTheme="majorHAnsi" w:hAnsiTheme="majorHAnsi" w:cstheme="majorHAnsi"/>
          <w:sz w:val="22"/>
          <w:szCs w:val="22"/>
        </w:rPr>
        <w:t xml:space="preserve">též </w:t>
      </w:r>
      <w:r w:rsidRPr="00645422">
        <w:rPr>
          <w:rFonts w:asciiTheme="majorHAnsi" w:hAnsiTheme="majorHAnsi" w:cstheme="majorHAnsi"/>
          <w:sz w:val="22"/>
          <w:szCs w:val="22"/>
        </w:rPr>
        <w:t xml:space="preserve">(i) </w:t>
      </w:r>
      <w:r w:rsidR="003F3CD6" w:rsidRPr="00645422">
        <w:rPr>
          <w:rFonts w:asciiTheme="majorHAnsi" w:hAnsiTheme="majorHAnsi" w:cstheme="majorHAnsi"/>
          <w:sz w:val="22"/>
          <w:szCs w:val="22"/>
        </w:rPr>
        <w:t>studenti VUT</w:t>
      </w:r>
      <w:r w:rsidR="0014414E" w:rsidRPr="00645422">
        <w:rPr>
          <w:rFonts w:asciiTheme="majorHAnsi" w:hAnsiTheme="majorHAnsi" w:cstheme="majorHAnsi"/>
          <w:sz w:val="22"/>
          <w:szCs w:val="22"/>
        </w:rPr>
        <w:t xml:space="preserve"> a/nebo</w:t>
      </w:r>
      <w:r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14414E" w:rsidRPr="00645422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14414E" w:rsidRPr="00645422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="0014414E" w:rsidRPr="00645422">
        <w:rPr>
          <w:rFonts w:asciiTheme="majorHAnsi" w:hAnsiTheme="majorHAnsi" w:cstheme="majorHAnsi"/>
          <w:sz w:val="22"/>
          <w:szCs w:val="22"/>
        </w:rPr>
        <w:t>) třetí osoby</w:t>
      </w:r>
      <w:r w:rsidR="006B56FC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559F3A0D" w14:textId="77777777" w:rsidR="003F3CD6" w:rsidRPr="00645422" w:rsidRDefault="003F3CD6" w:rsidP="003F3CD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882DB6A" w14:textId="7810C516" w:rsidR="001D684E" w:rsidRPr="00645422" w:rsidRDefault="005B26D1" w:rsidP="00B60996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color w:val="000000"/>
          <w:sz w:val="22"/>
          <w:szCs w:val="22"/>
        </w:rPr>
        <w:lastRenderedPageBreak/>
        <w:t>SAM</w:t>
      </w:r>
      <w:r w:rsidR="00CE4BA8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B60996" w:rsidRPr="00645422">
        <w:rPr>
          <w:rFonts w:asciiTheme="majorHAnsi" w:hAnsiTheme="majorHAnsi" w:cstheme="majorHAnsi"/>
          <w:sz w:val="22"/>
          <w:szCs w:val="22"/>
        </w:rPr>
        <w:t xml:space="preserve">se zavazuje poskytnout VUT v rozsahu zajištění </w:t>
      </w:r>
      <w:r w:rsidR="003459C4" w:rsidRPr="00645422">
        <w:rPr>
          <w:rFonts w:asciiTheme="majorHAnsi" w:hAnsiTheme="majorHAnsi" w:cstheme="majorHAnsi"/>
          <w:sz w:val="22"/>
          <w:szCs w:val="22"/>
        </w:rPr>
        <w:t>provozu</w:t>
      </w:r>
      <w:r w:rsidR="00FD3AF0" w:rsidRPr="00645422">
        <w:rPr>
          <w:rFonts w:asciiTheme="majorHAnsi" w:hAnsiTheme="majorHAnsi" w:cstheme="majorHAnsi"/>
          <w:sz w:val="22"/>
          <w:szCs w:val="22"/>
        </w:rPr>
        <w:t xml:space="preserve"> O</w:t>
      </w:r>
      <w:r w:rsidR="00B60996" w:rsidRPr="00645422">
        <w:rPr>
          <w:rFonts w:asciiTheme="majorHAnsi" w:hAnsiTheme="majorHAnsi" w:cstheme="majorHAnsi"/>
          <w:sz w:val="22"/>
          <w:szCs w:val="22"/>
        </w:rPr>
        <w:t xml:space="preserve">dloučeného pracoviště po dobu trvání této smlouvy nezbytně nutnou </w:t>
      </w:r>
      <w:r w:rsidR="00173FC3" w:rsidRPr="00645422">
        <w:rPr>
          <w:rFonts w:asciiTheme="majorHAnsi" w:hAnsiTheme="majorHAnsi" w:cstheme="majorHAnsi"/>
          <w:sz w:val="22"/>
          <w:szCs w:val="22"/>
        </w:rPr>
        <w:t>součinnost</w:t>
      </w:r>
      <w:r w:rsidR="007D2F5D" w:rsidRPr="00645422">
        <w:rPr>
          <w:rFonts w:asciiTheme="majorHAnsi" w:hAnsiTheme="majorHAnsi" w:cstheme="majorHAnsi"/>
          <w:sz w:val="22"/>
          <w:szCs w:val="22"/>
        </w:rPr>
        <w:t xml:space="preserve"> tak, aby byl zajištěn nerušený výkon práv a povinností VUT v souvislosti s Odloučeným pracovištěm</w:t>
      </w:r>
      <w:r w:rsidR="0086066F" w:rsidRPr="00645422">
        <w:rPr>
          <w:rFonts w:asciiTheme="majorHAnsi" w:hAnsiTheme="majorHAnsi" w:cstheme="majorHAnsi"/>
          <w:sz w:val="22"/>
          <w:szCs w:val="22"/>
        </w:rPr>
        <w:t xml:space="preserve">, zejména zajistit </w:t>
      </w:r>
      <w:r w:rsidR="00C34AF7" w:rsidRPr="00645422">
        <w:rPr>
          <w:rFonts w:asciiTheme="majorHAnsi" w:hAnsiTheme="majorHAnsi" w:cstheme="majorHAnsi"/>
          <w:sz w:val="22"/>
          <w:szCs w:val="22"/>
        </w:rPr>
        <w:t>přístup k médiím potřebným pro provoz Odloučeného pracoviště (</w:t>
      </w:r>
      <w:r w:rsidRPr="00645422">
        <w:rPr>
          <w:rFonts w:asciiTheme="majorHAnsi" w:hAnsiTheme="majorHAnsi" w:cstheme="majorHAnsi"/>
          <w:sz w:val="22"/>
          <w:szCs w:val="22"/>
        </w:rPr>
        <w:t>technologi</w:t>
      </w:r>
      <w:r w:rsidR="009D750F" w:rsidRPr="00645422">
        <w:rPr>
          <w:rFonts w:asciiTheme="majorHAnsi" w:hAnsiTheme="majorHAnsi" w:cstheme="majorHAnsi"/>
          <w:sz w:val="22"/>
          <w:szCs w:val="22"/>
        </w:rPr>
        <w:t>e</w:t>
      </w:r>
      <w:r w:rsidRPr="00645422">
        <w:rPr>
          <w:rFonts w:asciiTheme="majorHAnsi" w:hAnsiTheme="majorHAnsi" w:cstheme="majorHAnsi"/>
          <w:sz w:val="22"/>
          <w:szCs w:val="22"/>
        </w:rPr>
        <w:t xml:space="preserve"> žárových nástřiků, </w:t>
      </w:r>
      <w:r w:rsidR="00C34AF7" w:rsidRPr="00645422">
        <w:rPr>
          <w:rFonts w:asciiTheme="majorHAnsi" w:hAnsiTheme="majorHAnsi" w:cstheme="majorHAnsi"/>
          <w:sz w:val="22"/>
          <w:szCs w:val="22"/>
        </w:rPr>
        <w:t xml:space="preserve">elektrická energie, voda, </w:t>
      </w:r>
      <w:r w:rsidR="004F239F" w:rsidRPr="00645422">
        <w:rPr>
          <w:rFonts w:asciiTheme="majorHAnsi" w:hAnsiTheme="majorHAnsi" w:cstheme="majorHAnsi"/>
          <w:sz w:val="22"/>
          <w:szCs w:val="22"/>
        </w:rPr>
        <w:t xml:space="preserve">zemní </w:t>
      </w:r>
      <w:r w:rsidR="00787BE3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plyn</w:t>
      </w:r>
      <w:r w:rsidR="00F042EA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a </w:t>
      </w:r>
      <w:r w:rsidR="00787BE3"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technické plyny</w:t>
      </w:r>
      <w:r w:rsidR="00F042EA" w:rsidRPr="00645422">
        <w:rPr>
          <w:rFonts w:asciiTheme="majorHAnsi" w:hAnsiTheme="majorHAnsi" w:cstheme="majorHAnsi"/>
          <w:sz w:val="22"/>
          <w:szCs w:val="22"/>
        </w:rPr>
        <w:t>),</w:t>
      </w:r>
      <w:r w:rsidR="00C34AF7" w:rsidRPr="00645422">
        <w:rPr>
          <w:rFonts w:asciiTheme="majorHAnsi" w:hAnsiTheme="majorHAnsi" w:cstheme="majorHAnsi"/>
          <w:sz w:val="22"/>
          <w:szCs w:val="22"/>
        </w:rPr>
        <w:t xml:space="preserve"> přístup k vymezeným prostorům Odloučeného pracoviště, zabezpečení vymezených prostor Odloučeného pracoviště</w:t>
      </w:r>
      <w:r w:rsidR="00B60996" w:rsidRPr="00645422">
        <w:rPr>
          <w:rFonts w:asciiTheme="majorHAnsi" w:hAnsiTheme="majorHAnsi" w:cstheme="majorHAnsi"/>
          <w:sz w:val="22"/>
          <w:szCs w:val="22"/>
        </w:rPr>
        <w:t>.</w:t>
      </w:r>
      <w:r w:rsidR="001D684E" w:rsidRPr="0064542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28516B" w14:textId="77777777" w:rsidR="001D684E" w:rsidRPr="00645422" w:rsidRDefault="001D684E" w:rsidP="001D68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C83C87" w14:textId="64E3ECCB" w:rsidR="00B60996" w:rsidRPr="00645422" w:rsidRDefault="009D750F" w:rsidP="00B60996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color w:val="000000"/>
          <w:sz w:val="22"/>
          <w:szCs w:val="22"/>
        </w:rPr>
        <w:t>SAM</w:t>
      </w:r>
      <w:r w:rsidR="00CE4BA8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1B4320" w:rsidRPr="00645422">
        <w:rPr>
          <w:rFonts w:asciiTheme="majorHAnsi" w:hAnsiTheme="majorHAnsi" w:cstheme="majorHAnsi"/>
          <w:sz w:val="22"/>
          <w:szCs w:val="22"/>
        </w:rPr>
        <w:t xml:space="preserve">se zavazuje </w:t>
      </w:r>
      <w:r w:rsidR="001D684E" w:rsidRPr="00645422">
        <w:rPr>
          <w:rFonts w:asciiTheme="majorHAnsi" w:hAnsiTheme="majorHAnsi" w:cstheme="majorHAnsi"/>
          <w:sz w:val="22"/>
          <w:szCs w:val="22"/>
        </w:rPr>
        <w:t>zajistit přiměřené pojištění vymezených prostor Odloučeného pracoviště tak, aby byl zajištěn nerušený výkon práv a povinností VUT</w:t>
      </w:r>
      <w:r w:rsidR="00293BE2" w:rsidRPr="00645422">
        <w:rPr>
          <w:rFonts w:asciiTheme="majorHAnsi" w:hAnsiTheme="majorHAnsi" w:cstheme="majorHAnsi"/>
          <w:sz w:val="22"/>
          <w:szCs w:val="22"/>
        </w:rPr>
        <w:t xml:space="preserve"> v souvislosti s Odloučeným pracovištěm</w:t>
      </w:r>
      <w:r w:rsidR="001D684E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74C6EBE5" w14:textId="77777777" w:rsidR="00D97BC8" w:rsidRPr="00645422" w:rsidRDefault="00D97BC8" w:rsidP="004267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549CC4" w14:textId="77777777" w:rsidR="00D97BC8" w:rsidRPr="00645422" w:rsidRDefault="00396A52" w:rsidP="00B60996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Režijní n</w:t>
      </w:r>
      <w:r w:rsidR="00B509D7" w:rsidRPr="00645422">
        <w:rPr>
          <w:rFonts w:asciiTheme="majorHAnsi" w:hAnsiTheme="majorHAnsi" w:cstheme="majorHAnsi"/>
          <w:sz w:val="22"/>
          <w:szCs w:val="22"/>
        </w:rPr>
        <w:t xml:space="preserve">áklady </w:t>
      </w:r>
      <w:r w:rsidR="00FD3AF0" w:rsidRPr="00645422">
        <w:rPr>
          <w:rFonts w:asciiTheme="majorHAnsi" w:hAnsiTheme="majorHAnsi" w:cstheme="majorHAnsi"/>
          <w:sz w:val="22"/>
          <w:szCs w:val="22"/>
        </w:rPr>
        <w:t>provozu O</w:t>
      </w:r>
      <w:r w:rsidR="00BC62C1" w:rsidRPr="00645422">
        <w:rPr>
          <w:rFonts w:asciiTheme="majorHAnsi" w:hAnsiTheme="majorHAnsi" w:cstheme="majorHAnsi"/>
          <w:sz w:val="22"/>
          <w:szCs w:val="22"/>
        </w:rPr>
        <w:t xml:space="preserve">dloučeného </w:t>
      </w:r>
      <w:r w:rsidR="00B509D7" w:rsidRPr="00645422">
        <w:rPr>
          <w:rFonts w:asciiTheme="majorHAnsi" w:hAnsiTheme="majorHAnsi" w:cstheme="majorHAnsi"/>
          <w:sz w:val="22"/>
          <w:szCs w:val="22"/>
        </w:rPr>
        <w:t>pracoviště</w:t>
      </w:r>
      <w:r w:rsidR="00825829" w:rsidRPr="00645422">
        <w:rPr>
          <w:rFonts w:asciiTheme="majorHAnsi" w:hAnsiTheme="majorHAnsi" w:cstheme="majorHAnsi"/>
          <w:sz w:val="22"/>
          <w:szCs w:val="22"/>
        </w:rPr>
        <w:t xml:space="preserve"> podle této smlouvy</w:t>
      </w:r>
      <w:r w:rsidR="00B509D7" w:rsidRPr="00645422">
        <w:rPr>
          <w:rFonts w:asciiTheme="majorHAnsi" w:hAnsiTheme="majorHAnsi" w:cstheme="majorHAnsi"/>
          <w:sz w:val="22"/>
          <w:szCs w:val="22"/>
        </w:rPr>
        <w:t xml:space="preserve"> bud</w:t>
      </w:r>
      <w:r w:rsidR="00AD6DB5" w:rsidRPr="00645422">
        <w:rPr>
          <w:rFonts w:asciiTheme="majorHAnsi" w:hAnsiTheme="majorHAnsi" w:cstheme="majorHAnsi"/>
          <w:sz w:val="22"/>
          <w:szCs w:val="22"/>
        </w:rPr>
        <w:t>ou</w:t>
      </w:r>
      <w:r w:rsidR="00B509D7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AD6DB5" w:rsidRPr="00645422">
        <w:rPr>
          <w:rFonts w:asciiTheme="majorHAnsi" w:hAnsiTheme="majorHAnsi" w:cstheme="majorHAnsi"/>
          <w:sz w:val="22"/>
          <w:szCs w:val="22"/>
        </w:rPr>
        <w:t>hrazeny</w:t>
      </w:r>
      <w:r w:rsidR="00B509D7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AD6DB5" w:rsidRPr="00645422">
        <w:rPr>
          <w:rFonts w:asciiTheme="majorHAnsi" w:hAnsiTheme="majorHAnsi" w:cstheme="majorHAnsi"/>
          <w:sz w:val="22"/>
          <w:szCs w:val="22"/>
        </w:rPr>
        <w:t>podle zásad stanovených touto smlouvou</w:t>
      </w:r>
      <w:r w:rsidR="00B509D7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5F0EC652" w14:textId="77777777" w:rsidR="00D97BC8" w:rsidRPr="00645422" w:rsidRDefault="00D97BC8" w:rsidP="00A3557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4DB1DB1" w14:textId="68276398" w:rsidR="00CF15C6" w:rsidRPr="00645422" w:rsidRDefault="0018729C" w:rsidP="00A35570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R</w:t>
      </w:r>
      <w:r w:rsidR="00396A52" w:rsidRPr="00645422">
        <w:rPr>
          <w:rFonts w:asciiTheme="majorHAnsi" w:hAnsiTheme="majorHAnsi" w:cstheme="majorHAnsi"/>
          <w:sz w:val="22"/>
          <w:szCs w:val="22"/>
        </w:rPr>
        <w:t>ežijn</w:t>
      </w:r>
      <w:r w:rsidR="00317573" w:rsidRPr="00645422">
        <w:rPr>
          <w:rFonts w:asciiTheme="majorHAnsi" w:hAnsiTheme="majorHAnsi" w:cstheme="majorHAnsi"/>
          <w:sz w:val="22"/>
          <w:szCs w:val="22"/>
        </w:rPr>
        <w:t>í</w:t>
      </w:r>
      <w:r w:rsidR="00396A52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Pr="00645422">
        <w:rPr>
          <w:rFonts w:asciiTheme="majorHAnsi" w:hAnsiTheme="majorHAnsi" w:cstheme="majorHAnsi"/>
          <w:sz w:val="22"/>
          <w:szCs w:val="22"/>
        </w:rPr>
        <w:t>náklady</w:t>
      </w:r>
      <w:r w:rsidR="00BC62C1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816957" w:rsidRPr="00645422">
        <w:rPr>
          <w:rFonts w:asciiTheme="majorHAnsi" w:hAnsiTheme="majorHAnsi" w:cstheme="majorHAnsi"/>
          <w:sz w:val="22"/>
          <w:szCs w:val="22"/>
        </w:rPr>
        <w:t xml:space="preserve">provozu </w:t>
      </w:r>
      <w:r w:rsidR="0002072E" w:rsidRPr="00645422">
        <w:rPr>
          <w:rFonts w:asciiTheme="majorHAnsi" w:hAnsiTheme="majorHAnsi" w:cstheme="majorHAnsi"/>
          <w:sz w:val="22"/>
          <w:szCs w:val="22"/>
        </w:rPr>
        <w:t>O</w:t>
      </w:r>
      <w:r w:rsidR="00BC62C1" w:rsidRPr="00645422">
        <w:rPr>
          <w:rFonts w:asciiTheme="majorHAnsi" w:hAnsiTheme="majorHAnsi" w:cstheme="majorHAnsi"/>
          <w:sz w:val="22"/>
          <w:szCs w:val="22"/>
        </w:rPr>
        <w:t xml:space="preserve">dloučeného pracoviště </w:t>
      </w:r>
      <w:r w:rsidR="001F40AA">
        <w:rPr>
          <w:rFonts w:asciiTheme="majorHAnsi" w:hAnsiTheme="majorHAnsi" w:cstheme="majorHAnsi"/>
          <w:sz w:val="22"/>
          <w:szCs w:val="22"/>
        </w:rPr>
        <w:t>u</w:t>
      </w:r>
      <w:r w:rsidRPr="00645422">
        <w:rPr>
          <w:rFonts w:asciiTheme="majorHAnsi" w:hAnsiTheme="majorHAnsi" w:cstheme="majorHAnsi"/>
          <w:sz w:val="22"/>
          <w:szCs w:val="22"/>
        </w:rPr>
        <w:t>hrad</w:t>
      </w:r>
      <w:r w:rsidR="001F40AA">
        <w:rPr>
          <w:rFonts w:asciiTheme="majorHAnsi" w:hAnsiTheme="majorHAnsi" w:cstheme="majorHAnsi"/>
          <w:sz w:val="22"/>
          <w:szCs w:val="22"/>
        </w:rPr>
        <w:t>í</w:t>
      </w:r>
      <w:r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BC62C1" w:rsidRPr="00645422">
        <w:rPr>
          <w:rFonts w:asciiTheme="majorHAnsi" w:hAnsiTheme="majorHAnsi" w:cstheme="majorHAnsi"/>
          <w:sz w:val="22"/>
          <w:szCs w:val="22"/>
        </w:rPr>
        <w:t>VUT</w:t>
      </w:r>
      <w:r w:rsidR="00011ACA">
        <w:rPr>
          <w:rFonts w:asciiTheme="majorHAnsi" w:hAnsiTheme="majorHAnsi" w:cstheme="majorHAnsi"/>
          <w:sz w:val="22"/>
          <w:szCs w:val="22"/>
        </w:rPr>
        <w:t xml:space="preserve"> </w:t>
      </w:r>
      <w:r w:rsidR="00FD57BD" w:rsidRPr="00645422">
        <w:rPr>
          <w:rFonts w:asciiTheme="majorHAnsi" w:hAnsiTheme="majorHAnsi" w:cstheme="majorHAnsi"/>
          <w:sz w:val="22"/>
          <w:szCs w:val="22"/>
        </w:rPr>
        <w:t>na zá</w:t>
      </w:r>
      <w:r w:rsidR="00860B8D" w:rsidRPr="00645422">
        <w:rPr>
          <w:rFonts w:asciiTheme="majorHAnsi" w:hAnsiTheme="majorHAnsi" w:cstheme="majorHAnsi"/>
          <w:sz w:val="22"/>
          <w:szCs w:val="22"/>
        </w:rPr>
        <w:t>kladě faktu</w:t>
      </w:r>
      <w:r w:rsidR="00860B8D" w:rsidRPr="00011ACA">
        <w:rPr>
          <w:rFonts w:asciiTheme="majorHAnsi" w:hAnsiTheme="majorHAnsi" w:cstheme="majorHAnsi"/>
          <w:sz w:val="22"/>
          <w:szCs w:val="22"/>
        </w:rPr>
        <w:t>r</w:t>
      </w:r>
      <w:r w:rsidR="00CB6E42" w:rsidRPr="00011ACA">
        <w:rPr>
          <w:rFonts w:asciiTheme="majorHAnsi" w:hAnsiTheme="majorHAnsi" w:cstheme="majorHAnsi"/>
          <w:sz w:val="22"/>
          <w:szCs w:val="22"/>
        </w:rPr>
        <w:t>y</w:t>
      </w:r>
      <w:r w:rsidR="00645422" w:rsidRPr="00011ACA">
        <w:rPr>
          <w:rFonts w:asciiTheme="majorHAnsi" w:hAnsiTheme="majorHAnsi" w:cstheme="majorHAnsi"/>
          <w:sz w:val="22"/>
          <w:szCs w:val="22"/>
        </w:rPr>
        <w:t xml:space="preserve"> vystaven</w:t>
      </w:r>
      <w:r w:rsidR="00CB6E42" w:rsidRPr="00011ACA">
        <w:rPr>
          <w:rFonts w:asciiTheme="majorHAnsi" w:hAnsiTheme="majorHAnsi" w:cstheme="majorHAnsi"/>
          <w:sz w:val="22"/>
          <w:szCs w:val="22"/>
        </w:rPr>
        <w:t>é</w:t>
      </w:r>
      <w:r w:rsidR="00860B8D" w:rsidRPr="00011ACA">
        <w:rPr>
          <w:rFonts w:asciiTheme="majorHAnsi" w:hAnsiTheme="majorHAnsi" w:cstheme="majorHAnsi"/>
          <w:sz w:val="22"/>
          <w:szCs w:val="22"/>
        </w:rPr>
        <w:t xml:space="preserve"> </w:t>
      </w:r>
      <w:r w:rsidR="00057E2F" w:rsidRPr="00011ACA">
        <w:rPr>
          <w:rFonts w:asciiTheme="majorHAnsi" w:hAnsiTheme="majorHAnsi" w:cstheme="majorHAnsi"/>
          <w:sz w:val="22"/>
          <w:szCs w:val="22"/>
        </w:rPr>
        <w:t>SAM</w:t>
      </w:r>
      <w:r w:rsidR="001F40AA" w:rsidRPr="00011ACA">
        <w:rPr>
          <w:rFonts w:asciiTheme="majorHAnsi" w:hAnsiTheme="majorHAnsi" w:cstheme="majorHAnsi"/>
          <w:sz w:val="22"/>
          <w:szCs w:val="22"/>
        </w:rPr>
        <w:t>. Režijní náklady po dobu trvání smlouvy jsou stanoveny ve výši 62500,- Kč bez DPH</w:t>
      </w:r>
      <w:r w:rsidR="00860B8D" w:rsidRPr="00011ACA">
        <w:rPr>
          <w:rFonts w:asciiTheme="majorHAnsi" w:hAnsiTheme="majorHAnsi" w:cstheme="majorHAnsi"/>
          <w:sz w:val="22"/>
          <w:szCs w:val="22"/>
        </w:rPr>
        <w:t>.</w:t>
      </w:r>
      <w:r w:rsidR="001F40AA">
        <w:rPr>
          <w:rFonts w:asciiTheme="majorHAnsi" w:hAnsiTheme="majorHAnsi" w:cstheme="majorHAnsi"/>
          <w:sz w:val="22"/>
          <w:szCs w:val="22"/>
        </w:rPr>
        <w:t xml:space="preserve"> </w:t>
      </w:r>
      <w:r w:rsidR="008D462D" w:rsidRPr="00645422">
        <w:rPr>
          <w:rFonts w:asciiTheme="majorHAnsi" w:hAnsiTheme="majorHAnsi" w:cstheme="majorHAnsi"/>
          <w:sz w:val="22"/>
          <w:szCs w:val="22"/>
        </w:rPr>
        <w:t>Uvedená výše režijních nákladů zahrnuje příspěvek na energie (tj. vodné, stočné, elektrická energie, topení, apod.)</w:t>
      </w:r>
      <w:r w:rsidR="00A35570" w:rsidRPr="00645422">
        <w:rPr>
          <w:rFonts w:asciiTheme="majorHAnsi" w:hAnsiTheme="majorHAnsi" w:cstheme="majorHAnsi"/>
          <w:sz w:val="22"/>
          <w:szCs w:val="22"/>
        </w:rPr>
        <w:t>.</w:t>
      </w:r>
    </w:p>
    <w:p w14:paraId="750EEA56" w14:textId="77777777" w:rsidR="00CF15C6" w:rsidRPr="00645422" w:rsidRDefault="00CF15C6" w:rsidP="00396A52">
      <w:pPr>
        <w:tabs>
          <w:tab w:val="left" w:pos="426"/>
        </w:tabs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56D50A3E" w14:textId="2C46BB9B" w:rsidR="00CF15C6" w:rsidRPr="00645422" w:rsidRDefault="00CF15C6" w:rsidP="00FB4A1C">
      <w:pPr>
        <w:numPr>
          <w:ilvl w:val="0"/>
          <w:numId w:val="18"/>
        </w:numPr>
        <w:ind w:left="426" w:right="1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Režijní náklady</w:t>
      </w:r>
      <w:r w:rsidR="0053308F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Pr="00645422">
        <w:rPr>
          <w:rFonts w:asciiTheme="majorHAnsi" w:hAnsiTheme="majorHAnsi" w:cstheme="majorHAnsi"/>
          <w:sz w:val="22"/>
          <w:szCs w:val="22"/>
        </w:rPr>
        <w:t xml:space="preserve">provozu </w:t>
      </w:r>
      <w:r w:rsidR="00C96850" w:rsidRPr="00645422">
        <w:rPr>
          <w:rFonts w:asciiTheme="majorHAnsi" w:hAnsiTheme="majorHAnsi" w:cstheme="majorHAnsi"/>
          <w:sz w:val="22"/>
          <w:szCs w:val="22"/>
        </w:rPr>
        <w:t>Odloučeného p</w:t>
      </w:r>
      <w:r w:rsidRPr="00645422">
        <w:rPr>
          <w:rFonts w:asciiTheme="majorHAnsi" w:hAnsiTheme="majorHAnsi" w:cstheme="majorHAnsi"/>
          <w:sz w:val="22"/>
          <w:szCs w:val="22"/>
        </w:rPr>
        <w:t>racoviště podle této smlouvy budou hrazeny</w:t>
      </w:r>
      <w:r w:rsidR="00057E2F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F042EA" w:rsidRPr="00645422">
        <w:rPr>
          <w:rFonts w:asciiTheme="majorHAnsi" w:hAnsiTheme="majorHAnsi" w:cstheme="majorHAnsi"/>
          <w:sz w:val="22"/>
          <w:szCs w:val="22"/>
        </w:rPr>
        <w:t xml:space="preserve">zpětně, a to na základě fakturace ze strany </w:t>
      </w:r>
      <w:r w:rsidR="00057E2F" w:rsidRPr="00645422">
        <w:rPr>
          <w:rFonts w:asciiTheme="majorHAnsi" w:hAnsiTheme="majorHAnsi" w:cstheme="majorHAnsi"/>
          <w:sz w:val="22"/>
          <w:szCs w:val="22"/>
        </w:rPr>
        <w:t>SAM</w:t>
      </w:r>
      <w:r w:rsidR="00F042EA" w:rsidRPr="00645422">
        <w:rPr>
          <w:rFonts w:asciiTheme="majorHAnsi" w:hAnsiTheme="majorHAnsi" w:cstheme="majorHAnsi"/>
          <w:sz w:val="22"/>
          <w:szCs w:val="22"/>
        </w:rPr>
        <w:t xml:space="preserve">. </w:t>
      </w:r>
      <w:r w:rsidR="00BE0FA0" w:rsidRPr="00645422">
        <w:rPr>
          <w:rFonts w:asciiTheme="majorHAnsi" w:hAnsiTheme="majorHAnsi" w:cstheme="majorHAnsi"/>
          <w:sz w:val="22"/>
          <w:szCs w:val="22"/>
        </w:rPr>
        <w:t>Splatnost faktur</w:t>
      </w:r>
      <w:r w:rsidR="00CB6E42" w:rsidRPr="00011ACA">
        <w:rPr>
          <w:rFonts w:asciiTheme="majorHAnsi" w:hAnsiTheme="majorHAnsi" w:cstheme="majorHAnsi"/>
          <w:sz w:val="22"/>
          <w:szCs w:val="22"/>
        </w:rPr>
        <w:t>y</w:t>
      </w:r>
      <w:r w:rsidR="00BE0FA0" w:rsidRPr="00645422">
        <w:rPr>
          <w:rFonts w:asciiTheme="majorHAnsi" w:hAnsiTheme="majorHAnsi" w:cstheme="majorHAnsi"/>
          <w:sz w:val="22"/>
          <w:szCs w:val="22"/>
        </w:rPr>
        <w:t xml:space="preserve"> se sjednává na 21 dnů ode dne </w:t>
      </w:r>
      <w:r w:rsidR="00477618" w:rsidRPr="00645422">
        <w:rPr>
          <w:rFonts w:asciiTheme="majorHAnsi" w:hAnsiTheme="majorHAnsi" w:cstheme="majorHAnsi"/>
          <w:sz w:val="22"/>
          <w:szCs w:val="22"/>
        </w:rPr>
        <w:t>jej</w:t>
      </w:r>
      <w:r w:rsidR="00477618">
        <w:rPr>
          <w:rFonts w:asciiTheme="majorHAnsi" w:hAnsiTheme="majorHAnsi" w:cstheme="majorHAnsi"/>
          <w:sz w:val="22"/>
          <w:szCs w:val="22"/>
        </w:rPr>
        <w:t>í</w:t>
      </w:r>
      <w:r w:rsidR="00477618" w:rsidRPr="00645422">
        <w:rPr>
          <w:rFonts w:asciiTheme="majorHAnsi" w:hAnsiTheme="majorHAnsi" w:cstheme="majorHAnsi"/>
          <w:sz w:val="22"/>
          <w:szCs w:val="22"/>
        </w:rPr>
        <w:t>h</w:t>
      </w:r>
      <w:r w:rsidR="00477618">
        <w:rPr>
          <w:rFonts w:asciiTheme="majorHAnsi" w:hAnsiTheme="majorHAnsi" w:cstheme="majorHAnsi"/>
          <w:sz w:val="22"/>
          <w:szCs w:val="22"/>
        </w:rPr>
        <w:t>o</w:t>
      </w:r>
      <w:r w:rsidR="00477618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BE0FA0" w:rsidRPr="00645422">
        <w:rPr>
          <w:rFonts w:asciiTheme="majorHAnsi" w:hAnsiTheme="majorHAnsi" w:cstheme="majorHAnsi"/>
          <w:sz w:val="22"/>
          <w:szCs w:val="22"/>
        </w:rPr>
        <w:t xml:space="preserve">doručení </w:t>
      </w:r>
      <w:r w:rsidR="00057E2F" w:rsidRPr="00645422">
        <w:rPr>
          <w:rFonts w:asciiTheme="majorHAnsi" w:hAnsiTheme="majorHAnsi" w:cstheme="majorHAnsi"/>
          <w:sz w:val="22"/>
          <w:szCs w:val="22"/>
        </w:rPr>
        <w:t xml:space="preserve">na </w:t>
      </w:r>
      <w:r w:rsidR="00BE0FA0" w:rsidRPr="00645422">
        <w:rPr>
          <w:rFonts w:asciiTheme="majorHAnsi" w:hAnsiTheme="majorHAnsi" w:cstheme="majorHAnsi"/>
          <w:sz w:val="22"/>
          <w:szCs w:val="22"/>
        </w:rPr>
        <w:t xml:space="preserve">VUT. </w:t>
      </w:r>
    </w:p>
    <w:p w14:paraId="42285ADC" w14:textId="77777777" w:rsidR="0053308F" w:rsidRPr="00645422" w:rsidRDefault="0053308F" w:rsidP="0053308F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45F6BDF8" w14:textId="77777777" w:rsidR="00CF15C6" w:rsidRPr="00645422" w:rsidRDefault="00CF15C6" w:rsidP="00CF15C6">
      <w:pPr>
        <w:numPr>
          <w:ilvl w:val="0"/>
          <w:numId w:val="18"/>
        </w:numPr>
        <w:ind w:left="426" w:right="1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Výnosy komercializace poznatků věd</w:t>
      </w:r>
      <w:r w:rsidR="00FB4A1C" w:rsidRPr="00645422">
        <w:rPr>
          <w:rFonts w:asciiTheme="majorHAnsi" w:hAnsiTheme="majorHAnsi" w:cstheme="majorHAnsi"/>
          <w:sz w:val="22"/>
          <w:szCs w:val="22"/>
        </w:rPr>
        <w:t>y a výzkumu, stejně jako výsledky tvůrčí činnosti získané činností Odloučeného p</w:t>
      </w:r>
      <w:r w:rsidR="00FA47A5" w:rsidRPr="00645422">
        <w:rPr>
          <w:rFonts w:asciiTheme="majorHAnsi" w:hAnsiTheme="majorHAnsi" w:cstheme="majorHAnsi"/>
          <w:sz w:val="22"/>
          <w:szCs w:val="22"/>
        </w:rPr>
        <w:t>racoviště náleží</w:t>
      </w:r>
      <w:r w:rsidRPr="00645422">
        <w:rPr>
          <w:rFonts w:asciiTheme="majorHAnsi" w:hAnsiTheme="majorHAnsi" w:cstheme="majorHAnsi"/>
          <w:sz w:val="22"/>
          <w:szCs w:val="22"/>
        </w:rPr>
        <w:t xml:space="preserve"> VUT</w:t>
      </w:r>
      <w:r w:rsidR="00BA7362" w:rsidRPr="00645422">
        <w:rPr>
          <w:rFonts w:asciiTheme="majorHAnsi" w:hAnsiTheme="majorHAnsi" w:cstheme="majorHAnsi"/>
          <w:sz w:val="22"/>
          <w:szCs w:val="22"/>
        </w:rPr>
        <w:t>, nebude-li smluvními stranami stanoveno jinak</w:t>
      </w:r>
      <w:r w:rsidRPr="00645422">
        <w:rPr>
          <w:rFonts w:asciiTheme="majorHAnsi" w:hAnsiTheme="majorHAnsi" w:cstheme="majorHAnsi"/>
          <w:sz w:val="22"/>
          <w:szCs w:val="22"/>
        </w:rPr>
        <w:t>.</w:t>
      </w:r>
    </w:p>
    <w:p w14:paraId="25E2BDF2" w14:textId="77777777" w:rsidR="007C263A" w:rsidRPr="00645422" w:rsidRDefault="007C263A" w:rsidP="007C263A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069DA125" w14:textId="77777777" w:rsidR="00CF15C6" w:rsidRPr="00645422" w:rsidRDefault="00CF15C6" w:rsidP="00CF15C6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Osoby pověřené jako odpovědné za správu </w:t>
      </w:r>
      <w:r w:rsidR="007C263A" w:rsidRPr="00645422">
        <w:rPr>
          <w:rFonts w:asciiTheme="majorHAnsi" w:hAnsiTheme="majorHAnsi" w:cstheme="majorHAnsi"/>
          <w:sz w:val="22"/>
          <w:szCs w:val="22"/>
        </w:rPr>
        <w:t xml:space="preserve">Odloučeného </w:t>
      </w:r>
      <w:r w:rsidRPr="00645422">
        <w:rPr>
          <w:rFonts w:asciiTheme="majorHAnsi" w:hAnsiTheme="majorHAnsi" w:cstheme="majorHAnsi"/>
          <w:sz w:val="22"/>
          <w:szCs w:val="22"/>
        </w:rPr>
        <w:t>pracoviště za</w:t>
      </w:r>
      <w:r w:rsidR="00A50394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7C263A" w:rsidRPr="00645422">
        <w:rPr>
          <w:rFonts w:asciiTheme="majorHAnsi" w:hAnsiTheme="majorHAnsi" w:cstheme="majorHAnsi"/>
          <w:sz w:val="22"/>
          <w:szCs w:val="22"/>
        </w:rPr>
        <w:t>VUT</w:t>
      </w:r>
      <w:r w:rsidRPr="00645422">
        <w:rPr>
          <w:rFonts w:asciiTheme="majorHAnsi" w:hAnsiTheme="majorHAnsi" w:cstheme="majorHAnsi"/>
          <w:sz w:val="22"/>
          <w:szCs w:val="22"/>
        </w:rPr>
        <w:t xml:space="preserve"> jsou</w:t>
      </w:r>
      <w:r w:rsidR="001F4B40" w:rsidRPr="00645422">
        <w:rPr>
          <w:rFonts w:asciiTheme="majorHAnsi" w:hAnsiTheme="majorHAnsi" w:cstheme="majorHAnsi"/>
          <w:sz w:val="22"/>
          <w:szCs w:val="22"/>
        </w:rPr>
        <w:t>:</w:t>
      </w:r>
    </w:p>
    <w:p w14:paraId="3F9102D6" w14:textId="2DA4AD4E" w:rsidR="00F042EA" w:rsidRPr="00645422" w:rsidRDefault="00037B5F" w:rsidP="000A6A3C">
      <w:pPr>
        <w:numPr>
          <w:ilvl w:val="1"/>
          <w:numId w:val="18"/>
        </w:num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sz w:val="22"/>
          <w:szCs w:val="22"/>
        </w:rPr>
        <w:t xml:space="preserve">Ing. </w:t>
      </w:r>
      <w:r w:rsidR="00F81F86" w:rsidRPr="00645422">
        <w:rPr>
          <w:rFonts w:asciiTheme="majorHAnsi" w:hAnsiTheme="majorHAnsi" w:cstheme="majorHAnsi"/>
          <w:bCs/>
          <w:sz w:val="22"/>
          <w:szCs w:val="22"/>
        </w:rPr>
        <w:t>Ladislav Čelko</w:t>
      </w:r>
      <w:r w:rsidRPr="00645422">
        <w:rPr>
          <w:rFonts w:asciiTheme="majorHAnsi" w:hAnsiTheme="majorHAnsi" w:cstheme="majorHAnsi"/>
          <w:bCs/>
          <w:sz w:val="22"/>
          <w:szCs w:val="22"/>
        </w:rPr>
        <w:t>, Ph.D.</w:t>
      </w:r>
      <w:r w:rsidR="00011ADB" w:rsidRPr="00645422">
        <w:rPr>
          <w:rFonts w:asciiTheme="majorHAnsi" w:hAnsiTheme="majorHAnsi" w:cstheme="majorHAnsi"/>
          <w:bCs/>
          <w:sz w:val="22"/>
          <w:szCs w:val="22"/>
        </w:rPr>
        <w:t>, tel.:</w:t>
      </w:r>
      <w:r w:rsidR="000A6A3C" w:rsidRPr="00645422">
        <w:rPr>
          <w:rFonts w:asciiTheme="majorHAnsi" w:hAnsiTheme="majorHAnsi" w:cstheme="majorHAnsi"/>
          <w:bCs/>
          <w:sz w:val="22"/>
          <w:szCs w:val="22"/>
        </w:rPr>
        <w:t xml:space="preserve">+420 608 902 624, </w:t>
      </w:r>
      <w:r w:rsidR="00011ADB" w:rsidRPr="00645422">
        <w:rPr>
          <w:rFonts w:asciiTheme="majorHAnsi" w:hAnsiTheme="majorHAnsi" w:cstheme="majorHAnsi"/>
          <w:bCs/>
          <w:sz w:val="22"/>
          <w:szCs w:val="22"/>
        </w:rPr>
        <w:t>email:</w:t>
      </w:r>
      <w:r w:rsidR="000A6A3C" w:rsidRPr="00645422">
        <w:rPr>
          <w:rFonts w:asciiTheme="majorHAnsi" w:hAnsiTheme="majorHAnsi" w:cstheme="majorHAnsi"/>
          <w:bCs/>
          <w:sz w:val="22"/>
          <w:szCs w:val="22"/>
        </w:rPr>
        <w:t xml:space="preserve"> ladislav.celko@ceitec.vutbr.cz</w:t>
      </w:r>
    </w:p>
    <w:p w14:paraId="3926A881" w14:textId="517E8995" w:rsidR="00F042EA" w:rsidRPr="00645422" w:rsidRDefault="00F81F86" w:rsidP="000A6A3C">
      <w:pPr>
        <w:numPr>
          <w:ilvl w:val="1"/>
          <w:numId w:val="18"/>
        </w:num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sz w:val="22"/>
          <w:szCs w:val="22"/>
        </w:rPr>
        <w:t>Ing. David Jech</w:t>
      </w:r>
      <w:r w:rsidR="00011ADB" w:rsidRPr="00645422">
        <w:rPr>
          <w:rFonts w:asciiTheme="majorHAnsi" w:hAnsiTheme="majorHAnsi" w:cstheme="majorHAnsi"/>
          <w:bCs/>
          <w:sz w:val="22"/>
          <w:szCs w:val="22"/>
        </w:rPr>
        <w:t>, tel.</w:t>
      </w:r>
      <w:r w:rsidR="000A6A3C" w:rsidRPr="00645422">
        <w:rPr>
          <w:rFonts w:asciiTheme="majorHAnsi" w:hAnsiTheme="majorHAnsi" w:cstheme="majorHAnsi"/>
          <w:bCs/>
          <w:sz w:val="22"/>
          <w:szCs w:val="22"/>
        </w:rPr>
        <w:t>: +420 728 801 006</w:t>
      </w:r>
      <w:r w:rsidR="00011ADB" w:rsidRPr="00645422">
        <w:rPr>
          <w:rFonts w:asciiTheme="majorHAnsi" w:hAnsiTheme="majorHAnsi" w:cstheme="majorHAnsi"/>
          <w:bCs/>
          <w:sz w:val="22"/>
          <w:szCs w:val="22"/>
        </w:rPr>
        <w:t>, email:</w:t>
      </w:r>
      <w:r w:rsidR="000A6A3C" w:rsidRPr="00645422">
        <w:rPr>
          <w:rFonts w:asciiTheme="majorHAnsi" w:hAnsiTheme="majorHAnsi" w:cstheme="majorHAnsi"/>
          <w:bCs/>
          <w:sz w:val="22"/>
          <w:szCs w:val="22"/>
        </w:rPr>
        <w:t xml:space="preserve"> david.jech@ceitec.vutbr.cz</w:t>
      </w:r>
    </w:p>
    <w:p w14:paraId="7FBB8CD2" w14:textId="77777777" w:rsidR="00C20797" w:rsidRPr="00645422" w:rsidRDefault="00C20797" w:rsidP="00C20797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59164FB2" w14:textId="16CED2B1" w:rsidR="00C20797" w:rsidRPr="00645422" w:rsidRDefault="00C20797" w:rsidP="00C20797">
      <w:pPr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Osobou pověřenou jako odpovědnou za správu Odloučeného pracoviště za SAM je:</w:t>
      </w:r>
    </w:p>
    <w:p w14:paraId="5354E607" w14:textId="02E0F931" w:rsidR="00B82AA9" w:rsidRPr="00645422" w:rsidRDefault="00C20797" w:rsidP="00C20797">
      <w:pPr>
        <w:numPr>
          <w:ilvl w:val="1"/>
          <w:numId w:val="18"/>
        </w:num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sz w:val="22"/>
          <w:szCs w:val="22"/>
        </w:rPr>
        <w:t>Ing. Emil Dvořáček, tel.:+420 724 064 063, email: emildvoracek@sammetal.cz</w:t>
      </w:r>
    </w:p>
    <w:p w14:paraId="286B5E27" w14:textId="77777777" w:rsidR="00EC72B0" w:rsidRPr="00645422" w:rsidRDefault="00EC72B0" w:rsidP="00D349D4">
      <w:pPr>
        <w:rPr>
          <w:rFonts w:asciiTheme="majorHAnsi" w:hAnsiTheme="majorHAnsi" w:cstheme="majorHAnsi"/>
          <w:b/>
          <w:sz w:val="22"/>
          <w:szCs w:val="22"/>
        </w:rPr>
      </w:pPr>
    </w:p>
    <w:p w14:paraId="0BC47E42" w14:textId="77777777" w:rsidR="00C20797" w:rsidRPr="00645422" w:rsidRDefault="00C20797" w:rsidP="00D349D4">
      <w:pPr>
        <w:rPr>
          <w:rFonts w:asciiTheme="majorHAnsi" w:hAnsiTheme="majorHAnsi" w:cstheme="majorHAnsi"/>
          <w:b/>
          <w:sz w:val="22"/>
          <w:szCs w:val="22"/>
        </w:rPr>
      </w:pPr>
    </w:p>
    <w:p w14:paraId="336AC4E4" w14:textId="607883CE" w:rsidR="005B06FE" w:rsidRPr="00645422" w:rsidRDefault="00F81F86" w:rsidP="002C01F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I</w:t>
      </w:r>
      <w:r w:rsidR="00D349D4" w:rsidRPr="00645422">
        <w:rPr>
          <w:rFonts w:asciiTheme="majorHAnsi" w:hAnsiTheme="majorHAnsi" w:cstheme="majorHAnsi"/>
          <w:b/>
          <w:sz w:val="22"/>
          <w:szCs w:val="22"/>
        </w:rPr>
        <w:t>II</w:t>
      </w:r>
      <w:r w:rsidR="002C01FE" w:rsidRPr="00645422">
        <w:rPr>
          <w:rFonts w:asciiTheme="majorHAnsi" w:hAnsiTheme="majorHAnsi" w:cstheme="majorHAnsi"/>
          <w:b/>
          <w:sz w:val="22"/>
          <w:szCs w:val="22"/>
        </w:rPr>
        <w:t>.</w:t>
      </w:r>
    </w:p>
    <w:p w14:paraId="22104063" w14:textId="77777777" w:rsidR="00EC53DD" w:rsidRPr="00645422" w:rsidRDefault="00EC53DD" w:rsidP="00EC53D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>Závěrečná ustanovení</w:t>
      </w:r>
    </w:p>
    <w:p w14:paraId="6482DC78" w14:textId="77777777" w:rsidR="00EC53DD" w:rsidRPr="00645422" w:rsidRDefault="00EC53DD" w:rsidP="00EC53D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50E4E1" w14:textId="3098053F" w:rsidR="004319CC" w:rsidRPr="00645422" w:rsidRDefault="004319CC" w:rsidP="004319CC">
      <w:pPr>
        <w:pStyle w:val="Nadpis2"/>
        <w:keepNext/>
        <w:keepLines/>
        <w:numPr>
          <w:ilvl w:val="1"/>
          <w:numId w:val="8"/>
        </w:numPr>
        <w:tabs>
          <w:tab w:val="clear" w:pos="1440"/>
          <w:tab w:val="num" w:pos="426"/>
        </w:tabs>
        <w:suppressAutoHyphens/>
        <w:spacing w:before="0" w:after="0"/>
        <w:ind w:left="426" w:right="1" w:hanging="426"/>
        <w:jc w:val="both"/>
        <w:rPr>
          <w:rFonts w:asciiTheme="majorHAnsi" w:hAnsiTheme="majorHAnsi" w:cstheme="majorHAnsi"/>
          <w:szCs w:val="22"/>
        </w:rPr>
      </w:pPr>
      <w:r w:rsidRPr="00645422">
        <w:rPr>
          <w:rFonts w:asciiTheme="majorHAnsi" w:hAnsiTheme="majorHAnsi" w:cstheme="majorHAnsi"/>
          <w:szCs w:val="22"/>
        </w:rPr>
        <w:t xml:space="preserve">Tato smlouva se uzavírá na </w:t>
      </w:r>
      <w:r w:rsidR="00E7727E">
        <w:rPr>
          <w:rFonts w:asciiTheme="majorHAnsi" w:hAnsiTheme="majorHAnsi" w:cstheme="majorHAnsi"/>
          <w:szCs w:val="22"/>
        </w:rPr>
        <w:t>období</w:t>
      </w:r>
      <w:r w:rsidRPr="00645422">
        <w:rPr>
          <w:rFonts w:asciiTheme="majorHAnsi" w:hAnsiTheme="majorHAnsi" w:cstheme="majorHAnsi"/>
          <w:szCs w:val="22"/>
        </w:rPr>
        <w:t xml:space="preserve"> </w:t>
      </w:r>
      <w:r w:rsidR="00645422">
        <w:rPr>
          <w:rFonts w:asciiTheme="majorHAnsi" w:hAnsiTheme="majorHAnsi" w:cstheme="majorHAnsi"/>
          <w:szCs w:val="22"/>
        </w:rPr>
        <w:t xml:space="preserve">od </w:t>
      </w:r>
      <w:r w:rsidR="00477618">
        <w:rPr>
          <w:rFonts w:asciiTheme="majorHAnsi" w:hAnsiTheme="majorHAnsi" w:cstheme="majorHAnsi"/>
          <w:szCs w:val="22"/>
        </w:rPr>
        <w:t>4</w:t>
      </w:r>
      <w:r w:rsidR="00645422">
        <w:rPr>
          <w:rFonts w:asciiTheme="majorHAnsi" w:hAnsiTheme="majorHAnsi" w:cstheme="majorHAnsi"/>
          <w:szCs w:val="22"/>
        </w:rPr>
        <w:t xml:space="preserve">. </w:t>
      </w:r>
      <w:r w:rsidR="00CB6E42">
        <w:rPr>
          <w:rFonts w:asciiTheme="majorHAnsi" w:hAnsiTheme="majorHAnsi" w:cstheme="majorHAnsi"/>
          <w:szCs w:val="22"/>
        </w:rPr>
        <w:t>10</w:t>
      </w:r>
      <w:r w:rsidR="00645422">
        <w:rPr>
          <w:rFonts w:asciiTheme="majorHAnsi" w:hAnsiTheme="majorHAnsi" w:cstheme="majorHAnsi"/>
          <w:szCs w:val="22"/>
        </w:rPr>
        <w:t>. 201</w:t>
      </w:r>
      <w:r w:rsidR="00CB6E42">
        <w:rPr>
          <w:rFonts w:asciiTheme="majorHAnsi" w:hAnsiTheme="majorHAnsi" w:cstheme="majorHAnsi"/>
          <w:szCs w:val="22"/>
        </w:rPr>
        <w:t>8</w:t>
      </w:r>
      <w:r w:rsidR="00645422">
        <w:rPr>
          <w:rFonts w:asciiTheme="majorHAnsi" w:hAnsiTheme="majorHAnsi" w:cstheme="majorHAnsi"/>
          <w:szCs w:val="22"/>
        </w:rPr>
        <w:t xml:space="preserve"> do 31. 12. 201</w:t>
      </w:r>
      <w:r w:rsidR="00CB6E42">
        <w:rPr>
          <w:rFonts w:asciiTheme="majorHAnsi" w:hAnsiTheme="majorHAnsi" w:cstheme="majorHAnsi"/>
          <w:szCs w:val="22"/>
        </w:rPr>
        <w:t>8</w:t>
      </w:r>
      <w:r w:rsidRPr="00645422">
        <w:rPr>
          <w:rFonts w:asciiTheme="majorHAnsi" w:hAnsiTheme="majorHAnsi" w:cstheme="majorHAnsi"/>
          <w:szCs w:val="22"/>
        </w:rPr>
        <w:t>. Tuto smlouvu lze ukončit buď:</w:t>
      </w:r>
    </w:p>
    <w:p w14:paraId="396933D3" w14:textId="77777777" w:rsidR="004319CC" w:rsidRPr="00645422" w:rsidRDefault="004319CC" w:rsidP="004319CC">
      <w:pPr>
        <w:rPr>
          <w:rFonts w:asciiTheme="majorHAnsi" w:hAnsiTheme="majorHAnsi" w:cstheme="majorHAnsi"/>
          <w:sz w:val="22"/>
          <w:szCs w:val="22"/>
        </w:rPr>
      </w:pPr>
    </w:p>
    <w:p w14:paraId="13F60650" w14:textId="77777777" w:rsidR="004319CC" w:rsidRPr="00645422" w:rsidRDefault="002D7B66" w:rsidP="004319CC">
      <w:pPr>
        <w:pStyle w:val="Nadpis2"/>
        <w:keepNext/>
        <w:keepLines/>
        <w:numPr>
          <w:ilvl w:val="0"/>
          <w:numId w:val="20"/>
        </w:numPr>
        <w:suppressAutoHyphens/>
        <w:spacing w:before="0" w:after="0"/>
        <w:ind w:left="1134" w:right="1" w:hanging="425"/>
        <w:jc w:val="both"/>
        <w:rPr>
          <w:rFonts w:asciiTheme="majorHAnsi" w:hAnsiTheme="majorHAnsi" w:cstheme="majorHAnsi"/>
          <w:szCs w:val="22"/>
        </w:rPr>
      </w:pPr>
      <w:r w:rsidRPr="00645422">
        <w:rPr>
          <w:rFonts w:asciiTheme="majorHAnsi" w:hAnsiTheme="majorHAnsi" w:cstheme="majorHAnsi"/>
          <w:szCs w:val="22"/>
        </w:rPr>
        <w:t xml:space="preserve">písemnou </w:t>
      </w:r>
      <w:r w:rsidR="004319CC" w:rsidRPr="00645422">
        <w:rPr>
          <w:rFonts w:asciiTheme="majorHAnsi" w:hAnsiTheme="majorHAnsi" w:cstheme="majorHAnsi"/>
          <w:szCs w:val="22"/>
        </w:rPr>
        <w:t xml:space="preserve">dohodou smluvních stran; </w:t>
      </w:r>
    </w:p>
    <w:p w14:paraId="605CEAAD" w14:textId="30BC1670" w:rsidR="00BD35F6" w:rsidRPr="00645422" w:rsidRDefault="004319CC" w:rsidP="00C87991">
      <w:pPr>
        <w:pStyle w:val="Nadpis2"/>
        <w:keepNext/>
        <w:keepLines/>
        <w:numPr>
          <w:ilvl w:val="0"/>
          <w:numId w:val="20"/>
        </w:numPr>
        <w:tabs>
          <w:tab w:val="num" w:pos="426"/>
        </w:tabs>
        <w:suppressAutoHyphens/>
        <w:spacing w:before="0" w:after="0"/>
        <w:ind w:left="1134" w:right="1" w:hanging="425"/>
        <w:jc w:val="both"/>
        <w:rPr>
          <w:rFonts w:asciiTheme="majorHAnsi" w:hAnsiTheme="majorHAnsi" w:cstheme="majorHAnsi"/>
          <w:szCs w:val="22"/>
        </w:rPr>
      </w:pPr>
      <w:r w:rsidRPr="00645422">
        <w:rPr>
          <w:rFonts w:asciiTheme="majorHAnsi" w:hAnsiTheme="majorHAnsi" w:cstheme="majorHAnsi"/>
          <w:szCs w:val="22"/>
        </w:rPr>
        <w:t>anebo písemnou výpovědí bez uvedení důvodu kteroukoli ze smluvních stran doručenou druhé smluvní straně, přičemž výpovědní lhůta</w:t>
      </w:r>
      <w:r w:rsidR="00963688" w:rsidRPr="00645422">
        <w:rPr>
          <w:rFonts w:asciiTheme="majorHAnsi" w:hAnsiTheme="majorHAnsi" w:cstheme="majorHAnsi"/>
          <w:szCs w:val="22"/>
        </w:rPr>
        <w:t xml:space="preserve"> činí </w:t>
      </w:r>
      <w:r w:rsidR="00E941F7" w:rsidRPr="00645422">
        <w:rPr>
          <w:rFonts w:asciiTheme="majorHAnsi" w:hAnsiTheme="majorHAnsi" w:cstheme="majorHAnsi"/>
          <w:bCs/>
          <w:szCs w:val="22"/>
        </w:rPr>
        <w:t>6 měsíců</w:t>
      </w:r>
      <w:r w:rsidR="00F042EA" w:rsidRPr="00645422">
        <w:rPr>
          <w:rFonts w:asciiTheme="majorHAnsi" w:hAnsiTheme="majorHAnsi" w:cstheme="majorHAnsi"/>
          <w:szCs w:val="22"/>
        </w:rPr>
        <w:t>;</w:t>
      </w:r>
      <w:r w:rsidR="0053308F" w:rsidRPr="00645422">
        <w:rPr>
          <w:rFonts w:asciiTheme="majorHAnsi" w:hAnsiTheme="majorHAnsi" w:cstheme="majorHAnsi"/>
          <w:szCs w:val="22"/>
        </w:rPr>
        <w:t xml:space="preserve"> </w:t>
      </w:r>
      <w:r w:rsidRPr="00645422">
        <w:rPr>
          <w:rFonts w:asciiTheme="majorHAnsi" w:hAnsiTheme="majorHAnsi" w:cstheme="majorHAnsi"/>
          <w:szCs w:val="22"/>
        </w:rPr>
        <w:t>výpovědní lhůta začíná běžet prvního dne kalendářního měsíce následujícího doručení výpovědi druhé smluvní straně</w:t>
      </w:r>
      <w:r w:rsidR="00D96D5B" w:rsidRPr="00645422">
        <w:rPr>
          <w:rFonts w:asciiTheme="majorHAnsi" w:hAnsiTheme="majorHAnsi" w:cstheme="majorHAnsi"/>
          <w:szCs w:val="22"/>
        </w:rPr>
        <w:t>.</w:t>
      </w:r>
    </w:p>
    <w:p w14:paraId="67A3D0DA" w14:textId="77777777" w:rsidR="00B40791" w:rsidRPr="00645422" w:rsidRDefault="00B40791" w:rsidP="00B4079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902B84" w14:textId="34F8CE1C" w:rsidR="00B52DED" w:rsidRPr="00645422" w:rsidRDefault="00EC53DD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Práva a povinnosti touto smlouvou neupravené se řídí příslušnými ustanoveními </w:t>
      </w:r>
      <w:r w:rsidR="00645422">
        <w:rPr>
          <w:rFonts w:asciiTheme="majorHAnsi" w:hAnsiTheme="majorHAnsi" w:cstheme="majorHAnsi"/>
          <w:sz w:val="22"/>
          <w:szCs w:val="22"/>
        </w:rPr>
        <w:t>Občanského</w:t>
      </w:r>
      <w:r w:rsidRPr="00645422">
        <w:rPr>
          <w:rFonts w:asciiTheme="majorHAnsi" w:hAnsiTheme="majorHAnsi" w:cstheme="majorHAnsi"/>
          <w:sz w:val="22"/>
          <w:szCs w:val="22"/>
        </w:rPr>
        <w:t xml:space="preserve"> zákoníku v platném znění.</w:t>
      </w:r>
    </w:p>
    <w:p w14:paraId="3FE22525" w14:textId="77777777" w:rsidR="007922BF" w:rsidRPr="00645422" w:rsidRDefault="007922BF" w:rsidP="00792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B7CD23" w14:textId="77777777" w:rsidR="007922BF" w:rsidRPr="00645422" w:rsidRDefault="007922BF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  <w:lang w:eastAsia="en-US"/>
        </w:rPr>
        <w:t>Kdykoliv je třeba dle této smlouvy doručit jakoukoliv písemnost druhé smluvní straně, má se pro vyloučení pochybností za to, že k jejímu doručení došlo dne následujícího po odeslání písemnosti.</w:t>
      </w:r>
    </w:p>
    <w:p w14:paraId="6345A99B" w14:textId="77777777" w:rsidR="00EC53DD" w:rsidRPr="00645422" w:rsidRDefault="00EC53DD" w:rsidP="00E560EF">
      <w:pPr>
        <w:tabs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02887CC0" w14:textId="77777777" w:rsidR="00EC53DD" w:rsidRPr="00645422" w:rsidRDefault="00EC53DD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Tato smlouva je vyhotovena ve čtyřech stejnopisech, z nichž každá smluvní strana obdrží po dvou vyhotoveních.</w:t>
      </w:r>
    </w:p>
    <w:p w14:paraId="49267245" w14:textId="77777777" w:rsidR="00EC53DD" w:rsidRPr="00645422" w:rsidRDefault="00EC53DD" w:rsidP="00E560EF">
      <w:pPr>
        <w:tabs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62FA9476" w14:textId="530E16DB" w:rsidR="00EC53DD" w:rsidRDefault="00EC53DD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Tato smlouva nabývá platnosti </w:t>
      </w:r>
      <w:r w:rsidR="00425EE5">
        <w:rPr>
          <w:rFonts w:asciiTheme="majorHAnsi" w:hAnsiTheme="majorHAnsi" w:cstheme="majorHAnsi"/>
          <w:sz w:val="22"/>
          <w:szCs w:val="22"/>
        </w:rPr>
        <w:t>dnem podpisu obou smluvních stran.</w:t>
      </w:r>
    </w:p>
    <w:p w14:paraId="1462D9CD" w14:textId="77777777" w:rsidR="00645422" w:rsidRDefault="00645422" w:rsidP="00645422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2FE236F3" w14:textId="04CA2C09" w:rsidR="00645422" w:rsidRPr="00645422" w:rsidRDefault="00645422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Tato smlouva bude uveřejněna prostřednictvím registru smluv postupem dle zákona </w:t>
      </w:r>
      <w:r w:rsidRPr="00645422">
        <w:rPr>
          <w:rFonts w:asciiTheme="majorHAnsi" w:hAnsiTheme="majorHAnsi" w:cstheme="majorHAnsi"/>
          <w:sz w:val="22"/>
          <w:szCs w:val="22"/>
        </w:rPr>
        <w:br/>
        <w:t xml:space="preserve">č. 340/2015 Sb., o zvláštních podmínkách účinnosti některých smluv, uveřejňování těchto smluv a o registru smluv (zákon o registru smluv), v platném znění. Smluvní strany se dohodly, že uveřejnění v registru smluv (ISRS), včetně uvedení </w:t>
      </w:r>
      <w:proofErr w:type="spellStart"/>
      <w:r w:rsidRPr="00645422">
        <w:rPr>
          <w:rFonts w:asciiTheme="majorHAnsi" w:hAnsiTheme="majorHAnsi" w:cstheme="majorHAnsi"/>
          <w:sz w:val="22"/>
          <w:szCs w:val="22"/>
        </w:rPr>
        <w:t>metadat</w:t>
      </w:r>
      <w:proofErr w:type="spellEnd"/>
      <w:r w:rsidRPr="00645422">
        <w:rPr>
          <w:rFonts w:asciiTheme="majorHAnsi" w:hAnsiTheme="majorHAnsi" w:cstheme="majorHAnsi"/>
          <w:sz w:val="22"/>
          <w:szCs w:val="22"/>
        </w:rPr>
        <w:t xml:space="preserve"> provede </w:t>
      </w:r>
      <w:r>
        <w:rPr>
          <w:rFonts w:asciiTheme="majorHAnsi" w:hAnsiTheme="majorHAnsi" w:cstheme="majorHAnsi"/>
          <w:sz w:val="22"/>
          <w:szCs w:val="22"/>
        </w:rPr>
        <w:t>VUT</w:t>
      </w:r>
      <w:r w:rsidRPr="00645422">
        <w:rPr>
          <w:rFonts w:asciiTheme="majorHAnsi" w:hAnsiTheme="majorHAnsi" w:cstheme="majorHAnsi"/>
          <w:sz w:val="22"/>
          <w:szCs w:val="22"/>
        </w:rPr>
        <w:t>.</w:t>
      </w:r>
    </w:p>
    <w:p w14:paraId="421E6A14" w14:textId="77777777" w:rsidR="00EC53DD" w:rsidRPr="00645422" w:rsidRDefault="00EC53DD" w:rsidP="00E560EF">
      <w:pPr>
        <w:tabs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23D85ABB" w14:textId="77777777" w:rsidR="00EC53DD" w:rsidRPr="00645422" w:rsidRDefault="00EC53DD" w:rsidP="00E560EF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Tato smlouva může být měněna pouze písemnými a očíslovanými dodatky podepsanými statutárními zástupci obou smluvních stran</w:t>
      </w:r>
      <w:r w:rsidR="00403A76" w:rsidRPr="00645422">
        <w:rPr>
          <w:rFonts w:asciiTheme="majorHAnsi" w:hAnsiTheme="majorHAnsi" w:cstheme="majorHAnsi"/>
          <w:sz w:val="22"/>
          <w:szCs w:val="22"/>
        </w:rPr>
        <w:t xml:space="preserve"> anebo jejich zplnomocněnými zástupci</w:t>
      </w:r>
      <w:r w:rsidRPr="00645422">
        <w:rPr>
          <w:rFonts w:asciiTheme="majorHAnsi" w:hAnsiTheme="majorHAnsi" w:cstheme="majorHAnsi"/>
          <w:sz w:val="22"/>
          <w:szCs w:val="22"/>
        </w:rPr>
        <w:t>.</w:t>
      </w:r>
    </w:p>
    <w:p w14:paraId="31FB7109" w14:textId="77777777" w:rsidR="00894D38" w:rsidRPr="00645422" w:rsidRDefault="00894D38" w:rsidP="00894D38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6610EA5A" w14:textId="0236FCE0" w:rsidR="00894D38" w:rsidRPr="00645422" w:rsidRDefault="00894D38" w:rsidP="00894D38">
      <w:p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V případě sporu vzniklého z této smlouvy se obě strany řídí občanským zákoníkem</w:t>
      </w:r>
      <w:r w:rsidR="00AA690D" w:rsidRPr="00645422">
        <w:rPr>
          <w:rFonts w:asciiTheme="majorHAnsi" w:hAnsiTheme="majorHAnsi" w:cstheme="majorHAnsi"/>
          <w:sz w:val="22"/>
          <w:szCs w:val="22"/>
        </w:rPr>
        <w:t>, zákon č.</w:t>
      </w:r>
      <w:r w:rsidR="00A210A3" w:rsidRPr="00645422">
        <w:rPr>
          <w:rFonts w:asciiTheme="majorHAnsi" w:hAnsiTheme="majorHAnsi" w:cstheme="majorHAnsi"/>
          <w:sz w:val="22"/>
          <w:szCs w:val="22"/>
        </w:rPr>
        <w:t xml:space="preserve"> </w:t>
      </w:r>
      <w:r w:rsidR="00A210A3" w:rsidRPr="00645422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="00A210A3" w:rsidRPr="00645422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89/2012 Sb</w:t>
      </w:r>
      <w:r w:rsidRPr="00645422">
        <w:rPr>
          <w:rFonts w:asciiTheme="majorHAnsi" w:hAnsiTheme="majorHAnsi" w:cstheme="majorHAnsi"/>
          <w:sz w:val="22"/>
          <w:szCs w:val="22"/>
        </w:rPr>
        <w:t>.</w:t>
      </w:r>
    </w:p>
    <w:p w14:paraId="3E1D8D21" w14:textId="77777777" w:rsidR="00EC53DD" w:rsidRPr="00645422" w:rsidRDefault="00EC53DD" w:rsidP="00E560EF">
      <w:pPr>
        <w:tabs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</w:p>
    <w:p w14:paraId="0EBBF2A0" w14:textId="77777777" w:rsidR="00DB60BB" w:rsidRPr="00645422" w:rsidRDefault="00EC53DD" w:rsidP="009D5C76">
      <w:pPr>
        <w:numPr>
          <w:ilvl w:val="1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Obě smluvní strany prohlašují, že smlouva vyjadřuje jejich svobodnou a vážnou vůli a nebyla uzavřena v tísni za nevýhodných podmínek, což stvrzují svými podpisy.</w:t>
      </w:r>
    </w:p>
    <w:p w14:paraId="5B578A1D" w14:textId="77777777" w:rsidR="009D5C76" w:rsidRPr="00645422" w:rsidRDefault="009D5C76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5A57E5" w14:textId="77777777" w:rsidR="004545CF" w:rsidRPr="00645422" w:rsidRDefault="004545CF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991D1C" w14:textId="77777777" w:rsidR="004545CF" w:rsidRPr="00645422" w:rsidRDefault="004545CF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FE9B01" w14:textId="316A1891" w:rsidR="009D5C76" w:rsidRPr="00645422" w:rsidRDefault="0020127A" w:rsidP="009D5C76">
      <w:pPr>
        <w:jc w:val="both"/>
        <w:rPr>
          <w:rFonts w:asciiTheme="majorHAnsi" w:hAnsiTheme="majorHAnsi" w:cstheme="majorHAnsi"/>
          <w:sz w:val="22"/>
          <w:szCs w:val="22"/>
        </w:rPr>
      </w:pPr>
      <w:r w:rsidRPr="00011ACA">
        <w:rPr>
          <w:rFonts w:asciiTheme="majorHAnsi" w:hAnsiTheme="majorHAnsi" w:cstheme="majorHAnsi"/>
          <w:sz w:val="22"/>
          <w:szCs w:val="22"/>
        </w:rPr>
        <w:t xml:space="preserve">V Brně dne </w:t>
      </w:r>
      <w:r w:rsidR="00477618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1. 10</w:t>
      </w:r>
      <w:r w:rsidR="00425EE5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. 201</w:t>
      </w:r>
      <w:r w:rsidR="00CB6E42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8</w:t>
      </w:r>
      <w:r w:rsidR="0068236E" w:rsidRPr="00011ACA">
        <w:rPr>
          <w:rFonts w:asciiTheme="majorHAnsi" w:hAnsiTheme="majorHAnsi" w:cstheme="majorHAnsi"/>
          <w:sz w:val="22"/>
          <w:szCs w:val="22"/>
        </w:rPr>
        <w:tab/>
      </w:r>
      <w:r w:rsidR="0068236E" w:rsidRPr="00011ACA">
        <w:rPr>
          <w:rFonts w:asciiTheme="majorHAnsi" w:hAnsiTheme="majorHAnsi" w:cstheme="majorHAnsi"/>
          <w:sz w:val="22"/>
          <w:szCs w:val="22"/>
        </w:rPr>
        <w:tab/>
      </w:r>
      <w:r w:rsidR="00CB6E42" w:rsidRPr="00011ACA">
        <w:rPr>
          <w:rFonts w:asciiTheme="majorHAnsi" w:hAnsiTheme="majorHAnsi" w:cstheme="majorHAnsi"/>
          <w:sz w:val="22"/>
          <w:szCs w:val="22"/>
        </w:rPr>
        <w:tab/>
      </w:r>
      <w:r w:rsidRPr="00011ACA">
        <w:rPr>
          <w:rFonts w:asciiTheme="majorHAnsi" w:hAnsiTheme="majorHAnsi" w:cstheme="majorHAnsi"/>
          <w:sz w:val="22"/>
          <w:szCs w:val="22"/>
        </w:rPr>
        <w:t xml:space="preserve">V Brně dne </w:t>
      </w:r>
      <w:r w:rsidR="00477618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1. 10</w:t>
      </w:r>
      <w:r w:rsidR="00425EE5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. 201</w:t>
      </w:r>
      <w:r w:rsidR="00CB6E42" w:rsidRPr="00011ACA">
        <w:rPr>
          <w:rFonts w:asciiTheme="majorHAnsi" w:hAnsiTheme="majorHAnsi" w:cstheme="majorHAnsi"/>
          <w:bCs/>
          <w:color w:val="000000"/>
          <w:sz w:val="22"/>
          <w:szCs w:val="22"/>
        </w:rPr>
        <w:t>8</w:t>
      </w:r>
    </w:p>
    <w:p w14:paraId="7D8D5B6A" w14:textId="77777777" w:rsidR="009877BA" w:rsidRPr="00645422" w:rsidRDefault="009877BA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F8DAA2" w14:textId="6D848D30" w:rsidR="009877BA" w:rsidRPr="00645422" w:rsidRDefault="00C24160" w:rsidP="009877BA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 xml:space="preserve">Za </w:t>
      </w:r>
      <w:proofErr w:type="gramStart"/>
      <w:r w:rsidR="00F81F86" w:rsidRPr="00645422">
        <w:rPr>
          <w:rFonts w:asciiTheme="majorHAnsi" w:hAnsiTheme="majorHAnsi" w:cstheme="majorHAnsi"/>
          <w:b/>
          <w:sz w:val="22"/>
          <w:szCs w:val="22"/>
        </w:rPr>
        <w:t>S.A.</w:t>
      </w:r>
      <w:proofErr w:type="gramEnd"/>
      <w:r w:rsidR="00F81F86" w:rsidRPr="00645422">
        <w:rPr>
          <w:rFonts w:asciiTheme="majorHAnsi" w:hAnsiTheme="majorHAnsi" w:cstheme="majorHAnsi"/>
          <w:b/>
          <w:sz w:val="22"/>
          <w:szCs w:val="22"/>
        </w:rPr>
        <w:t>M. - Metalizační společnost</w:t>
      </w:r>
      <w:r w:rsidR="00F81F86" w:rsidRPr="00645422">
        <w:rPr>
          <w:rFonts w:asciiTheme="majorHAnsi" w:hAnsiTheme="majorHAnsi" w:cstheme="majorHAnsi"/>
          <w:b/>
          <w:sz w:val="22"/>
          <w:szCs w:val="22"/>
        </w:rPr>
        <w:tab/>
      </w:r>
      <w:r w:rsidR="00057A00" w:rsidRPr="00645422">
        <w:rPr>
          <w:rFonts w:asciiTheme="majorHAnsi" w:hAnsiTheme="majorHAnsi" w:cstheme="majorHAnsi"/>
          <w:sz w:val="22"/>
          <w:szCs w:val="22"/>
        </w:rPr>
        <w:t>Z</w:t>
      </w:r>
      <w:r w:rsidR="00C75EB0" w:rsidRPr="00645422">
        <w:rPr>
          <w:rFonts w:asciiTheme="majorHAnsi" w:hAnsiTheme="majorHAnsi" w:cstheme="majorHAnsi"/>
          <w:sz w:val="22"/>
          <w:szCs w:val="22"/>
        </w:rPr>
        <w:t xml:space="preserve">a </w:t>
      </w:r>
      <w:r w:rsidR="00C75EB0" w:rsidRPr="00645422">
        <w:rPr>
          <w:rFonts w:asciiTheme="majorHAnsi" w:hAnsiTheme="majorHAnsi" w:cstheme="majorHAnsi"/>
          <w:b/>
          <w:sz w:val="22"/>
          <w:szCs w:val="22"/>
        </w:rPr>
        <w:t>Vysoké učení technické v Brně</w:t>
      </w:r>
    </w:p>
    <w:p w14:paraId="0FE84CB3" w14:textId="77777777" w:rsidR="009877BA" w:rsidRPr="00645422" w:rsidRDefault="009877BA" w:rsidP="009877BA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</w:p>
    <w:p w14:paraId="5DD32C51" w14:textId="77777777" w:rsidR="009D5C76" w:rsidRPr="00645422" w:rsidRDefault="009D5C76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580F99" w14:textId="77777777" w:rsidR="009D5C76" w:rsidRPr="00645422" w:rsidRDefault="009D5C76" w:rsidP="009D5C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5B10D7" w14:textId="3DEB0041" w:rsidR="009D5C76" w:rsidRPr="00645422" w:rsidRDefault="009D5C76" w:rsidP="009D5C76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______</w:t>
      </w:r>
      <w:r w:rsidR="009877BA" w:rsidRPr="00645422">
        <w:rPr>
          <w:rFonts w:asciiTheme="majorHAnsi" w:hAnsiTheme="majorHAnsi" w:cstheme="majorHAnsi"/>
          <w:sz w:val="22"/>
          <w:szCs w:val="22"/>
        </w:rPr>
        <w:t>________________________</w:t>
      </w:r>
      <w:r w:rsidR="009877BA" w:rsidRPr="00645422">
        <w:rPr>
          <w:rFonts w:asciiTheme="majorHAnsi" w:hAnsiTheme="majorHAnsi" w:cstheme="majorHAnsi"/>
          <w:sz w:val="22"/>
          <w:szCs w:val="22"/>
        </w:rPr>
        <w:tab/>
      </w:r>
      <w:r w:rsidRPr="00645422">
        <w:rPr>
          <w:rFonts w:asciiTheme="majorHAnsi" w:hAnsiTheme="majorHAnsi" w:cstheme="majorHAnsi"/>
          <w:sz w:val="22"/>
          <w:szCs w:val="22"/>
        </w:rPr>
        <w:t>__________________________</w:t>
      </w:r>
      <w:r w:rsidR="0020127A" w:rsidRPr="00645422">
        <w:rPr>
          <w:rFonts w:asciiTheme="majorHAnsi" w:hAnsiTheme="majorHAnsi" w:cstheme="majorHAnsi"/>
          <w:sz w:val="22"/>
          <w:szCs w:val="22"/>
        </w:rPr>
        <w:t>___</w:t>
      </w:r>
      <w:r w:rsidR="00C75EB0" w:rsidRPr="00645422">
        <w:rPr>
          <w:rFonts w:asciiTheme="majorHAnsi" w:hAnsiTheme="majorHAnsi" w:cstheme="majorHAnsi"/>
          <w:sz w:val="22"/>
          <w:szCs w:val="22"/>
        </w:rPr>
        <w:t>_</w:t>
      </w:r>
    </w:p>
    <w:p w14:paraId="341CBCA7" w14:textId="77777777" w:rsidR="00F84923" w:rsidRPr="00645422" w:rsidRDefault="009D5C76" w:rsidP="00EB3F9E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Pr="00645422">
        <w:rPr>
          <w:rFonts w:asciiTheme="majorHAnsi" w:hAnsiTheme="majorHAnsi" w:cstheme="majorHAnsi"/>
          <w:b/>
          <w:sz w:val="22"/>
          <w:szCs w:val="22"/>
        </w:rPr>
        <w:tab/>
      </w:r>
      <w:r w:rsidR="00057A00" w:rsidRPr="00645422">
        <w:rPr>
          <w:rFonts w:asciiTheme="majorHAnsi" w:hAnsiTheme="majorHAnsi" w:cstheme="majorHAnsi"/>
          <w:b/>
          <w:sz w:val="22"/>
          <w:szCs w:val="22"/>
        </w:rPr>
        <w:tab/>
      </w:r>
      <w:r w:rsidR="00057A00" w:rsidRPr="00645422">
        <w:rPr>
          <w:rFonts w:asciiTheme="majorHAnsi" w:hAnsiTheme="majorHAnsi" w:cstheme="majorHAnsi"/>
          <w:b/>
          <w:sz w:val="22"/>
          <w:szCs w:val="22"/>
        </w:rPr>
        <w:tab/>
      </w:r>
      <w:r w:rsidR="00057A00" w:rsidRPr="00645422">
        <w:rPr>
          <w:rFonts w:asciiTheme="majorHAnsi" w:hAnsiTheme="majorHAnsi" w:cstheme="majorHAnsi"/>
          <w:b/>
          <w:sz w:val="22"/>
          <w:szCs w:val="22"/>
        </w:rPr>
        <w:tab/>
      </w:r>
      <w:r w:rsidR="00057A00" w:rsidRPr="00645422">
        <w:rPr>
          <w:rFonts w:asciiTheme="majorHAnsi" w:hAnsiTheme="majorHAnsi" w:cstheme="majorHAnsi"/>
          <w:b/>
          <w:sz w:val="22"/>
          <w:szCs w:val="22"/>
        </w:rPr>
        <w:tab/>
      </w:r>
    </w:p>
    <w:p w14:paraId="3983965A" w14:textId="1233D559" w:rsidR="00EB3F9E" w:rsidRPr="00645422" w:rsidRDefault="002356E4" w:rsidP="00EB3F9E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 xml:space="preserve">Ing. </w:t>
      </w:r>
      <w:r w:rsidR="00F81F86"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 xml:space="preserve">Emil </w:t>
      </w:r>
      <w:proofErr w:type="spellStart"/>
      <w:r w:rsidR="00F81F86"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>Dvořáček</w:t>
      </w:r>
      <w:proofErr w:type="spellEnd"/>
      <w:r w:rsidR="00F81F86"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ab/>
      </w:r>
      <w:r w:rsidR="00F81F86"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ab/>
      </w:r>
      <w:r w:rsidR="00F81F86" w:rsidRPr="00645422">
        <w:rPr>
          <w:rFonts w:asciiTheme="majorHAnsi" w:hAnsiTheme="majorHAnsi" w:cstheme="majorHAnsi"/>
          <w:bCs/>
          <w:sz w:val="22"/>
          <w:szCs w:val="22"/>
          <w:lang w:val="en-US" w:eastAsia="en-US"/>
        </w:rPr>
        <w:tab/>
      </w:r>
      <w:bookmarkStart w:id="0" w:name="_GoBack"/>
      <w:bookmarkEnd w:id="0"/>
      <w:r w:rsidR="00011ACA">
        <w:rPr>
          <w:rFonts w:asciiTheme="majorHAnsi" w:hAnsiTheme="majorHAnsi" w:cstheme="majorHAnsi"/>
          <w:sz w:val="22"/>
          <w:szCs w:val="22"/>
        </w:rPr>
        <w:t>p</w:t>
      </w:r>
      <w:r w:rsidR="000A6A3C" w:rsidRPr="00645422">
        <w:rPr>
          <w:rFonts w:asciiTheme="majorHAnsi" w:hAnsiTheme="majorHAnsi" w:cstheme="majorHAnsi"/>
          <w:sz w:val="22"/>
          <w:szCs w:val="22"/>
        </w:rPr>
        <w:t xml:space="preserve">rof. Ing. </w:t>
      </w:r>
      <w:proofErr w:type="spellStart"/>
      <w:r w:rsidR="000A6A3C" w:rsidRPr="00645422">
        <w:rPr>
          <w:rFonts w:asciiTheme="majorHAnsi" w:hAnsiTheme="majorHAnsi" w:cstheme="majorHAnsi"/>
          <w:sz w:val="22"/>
          <w:szCs w:val="22"/>
        </w:rPr>
        <w:t>Radimír</w:t>
      </w:r>
      <w:proofErr w:type="spellEnd"/>
      <w:r w:rsidR="000A6A3C" w:rsidRPr="00645422">
        <w:rPr>
          <w:rFonts w:asciiTheme="majorHAnsi" w:hAnsiTheme="majorHAnsi" w:cstheme="majorHAnsi"/>
          <w:sz w:val="22"/>
          <w:szCs w:val="22"/>
        </w:rPr>
        <w:t xml:space="preserve"> Vrba, CSc.</w:t>
      </w:r>
    </w:p>
    <w:p w14:paraId="082BDF2E" w14:textId="20B31B87" w:rsidR="00196C11" w:rsidRPr="00645422" w:rsidRDefault="000A6A3C" w:rsidP="00EB3F9E">
      <w:pPr>
        <w:jc w:val="both"/>
        <w:rPr>
          <w:rFonts w:asciiTheme="majorHAnsi" w:hAnsiTheme="majorHAnsi" w:cstheme="majorHAnsi"/>
          <w:sz w:val="22"/>
          <w:szCs w:val="22"/>
        </w:rPr>
      </w:pPr>
      <w:r w:rsidRPr="00645422">
        <w:rPr>
          <w:rFonts w:asciiTheme="majorHAnsi" w:hAnsiTheme="majorHAnsi" w:cstheme="majorHAnsi"/>
          <w:sz w:val="22"/>
          <w:szCs w:val="22"/>
        </w:rPr>
        <w:t>j</w:t>
      </w:r>
      <w:r w:rsidR="00F81F86" w:rsidRPr="00645422">
        <w:rPr>
          <w:rFonts w:asciiTheme="majorHAnsi" w:hAnsiTheme="majorHAnsi" w:cstheme="majorHAnsi"/>
          <w:sz w:val="22"/>
          <w:szCs w:val="22"/>
        </w:rPr>
        <w:t>ednatel</w:t>
      </w:r>
      <w:r w:rsidRPr="00645422">
        <w:rPr>
          <w:rFonts w:asciiTheme="majorHAnsi" w:hAnsiTheme="majorHAnsi" w:cstheme="majorHAnsi"/>
          <w:sz w:val="22"/>
          <w:szCs w:val="22"/>
        </w:rPr>
        <w:t xml:space="preserve"> SAM</w:t>
      </w:r>
      <w:r w:rsidR="00011ACA">
        <w:rPr>
          <w:rFonts w:asciiTheme="majorHAnsi" w:hAnsiTheme="majorHAnsi" w:cstheme="majorHAnsi"/>
          <w:sz w:val="22"/>
          <w:szCs w:val="22"/>
        </w:rPr>
        <w:tab/>
      </w:r>
      <w:r w:rsidR="00011ACA">
        <w:rPr>
          <w:rFonts w:asciiTheme="majorHAnsi" w:hAnsiTheme="majorHAnsi" w:cstheme="majorHAnsi"/>
          <w:sz w:val="22"/>
          <w:szCs w:val="22"/>
        </w:rPr>
        <w:tab/>
      </w:r>
      <w:r w:rsidR="00011ACA">
        <w:rPr>
          <w:rFonts w:asciiTheme="majorHAnsi" w:hAnsiTheme="majorHAnsi" w:cstheme="majorHAnsi"/>
          <w:sz w:val="22"/>
          <w:szCs w:val="22"/>
        </w:rPr>
        <w:tab/>
      </w:r>
      <w:r w:rsidR="00011ACA">
        <w:rPr>
          <w:rFonts w:asciiTheme="majorHAnsi" w:hAnsiTheme="majorHAnsi" w:cstheme="majorHAnsi"/>
          <w:sz w:val="22"/>
          <w:szCs w:val="22"/>
        </w:rPr>
        <w:tab/>
      </w:r>
      <w:r w:rsidRPr="00645422">
        <w:rPr>
          <w:rFonts w:asciiTheme="majorHAnsi" w:hAnsiTheme="majorHAnsi" w:cstheme="majorHAnsi"/>
          <w:sz w:val="22"/>
          <w:szCs w:val="22"/>
        </w:rPr>
        <w:t>ředitel CEITEC VUT</w:t>
      </w:r>
    </w:p>
    <w:p w14:paraId="26C58E12" w14:textId="77777777" w:rsidR="00EF3497" w:rsidRPr="00645422" w:rsidRDefault="00EF3497" w:rsidP="00EB3F9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C9BD81" w14:textId="77777777" w:rsidR="008F69EC" w:rsidRPr="00645422" w:rsidRDefault="008F69EC" w:rsidP="00EB3F9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77FA9E" w14:textId="77777777" w:rsidR="008F69EC" w:rsidRPr="00645422" w:rsidRDefault="008F69EC" w:rsidP="00EB3F9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750EA8" w14:textId="77777777" w:rsidR="00EF3497" w:rsidRPr="00645422" w:rsidRDefault="00EF3497" w:rsidP="00EB3F9E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EF3497" w:rsidRPr="006454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4DB6" w14:textId="77777777" w:rsidR="008051F2" w:rsidRDefault="008051F2" w:rsidP="005B5EA7">
      <w:r>
        <w:separator/>
      </w:r>
    </w:p>
  </w:endnote>
  <w:endnote w:type="continuationSeparator" w:id="0">
    <w:p w14:paraId="7E56BDF9" w14:textId="77777777" w:rsidR="008051F2" w:rsidRDefault="008051F2" w:rsidP="005B5EA7">
      <w:r>
        <w:continuationSeparator/>
      </w:r>
    </w:p>
  </w:endnote>
  <w:endnote w:type="continuationNotice" w:id="1">
    <w:p w14:paraId="3266A05A" w14:textId="77777777" w:rsidR="008051F2" w:rsidRDefault="00805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9ED3" w14:textId="77777777" w:rsidR="00BB19E8" w:rsidRDefault="00BB19E8" w:rsidP="00EE523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BBB4AF" w14:textId="77777777" w:rsidR="00BB19E8" w:rsidRDefault="00BB19E8" w:rsidP="005B5EA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74D1" w14:textId="77777777" w:rsidR="00BB19E8" w:rsidRPr="005B5EA7" w:rsidRDefault="00BB19E8" w:rsidP="00EE5239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5EA7">
      <w:rPr>
        <w:rStyle w:val="slostrnky"/>
        <w:sz w:val="20"/>
        <w:szCs w:val="20"/>
      </w:rPr>
      <w:fldChar w:fldCharType="begin"/>
    </w:r>
    <w:r w:rsidRPr="005B5EA7">
      <w:rPr>
        <w:rStyle w:val="slostrnky"/>
        <w:sz w:val="20"/>
        <w:szCs w:val="20"/>
      </w:rPr>
      <w:instrText xml:space="preserve">PAGE  </w:instrText>
    </w:r>
    <w:r w:rsidRPr="005B5EA7">
      <w:rPr>
        <w:rStyle w:val="slostrnky"/>
        <w:sz w:val="20"/>
        <w:szCs w:val="20"/>
      </w:rPr>
      <w:fldChar w:fldCharType="separate"/>
    </w:r>
    <w:r w:rsidR="00011ACA">
      <w:rPr>
        <w:rStyle w:val="slostrnky"/>
        <w:noProof/>
        <w:sz w:val="20"/>
        <w:szCs w:val="20"/>
      </w:rPr>
      <w:t>3</w:t>
    </w:r>
    <w:r w:rsidRPr="005B5EA7">
      <w:rPr>
        <w:rStyle w:val="slostrnky"/>
        <w:sz w:val="20"/>
        <w:szCs w:val="20"/>
      </w:rPr>
      <w:fldChar w:fldCharType="end"/>
    </w:r>
  </w:p>
  <w:p w14:paraId="752E32EA" w14:textId="77777777" w:rsidR="00BB19E8" w:rsidRPr="005B5EA7" w:rsidRDefault="00BB19E8" w:rsidP="005B5EA7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80E13" w14:textId="77777777" w:rsidR="008051F2" w:rsidRDefault="008051F2" w:rsidP="005B5EA7">
      <w:r>
        <w:separator/>
      </w:r>
    </w:p>
  </w:footnote>
  <w:footnote w:type="continuationSeparator" w:id="0">
    <w:p w14:paraId="24ABD5C9" w14:textId="77777777" w:rsidR="008051F2" w:rsidRDefault="008051F2" w:rsidP="005B5EA7">
      <w:r>
        <w:continuationSeparator/>
      </w:r>
    </w:p>
  </w:footnote>
  <w:footnote w:type="continuationNotice" w:id="1">
    <w:p w14:paraId="694726D0" w14:textId="77777777" w:rsidR="008051F2" w:rsidRDefault="00805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D0C7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67795"/>
    <w:multiLevelType w:val="hybridMultilevel"/>
    <w:tmpl w:val="9E246E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1B3"/>
    <w:multiLevelType w:val="hybridMultilevel"/>
    <w:tmpl w:val="CCBE0BEC"/>
    <w:lvl w:ilvl="0" w:tplc="0EE838A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21A1"/>
    <w:multiLevelType w:val="hybridMultilevel"/>
    <w:tmpl w:val="7A64DFD8"/>
    <w:lvl w:ilvl="0" w:tplc="D36A3E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435F4"/>
    <w:multiLevelType w:val="hybridMultilevel"/>
    <w:tmpl w:val="F8DE2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D2727"/>
    <w:multiLevelType w:val="hybridMultilevel"/>
    <w:tmpl w:val="633C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5757"/>
    <w:multiLevelType w:val="hybridMultilevel"/>
    <w:tmpl w:val="C5609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03D7"/>
    <w:multiLevelType w:val="hybridMultilevel"/>
    <w:tmpl w:val="16843428"/>
    <w:lvl w:ilvl="0" w:tplc="7FEAB10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FAF7F0A"/>
    <w:multiLevelType w:val="hybridMultilevel"/>
    <w:tmpl w:val="0E30C5F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F487200"/>
    <w:multiLevelType w:val="hybridMultilevel"/>
    <w:tmpl w:val="9238E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3FE4"/>
    <w:multiLevelType w:val="multilevel"/>
    <w:tmpl w:val="FE440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5EE"/>
    <w:multiLevelType w:val="multilevel"/>
    <w:tmpl w:val="D2B4F24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851"/>
        </w:tabs>
        <w:ind w:left="1135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EB8337D"/>
    <w:multiLevelType w:val="hybridMultilevel"/>
    <w:tmpl w:val="FA4E4160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F164804"/>
    <w:multiLevelType w:val="hybridMultilevel"/>
    <w:tmpl w:val="DF5A0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032BC"/>
    <w:multiLevelType w:val="hybridMultilevel"/>
    <w:tmpl w:val="4E4C0C10"/>
    <w:lvl w:ilvl="0" w:tplc="B072BB7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C33F8"/>
    <w:multiLevelType w:val="multilevel"/>
    <w:tmpl w:val="FE440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24C0"/>
    <w:multiLevelType w:val="hybridMultilevel"/>
    <w:tmpl w:val="48C0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630E6"/>
    <w:multiLevelType w:val="hybridMultilevel"/>
    <w:tmpl w:val="382203E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F84057B"/>
    <w:multiLevelType w:val="hybridMultilevel"/>
    <w:tmpl w:val="FE440F0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B61D2"/>
    <w:multiLevelType w:val="hybridMultilevel"/>
    <w:tmpl w:val="36524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B308F"/>
    <w:multiLevelType w:val="hybridMultilevel"/>
    <w:tmpl w:val="15AA8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5"/>
  </w:num>
  <w:num w:numId="5">
    <w:abstractNumId w:val="14"/>
  </w:num>
  <w:num w:numId="6">
    <w:abstractNumId w:val="2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8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16"/>
  </w:num>
  <w:num w:numId="19">
    <w:abstractNumId w:val="1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5"/>
    <w:rsid w:val="00011ACA"/>
    <w:rsid w:val="00011ADB"/>
    <w:rsid w:val="00011C7B"/>
    <w:rsid w:val="0002072E"/>
    <w:rsid w:val="000208AF"/>
    <w:rsid w:val="000234D4"/>
    <w:rsid w:val="00024E4C"/>
    <w:rsid w:val="00031C58"/>
    <w:rsid w:val="00035ED9"/>
    <w:rsid w:val="00037B5F"/>
    <w:rsid w:val="00054D66"/>
    <w:rsid w:val="00057A00"/>
    <w:rsid w:val="00057E2F"/>
    <w:rsid w:val="00075714"/>
    <w:rsid w:val="000861F1"/>
    <w:rsid w:val="00090925"/>
    <w:rsid w:val="000925F9"/>
    <w:rsid w:val="00096F37"/>
    <w:rsid w:val="000A2E95"/>
    <w:rsid w:val="000A3BBE"/>
    <w:rsid w:val="000A6A3C"/>
    <w:rsid w:val="000A724C"/>
    <w:rsid w:val="000B407F"/>
    <w:rsid w:val="000C594F"/>
    <w:rsid w:val="000E1E51"/>
    <w:rsid w:val="000E57C6"/>
    <w:rsid w:val="000F7B4F"/>
    <w:rsid w:val="001004E5"/>
    <w:rsid w:val="00103B8A"/>
    <w:rsid w:val="001125B7"/>
    <w:rsid w:val="00125D04"/>
    <w:rsid w:val="00125F7F"/>
    <w:rsid w:val="00127238"/>
    <w:rsid w:val="00130553"/>
    <w:rsid w:val="00132F4C"/>
    <w:rsid w:val="00140AAB"/>
    <w:rsid w:val="0014414E"/>
    <w:rsid w:val="001500E7"/>
    <w:rsid w:val="00153107"/>
    <w:rsid w:val="00154515"/>
    <w:rsid w:val="00163863"/>
    <w:rsid w:val="00173FC3"/>
    <w:rsid w:val="0018729C"/>
    <w:rsid w:val="00187E17"/>
    <w:rsid w:val="00194B5B"/>
    <w:rsid w:val="00196C11"/>
    <w:rsid w:val="001A2DB1"/>
    <w:rsid w:val="001A6C6F"/>
    <w:rsid w:val="001B25A0"/>
    <w:rsid w:val="001B4320"/>
    <w:rsid w:val="001B731B"/>
    <w:rsid w:val="001D684E"/>
    <w:rsid w:val="001E2E77"/>
    <w:rsid w:val="001F08E8"/>
    <w:rsid w:val="001F185D"/>
    <w:rsid w:val="001F1BC4"/>
    <w:rsid w:val="001F3B6A"/>
    <w:rsid w:val="001F3C28"/>
    <w:rsid w:val="001F3FB4"/>
    <w:rsid w:val="001F40AA"/>
    <w:rsid w:val="001F4B40"/>
    <w:rsid w:val="0020127A"/>
    <w:rsid w:val="002031B5"/>
    <w:rsid w:val="002069B9"/>
    <w:rsid w:val="002124E6"/>
    <w:rsid w:val="0021350E"/>
    <w:rsid w:val="00214F4B"/>
    <w:rsid w:val="002203FF"/>
    <w:rsid w:val="00221074"/>
    <w:rsid w:val="002255BC"/>
    <w:rsid w:val="00231409"/>
    <w:rsid w:val="002356E4"/>
    <w:rsid w:val="00235C38"/>
    <w:rsid w:val="00244A60"/>
    <w:rsid w:val="00256757"/>
    <w:rsid w:val="002609C1"/>
    <w:rsid w:val="00274C1B"/>
    <w:rsid w:val="00277648"/>
    <w:rsid w:val="002806B5"/>
    <w:rsid w:val="00286B9D"/>
    <w:rsid w:val="00290F70"/>
    <w:rsid w:val="00293BE2"/>
    <w:rsid w:val="00297B50"/>
    <w:rsid w:val="002A49A2"/>
    <w:rsid w:val="002A746E"/>
    <w:rsid w:val="002B166E"/>
    <w:rsid w:val="002B3251"/>
    <w:rsid w:val="002B48C5"/>
    <w:rsid w:val="002C01FE"/>
    <w:rsid w:val="002C4B10"/>
    <w:rsid w:val="002C5C94"/>
    <w:rsid w:val="002D3D31"/>
    <w:rsid w:val="002D7294"/>
    <w:rsid w:val="002D72ED"/>
    <w:rsid w:val="002D7B66"/>
    <w:rsid w:val="002E1658"/>
    <w:rsid w:val="002E5634"/>
    <w:rsid w:val="002E5BD0"/>
    <w:rsid w:val="002F6C89"/>
    <w:rsid w:val="00301464"/>
    <w:rsid w:val="0030157D"/>
    <w:rsid w:val="00301A7E"/>
    <w:rsid w:val="00301A9B"/>
    <w:rsid w:val="003041C7"/>
    <w:rsid w:val="003042D5"/>
    <w:rsid w:val="00306CA7"/>
    <w:rsid w:val="003150A3"/>
    <w:rsid w:val="00317573"/>
    <w:rsid w:val="00317A38"/>
    <w:rsid w:val="0032025F"/>
    <w:rsid w:val="00320C83"/>
    <w:rsid w:val="0033524E"/>
    <w:rsid w:val="00341312"/>
    <w:rsid w:val="003459C4"/>
    <w:rsid w:val="0034606F"/>
    <w:rsid w:val="003476CA"/>
    <w:rsid w:val="00355ED2"/>
    <w:rsid w:val="00357B13"/>
    <w:rsid w:val="00361317"/>
    <w:rsid w:val="00362CE1"/>
    <w:rsid w:val="0036786B"/>
    <w:rsid w:val="00374017"/>
    <w:rsid w:val="00377AF2"/>
    <w:rsid w:val="00383CAF"/>
    <w:rsid w:val="003854C2"/>
    <w:rsid w:val="00396A52"/>
    <w:rsid w:val="003A6E1A"/>
    <w:rsid w:val="003B121A"/>
    <w:rsid w:val="003C54B0"/>
    <w:rsid w:val="003E06A7"/>
    <w:rsid w:val="003E39F4"/>
    <w:rsid w:val="003E6073"/>
    <w:rsid w:val="003E75CA"/>
    <w:rsid w:val="003F18BF"/>
    <w:rsid w:val="003F3CD6"/>
    <w:rsid w:val="003F7DBD"/>
    <w:rsid w:val="00403A76"/>
    <w:rsid w:val="004055F4"/>
    <w:rsid w:val="004075D2"/>
    <w:rsid w:val="004202F6"/>
    <w:rsid w:val="0042439E"/>
    <w:rsid w:val="00425507"/>
    <w:rsid w:val="00425EE5"/>
    <w:rsid w:val="00426761"/>
    <w:rsid w:val="004278F4"/>
    <w:rsid w:val="004319CC"/>
    <w:rsid w:val="00441502"/>
    <w:rsid w:val="004545CF"/>
    <w:rsid w:val="00457225"/>
    <w:rsid w:val="004704F5"/>
    <w:rsid w:val="00477618"/>
    <w:rsid w:val="00482279"/>
    <w:rsid w:val="00482B0E"/>
    <w:rsid w:val="0049297A"/>
    <w:rsid w:val="004A073F"/>
    <w:rsid w:val="004A45A5"/>
    <w:rsid w:val="004A5986"/>
    <w:rsid w:val="004B55EE"/>
    <w:rsid w:val="004C1E2B"/>
    <w:rsid w:val="004C32B2"/>
    <w:rsid w:val="004C5C82"/>
    <w:rsid w:val="004D1835"/>
    <w:rsid w:val="004D7A5C"/>
    <w:rsid w:val="004E3E1A"/>
    <w:rsid w:val="004E6B3C"/>
    <w:rsid w:val="004F239F"/>
    <w:rsid w:val="004F31FD"/>
    <w:rsid w:val="004F40F8"/>
    <w:rsid w:val="005130D6"/>
    <w:rsid w:val="0053308F"/>
    <w:rsid w:val="00534EC2"/>
    <w:rsid w:val="00554035"/>
    <w:rsid w:val="00554A53"/>
    <w:rsid w:val="0055654E"/>
    <w:rsid w:val="005711E5"/>
    <w:rsid w:val="005763B0"/>
    <w:rsid w:val="0058358A"/>
    <w:rsid w:val="00583E9C"/>
    <w:rsid w:val="005A1191"/>
    <w:rsid w:val="005B06FE"/>
    <w:rsid w:val="005B1E39"/>
    <w:rsid w:val="005B26D1"/>
    <w:rsid w:val="005B5EA7"/>
    <w:rsid w:val="005C2166"/>
    <w:rsid w:val="005C5F15"/>
    <w:rsid w:val="005D2970"/>
    <w:rsid w:val="005D3648"/>
    <w:rsid w:val="005D5478"/>
    <w:rsid w:val="005D7555"/>
    <w:rsid w:val="005D7D50"/>
    <w:rsid w:val="005E283B"/>
    <w:rsid w:val="005F1F9C"/>
    <w:rsid w:val="006002A9"/>
    <w:rsid w:val="00601728"/>
    <w:rsid w:val="00604D0B"/>
    <w:rsid w:val="00617EA6"/>
    <w:rsid w:val="00624C91"/>
    <w:rsid w:val="006310EA"/>
    <w:rsid w:val="006335DF"/>
    <w:rsid w:val="00633938"/>
    <w:rsid w:val="006410B2"/>
    <w:rsid w:val="00644C31"/>
    <w:rsid w:val="00645422"/>
    <w:rsid w:val="00646FE3"/>
    <w:rsid w:val="006529CC"/>
    <w:rsid w:val="00662768"/>
    <w:rsid w:val="00666A67"/>
    <w:rsid w:val="00671113"/>
    <w:rsid w:val="00676161"/>
    <w:rsid w:val="0068236E"/>
    <w:rsid w:val="00684D54"/>
    <w:rsid w:val="00685431"/>
    <w:rsid w:val="00687BE7"/>
    <w:rsid w:val="0069461D"/>
    <w:rsid w:val="006B56FC"/>
    <w:rsid w:val="006D4652"/>
    <w:rsid w:val="006D682F"/>
    <w:rsid w:val="006E1B2F"/>
    <w:rsid w:val="006F5CFB"/>
    <w:rsid w:val="00701C5C"/>
    <w:rsid w:val="0070357C"/>
    <w:rsid w:val="00711E5D"/>
    <w:rsid w:val="00712DE3"/>
    <w:rsid w:val="007146E7"/>
    <w:rsid w:val="0072235B"/>
    <w:rsid w:val="00723196"/>
    <w:rsid w:val="00727AE4"/>
    <w:rsid w:val="007319BA"/>
    <w:rsid w:val="007332FC"/>
    <w:rsid w:val="00736B91"/>
    <w:rsid w:val="00741F09"/>
    <w:rsid w:val="00746D5E"/>
    <w:rsid w:val="007473EF"/>
    <w:rsid w:val="00757548"/>
    <w:rsid w:val="0076167A"/>
    <w:rsid w:val="00763E08"/>
    <w:rsid w:val="00770B2D"/>
    <w:rsid w:val="007719C5"/>
    <w:rsid w:val="007728DE"/>
    <w:rsid w:val="00787BE3"/>
    <w:rsid w:val="007922BF"/>
    <w:rsid w:val="00793EF2"/>
    <w:rsid w:val="00796B3C"/>
    <w:rsid w:val="00796F77"/>
    <w:rsid w:val="007A2281"/>
    <w:rsid w:val="007B52B6"/>
    <w:rsid w:val="007C23D7"/>
    <w:rsid w:val="007C263A"/>
    <w:rsid w:val="007D2F5D"/>
    <w:rsid w:val="007D6846"/>
    <w:rsid w:val="008051F2"/>
    <w:rsid w:val="00816957"/>
    <w:rsid w:val="00821715"/>
    <w:rsid w:val="00823D22"/>
    <w:rsid w:val="008243BA"/>
    <w:rsid w:val="00825829"/>
    <w:rsid w:val="00827F06"/>
    <w:rsid w:val="008322F9"/>
    <w:rsid w:val="00836919"/>
    <w:rsid w:val="008416A8"/>
    <w:rsid w:val="0084749B"/>
    <w:rsid w:val="00852745"/>
    <w:rsid w:val="00853B43"/>
    <w:rsid w:val="0086066F"/>
    <w:rsid w:val="00860B8D"/>
    <w:rsid w:val="00872A5B"/>
    <w:rsid w:val="00874C3B"/>
    <w:rsid w:val="008837E8"/>
    <w:rsid w:val="00885EB8"/>
    <w:rsid w:val="00886B6E"/>
    <w:rsid w:val="00893DCF"/>
    <w:rsid w:val="00894D38"/>
    <w:rsid w:val="008A5C83"/>
    <w:rsid w:val="008A79AB"/>
    <w:rsid w:val="008B6C13"/>
    <w:rsid w:val="008C67C9"/>
    <w:rsid w:val="008D319E"/>
    <w:rsid w:val="008D33FD"/>
    <w:rsid w:val="008D462D"/>
    <w:rsid w:val="008E2F8D"/>
    <w:rsid w:val="008E512D"/>
    <w:rsid w:val="008E5D40"/>
    <w:rsid w:val="008F19C9"/>
    <w:rsid w:val="008F2610"/>
    <w:rsid w:val="008F595B"/>
    <w:rsid w:val="008F60F0"/>
    <w:rsid w:val="008F69EC"/>
    <w:rsid w:val="0090045C"/>
    <w:rsid w:val="00906E7B"/>
    <w:rsid w:val="00910FDE"/>
    <w:rsid w:val="009129E9"/>
    <w:rsid w:val="00913211"/>
    <w:rsid w:val="00924E63"/>
    <w:rsid w:val="00930C8C"/>
    <w:rsid w:val="00935552"/>
    <w:rsid w:val="00951E7F"/>
    <w:rsid w:val="00956031"/>
    <w:rsid w:val="00961F9A"/>
    <w:rsid w:val="00963688"/>
    <w:rsid w:val="00967444"/>
    <w:rsid w:val="00970898"/>
    <w:rsid w:val="00975AF7"/>
    <w:rsid w:val="009765C6"/>
    <w:rsid w:val="00976C34"/>
    <w:rsid w:val="009877BA"/>
    <w:rsid w:val="009A29A6"/>
    <w:rsid w:val="009A5F1A"/>
    <w:rsid w:val="009A603B"/>
    <w:rsid w:val="009B3F18"/>
    <w:rsid w:val="009C5550"/>
    <w:rsid w:val="009C67BE"/>
    <w:rsid w:val="009C7213"/>
    <w:rsid w:val="009D5C76"/>
    <w:rsid w:val="009D750F"/>
    <w:rsid w:val="009E5EC1"/>
    <w:rsid w:val="009E6634"/>
    <w:rsid w:val="009E7343"/>
    <w:rsid w:val="009E78A6"/>
    <w:rsid w:val="009E7970"/>
    <w:rsid w:val="009F2077"/>
    <w:rsid w:val="009F21E5"/>
    <w:rsid w:val="009F7B32"/>
    <w:rsid w:val="00A108CC"/>
    <w:rsid w:val="00A10F6A"/>
    <w:rsid w:val="00A210A3"/>
    <w:rsid w:val="00A22438"/>
    <w:rsid w:val="00A30EB5"/>
    <w:rsid w:val="00A32EEF"/>
    <w:rsid w:val="00A35570"/>
    <w:rsid w:val="00A36424"/>
    <w:rsid w:val="00A36706"/>
    <w:rsid w:val="00A50394"/>
    <w:rsid w:val="00A51E33"/>
    <w:rsid w:val="00A72060"/>
    <w:rsid w:val="00A75EE7"/>
    <w:rsid w:val="00A76297"/>
    <w:rsid w:val="00A831F4"/>
    <w:rsid w:val="00A9164F"/>
    <w:rsid w:val="00AA0717"/>
    <w:rsid w:val="00AA2268"/>
    <w:rsid w:val="00AA690D"/>
    <w:rsid w:val="00AB1DA2"/>
    <w:rsid w:val="00AB5F5C"/>
    <w:rsid w:val="00AC6A77"/>
    <w:rsid w:val="00AD267A"/>
    <w:rsid w:val="00AD4DDE"/>
    <w:rsid w:val="00AD6DB5"/>
    <w:rsid w:val="00AE6DCF"/>
    <w:rsid w:val="00AF2066"/>
    <w:rsid w:val="00AF4C3B"/>
    <w:rsid w:val="00AF6850"/>
    <w:rsid w:val="00AF72B1"/>
    <w:rsid w:val="00AF76FA"/>
    <w:rsid w:val="00B04B30"/>
    <w:rsid w:val="00B0607B"/>
    <w:rsid w:val="00B168BA"/>
    <w:rsid w:val="00B32F36"/>
    <w:rsid w:val="00B40791"/>
    <w:rsid w:val="00B46582"/>
    <w:rsid w:val="00B509D7"/>
    <w:rsid w:val="00B51206"/>
    <w:rsid w:val="00B52DED"/>
    <w:rsid w:val="00B5477B"/>
    <w:rsid w:val="00B60996"/>
    <w:rsid w:val="00B63FBB"/>
    <w:rsid w:val="00B65ACA"/>
    <w:rsid w:val="00B7097F"/>
    <w:rsid w:val="00B80683"/>
    <w:rsid w:val="00B82AA9"/>
    <w:rsid w:val="00B82E2A"/>
    <w:rsid w:val="00B84FCB"/>
    <w:rsid w:val="00B85563"/>
    <w:rsid w:val="00B921CC"/>
    <w:rsid w:val="00B9580D"/>
    <w:rsid w:val="00BA7362"/>
    <w:rsid w:val="00BB19E8"/>
    <w:rsid w:val="00BB3109"/>
    <w:rsid w:val="00BB6F68"/>
    <w:rsid w:val="00BC22C7"/>
    <w:rsid w:val="00BC35E9"/>
    <w:rsid w:val="00BC615F"/>
    <w:rsid w:val="00BC62C1"/>
    <w:rsid w:val="00BD35F6"/>
    <w:rsid w:val="00BE0FA0"/>
    <w:rsid w:val="00BE269F"/>
    <w:rsid w:val="00BE55CB"/>
    <w:rsid w:val="00C078F6"/>
    <w:rsid w:val="00C10FA0"/>
    <w:rsid w:val="00C116B4"/>
    <w:rsid w:val="00C14E08"/>
    <w:rsid w:val="00C155E2"/>
    <w:rsid w:val="00C20797"/>
    <w:rsid w:val="00C214B4"/>
    <w:rsid w:val="00C22528"/>
    <w:rsid w:val="00C24160"/>
    <w:rsid w:val="00C27662"/>
    <w:rsid w:val="00C34AF7"/>
    <w:rsid w:val="00C35990"/>
    <w:rsid w:val="00C35CFE"/>
    <w:rsid w:val="00C40DD2"/>
    <w:rsid w:val="00C56E65"/>
    <w:rsid w:val="00C677E6"/>
    <w:rsid w:val="00C75EB0"/>
    <w:rsid w:val="00C767CB"/>
    <w:rsid w:val="00C87991"/>
    <w:rsid w:val="00C96850"/>
    <w:rsid w:val="00CA11C2"/>
    <w:rsid w:val="00CB6E42"/>
    <w:rsid w:val="00CC58DC"/>
    <w:rsid w:val="00CD18C0"/>
    <w:rsid w:val="00CD2F7A"/>
    <w:rsid w:val="00CD3199"/>
    <w:rsid w:val="00CD470F"/>
    <w:rsid w:val="00CE1661"/>
    <w:rsid w:val="00CE3578"/>
    <w:rsid w:val="00CE37AF"/>
    <w:rsid w:val="00CE3D24"/>
    <w:rsid w:val="00CE4BA8"/>
    <w:rsid w:val="00CE5506"/>
    <w:rsid w:val="00CF0AD6"/>
    <w:rsid w:val="00CF15C6"/>
    <w:rsid w:val="00D02DB3"/>
    <w:rsid w:val="00D056D0"/>
    <w:rsid w:val="00D05E37"/>
    <w:rsid w:val="00D301E1"/>
    <w:rsid w:val="00D30587"/>
    <w:rsid w:val="00D349D4"/>
    <w:rsid w:val="00D550E5"/>
    <w:rsid w:val="00D61BD0"/>
    <w:rsid w:val="00D7305B"/>
    <w:rsid w:val="00D75BC8"/>
    <w:rsid w:val="00D81B74"/>
    <w:rsid w:val="00D859AB"/>
    <w:rsid w:val="00D90096"/>
    <w:rsid w:val="00D92374"/>
    <w:rsid w:val="00D963D2"/>
    <w:rsid w:val="00D96D5B"/>
    <w:rsid w:val="00D97BC8"/>
    <w:rsid w:val="00DA01D0"/>
    <w:rsid w:val="00DB388B"/>
    <w:rsid w:val="00DB60BB"/>
    <w:rsid w:val="00DC639E"/>
    <w:rsid w:val="00DD47D3"/>
    <w:rsid w:val="00DE6475"/>
    <w:rsid w:val="00DE70D6"/>
    <w:rsid w:val="00DF2D40"/>
    <w:rsid w:val="00DF325F"/>
    <w:rsid w:val="00DF6482"/>
    <w:rsid w:val="00E04AD0"/>
    <w:rsid w:val="00E07B35"/>
    <w:rsid w:val="00E105BD"/>
    <w:rsid w:val="00E15001"/>
    <w:rsid w:val="00E16BEE"/>
    <w:rsid w:val="00E24E6D"/>
    <w:rsid w:val="00E27791"/>
    <w:rsid w:val="00E308BC"/>
    <w:rsid w:val="00E310C8"/>
    <w:rsid w:val="00E32F66"/>
    <w:rsid w:val="00E354B6"/>
    <w:rsid w:val="00E35A16"/>
    <w:rsid w:val="00E542AD"/>
    <w:rsid w:val="00E560EF"/>
    <w:rsid w:val="00E712B2"/>
    <w:rsid w:val="00E7192E"/>
    <w:rsid w:val="00E7727E"/>
    <w:rsid w:val="00E80A8A"/>
    <w:rsid w:val="00E870E4"/>
    <w:rsid w:val="00E8771F"/>
    <w:rsid w:val="00E90FA6"/>
    <w:rsid w:val="00E930AB"/>
    <w:rsid w:val="00E941F7"/>
    <w:rsid w:val="00EA799E"/>
    <w:rsid w:val="00EB2D45"/>
    <w:rsid w:val="00EB3F9E"/>
    <w:rsid w:val="00EC2420"/>
    <w:rsid w:val="00EC4F32"/>
    <w:rsid w:val="00EC53DD"/>
    <w:rsid w:val="00EC72B0"/>
    <w:rsid w:val="00ED001A"/>
    <w:rsid w:val="00ED308B"/>
    <w:rsid w:val="00EE09F9"/>
    <w:rsid w:val="00EE12FF"/>
    <w:rsid w:val="00EE5239"/>
    <w:rsid w:val="00EE5D19"/>
    <w:rsid w:val="00EE6F8E"/>
    <w:rsid w:val="00EE73C7"/>
    <w:rsid w:val="00EF3497"/>
    <w:rsid w:val="00EF755B"/>
    <w:rsid w:val="00F003AA"/>
    <w:rsid w:val="00F01E2D"/>
    <w:rsid w:val="00F042EA"/>
    <w:rsid w:val="00F05EEF"/>
    <w:rsid w:val="00F14184"/>
    <w:rsid w:val="00F37772"/>
    <w:rsid w:val="00F45977"/>
    <w:rsid w:val="00F45D40"/>
    <w:rsid w:val="00F51278"/>
    <w:rsid w:val="00F54688"/>
    <w:rsid w:val="00F605D5"/>
    <w:rsid w:val="00F60C09"/>
    <w:rsid w:val="00F61252"/>
    <w:rsid w:val="00F6388B"/>
    <w:rsid w:val="00F64AA9"/>
    <w:rsid w:val="00F76FE9"/>
    <w:rsid w:val="00F80FF3"/>
    <w:rsid w:val="00F81D6E"/>
    <w:rsid w:val="00F81F86"/>
    <w:rsid w:val="00F82EB6"/>
    <w:rsid w:val="00F84923"/>
    <w:rsid w:val="00F855D5"/>
    <w:rsid w:val="00F86B3E"/>
    <w:rsid w:val="00F900D2"/>
    <w:rsid w:val="00F97DF7"/>
    <w:rsid w:val="00FA47A5"/>
    <w:rsid w:val="00FA68FC"/>
    <w:rsid w:val="00FA7248"/>
    <w:rsid w:val="00FB46A4"/>
    <w:rsid w:val="00FB4A1C"/>
    <w:rsid w:val="00FC2C04"/>
    <w:rsid w:val="00FD075F"/>
    <w:rsid w:val="00FD1901"/>
    <w:rsid w:val="00FD3AF0"/>
    <w:rsid w:val="00FD57BD"/>
    <w:rsid w:val="00FE629F"/>
    <w:rsid w:val="00FF103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DCE8B"/>
  <w14:defaultImageDpi w14:val="300"/>
  <w15:docId w15:val="{C27D672E-D827-4774-BE88-B4FEB8F4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unhideWhenUsed="1" w:qFormat="1"/>
    <w:lsdException w:name="heading 8" w:uiPriority="99" w:unhideWhenUsed="1" w:qFormat="1"/>
    <w:lsdException w:name="heading 9" w:uiPriority="9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C53DD"/>
    <w:pPr>
      <w:keepNext/>
      <w:keepLines/>
      <w:numPr>
        <w:numId w:val="10"/>
      </w:numPr>
      <w:spacing w:before="360" w:after="120"/>
      <w:outlineLvl w:val="0"/>
    </w:pPr>
    <w:rPr>
      <w:rFonts w:ascii="Times New Roman Bold" w:hAnsi="Times New Roman Bold"/>
      <w:b/>
      <w:smallCaps/>
      <w:kern w:val="28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C53DD"/>
    <w:pPr>
      <w:numPr>
        <w:ilvl w:val="1"/>
        <w:numId w:val="10"/>
      </w:numPr>
      <w:spacing w:before="120" w:after="120"/>
      <w:outlineLvl w:val="1"/>
    </w:pPr>
    <w:rPr>
      <w:sz w:val="22"/>
      <w:szCs w:val="20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EC53DD"/>
    <w:pPr>
      <w:numPr>
        <w:ilvl w:val="2"/>
        <w:numId w:val="10"/>
      </w:numPr>
      <w:spacing w:before="120" w:after="120"/>
      <w:jc w:val="both"/>
      <w:outlineLvl w:val="2"/>
    </w:pPr>
    <w:rPr>
      <w:sz w:val="22"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C53DD"/>
    <w:pPr>
      <w:keepNext/>
      <w:numPr>
        <w:ilvl w:val="3"/>
        <w:numId w:val="10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EC53DD"/>
    <w:pPr>
      <w:numPr>
        <w:ilvl w:val="4"/>
        <w:numId w:val="10"/>
      </w:numPr>
      <w:spacing w:before="120" w:after="12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EC53DD"/>
    <w:pPr>
      <w:numPr>
        <w:ilvl w:val="5"/>
        <w:numId w:val="10"/>
      </w:numPr>
      <w:spacing w:before="240" w:after="60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C53DD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EC53DD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EC53DD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624C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24C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24C91"/>
    <w:rPr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624C9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06B5"/>
    <w:rPr>
      <w:b/>
      <w:bCs/>
    </w:rPr>
  </w:style>
  <w:style w:type="character" w:customStyle="1" w:styleId="Nadpis2Char">
    <w:name w:val="Nadpis 2 Char"/>
    <w:link w:val="Nadpis2"/>
    <w:uiPriority w:val="99"/>
    <w:locked/>
    <w:rsid w:val="00EC53DD"/>
    <w:rPr>
      <w:sz w:val="22"/>
      <w:lang w:val="cs-CZ" w:eastAsia="en-US" w:bidi="ar-SA"/>
    </w:rPr>
  </w:style>
  <w:style w:type="paragraph" w:customStyle="1" w:styleId="Odstavecseseznamem1">
    <w:name w:val="Odstavec se seznamem1"/>
    <w:basedOn w:val="Normln"/>
    <w:uiPriority w:val="99"/>
    <w:qFormat/>
    <w:rsid w:val="00852745"/>
    <w:pPr>
      <w:ind w:left="708"/>
    </w:pPr>
  </w:style>
  <w:style w:type="paragraph" w:styleId="Zpat">
    <w:name w:val="footer"/>
    <w:basedOn w:val="Normln"/>
    <w:link w:val="ZpatChar"/>
    <w:uiPriority w:val="99"/>
    <w:rsid w:val="005B5EA7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5B5EA7"/>
    <w:rPr>
      <w:sz w:val="24"/>
      <w:szCs w:val="24"/>
      <w:lang w:val="cs-CZ" w:eastAsia="cs-CZ"/>
    </w:rPr>
  </w:style>
  <w:style w:type="character" w:styleId="slostrnky">
    <w:name w:val="page number"/>
    <w:uiPriority w:val="99"/>
    <w:rsid w:val="005B5EA7"/>
  </w:style>
  <w:style w:type="paragraph" w:styleId="Zhlav">
    <w:name w:val="header"/>
    <w:basedOn w:val="Normln"/>
    <w:link w:val="ZhlavChar"/>
    <w:uiPriority w:val="99"/>
    <w:rsid w:val="005B5EA7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5B5EA7"/>
    <w:rPr>
      <w:sz w:val="24"/>
      <w:szCs w:val="24"/>
      <w:lang w:val="cs-CZ" w:eastAsia="cs-CZ"/>
    </w:rPr>
  </w:style>
  <w:style w:type="character" w:customStyle="1" w:styleId="Nadpis1Char">
    <w:name w:val="Nadpis 1 Char"/>
    <w:link w:val="Nadpis1"/>
    <w:uiPriority w:val="99"/>
    <w:rsid w:val="00852745"/>
    <w:rPr>
      <w:rFonts w:ascii="Times New Roman Bold" w:hAnsi="Times New Roman Bold"/>
      <w:b/>
      <w:smallCaps/>
      <w:kern w:val="28"/>
      <w:sz w:val="22"/>
      <w:szCs w:val="22"/>
      <w:lang w:val="cs-CZ"/>
    </w:rPr>
  </w:style>
  <w:style w:type="character" w:customStyle="1" w:styleId="Nadpis3Char">
    <w:name w:val="Nadpis 3 Char"/>
    <w:link w:val="Nadpis3"/>
    <w:uiPriority w:val="99"/>
    <w:rsid w:val="00852745"/>
    <w:rPr>
      <w:sz w:val="22"/>
      <w:lang w:val="cs-CZ"/>
    </w:rPr>
  </w:style>
  <w:style w:type="character" w:customStyle="1" w:styleId="Nadpis4Char">
    <w:name w:val="Nadpis 4 Char"/>
    <w:link w:val="Nadpis4"/>
    <w:uiPriority w:val="99"/>
    <w:rsid w:val="00852745"/>
    <w:rPr>
      <w:sz w:val="22"/>
      <w:lang w:val="cs-CZ"/>
    </w:rPr>
  </w:style>
  <w:style w:type="character" w:customStyle="1" w:styleId="Nadpis5Char">
    <w:name w:val="Nadpis 5 Char"/>
    <w:link w:val="Nadpis5"/>
    <w:uiPriority w:val="99"/>
    <w:rsid w:val="00852745"/>
    <w:rPr>
      <w:sz w:val="22"/>
      <w:lang w:val="cs-CZ"/>
    </w:rPr>
  </w:style>
  <w:style w:type="character" w:customStyle="1" w:styleId="Nadpis6Char">
    <w:name w:val="Nadpis 6 Char"/>
    <w:link w:val="Nadpis6"/>
    <w:uiPriority w:val="99"/>
    <w:rsid w:val="00852745"/>
    <w:rPr>
      <w:i/>
      <w:sz w:val="22"/>
      <w:lang w:val="cs-CZ"/>
    </w:rPr>
  </w:style>
  <w:style w:type="character" w:customStyle="1" w:styleId="Nadpis7Char">
    <w:name w:val="Nadpis 7 Char"/>
    <w:link w:val="Nadpis7"/>
    <w:uiPriority w:val="99"/>
    <w:rsid w:val="00852745"/>
    <w:rPr>
      <w:rFonts w:ascii="Arial" w:hAnsi="Arial"/>
      <w:lang w:val="cs-CZ"/>
    </w:rPr>
  </w:style>
  <w:style w:type="character" w:customStyle="1" w:styleId="Nadpis8Char">
    <w:name w:val="Nadpis 8 Char"/>
    <w:link w:val="Nadpis8"/>
    <w:uiPriority w:val="99"/>
    <w:rsid w:val="00852745"/>
    <w:rPr>
      <w:rFonts w:ascii="Arial" w:hAnsi="Arial"/>
      <w:i/>
      <w:lang w:val="cs-CZ"/>
    </w:rPr>
  </w:style>
  <w:style w:type="character" w:customStyle="1" w:styleId="Nadpis9Char">
    <w:name w:val="Nadpis 9 Char"/>
    <w:link w:val="Nadpis9"/>
    <w:uiPriority w:val="99"/>
    <w:rsid w:val="00852745"/>
    <w:rPr>
      <w:rFonts w:ascii="Arial" w:hAnsi="Arial"/>
      <w:b/>
      <w:i/>
      <w:sz w:val="18"/>
      <w:lang w:val="cs-CZ"/>
    </w:rPr>
  </w:style>
  <w:style w:type="character" w:customStyle="1" w:styleId="TextbublinyChar">
    <w:name w:val="Text bubliny Char"/>
    <w:link w:val="Textbubliny"/>
    <w:uiPriority w:val="99"/>
    <w:semiHidden/>
    <w:rsid w:val="00852745"/>
    <w:rPr>
      <w:rFonts w:ascii="Tahoma" w:hAnsi="Tahoma" w:cs="Tahoma"/>
      <w:sz w:val="16"/>
      <w:szCs w:val="16"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852745"/>
    <w:rPr>
      <w:b/>
      <w:bCs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rsid w:val="008527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52745"/>
    <w:rPr>
      <w:rFonts w:ascii="Tahoma" w:hAnsi="Tahoma" w:cs="Tahoma"/>
      <w:shd w:val="clear" w:color="auto" w:fill="00008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2439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210A3"/>
  </w:style>
  <w:style w:type="character" w:styleId="Hypertextovodkaz">
    <w:name w:val="Hyperlink"/>
    <w:basedOn w:val="Standardnpsmoodstavce"/>
    <w:uiPriority w:val="99"/>
    <w:unhideWhenUsed/>
    <w:rsid w:val="002C4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56B50-46DA-4E05-8E91-D0CEDB5C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1159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odloučeném pracovišti MendelU</vt:lpstr>
      <vt:lpstr>Smlouva o odloučeném pracovišti MendelU</vt:lpstr>
    </vt:vector>
  </TitlesOfParts>
  <Company>ATC</Company>
  <LinksUpToDate>false</LinksUpToDate>
  <CharactersWithSpaces>8362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odloučeném pracovišti MendelU</dc:title>
  <dc:creator>Schrötterová Barbora</dc:creator>
  <cp:lastModifiedBy>Lyčková Věra (3094)</cp:lastModifiedBy>
  <cp:revision>5</cp:revision>
  <cp:lastPrinted>2012-09-24T09:13:00Z</cp:lastPrinted>
  <dcterms:created xsi:type="dcterms:W3CDTF">2018-10-04T09:40:00Z</dcterms:created>
  <dcterms:modified xsi:type="dcterms:W3CDTF">2018-10-04T10:12:00Z</dcterms:modified>
</cp:coreProperties>
</file>