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widowControl w:val="0"/>
        <w:keepNext/>
        <w:keepLines/>
        <w:shd w:val="clear" w:color="auto" w:fill="auto"/>
        <w:bidi w:val="0"/>
        <w:spacing w:before="0" w:after="0"/>
        <w:ind w:left="0" w:right="420" w:firstLine="0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994" w:left="6703" w:right="0" w:bottom="2387" w:header="0" w:footer="3" w:gutter="0"/>
          <w:rtlGutter w:val="0"/>
          <w:cols w:space="720"/>
          <w:noEndnote/>
          <w:docGrid w:linePitch="360"/>
        </w:sectPr>
      </w:pPr>
      <w:bookmarkStart w:id="0" w:name="bookmark0"/>
      <w:r>
        <w:rPr>
          <w:rStyle w:val="CharStyle4"/>
          <w:u w:val="none"/>
          <w:sz w:val="23"/>
          <w:szCs w:val="23"/>
          <w:rFonts w:ascii="Arial" w:eastAsia="Arial" w:hAnsi="Arial" w:cs="Arial"/>
          <w:spacing w:val="10"/>
        </w:rPr>
        <w:t>Objednávka pronájmu konferenčních prostor Národní technické knihovny</w:t>
      </w:r>
      <w:bookmarkEnd w:id="0"/>
    </w:p>
    <w:p>
      <w:pPr>
        <w:widowControl w:val="0"/>
        <w:spacing w:line="102" w:lineRule="exact"/>
        <w:rPr>
          <w:sz w:val="8"/>
          <w:szCs w:val="8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4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525" w:line="180" w:lineRule="exact"/>
        <w:ind w:left="20" w:right="0" w:firstLine="0"/>
      </w:pPr>
      <w:bookmarkStart w:id="1" w:name="bookmark1"/>
      <w:r>
        <w:rPr>
          <w:rStyle w:val="CharStyle10"/>
          <w:u w:val="none"/>
          <w:sz w:val="18"/>
          <w:szCs w:val="18"/>
          <w:rFonts w:ascii="Arial" w:eastAsia="Arial" w:hAnsi="Arial" w:cs="Arial"/>
        </w:rPr>
        <w:t>Smluvní podminkv</w:t>
      </w:r>
      <w:bookmarkEnd w:id="1"/>
    </w:p>
    <w:p>
      <w:pPr>
        <w:pStyle w:val="Style11"/>
        <w:numPr>
          <w:ilvl w:val="0"/>
          <w:numId w:val="1"/>
        </w:numPr>
        <w:tabs>
          <w:tab w:leader="none" w:pos="7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/>
      </w:pPr>
      <w:r>
        <w:rPr>
          <w:rStyle w:val="CharStyle12"/>
          <w:lang w:val="cs"/>
          <w:w w:val="100"/>
          <w:spacing w:val="0"/>
          <w:color w:val="000000"/>
          <w:position w:val="0"/>
        </w:rPr>
        <w:t>Objednavkajezávazná.</w:t>
      </w:r>
    </w:p>
    <w:p>
      <w:pPr>
        <w:pStyle w:val="Style11"/>
        <w:numPr>
          <w:ilvl w:val="0"/>
          <w:numId w:val="1"/>
        </w:numPr>
        <w:tabs>
          <w:tab w:leader="none" w:pos="7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/>
      </w:pPr>
      <w:r>
        <w:rPr>
          <w:rStyle w:val="CharStyle12"/>
          <w:lang w:val="cs"/>
          <w:w w:val="100"/>
          <w:spacing w:val="0"/>
          <w:color w:val="000000"/>
          <w:position w:val="0"/>
        </w:rPr>
        <w:t>Oblednávka je předána nejméně 30 dni před objedivanvin terminem.</w:t>
      </w:r>
    </w:p>
    <w:p>
      <w:pPr>
        <w:pStyle w:val="Style11"/>
        <w:numPr>
          <w:ilvl w:val="0"/>
          <w:numId w:val="1"/>
        </w:numPr>
        <w:tabs>
          <w:tab w:leader="none" w:pos="7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300"/>
      </w:pPr>
      <w:r>
        <w:rPr>
          <w:rStyle w:val="CharStyle12"/>
          <w:lang w:val="cs"/>
          <w:w w:val="100"/>
          <w:spacing w:val="0"/>
          <w:color w:val="000000"/>
          <w:position w:val="0"/>
        </w:rPr>
        <w:t>Pokud výše hodnoty předmětu objednávky převváuje Hodnotu 50 000 Kž bez DPH, nabývá tato objednávka účinnosti dnem uveřejnění v Registru smluvv souladu se zákonem £.340/2015Sb.</w:t>
      </w:r>
    </w:p>
    <w:p>
      <w:pPr>
        <w:pStyle w:val="Style11"/>
        <w:numPr>
          <w:ilvl w:val="0"/>
          <w:numId w:val="1"/>
        </w:numPr>
        <w:tabs>
          <w:tab w:leader="none" w:pos="7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300"/>
      </w:pPr>
      <w:r>
        <w:rPr>
          <w:rStyle w:val="CharStyle12"/>
          <w:lang w:val="cs"/>
          <w:w w:val="100"/>
          <w:spacing w:val="0"/>
          <w:color w:val="000000"/>
          <w:position w:val="0"/>
        </w:rPr>
        <w:t>Žádám« o odeslání vyplněného a podepsaného formuláře elektronicky tia adresy uvedení dole. Uvedte, prosím, číslo vaší interní objednávky, pokud jc potřeba pro naši fakturaci.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/>
      </w:pPr>
      <w:r>
        <w:rPr>
          <w:rStyle w:val="CharStyle12"/>
          <w:lang w:val="cs"/>
          <w:w w:val="100"/>
          <w:spacing w:val="0"/>
          <w:color w:val="000000"/>
          <w:position w:val="0"/>
        </w:rPr>
        <w:t>» Prostory jsou k dispozici 15 minut před časem pronájmu, opouštějí se také 15 minut po ukončení nájmu.</w:t>
      </w:r>
    </w:p>
    <w:p>
      <w:pPr>
        <w:pStyle w:val="Style11"/>
        <w:numPr>
          <w:ilvl w:val="0"/>
          <w:numId w:val="1"/>
        </w:numPr>
        <w:tabs>
          <w:tab w:leader="none" w:pos="7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/>
      </w:pPr>
      <w:r>
        <w:rPr>
          <w:rStyle w:val="CharStyle12"/>
          <w:lang w:val="cs"/>
          <w:w w:val="100"/>
          <w:spacing w:val="0"/>
          <w:color w:val="000000"/>
          <w:position w:val="0"/>
        </w:rPr>
        <w:t>případné prodlouženi akce jc nutné vždy konzultovat se správcem místností (viz kontakt níže].</w:t>
      </w:r>
    </w:p>
    <w:p>
      <w:pPr>
        <w:pStyle w:val="Style11"/>
        <w:numPr>
          <w:ilvl w:val="0"/>
          <w:numId w:val="1"/>
        </w:numPr>
        <w:tabs>
          <w:tab w:leader="none" w:pos="7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300"/>
      </w:pPr>
      <w:r>
        <w:rPr>
          <w:rStyle w:val="CharStyle12"/>
          <w:lang w:val="cs"/>
          <w:w w:val="100"/>
          <w:spacing w:val="0"/>
          <w:color w:val="000000"/>
          <w:position w:val="0"/>
        </w:rPr>
        <w:t>Zrušeni akce ohlášené do 14 dnů před akci je bez sankce. Je-li termín kratší 14ti dnů, případné pokud je v tomto terminu podán požadavek na zménu prostor, účtujeme storno poplatek ve výšr 50% sjednané ceny.</w:t>
      </w:r>
    </w:p>
    <w:p>
      <w:pPr>
        <w:pStyle w:val="Style11"/>
        <w:numPr>
          <w:ilvl w:val="0"/>
          <w:numId w:val="1"/>
        </w:numPr>
        <w:tabs>
          <w:tab w:leader="none" w:pos="7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/>
      </w:pPr>
      <w:r>
        <w:rPr>
          <w:rStyle w:val="CharStyle12"/>
          <w:lang w:val="cs"/>
          <w:w w:val="100"/>
          <w:spacing w:val="0"/>
          <w:color w:val="000000"/>
          <w:position w:val="0"/>
        </w:rPr>
        <w:t>Úhrada je prováděna bezhotovostní platbou na základé faktury MTK.</w:t>
      </w:r>
    </w:p>
    <w:p>
      <w:pPr>
        <w:pStyle w:val="Style11"/>
        <w:numPr>
          <w:ilvl w:val="0"/>
          <w:numId w:val="1"/>
        </w:numPr>
        <w:tabs>
          <w:tab w:leader="none" w:pos="7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/>
      </w:pPr>
      <w:r>
        <w:rPr>
          <w:rStyle w:val="CharStyle12"/>
          <w:lang w:val="cs"/>
          <w:w w:val="100"/>
          <w:spacing w:val="0"/>
          <w:color w:val="000000"/>
          <w:position w:val="0"/>
        </w:rPr>
        <w:t>Podkladem pro nájemně je písemná objednávka, fakturace se provádí za podmínek uvedených v objednávce.</w:t>
      </w:r>
    </w:p>
    <w:p>
      <w:pPr>
        <w:pStyle w:val="Style11"/>
        <w:numPr>
          <w:ilvl w:val="0"/>
          <w:numId w:val="1"/>
        </w:numPr>
        <w:tabs>
          <w:tab w:leader="none" w:pos="7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/>
      </w:pPr>
      <w:r>
        <w:rPr>
          <w:rStyle w:val="CharStyle12"/>
          <w:lang w:val="cs"/>
          <w:w w:val="100"/>
          <w:spacing w:val="0"/>
          <w:color w:val="000000"/>
          <w:position w:val="0"/>
        </w:rPr>
        <w:t>Termín může být klientovi reiervován bez závatné objednávky max.lA dw.</w:t>
      </w:r>
    </w:p>
    <w:p>
      <w:pPr>
        <w:pStyle w:val="Style11"/>
        <w:numPr>
          <w:ilvl w:val="0"/>
          <w:numId w:val="1"/>
        </w:numPr>
        <w:tabs>
          <w:tab w:leader="none" w:pos="7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300"/>
      </w:pPr>
      <w:r>
        <w:rPr>
          <w:rStyle w:val="CharStyle12"/>
          <w:lang w:val="cs"/>
          <w:w w:val="100"/>
          <w:spacing w:val="0"/>
          <w:color w:val="000000"/>
          <w:position w:val="0"/>
        </w:rPr>
        <w:t xml:space="preserve">Provozovatel (nájejnce) nese plnou odpovědnost za odbornou instalaci reklamních stojanů a stánků, za jejích bezpečné provozování v souladu </w:t>
      </w:r>
      <w:r>
        <w:rPr>
          <w:rStyle w:val="CharStyle12"/>
          <w:lang w:val="fr"/>
          <w:w w:val="100"/>
          <w:spacing w:val="0"/>
          <w:color w:val="000000"/>
          <w:position w:val="0"/>
        </w:rPr>
        <w:t xml:space="preserve">s </w:t>
      </w:r>
      <w:r>
        <w:rPr>
          <w:rStyle w:val="CharStyle12"/>
          <w:lang w:val="cs"/>
          <w:w w:val="100"/>
          <w:spacing w:val="0"/>
          <w:color w:val="000000"/>
          <w:position w:val="0"/>
        </w:rPr>
        <w:t>podmínkami užíváni a co Iv nepřítomnosti obsijhy.</w:t>
      </w:r>
    </w:p>
    <w:p>
      <w:pPr>
        <w:pStyle w:val="Style11"/>
        <w:numPr>
          <w:ilvl w:val="0"/>
          <w:numId w:val="1"/>
        </w:numPr>
        <w:tabs>
          <w:tab w:leader="none" w:pos="7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300"/>
      </w:pPr>
      <w:r>
        <w:rPr>
          <w:rStyle w:val="CharStyle12"/>
          <w:lang w:val="cs"/>
          <w:w w:val="100"/>
          <w:spacing w:val="0"/>
          <w:color w:val="000000"/>
          <w:position w:val="0"/>
        </w:rPr>
        <w:t>Nájemce Galerie pro akci realizovanou v právě probíhající expozici nese odpovědnost za instalaci vlastní techniky a reklamních stojanů. Bez povoleni nemůže měnit instalaci výstavy.</w:t>
      </w:r>
    </w:p>
    <w:p>
      <w:pPr>
        <w:pStyle w:val="Style11"/>
        <w:numPr>
          <w:ilvl w:val="0"/>
          <w:numId w:val="1"/>
        </w:numPr>
        <w:tabs>
          <w:tab w:leader="none" w:pos="7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/>
      </w:pPr>
      <w:r>
        <w:rPr>
          <w:rStyle w:val="CharStyle12"/>
          <w:lang w:val="cs"/>
          <w:w w:val="100"/>
          <w:spacing w:val="0"/>
          <w:color w:val="000000"/>
          <w:position w:val="0"/>
        </w:rPr>
        <w:t>Technika je zapůjčována na základě této písemné objednávky</w:t>
      </w:r>
    </w:p>
    <w:p>
      <w:pPr>
        <w:pStyle w:val="Style11"/>
        <w:numPr>
          <w:ilvl w:val="0"/>
          <w:numId w:val="1"/>
        </w:numPr>
        <w:tabs>
          <w:tab w:leader="none" w:pos="72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/>
      </w:pPr>
      <w:r>
        <w:rPr>
          <w:rStyle w:val="CharStyle12"/>
          <w:lang w:val="cs"/>
          <w:w w:val="100"/>
          <w:spacing w:val="0"/>
          <w:color w:val="000000"/>
          <w:position w:val="0"/>
        </w:rPr>
        <w:t>Technika bude předávána nájemci na počátku pronájmu a zpětné převzata na konci nájmu-</w:t>
      </w:r>
    </w:p>
    <w:p>
      <w:pPr>
        <w:pStyle w:val="Style11"/>
        <w:numPr>
          <w:ilvl w:val="0"/>
          <w:numId w:val="1"/>
        </w:numPr>
        <w:tabs>
          <w:tab w:leader="none" w:pos="7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/>
      </w:pPr>
      <w:r>
        <w:rPr>
          <w:rStyle w:val="CharStyle12"/>
          <w:lang w:val="cs"/>
          <w:w w:val="100"/>
          <w:spacing w:val="0"/>
          <w:color w:val="000000"/>
          <w:position w:val="0"/>
        </w:rPr>
        <w:t>Práce AV techniků: Jj záznam konference 3 000 Kč za hodinu záznamu (Dez postprodukřni úpravy],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300"/>
      </w:pPr>
      <w:r>
        <w:rPr>
          <w:rStyle w:val="CharStyle12"/>
          <w:lang w:val="cs"/>
          <w:w w:val="100"/>
          <w:spacing w:val="0"/>
          <w:color w:val="000000"/>
          <w:position w:val="0"/>
        </w:rPr>
        <w:t xml:space="preserve">« 2) přítomnost AV technika 600 Kč za hodinu, 3] projekce </w:t>
      </w:r>
      <w:r>
        <w:rPr>
          <w:rStyle w:val="CharStyle12"/>
          <w:lang w:val="en-US"/>
          <w:w w:val="100"/>
          <w:spacing w:val="0"/>
          <w:color w:val="000000"/>
          <w:position w:val="0"/>
        </w:rPr>
        <w:t xml:space="preserve">Full </w:t>
      </w:r>
      <w:r>
        <w:rPr>
          <w:rStyle w:val="CharStyle12"/>
          <w:lang w:val="de"/>
          <w:w w:val="100"/>
          <w:spacing w:val="0"/>
          <w:color w:val="000000"/>
          <w:position w:val="0"/>
        </w:rPr>
        <w:t xml:space="preserve">HD </w:t>
      </w:r>
      <w:r>
        <w:rPr>
          <w:rStyle w:val="CharStyle12"/>
          <w:lang w:val="cs"/>
          <w:w w:val="100"/>
          <w:spacing w:val="0"/>
          <w:color w:val="000000"/>
          <w:position w:val="0"/>
        </w:rPr>
        <w:t>projektor příplatek 5(X) Kč na hodinu. Ceny za práce AV techniků jsou uvedeny bez DPH.</w:t>
      </w:r>
    </w:p>
    <w:p>
      <w:pPr>
        <w:pStyle w:val="Style11"/>
        <w:numPr>
          <w:ilvl w:val="0"/>
          <w:numId w:val="1"/>
        </w:numPr>
        <w:tabs>
          <w:tab w:leader="none" w:pos="7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300"/>
      </w:pPr>
      <w:r>
        <w:rPr>
          <w:rStyle w:val="CharStyle12"/>
          <w:lang w:val="cs"/>
          <w:w w:val="100"/>
          <w:spacing w:val="0"/>
          <w:color w:val="000000"/>
          <w:position w:val="0"/>
        </w:rPr>
        <w:t>Změna konfigurace PC v majetku NTK, přeladěni mikrofonů budou účtovány podle ceny za úpravu do původního stavu (500 Kč-5 000 Kč + DPH).</w:t>
      </w:r>
    </w:p>
    <w:p>
      <w:pPr>
        <w:pStyle w:val="Style11"/>
        <w:numPr>
          <w:ilvl w:val="0"/>
          <w:numId w:val="1"/>
        </w:numPr>
        <w:tabs>
          <w:tab w:leader="none" w:pos="7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/>
      </w:pPr>
      <w:r>
        <w:rPr>
          <w:rStyle w:val="CharStyle12"/>
          <w:lang w:val="cs"/>
          <w:w w:val="100"/>
          <w:spacing w:val="0"/>
          <w:color w:val="000000"/>
          <w:position w:val="0"/>
        </w:rPr>
        <w:t>Cateringové služby je možno využít v Ballingové sále a v Noční studovně. Studený snack včetně nápojů |e možné servírovat také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300" w:firstLine="0"/>
      </w:pPr>
      <w:r>
        <w:rPr>
          <w:rStyle w:val="CharStyle12"/>
          <w:lang w:val="cs"/>
          <w:w w:val="100"/>
          <w:spacing w:val="0"/>
          <w:color w:val="000000"/>
          <w:position w:val="0"/>
        </w:rPr>
        <w:t xml:space="preserve">v týmových studovnách a počítačových místnostech ve 3.NP, toto občerstvení musí být také v místnosti zkonzumováno. Není možno </w:t>
      </w:r>
      <w:r>
        <w:rPr>
          <w:rStyle w:val="CharStyle12"/>
          <w:lang w:val="fr"/>
          <w:w w:val="100"/>
          <w:spacing w:val="0"/>
          <w:color w:val="000000"/>
          <w:position w:val="0"/>
        </w:rPr>
        <w:t xml:space="preserve">s </w:t>
      </w:r>
      <w:r>
        <w:rPr>
          <w:rStyle w:val="CharStyle12"/>
          <w:lang w:val="cs"/>
          <w:w w:val="100"/>
          <w:spacing w:val="0"/>
          <w:color w:val="000000"/>
          <w:position w:val="0"/>
        </w:rPr>
        <w:t>jídlem vycházet do volného výběru.</w:t>
      </w:r>
    </w:p>
    <w:p>
      <w:pPr>
        <w:pStyle w:val="Style11"/>
        <w:numPr>
          <w:ilvl w:val="0"/>
          <w:numId w:val="1"/>
        </w:numPr>
        <w:tabs>
          <w:tab w:leader="none" w:pos="7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300"/>
      </w:pPr>
      <w:r>
        <w:rPr>
          <w:rStyle w:val="CharStyle12"/>
          <w:lang w:val="cs"/>
          <w:w w:val="100"/>
          <w:spacing w:val="0"/>
          <w:color w:val="000000"/>
          <w:position w:val="0"/>
        </w:rPr>
        <w:t>Cípové karty pro vstup do týmových a počítačových studoven je možné vyzvednout oproti podpisu v recepci u vchodu NTK 3. Povinností nájemce je pronajatou místnost uzavřít a opět oproti podpisu kartu vrátit zpět na recepci.</w:t>
      </w:r>
    </w:p>
    <w:p>
      <w:pPr>
        <w:pStyle w:val="Style11"/>
        <w:numPr>
          <w:ilvl w:val="0"/>
          <w:numId w:val="1"/>
        </w:numPr>
        <w:tabs>
          <w:tab w:leader="none" w:pos="7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300"/>
      </w:pPr>
      <w:r>
        <w:rPr>
          <w:rStyle w:val="CharStyle12"/>
          <w:lang w:val="cs"/>
          <w:w w:val="100"/>
          <w:spacing w:val="0"/>
          <w:color w:val="000000"/>
          <w:position w:val="0"/>
        </w:rPr>
        <w:t>Odpadový materiál po akci (nevyužité tiskoviny, obaly, kartony, ale i catei ingový odpad) je povinen nájemce odvézt mimo budovu NTK. Náklady na likvidaci neuklizeného odpadu budou nájemci účtovány k úhradě.</w:t>
      </w:r>
    </w:p>
    <w:p>
      <w:pPr>
        <w:pStyle w:val="Style11"/>
        <w:numPr>
          <w:ilvl w:val="0"/>
          <w:numId w:val="1"/>
        </w:numPr>
        <w:tabs>
          <w:tab w:leader="none" w:pos="7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/>
      </w:pPr>
      <w:r>
        <w:rPr>
          <w:rStyle w:val="CharStyle13"/>
          <w:u w:val="none"/>
          <w:rFonts w:ascii="Arial" w:eastAsia="Arial" w:hAnsi="Arial" w:cs="Arial"/>
        </w:rPr>
        <w:t>v</w:t>
      </w:r>
      <w:r>
        <w:rPr>
          <w:rStyle w:val="CharStyle12"/>
          <w:lang w:val="cs"/>
          <w:w w:val="100"/>
          <w:spacing w:val="0"/>
          <w:color w:val="000000"/>
          <w:position w:val="0"/>
        </w:rPr>
        <w:t xml:space="preserve"> budově NTK platí zákaz prodeje veškerého zboží, zákaz reklamy, politické a obchodní agitace a prezentace.</w:t>
      </w:r>
    </w:p>
    <w:p>
      <w:pPr>
        <w:pStyle w:val="Style11"/>
        <w:numPr>
          <w:ilvl w:val="0"/>
          <w:numId w:val="1"/>
        </w:numPr>
        <w:tabs>
          <w:tab w:leader="none" w:pos="7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300"/>
      </w:pPr>
      <w:r>
        <w:rPr>
          <w:rStyle w:val="CharStyle12"/>
          <w:lang w:val="cs"/>
          <w:w w:val="100"/>
          <w:spacing w:val="0"/>
          <w:color w:val="000000"/>
          <w:position w:val="0"/>
        </w:rPr>
        <w:t>Zákazník je oprávněn v pronajatých prostorách použít pouze homologované elektrické spotřebiče určené pro přenos, uchovávání či zpracování dat neBo zdravotní účeiy</w:t>
      </w:r>
    </w:p>
    <w:p>
      <w:pPr>
        <w:pStyle w:val="Style11"/>
        <w:numPr>
          <w:ilvl w:val="0"/>
          <w:numId w:val="1"/>
        </w:numPr>
        <w:tabs>
          <w:tab w:leader="none" w:pos="7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/>
      </w:pPr>
      <w:r>
        <w:rPr>
          <w:rStyle w:val="CharStyle12"/>
          <w:lang w:val="cs"/>
          <w:w w:val="100"/>
          <w:spacing w:val="0"/>
          <w:color w:val="000000"/>
          <w:position w:val="0"/>
        </w:rPr>
        <w:t xml:space="preserve">Nájemce odpovídá </w:t>
      </w:r>
      <w:r>
        <w:rPr>
          <w:rStyle w:val="CharStyle12"/>
          <w:lang w:val="de"/>
          <w:w w:val="100"/>
          <w:spacing w:val="0"/>
          <w:color w:val="000000"/>
          <w:position w:val="0"/>
        </w:rPr>
        <w:t xml:space="preserve">zu </w:t>
      </w:r>
      <w:r>
        <w:rPr>
          <w:rStyle w:val="CharStyle12"/>
          <w:lang w:val="cs"/>
          <w:w w:val="100"/>
          <w:spacing w:val="0"/>
          <w:color w:val="000000"/>
          <w:position w:val="0"/>
        </w:rPr>
        <w:t>pronajatý prostor a zamezí přístupu neopiávněných osob d.0 pronajatých ptuwot NTK.</w:t>
      </w:r>
    </w:p>
    <w:p>
      <w:pPr>
        <w:pStyle w:val="Style11"/>
        <w:numPr>
          <w:ilvl w:val="0"/>
          <w:numId w:val="1"/>
        </w:numPr>
        <w:tabs>
          <w:tab w:leader="none" w:pos="7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/>
      </w:pPr>
      <w:r>
        <w:rPr>
          <w:rStyle w:val="CharStyle12"/>
          <w:lang w:val="cs"/>
          <w:w w:val="100"/>
          <w:spacing w:val="0"/>
          <w:color w:val="000000"/>
          <w:position w:val="0"/>
        </w:rPr>
        <w:t xml:space="preserve">Nájemce touto objednávku potvrzuje svůj souhlas </w:t>
      </w:r>
      <w:r>
        <w:rPr>
          <w:rStyle w:val="CharStyle12"/>
          <w:lang w:val="fr"/>
          <w:w w:val="100"/>
          <w:spacing w:val="0"/>
          <w:color w:val="000000"/>
          <w:position w:val="0"/>
        </w:rPr>
        <w:t xml:space="preserve">s </w:t>
      </w:r>
      <w:r>
        <w:rPr>
          <w:rStyle w:val="CharStyle12"/>
          <w:lang w:val="cs"/>
          <w:w w:val="100"/>
          <w:spacing w:val="0"/>
          <w:color w:val="000000"/>
          <w:position w:val="0"/>
        </w:rPr>
        <w:t>Knihovním řádem NTK a Domovním řadem NTK</w:t>
      </w:r>
    </w:p>
    <w:p>
      <w:pPr>
        <w:pStyle w:val="Style11"/>
        <w:numPr>
          <w:ilvl w:val="0"/>
          <w:numId w:val="1"/>
        </w:numPr>
        <w:tabs>
          <w:tab w:leader="none" w:pos="7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922"/>
        <w:ind w:left="740" w:right="0"/>
      </w:pPr>
      <w:r>
        <w:rPr>
          <w:rStyle w:val="CharStyle12"/>
          <w:lang w:val="cs"/>
          <w:w w:val="100"/>
          <w:spacing w:val="0"/>
          <w:color w:val="000000"/>
          <w:position w:val="0"/>
        </w:rPr>
        <w:t>https://www.techlib,cz/cs/2732-knihovni-rad</w:t>
      </w:r>
    </w:p>
    <w:p>
      <w:pPr>
        <w:pStyle w:val="Style14"/>
        <w:widowControl w:val="0"/>
        <w:keepNext/>
        <w:keepLines/>
        <w:shd w:val="clear" w:color="auto" w:fill="auto"/>
        <w:bidi w:val="0"/>
        <w:jc w:val="left"/>
        <w:spacing w:before="0" w:after="0"/>
        <w:ind w:left="20" w:right="0" w:firstLine="0"/>
      </w:pPr>
      <w:bookmarkStart w:id="2" w:name="bookmark2"/>
      <w:r>
        <w:rPr>
          <w:rStyle w:val="CharStyle15"/>
          <w:lang w:val="cs"/>
          <w:w w:val="100"/>
          <w:spacing w:val="0"/>
          <w:color w:val="000000"/>
          <w:position w:val="0"/>
        </w:rPr>
        <w:t>Kontaktní osoby :</w:t>
      </w:r>
      <w:bookmarkEnd w:id="2"/>
    </w:p>
    <w:p>
      <w:pPr>
        <w:pStyle w:val="Style14"/>
        <w:widowControl w:val="0"/>
        <w:keepNext/>
        <w:keepLines/>
        <w:shd w:val="clear" w:color="auto" w:fill="auto"/>
        <w:bidi w:val="0"/>
        <w:jc w:val="left"/>
        <w:spacing w:before="0" w:after="1088"/>
        <w:ind w:left="20" w:right="30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9.9pt;margin-top:90.15pt;width:125.9pt;height:36.pt;z-index:1;mso-wrap-distance-left:22.25pt;mso-wrap-distance-top:5.pt;mso-wrap-distance-right:5.pt;mso-wrap-distance-bottom:5.pt;mso-position-horizontal-relative:margin" filled="0" stroked="0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7"/>
                      <w:u w:val="none"/>
                      <w:sz w:val="15"/>
                      <w:szCs w:val="15"/>
                      <w:rFonts w:ascii="Arial" w:eastAsia="Arial" w:hAnsi="Arial" w:cs="Arial"/>
                      <w:spacing w:val="0"/>
                    </w:rPr>
                    <w:t xml:space="preserve">coslovni knnrol.jr </w:t>
                  </w:r>
                  <w:r>
                    <w:rPr>
                      <w:rStyle w:val="CharStyle7"/>
                      <w:lang w:val="fr"/>
                      <w:u w:val="none"/>
                      <w:sz w:val="15"/>
                      <w:szCs w:val="15"/>
                      <w:rFonts w:ascii="Arial" w:eastAsia="Arial" w:hAnsi="Arial" w:cs="Arial"/>
                      <w:spacing w:val="0"/>
                    </w:rPr>
                    <w:t xml:space="preserve">s </w:t>
                  </w:r>
                  <w:r>
                    <w:rPr>
                      <w:rStyle w:val="CharStyle7"/>
                      <w:u w:val="none"/>
                      <w:sz w:val="15"/>
                      <w:szCs w:val="15"/>
                      <w:rFonts w:ascii="Arial" w:eastAsia="Arial" w:hAnsi="Arial" w:cs="Arial"/>
                      <w:spacing w:val="0"/>
                    </w:rPr>
                    <w:t xml:space="preserve">i.o. Cliurleniďíi lOW, </w:t>
                  </w:r>
                  <w:r>
                    <w:rPr>
                      <w:rStyle w:val="CharStyle7"/>
                      <w:lang w:val="de"/>
                      <w:u w:val="none"/>
                      <w:sz w:val="15"/>
                      <w:szCs w:val="15"/>
                      <w:rFonts w:ascii="Arial" w:eastAsia="Arial" w:hAnsi="Arial" w:cs="Arial"/>
                      <w:spacing w:val="0"/>
                    </w:rPr>
                    <w:t xml:space="preserve">1Ü? </w:t>
                  </w:r>
                  <w:r>
                    <w:rPr>
                      <w:rStyle w:val="CharStyle7"/>
                      <w:u w:val="none"/>
                      <w:sz w:val="15"/>
                      <w:szCs w:val="15"/>
                      <w:rFonts w:ascii="Arial" w:eastAsia="Arial" w:hAnsi="Arial" w:cs="Arial"/>
                      <w:spacing w:val="0"/>
                    </w:rPr>
                    <w:t>UO f^raha iCO. íGíiO'l3C2 DIČ C74G5n43r&gt;?</w:t>
                  </w:r>
                </w:p>
              </w:txbxContent>
            </v:textbox>
            <w10:wrap type="square" anchorx="margin"/>
          </v:shape>
        </w:pict>
      </w:r>
      <w:bookmarkStart w:id="3" w:name="bookmark3"/>
      <w:r>
        <w:rPr>
          <w:rStyle w:val="CharStyle15"/>
          <w:lang w:val="cs"/>
          <w:w w:val="100"/>
          <w:spacing w:val="0"/>
          <w:color w:val="000000"/>
          <w:position w:val="0"/>
        </w:rPr>
        <w:t xml:space="preserve">Jitka Heřmanová 776832826, </w:t>
      </w:r>
      <w:r>
        <w:rPr>
          <w:rStyle w:val="CharStyle16"/>
          <w:sz w:val="16"/>
          <w:szCs w:val="16"/>
          <w:rFonts w:ascii="Arial" w:eastAsia="Arial" w:hAnsi="Arial" w:cs="Arial"/>
        </w:rPr>
        <w:t>iitka-hermanovaiS)lechl</w:t>
      </w:r>
      <w:r>
        <w:rPr>
          <w:rStyle w:val="CharStyle17"/>
          <w:u w:val="none"/>
          <w:sz w:val="16"/>
          <w:szCs w:val="16"/>
          <w:rFonts w:ascii="Arial" w:eastAsia="Arial" w:hAnsi="Arial" w:cs="Arial"/>
        </w:rPr>
        <w:t xml:space="preserve">it).c2 Iveta Říhová 774079179, </w:t>
      </w:r>
      <w:r>
        <w:rPr>
          <w:rStyle w:val="CharStyle16"/>
          <w:sz w:val="16"/>
          <w:szCs w:val="16"/>
          <w:rFonts w:ascii="Arial" w:eastAsia="Arial" w:hAnsi="Arial" w:cs="Arial"/>
        </w:rPr>
        <w:t>ívetd.fihovaigitechlib.cz</w:t>
      </w:r>
      <w:bookmarkEnd w:id="3"/>
    </w:p>
    <w:p>
      <w:pPr>
        <w:pStyle w:val="Style18"/>
        <w:widowControl w:val="0"/>
        <w:keepNext/>
        <w:keepLines/>
        <w:shd w:val="clear" w:color="auto" w:fill="auto"/>
        <w:bidi w:val="0"/>
        <w:jc w:val="left"/>
        <w:spacing w:before="0" w:after="292" w:line="230" w:lineRule="exact"/>
        <w:ind w:left="7300" w:right="0" w:firstLine="0"/>
      </w:pPr>
      <w:bookmarkStart w:id="4" w:name="bookmark4"/>
      <w:r>
        <w:rPr>
          <w:rStyle w:val="CharStyle20"/>
          <w:u w:val="none"/>
          <w:sz w:val="23"/>
          <w:szCs w:val="23"/>
          <w:rFonts w:ascii="Arial" w:eastAsia="Arial" w:hAnsi="Arial" w:cs="Arial"/>
        </w:rPr>
        <w:t>JAS TA,</w:t>
      </w:r>
      <w:bookmarkEnd w:id="4"/>
    </w:p>
    <w:p>
      <w:pPr>
        <w:pStyle w:val="Style21"/>
        <w:widowControl w:val="0"/>
        <w:keepNext/>
        <w:keepLines/>
        <w:shd w:val="clear" w:color="auto" w:fill="auto"/>
        <w:bidi w:val="0"/>
        <w:jc w:val="left"/>
        <w:spacing w:before="0" w:after="0" w:line="180" w:lineRule="exact"/>
        <w:ind w:left="20" w:right="0" w:firstLine="0"/>
      </w:pPr>
      <w:bookmarkStart w:id="5" w:name="bookmark5"/>
      <w:r>
        <w:rPr>
          <w:rStyle w:val="CharStyle22"/>
          <w:lang w:val="cs"/>
          <w:w w:val="100"/>
          <w:spacing w:val="0"/>
          <w:color w:val="000000"/>
          <w:position w:val="0"/>
        </w:rPr>
        <w:t>Datum a podpis objednavatele : Hana Kropíková, 17.09.2019 /</w:t>
      </w:r>
      <w:bookmarkEnd w:id="5"/>
    </w:p>
    <w:sectPr>
      <w:type w:val="continuous"/>
      <w:pgSz w:w="11909" w:h="16834"/>
      <w:pgMar w:top="1994" w:left="2009" w:right="493" w:bottom="238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lang w:val="cs"/>
        <w:b w:val="0"/>
        <w:bCs w:val="0"/>
        <w:i w:val="0"/>
        <w:iCs w:val="0"/>
        <w:u w:val="none"/>
        <w:strike w:val="0"/>
        <w:smallCaps w:val="0"/>
        <w:sz w:val="11"/>
        <w:szCs w:val="11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23"/>
      <w:szCs w:val="23"/>
      <w:rFonts w:ascii="Arial" w:eastAsia="Arial" w:hAnsi="Arial" w:cs="Arial"/>
      <w:spacing w:val="10"/>
    </w:rPr>
  </w:style>
  <w:style w:type="character" w:customStyle="1" w:styleId="CharStyle4">
    <w:name w:val="Char Style 4"/>
    <w:basedOn w:val="CharStyle3"/>
    <w:rPr>
      <w:lang w:val="cs"/>
      <w:w w:val="100"/>
      <w:color w:val="E97B9B"/>
      <w:position w:val="0"/>
    </w:rPr>
  </w:style>
  <w:style w:type="character" w:customStyle="1" w:styleId="CharStyle6">
    <w:name w:val="Char Style 6 Exact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  <w:spacing w:val="2"/>
    </w:rPr>
  </w:style>
  <w:style w:type="character" w:customStyle="1" w:styleId="CharStyle7">
    <w:name w:val="Char Style 7 Exact"/>
    <w:basedOn w:val="CharStyle6"/>
    <w:rPr>
      <w:lang w:val="cs"/>
      <w:w w:val="100"/>
      <w:color w:val="77C2E2"/>
      <w:position w:val="0"/>
    </w:rPr>
  </w:style>
  <w:style w:type="character" w:customStyle="1" w:styleId="CharStyle9">
    <w:name w:val="Char Style 9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10">
    <w:name w:val="Char Style 10"/>
    <w:basedOn w:val="CharStyle9"/>
    <w:rPr>
      <w:lang w:val="cs"/>
      <w:w w:val="100"/>
      <w:spacing w:val="0"/>
      <w:color w:val="E97B9B"/>
      <w:position w:val="0"/>
    </w:rPr>
  </w:style>
  <w:style w:type="character" w:customStyle="1" w:styleId="CharStyle12">
    <w:name w:val="Char Style 12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1"/>
      <w:szCs w:val="11"/>
      <w:rFonts w:ascii="Arial" w:eastAsia="Arial" w:hAnsi="Arial" w:cs="Arial"/>
    </w:rPr>
  </w:style>
  <w:style w:type="character" w:customStyle="1" w:styleId="CharStyle13">
    <w:name w:val="Char Style 13"/>
    <w:basedOn w:val="CharStyle12"/>
    <w:rPr>
      <w:lang w:val="cs"/>
      <w:sz w:val="16"/>
      <w:szCs w:val="16"/>
      <w:w w:val="100"/>
      <w:spacing w:val="0"/>
      <w:color w:val="000000"/>
      <w:position w:val="0"/>
    </w:rPr>
  </w:style>
  <w:style w:type="character" w:customStyle="1" w:styleId="CharStyle15">
    <w:name w:val="Char Style 15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6">
    <w:name w:val="Char Style 16"/>
    <w:basedOn w:val="CharStyle15"/>
    <w:rPr>
      <w:lang w:val="cs"/>
      <w:u w:val="single"/>
      <w:w w:val="100"/>
      <w:spacing w:val="0"/>
      <w:color w:val="4996C9"/>
      <w:position w:val="0"/>
    </w:rPr>
  </w:style>
  <w:style w:type="character" w:customStyle="1" w:styleId="CharStyle17">
    <w:name w:val="Char Style 17"/>
    <w:basedOn w:val="CharStyle15"/>
    <w:rPr>
      <w:lang w:val="cs"/>
      <w:w w:val="100"/>
      <w:spacing w:val="0"/>
      <w:color w:val="4996C9"/>
      <w:position w:val="0"/>
    </w:rPr>
  </w:style>
  <w:style w:type="character" w:customStyle="1" w:styleId="CharStyle19">
    <w:name w:val="Char Style 19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23"/>
      <w:szCs w:val="23"/>
      <w:rFonts w:ascii="Arial" w:eastAsia="Arial" w:hAnsi="Arial" w:cs="Arial"/>
      <w:spacing w:val="10"/>
    </w:rPr>
  </w:style>
  <w:style w:type="character" w:customStyle="1" w:styleId="CharStyle20">
    <w:name w:val="Char Style 20"/>
    <w:basedOn w:val="CharStyle19"/>
    <w:rPr>
      <w:lang w:val="cs"/>
      <w:w w:val="100"/>
      <w:spacing w:val="70"/>
      <w:color w:val="4996C9"/>
      <w:position w:val="0"/>
    </w:rPr>
  </w:style>
  <w:style w:type="character" w:customStyle="1" w:styleId="CharStyle22">
    <w:name w:val="Char Style 22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right"/>
      <w:outlineLvl w:val="0"/>
      <w:spacing w:line="384" w:lineRule="exact"/>
    </w:pPr>
    <w:rPr>
      <w:b w:val="0"/>
      <w:bCs w:val="0"/>
      <w:i w:val="0"/>
      <w:iCs w:val="0"/>
      <w:u w:val="none"/>
      <w:strike w:val="0"/>
      <w:smallCaps w:val="0"/>
      <w:sz w:val="23"/>
      <w:szCs w:val="23"/>
      <w:rFonts w:ascii="Arial" w:eastAsia="Arial" w:hAnsi="Arial" w:cs="Arial"/>
      <w:spacing w:val="10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jc w:val="center"/>
      <w:spacing w:line="182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  <w:spacing w:val="2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outlineLvl w:val="2"/>
      <w:spacing w:after="60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before="600" w:line="192" w:lineRule="exact"/>
      <w:ind w:hanging="340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Arial" w:eastAsia="Arial" w:hAnsi="Arial" w:cs="Arial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outlineLvl w:val="4"/>
      <w:spacing w:before="960" w:line="24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8">
    <w:name w:val="Style 18"/>
    <w:basedOn w:val="Normal"/>
    <w:link w:val="CharStyle19"/>
    <w:pPr>
      <w:widowControl w:val="0"/>
      <w:shd w:val="clear" w:color="auto" w:fill="FFFFFF"/>
      <w:outlineLvl w:val="1"/>
      <w:spacing w:before="1080" w:after="300" w:line="0" w:lineRule="exact"/>
    </w:pPr>
    <w:rPr>
      <w:b w:val="0"/>
      <w:bCs w:val="0"/>
      <w:i w:val="0"/>
      <w:iCs w:val="0"/>
      <w:u w:val="none"/>
      <w:strike w:val="0"/>
      <w:smallCaps w:val="0"/>
      <w:sz w:val="23"/>
      <w:szCs w:val="23"/>
      <w:rFonts w:ascii="Arial" w:eastAsia="Arial" w:hAnsi="Arial" w:cs="Arial"/>
      <w:spacing w:val="10"/>
    </w:rPr>
  </w:style>
  <w:style w:type="paragraph" w:customStyle="1" w:styleId="Style21">
    <w:name w:val="Style 21"/>
    <w:basedOn w:val="Normal"/>
    <w:link w:val="CharStyle22"/>
    <w:pPr>
      <w:widowControl w:val="0"/>
      <w:shd w:val="clear" w:color="auto" w:fill="FFFFFF"/>
      <w:outlineLvl w:val="3"/>
      <w:spacing w:before="30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