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215724" w:rsidRDefault="00E30BC2" w:rsidP="00E30BC2">
      <w:pPr>
        <w:pStyle w:val="cpNzevsmlouvy"/>
        <w:spacing w:after="0"/>
      </w:pPr>
      <w:r w:rsidRPr="00215724">
        <w:t>Dohoda o podmínkách podávání</w:t>
      </w:r>
      <w:r w:rsidR="00960DB7" w:rsidRPr="00215724">
        <w:t xml:space="preserve"> </w:t>
      </w:r>
      <w:r w:rsidR="00680656" w:rsidRPr="00215724">
        <w:t>p</w:t>
      </w:r>
      <w:r w:rsidRPr="00215724">
        <w:t>oštovních zásilek</w:t>
      </w:r>
      <w:r w:rsidR="002F66F2" w:rsidRPr="00215724">
        <w:t xml:space="preserve"> </w:t>
      </w:r>
      <w:r w:rsidR="009F28A4">
        <w:t>Firemní psaní</w:t>
      </w:r>
    </w:p>
    <w:p w:rsidR="00367F2B" w:rsidRPr="00215724" w:rsidRDefault="00367F2B" w:rsidP="00B555D4">
      <w:pPr>
        <w:pStyle w:val="cpNzevsmlouvy"/>
        <w:spacing w:after="0"/>
      </w:pPr>
      <w:r w:rsidRPr="00215724">
        <w:t xml:space="preserve">Číslo </w:t>
      </w:r>
      <w:r w:rsidR="00900C12">
        <w:t>982707-</w:t>
      </w:r>
      <w:r w:rsidR="001A76AA">
        <w:t>1550</w:t>
      </w:r>
      <w:r w:rsidR="00900C12">
        <w:t>/2013</w:t>
      </w:r>
      <w:r w:rsidR="00D754F5">
        <w:t>,E2016/2330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215724" w:rsidTr="003C5BF8">
        <w:tc>
          <w:tcPr>
            <w:tcW w:w="3528" w:type="dxa"/>
          </w:tcPr>
          <w:p w:rsidR="00367F2B" w:rsidRPr="00215724" w:rsidRDefault="00367F2B" w:rsidP="00A40F40">
            <w:pPr>
              <w:pStyle w:val="cpTabulkasmluvnistrany"/>
              <w:framePr w:hSpace="0" w:wrap="auto" w:vAnchor="margin" w:hAnchor="text" w:yAlign="inline"/>
            </w:pPr>
            <w:r w:rsidRPr="00215724">
              <w:rPr>
                <w:b/>
              </w:rPr>
              <w:t xml:space="preserve">Česká pošta, </w:t>
            </w:r>
            <w:proofErr w:type="gramStart"/>
            <w:r w:rsidRPr="00215724">
              <w:rPr>
                <w:b/>
              </w:rPr>
              <w:t>s.p</w:t>
            </w:r>
            <w:r w:rsidR="00A441BC" w:rsidRPr="00215724">
              <w:rPr>
                <w:b/>
              </w:rPr>
              <w:t>.</w:t>
            </w:r>
            <w:proofErr w:type="gramEnd"/>
          </w:p>
        </w:tc>
        <w:tc>
          <w:tcPr>
            <w:tcW w:w="6323" w:type="dxa"/>
          </w:tcPr>
          <w:p w:rsidR="00367F2B" w:rsidRPr="00215724" w:rsidRDefault="00367F2B" w:rsidP="005746B6">
            <w:pPr>
              <w:pStyle w:val="cpTabulkasmluvnistrany"/>
              <w:framePr w:hSpace="0" w:wrap="auto" w:vAnchor="margin" w:hAnchor="text" w:yAlign="inline"/>
            </w:pP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se sídlem:</w:t>
            </w:r>
          </w:p>
        </w:tc>
        <w:tc>
          <w:tcPr>
            <w:tcW w:w="6323" w:type="dxa"/>
          </w:tcPr>
          <w:p w:rsidR="00367F2B" w:rsidRPr="00215724" w:rsidRDefault="00367F2B" w:rsidP="00B555D4">
            <w:pPr>
              <w:pStyle w:val="cpTabulkasmluvnistrany"/>
              <w:framePr w:hSpace="0" w:wrap="auto" w:vAnchor="margin" w:hAnchor="text" w:yAlign="inline"/>
              <w:spacing w:after="60"/>
            </w:pPr>
            <w:r w:rsidRPr="00215724">
              <w:t xml:space="preserve">Politických vězňů 909/4, </w:t>
            </w:r>
            <w:proofErr w:type="gramStart"/>
            <w:r w:rsidRPr="00215724">
              <w:t>225 99</w:t>
            </w:r>
            <w:r w:rsidR="00E82EE4" w:rsidRPr="00215724">
              <w:t xml:space="preserve"> </w:t>
            </w:r>
            <w:r w:rsidRPr="00215724">
              <w:t xml:space="preserve"> Praha</w:t>
            </w:r>
            <w:proofErr w:type="gramEnd"/>
            <w:r w:rsidRPr="00215724">
              <w:t xml:space="preserve"> 1</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47114983</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DIČ:</w:t>
            </w:r>
          </w:p>
        </w:tc>
        <w:tc>
          <w:tcPr>
            <w:tcW w:w="6323" w:type="dxa"/>
          </w:tcPr>
          <w:p w:rsidR="00367F2B" w:rsidRPr="00215724" w:rsidRDefault="00367F2B" w:rsidP="00B555D4">
            <w:pPr>
              <w:pStyle w:val="cpTabulkasmluvnistrany"/>
              <w:framePr w:hSpace="0" w:wrap="auto" w:vAnchor="margin" w:hAnchor="text" w:yAlign="inline"/>
              <w:spacing w:after="60"/>
            </w:pPr>
            <w:r w:rsidRPr="00215724">
              <w:t>CZ47114983</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zastoupen/jednající:</w:t>
            </w:r>
          </w:p>
        </w:tc>
        <w:tc>
          <w:tcPr>
            <w:tcW w:w="6323" w:type="dxa"/>
          </w:tcPr>
          <w:p w:rsidR="00367F2B" w:rsidRPr="00215724" w:rsidRDefault="00900C12" w:rsidP="00BB0BE8">
            <w:pPr>
              <w:pStyle w:val="cpTabulkasmluvnistrany"/>
              <w:framePr w:hSpace="0" w:wrap="auto" w:vAnchor="margin" w:hAnchor="text" w:yAlign="inline"/>
              <w:spacing w:after="60"/>
            </w:pPr>
            <w:r>
              <w:t xml:space="preserve">Ing. </w:t>
            </w:r>
            <w:r w:rsidR="00BB0BE8">
              <w:t>Hana Janowská</w:t>
            </w:r>
            <w:r w:rsidR="00367F2B" w:rsidRPr="00215724">
              <w:t xml:space="preserve">, </w:t>
            </w:r>
            <w:r>
              <w:t>ředitel regionu</w:t>
            </w:r>
            <w:r w:rsidR="00367F2B" w:rsidRPr="00215724">
              <w:t xml:space="preserve"> </w:t>
            </w:r>
            <w:r w:rsidR="00EB1CF4">
              <w:t>Severní Morava</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zapsán v obchodním rejstříku</w:t>
            </w:r>
          </w:p>
        </w:tc>
        <w:tc>
          <w:tcPr>
            <w:tcW w:w="6323" w:type="dxa"/>
          </w:tcPr>
          <w:p w:rsidR="00367F2B" w:rsidRPr="00215724" w:rsidRDefault="00367F2B" w:rsidP="00B555D4">
            <w:pPr>
              <w:pStyle w:val="cpTabulkasmluvnistrany"/>
              <w:framePr w:hSpace="0" w:wrap="auto" w:vAnchor="margin" w:hAnchor="text" w:yAlign="inline"/>
              <w:spacing w:after="60"/>
            </w:pPr>
            <w:r w:rsidRPr="00215724">
              <w:t>Městského soudu v Praze</w:t>
            </w:r>
            <w:r w:rsidRPr="00215724">
              <w:rPr>
                <w:rStyle w:val="platne1"/>
              </w:rPr>
              <w:t>, oddíl A, vložka 7565</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bankovní spojení:</w:t>
            </w:r>
          </w:p>
        </w:tc>
        <w:tc>
          <w:tcPr>
            <w:tcW w:w="6323" w:type="dxa"/>
          </w:tcPr>
          <w:p w:rsidR="00367F2B" w:rsidRPr="00215724" w:rsidRDefault="00367F2B" w:rsidP="00B555D4">
            <w:pPr>
              <w:pStyle w:val="cpTabulkasmluvnistrany"/>
              <w:framePr w:hSpace="0" w:wrap="auto" w:vAnchor="margin" w:hAnchor="text" w:yAlign="inline"/>
              <w:spacing w:after="60"/>
            </w:pPr>
            <w:r w:rsidRPr="00215724">
              <w:t>Československá obchodní banka, a.s.</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číslo účtu:</w:t>
            </w:r>
          </w:p>
        </w:tc>
        <w:tc>
          <w:tcPr>
            <w:tcW w:w="6323" w:type="dxa"/>
          </w:tcPr>
          <w:p w:rsidR="00367F2B" w:rsidRPr="00CF02C3" w:rsidRDefault="00CF02C3" w:rsidP="00CF02C3">
            <w:pPr>
              <w:pStyle w:val="cpTabulkasmluvnistrany"/>
              <w:framePr w:hSpace="0" w:wrap="auto" w:vAnchor="margin" w:hAnchor="text" w:yAlign="inline"/>
              <w:spacing w:after="60"/>
            </w:pPr>
            <w:r w:rsidRPr="00CF02C3">
              <w:rPr>
                <w:rStyle w:val="P-HEAD-WBULLETSChar"/>
                <w:rFonts w:ascii="Times New Roman" w:hAnsi="Times New Roman" w:cs="Times New Roman"/>
              </w:rPr>
              <w:t>133715683/0300</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korespondenční adresa:</w:t>
            </w:r>
          </w:p>
        </w:tc>
        <w:tc>
          <w:tcPr>
            <w:tcW w:w="6323" w:type="dxa"/>
          </w:tcPr>
          <w:p w:rsidR="00367F2B" w:rsidRDefault="00CF02C3" w:rsidP="00B555D4">
            <w:pPr>
              <w:pStyle w:val="cpTabulkasmluvnistrany"/>
              <w:framePr w:hSpace="0" w:wrap="auto" w:vAnchor="margin" w:hAnchor="text" w:yAlign="inline"/>
              <w:spacing w:after="60"/>
            </w:pPr>
            <w:r>
              <w:t xml:space="preserve">Česká pošta, </w:t>
            </w:r>
            <w:proofErr w:type="gramStart"/>
            <w:r>
              <w:t>s.p.</w:t>
            </w:r>
            <w:proofErr w:type="gramEnd"/>
            <w:r>
              <w:t>, Region Severní Morava, O SM</w:t>
            </w:r>
          </w:p>
          <w:p w:rsidR="00CF02C3" w:rsidRPr="00215724" w:rsidRDefault="00CF02C3" w:rsidP="00B555D4">
            <w:pPr>
              <w:pStyle w:val="cpTabulkasmluvnistrany"/>
              <w:framePr w:hSpace="0" w:wrap="auto" w:vAnchor="margin" w:hAnchor="text" w:yAlign="inline"/>
              <w:spacing w:after="60"/>
            </w:pPr>
            <w:r>
              <w:t>Poštovní 1368/20, 728 60 Ostrava</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BIC/SWIFT:</w:t>
            </w:r>
          </w:p>
        </w:tc>
        <w:tc>
          <w:tcPr>
            <w:tcW w:w="6323" w:type="dxa"/>
          </w:tcPr>
          <w:p w:rsidR="00367F2B" w:rsidRPr="00215724" w:rsidRDefault="00367F2B" w:rsidP="00B555D4">
            <w:pPr>
              <w:pStyle w:val="cpTabulkasmluvnistrany"/>
              <w:framePr w:hSpace="0" w:wrap="auto" w:vAnchor="margin" w:hAnchor="text" w:yAlign="inline"/>
              <w:spacing w:after="60"/>
            </w:pPr>
            <w:r w:rsidRPr="00215724">
              <w:t>CEKOCZPP</w:t>
            </w:r>
          </w:p>
        </w:tc>
      </w:tr>
      <w:tr w:rsidR="00367F2B" w:rsidRPr="00215724" w:rsidTr="003C5BF8">
        <w:tc>
          <w:tcPr>
            <w:tcW w:w="3528" w:type="dxa"/>
          </w:tcPr>
          <w:p w:rsidR="00367F2B" w:rsidRPr="00215724" w:rsidRDefault="00367F2B" w:rsidP="00B555D4">
            <w:pPr>
              <w:pStyle w:val="cpTabulkasmluvnistrany"/>
              <w:framePr w:hSpace="0" w:wrap="auto" w:vAnchor="margin" w:hAnchor="text" w:yAlign="inline"/>
              <w:spacing w:after="60"/>
            </w:pPr>
            <w:r w:rsidRPr="00215724">
              <w:t>IBAN:</w:t>
            </w:r>
          </w:p>
        </w:tc>
        <w:tc>
          <w:tcPr>
            <w:tcW w:w="6323" w:type="dxa"/>
          </w:tcPr>
          <w:p w:rsidR="00367F2B" w:rsidRPr="00215724" w:rsidRDefault="00CF02C3" w:rsidP="00B555D4">
            <w:pPr>
              <w:pStyle w:val="cpTabulkasmluvnistrany"/>
              <w:framePr w:hSpace="0" w:wrap="auto" w:vAnchor="margin" w:hAnchor="text" w:yAlign="inline"/>
              <w:spacing w:after="60"/>
            </w:pPr>
            <w:r>
              <w:t>CZ19 0300 0000 0001 3371 5683</w:t>
            </w:r>
          </w:p>
        </w:tc>
      </w:tr>
      <w:tr w:rsidR="00367F2B" w:rsidRPr="00215724" w:rsidTr="003C5BF8">
        <w:tc>
          <w:tcPr>
            <w:tcW w:w="3528" w:type="dxa"/>
          </w:tcPr>
          <w:p w:rsidR="00367F2B" w:rsidRPr="00215724" w:rsidRDefault="00367F2B" w:rsidP="005A41F7">
            <w:pPr>
              <w:pStyle w:val="cpTabulkasmluvnistrany"/>
              <w:framePr w:hSpace="0" w:wrap="auto" w:vAnchor="margin" w:hAnchor="text" w:yAlign="inline"/>
            </w:pPr>
            <w:r w:rsidRPr="00215724">
              <w:t>dále jen „ČP“</w:t>
            </w:r>
          </w:p>
        </w:tc>
        <w:tc>
          <w:tcPr>
            <w:tcW w:w="6323" w:type="dxa"/>
          </w:tcPr>
          <w:p w:rsidR="00367F2B" w:rsidRPr="00215724" w:rsidRDefault="00367F2B" w:rsidP="005746B6">
            <w:pPr>
              <w:pStyle w:val="cpTabulkasmluvnistrany"/>
              <w:framePr w:hSpace="0" w:wrap="auto" w:vAnchor="margin" w:hAnchor="text" w:yAlign="inline"/>
            </w:pPr>
          </w:p>
        </w:tc>
      </w:tr>
    </w:tbl>
    <w:p w:rsidR="00367F2B" w:rsidRPr="00215724"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215724" w:rsidTr="00E82EE4">
        <w:tc>
          <w:tcPr>
            <w:tcW w:w="3528" w:type="dxa"/>
          </w:tcPr>
          <w:p w:rsidR="00E82EE4" w:rsidRPr="00215724" w:rsidRDefault="00056424" w:rsidP="001A76AA">
            <w:pPr>
              <w:pStyle w:val="cpTabulkasmluvnistrany"/>
              <w:framePr w:hSpace="0" w:wrap="auto" w:vAnchor="margin" w:hAnchor="text" w:yAlign="inline"/>
              <w:rPr>
                <w:b/>
              </w:rPr>
            </w:pPr>
            <w:r>
              <w:rPr>
                <w:b/>
              </w:rPr>
              <w:t>x</w:t>
            </w:r>
          </w:p>
        </w:tc>
        <w:tc>
          <w:tcPr>
            <w:tcW w:w="6323" w:type="dxa"/>
          </w:tcPr>
          <w:p w:rsidR="00E82EE4" w:rsidRPr="00215724" w:rsidRDefault="00E82EE4" w:rsidP="00E82EE4">
            <w:pPr>
              <w:pStyle w:val="cpTabulkasmluvnistrany"/>
              <w:framePr w:hSpace="0" w:wrap="auto" w:vAnchor="margin" w:hAnchor="text" w:yAlign="inline"/>
            </w:pP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se sídlem/místem podnikání:</w:t>
            </w:r>
          </w:p>
        </w:tc>
        <w:tc>
          <w:tcPr>
            <w:tcW w:w="6323" w:type="dxa"/>
          </w:tcPr>
          <w:p w:rsidR="00E82EE4" w:rsidRPr="00215724" w:rsidRDefault="00056424" w:rsidP="001A76AA">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IČ:</w:t>
            </w:r>
          </w:p>
        </w:tc>
        <w:tc>
          <w:tcPr>
            <w:tcW w:w="6323" w:type="dxa"/>
          </w:tcPr>
          <w:p w:rsidR="00E82EE4" w:rsidRPr="00215724" w:rsidRDefault="00056424" w:rsidP="00E82EE4">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DIČ:</w:t>
            </w:r>
          </w:p>
        </w:tc>
        <w:tc>
          <w:tcPr>
            <w:tcW w:w="6323" w:type="dxa"/>
          </w:tcPr>
          <w:p w:rsidR="00E82EE4" w:rsidRPr="00215724" w:rsidRDefault="00056424" w:rsidP="001A76AA">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zastoupen/jednající:</w:t>
            </w:r>
          </w:p>
        </w:tc>
        <w:tc>
          <w:tcPr>
            <w:tcW w:w="6323" w:type="dxa"/>
          </w:tcPr>
          <w:p w:rsidR="00E82EE4" w:rsidRPr="00215724" w:rsidRDefault="00056424" w:rsidP="00E82EE4">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zapsán/a v obchodním rejstříku</w:t>
            </w:r>
          </w:p>
        </w:tc>
        <w:tc>
          <w:tcPr>
            <w:tcW w:w="6323" w:type="dxa"/>
          </w:tcPr>
          <w:p w:rsidR="00E82EE4" w:rsidRPr="00215724" w:rsidRDefault="00056424" w:rsidP="001A76AA">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bankovní spojení:</w:t>
            </w:r>
          </w:p>
        </w:tc>
        <w:tc>
          <w:tcPr>
            <w:tcW w:w="6323" w:type="dxa"/>
          </w:tcPr>
          <w:p w:rsidR="00E82EE4" w:rsidRPr="00215724" w:rsidRDefault="00FB021A" w:rsidP="00E82EE4">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číslo účtu:</w:t>
            </w:r>
          </w:p>
        </w:tc>
        <w:tc>
          <w:tcPr>
            <w:tcW w:w="6323" w:type="dxa"/>
          </w:tcPr>
          <w:p w:rsidR="00E82EE4" w:rsidRPr="00215724" w:rsidRDefault="00FB021A" w:rsidP="001A76AA">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korespondenční adresa:</w:t>
            </w:r>
          </w:p>
        </w:tc>
        <w:tc>
          <w:tcPr>
            <w:tcW w:w="6323" w:type="dxa"/>
          </w:tcPr>
          <w:p w:rsidR="00E82EE4" w:rsidRPr="00215724" w:rsidRDefault="00FB021A" w:rsidP="001A76AA">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BIC/SWIFT:</w:t>
            </w:r>
          </w:p>
        </w:tc>
        <w:tc>
          <w:tcPr>
            <w:tcW w:w="6323" w:type="dxa"/>
          </w:tcPr>
          <w:p w:rsidR="00E82EE4" w:rsidRPr="00215724" w:rsidRDefault="00AA5FE6" w:rsidP="00E82EE4">
            <w:pPr>
              <w:pStyle w:val="cpTabulkasmluvnistrany"/>
              <w:framePr w:hSpace="0" w:wrap="auto" w:vAnchor="margin" w:hAnchor="text" w:yAlign="inline"/>
              <w:spacing w:after="60"/>
            </w:pPr>
            <w:r w:rsidRPr="00215724">
              <w:fldChar w:fldCharType="begin">
                <w:ffData>
                  <w:name w:val="Text1"/>
                  <w:enabled/>
                  <w:calcOnExit w:val="0"/>
                  <w:textInput/>
                </w:ffData>
              </w:fldChar>
            </w:r>
            <w:r w:rsidR="00E82EE4" w:rsidRPr="00215724">
              <w:instrText xml:space="preserve"> FORMTEXT </w:instrText>
            </w:r>
            <w:r w:rsidRPr="00215724">
              <w:fldChar w:fldCharType="separate"/>
            </w:r>
            <w:r w:rsidR="00E82EE4" w:rsidRPr="00215724">
              <w:rPr>
                <w:noProof/>
              </w:rPr>
              <w:t> </w:t>
            </w:r>
            <w:r w:rsidR="00E82EE4" w:rsidRPr="00215724">
              <w:rPr>
                <w:noProof/>
              </w:rPr>
              <w:t> </w:t>
            </w:r>
            <w:r w:rsidR="00E82EE4" w:rsidRPr="00215724">
              <w:rPr>
                <w:noProof/>
              </w:rPr>
              <w:t> </w:t>
            </w:r>
            <w:r w:rsidR="00E82EE4" w:rsidRPr="00215724">
              <w:rPr>
                <w:noProof/>
              </w:rPr>
              <w:t> </w:t>
            </w:r>
            <w:r w:rsidR="00E82EE4" w:rsidRPr="00215724">
              <w:rPr>
                <w:noProof/>
              </w:rPr>
              <w:t> </w:t>
            </w:r>
            <w:r w:rsidRPr="00215724">
              <w:fldChar w:fldCharType="end"/>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spacing w:after="60"/>
            </w:pPr>
            <w:r w:rsidRPr="00215724">
              <w:t>IBAN:</w:t>
            </w:r>
          </w:p>
        </w:tc>
        <w:tc>
          <w:tcPr>
            <w:tcW w:w="6323" w:type="dxa"/>
          </w:tcPr>
          <w:p w:rsidR="00E82EE4" w:rsidRPr="00215724" w:rsidRDefault="00AA5FE6" w:rsidP="00E82EE4">
            <w:pPr>
              <w:pStyle w:val="cpTabulkasmluvnistrany"/>
              <w:framePr w:hSpace="0" w:wrap="auto" w:vAnchor="margin" w:hAnchor="text" w:yAlign="inline"/>
              <w:spacing w:after="60"/>
            </w:pPr>
            <w:r w:rsidRPr="00215724">
              <w:fldChar w:fldCharType="begin">
                <w:ffData>
                  <w:name w:val="Text1"/>
                  <w:enabled/>
                  <w:calcOnExit w:val="0"/>
                  <w:textInput/>
                </w:ffData>
              </w:fldChar>
            </w:r>
            <w:r w:rsidR="00E82EE4" w:rsidRPr="00215724">
              <w:instrText xml:space="preserve"> FORMTEXT </w:instrText>
            </w:r>
            <w:r w:rsidRPr="00215724">
              <w:fldChar w:fldCharType="separate"/>
            </w:r>
            <w:r w:rsidR="00E82EE4" w:rsidRPr="00215724">
              <w:rPr>
                <w:noProof/>
              </w:rPr>
              <w:t> </w:t>
            </w:r>
            <w:r w:rsidR="00E82EE4" w:rsidRPr="00215724">
              <w:rPr>
                <w:noProof/>
              </w:rPr>
              <w:t> </w:t>
            </w:r>
            <w:r w:rsidR="00E82EE4" w:rsidRPr="00215724">
              <w:rPr>
                <w:noProof/>
              </w:rPr>
              <w:t> </w:t>
            </w:r>
            <w:r w:rsidR="00E82EE4" w:rsidRPr="00215724">
              <w:rPr>
                <w:noProof/>
              </w:rPr>
              <w:t> </w:t>
            </w:r>
            <w:r w:rsidR="00E82EE4" w:rsidRPr="00215724">
              <w:rPr>
                <w:noProof/>
              </w:rPr>
              <w:t> </w:t>
            </w:r>
            <w:r w:rsidRPr="00215724">
              <w:fldChar w:fldCharType="end"/>
            </w:r>
          </w:p>
        </w:tc>
      </w:tr>
      <w:tr w:rsidR="00E82EE4" w:rsidRPr="00215724" w:rsidTr="00E82EE4">
        <w:tc>
          <w:tcPr>
            <w:tcW w:w="3528" w:type="dxa"/>
          </w:tcPr>
          <w:p w:rsidR="00E82EE4" w:rsidRPr="00215724" w:rsidRDefault="00731540" w:rsidP="00E82EE4">
            <w:pPr>
              <w:pStyle w:val="cpTabulkasmluvnistrany"/>
              <w:framePr w:hSpace="0" w:wrap="auto" w:vAnchor="margin" w:hAnchor="text" w:yAlign="inline"/>
              <w:spacing w:after="60"/>
            </w:pPr>
            <w:r w:rsidRPr="00215724">
              <w:t>p</w:t>
            </w:r>
            <w:r w:rsidR="00E82EE4" w:rsidRPr="00215724">
              <w:t>řidělené ID CČK složky:</w:t>
            </w:r>
          </w:p>
        </w:tc>
        <w:tc>
          <w:tcPr>
            <w:tcW w:w="6323" w:type="dxa"/>
          </w:tcPr>
          <w:p w:rsidR="00E82EE4" w:rsidRPr="00215724" w:rsidRDefault="00FB021A" w:rsidP="00FB021A">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731540" w:rsidP="00E82EE4">
            <w:pPr>
              <w:pStyle w:val="cpTabulkasmluvnistrany"/>
              <w:framePr w:hSpace="0" w:wrap="auto" w:vAnchor="margin" w:hAnchor="text" w:yAlign="inline"/>
              <w:spacing w:after="60"/>
            </w:pPr>
            <w:r w:rsidRPr="00215724">
              <w:t>p</w:t>
            </w:r>
            <w:r w:rsidR="00E82EE4" w:rsidRPr="00215724">
              <w:t>řidělené technologické číslo:</w:t>
            </w:r>
          </w:p>
        </w:tc>
        <w:tc>
          <w:tcPr>
            <w:tcW w:w="6323" w:type="dxa"/>
          </w:tcPr>
          <w:p w:rsidR="00E82EE4" w:rsidRPr="00215724" w:rsidRDefault="00FB021A" w:rsidP="00E82EE4">
            <w:pPr>
              <w:pStyle w:val="cpTabulkasmluvnistrany"/>
              <w:framePr w:hSpace="0" w:wrap="auto" w:vAnchor="margin" w:hAnchor="text" w:yAlign="inline"/>
              <w:spacing w:after="60"/>
            </w:pPr>
            <w:r>
              <w:t>x</w:t>
            </w:r>
          </w:p>
        </w:tc>
      </w:tr>
      <w:tr w:rsidR="00E82EE4" w:rsidRPr="00215724" w:rsidTr="00E82EE4">
        <w:tc>
          <w:tcPr>
            <w:tcW w:w="3528" w:type="dxa"/>
          </w:tcPr>
          <w:p w:rsidR="00E82EE4" w:rsidRPr="00215724" w:rsidRDefault="00E82EE4" w:rsidP="00E82EE4">
            <w:pPr>
              <w:pStyle w:val="cpTabulkasmluvnistrany"/>
              <w:framePr w:hSpace="0" w:wrap="auto" w:vAnchor="margin" w:hAnchor="text" w:yAlign="inline"/>
            </w:pPr>
            <w:r w:rsidRPr="00215724">
              <w:t>dále jen „Odesílatel“</w:t>
            </w:r>
          </w:p>
        </w:tc>
        <w:tc>
          <w:tcPr>
            <w:tcW w:w="6323" w:type="dxa"/>
          </w:tcPr>
          <w:p w:rsidR="00E82EE4" w:rsidRPr="00215724" w:rsidRDefault="00E82EE4" w:rsidP="00E82EE4">
            <w:pPr>
              <w:pStyle w:val="cpTabulkasmluvnistrany"/>
              <w:framePr w:hSpace="0" w:wrap="auto" w:vAnchor="margin" w:hAnchor="text" w:yAlign="inline"/>
            </w:pPr>
          </w:p>
        </w:tc>
      </w:tr>
    </w:tbl>
    <w:p w:rsidR="00367F2B" w:rsidRPr="00215724" w:rsidRDefault="00367F2B" w:rsidP="00B555D4">
      <w:pPr>
        <w:spacing w:after="120"/>
      </w:pPr>
      <w:r w:rsidRPr="00215724">
        <w:t>a</w:t>
      </w:r>
    </w:p>
    <w:p w:rsidR="002A1346" w:rsidRPr="00215724" w:rsidRDefault="002A1346">
      <w:pPr>
        <w:spacing w:after="120"/>
      </w:pPr>
    </w:p>
    <w:p w:rsidR="00311D85" w:rsidRPr="00215724" w:rsidRDefault="00311D85" w:rsidP="00311D85">
      <w:pPr>
        <w:spacing w:after="200" w:line="276" w:lineRule="auto"/>
      </w:pPr>
      <w:r w:rsidRPr="00215724">
        <w:lastRenderedPageBreak/>
        <w:t xml:space="preserve">dále jednotlivě jako „strana Dohody“, nebo společně jako „strany Dohody“, uzavírají v souladu s ustanovením § 51 zákona č. 40/1964 Sb., občanského zákoníku ve znění pozdějších předpisů tuto Dohodu o podmínkách podávání poštovních zásilek </w:t>
      </w:r>
      <w:r w:rsidR="00CB07B7">
        <w:t>Firemní psaní</w:t>
      </w:r>
      <w:r w:rsidR="00046296" w:rsidRPr="00215724">
        <w:t xml:space="preserve"> (dále jen „Dohoda“)</w:t>
      </w:r>
      <w:r w:rsidRPr="00215724">
        <w:t>.</w:t>
      </w:r>
    </w:p>
    <w:p w:rsidR="00367F2B" w:rsidRPr="00215724" w:rsidRDefault="00367F2B" w:rsidP="00E30BC2">
      <w:pPr>
        <w:pStyle w:val="cplnekslovan"/>
        <w:rPr>
          <w:sz w:val="22"/>
        </w:rPr>
      </w:pPr>
      <w:r w:rsidRPr="00215724">
        <w:rPr>
          <w:sz w:val="22"/>
        </w:rPr>
        <w:t xml:space="preserve">Účel a předmět Dohody </w:t>
      </w:r>
    </w:p>
    <w:p w:rsidR="00147A4B" w:rsidRPr="00215724" w:rsidRDefault="00E30BC2">
      <w:pPr>
        <w:pStyle w:val="cpodstavecslovan1"/>
      </w:pPr>
      <w:r w:rsidRPr="00215724">
        <w:t xml:space="preserve">Dohoda upravuje vzájemná práva a povinnosti obou stran Dohody, které vzniknou z postupů při podávání poštovních zásilek </w:t>
      </w:r>
      <w:r w:rsidR="009F28A4">
        <w:t>Firemní psaní</w:t>
      </w:r>
      <w:r w:rsidR="00DA48C5">
        <w:t xml:space="preserve"> (Firemní psaní a Firemní psaní – doporučeně)</w:t>
      </w:r>
      <w:r w:rsidRPr="00215724">
        <w:t>. Není-li v Dohodě výslovně sjednáno jinak, práva a povinnosti z uzavřené Dohody vyplývají z</w:t>
      </w:r>
      <w:r w:rsidR="00E82EE4" w:rsidRPr="00215724">
        <w:t> </w:t>
      </w:r>
      <w:r w:rsidRPr="00215724">
        <w:t xml:space="preserve">Poštovních podmínek </w:t>
      </w:r>
      <w:r w:rsidR="007D0550" w:rsidRPr="00215724">
        <w:t>služby</w:t>
      </w:r>
      <w:r w:rsidR="00613281" w:rsidRPr="00215724">
        <w:t xml:space="preserve"> </w:t>
      </w:r>
      <w:r w:rsidR="009F28A4">
        <w:t>Firemní psaní</w:t>
      </w:r>
      <w:r w:rsidRPr="00215724">
        <w:t xml:space="preserve"> </w:t>
      </w:r>
      <w:r w:rsidR="00DA48C5">
        <w:t xml:space="preserve">a Firemní psaní – doporučeně </w:t>
      </w:r>
      <w:r w:rsidRPr="00215724">
        <w:t>platných v den podání zásilky</w:t>
      </w:r>
      <w:r w:rsidR="009771E1" w:rsidRPr="00215724">
        <w:t xml:space="preserve"> (dále jen „poštovní podmínky“)</w:t>
      </w:r>
      <w:r w:rsidR="00731540" w:rsidRPr="00215724">
        <w:t>.</w:t>
      </w:r>
      <w:r w:rsidR="009B6094" w:rsidRPr="00215724">
        <w:t xml:space="preserve"> </w:t>
      </w:r>
    </w:p>
    <w:p w:rsidR="00367F2B" w:rsidRPr="00215724" w:rsidRDefault="00560E6C" w:rsidP="00731540">
      <w:pPr>
        <w:pStyle w:val="cpodstavecslovan1"/>
        <w:numPr>
          <w:ilvl w:val="0"/>
          <w:numId w:val="0"/>
        </w:numPr>
        <w:ind w:left="624"/>
      </w:pPr>
      <w:r w:rsidRPr="00215724">
        <w:t>Aktuální z</w:t>
      </w:r>
      <w:r w:rsidR="00FA0105" w:rsidRPr="00215724">
        <w:t xml:space="preserve">nění poštovních podmínek je k dispozici na všech poštách v ČR a na </w:t>
      </w:r>
      <w:r w:rsidR="00B94F02" w:rsidRPr="00215724">
        <w:t xml:space="preserve">Internetové adrese </w:t>
      </w:r>
      <w:hyperlink r:id="rId9" w:history="1">
        <w:r w:rsidR="00EB0F67" w:rsidRPr="00215724">
          <w:t>http://www.ceskaposta.cz/</w:t>
        </w:r>
      </w:hyperlink>
      <w:r w:rsidR="00FA0105" w:rsidRPr="00215724">
        <w:t>.</w:t>
      </w:r>
    </w:p>
    <w:p w:rsidR="001E2F75" w:rsidRPr="004916DF" w:rsidRDefault="001E2F75" w:rsidP="001E2F75">
      <w:pPr>
        <w:pStyle w:val="cplnekslovan"/>
        <w:rPr>
          <w:sz w:val="22"/>
        </w:rPr>
      </w:pPr>
      <w:r w:rsidRPr="004916DF">
        <w:rPr>
          <w:sz w:val="22"/>
        </w:rPr>
        <w:t>Příprava podání</w:t>
      </w:r>
    </w:p>
    <w:p w:rsidR="001E2F75" w:rsidRPr="006A3188" w:rsidRDefault="001E2F75" w:rsidP="00DA48C5">
      <w:pPr>
        <w:pStyle w:val="cpodstavecslovan1"/>
      </w:pPr>
      <w:r w:rsidRPr="006A3188">
        <w:t xml:space="preserve">Odesílatel před podáním </w:t>
      </w:r>
      <w:r w:rsidR="00DA48C5" w:rsidRPr="006A3188">
        <w:t>upraví</w:t>
      </w:r>
      <w:r w:rsidR="00CC79B8">
        <w:t xml:space="preserve"> zásilky</w:t>
      </w:r>
      <w:r w:rsidR="00DA48C5" w:rsidRPr="006A3188">
        <w:t xml:space="preserve"> Firemní psaní a Firemní psaní - doporučeně dle poštovních podmínek</w:t>
      </w:r>
      <w:r w:rsidR="001D31BD" w:rsidRPr="006A3188">
        <w:t xml:space="preserve">. </w:t>
      </w:r>
    </w:p>
    <w:p w:rsidR="006A3188" w:rsidRPr="006A3188" w:rsidRDefault="001E2F75" w:rsidP="001E2F75">
      <w:pPr>
        <w:pStyle w:val="cpodstavecslovan1"/>
      </w:pPr>
      <w:r w:rsidRPr="006A3188">
        <w:t>Odesílatel je povinen při podání zásilek (tedy nejpozději spolu s předávanými zásilkami) předat ČP podací data k</w:t>
      </w:r>
      <w:r w:rsidR="00A17BAE">
        <w:t> </w:t>
      </w:r>
      <w:r w:rsidRPr="006A3188">
        <w:t>zásilkám</w:t>
      </w:r>
      <w:r w:rsidR="00A17BAE">
        <w:t xml:space="preserve"> prostřednictvím standardních schválených tiskopisů a formulářů České pošty</w:t>
      </w:r>
      <w:r w:rsidRPr="006A3188">
        <w:t xml:space="preserve">. V opačném případě je ČP oprávněna zásilky nepřevzít, tedy odmítnout podání těchto zásilek do doby, než budou podací data předána. </w:t>
      </w:r>
      <w:r w:rsidR="00A85789">
        <w:t>Z podacích dat musí být patrné, že se jedná o Firemní psaní nebo o Firemní psaní – doporučeně.</w:t>
      </w:r>
    </w:p>
    <w:p w:rsidR="00EB1CF4" w:rsidRPr="006A3188" w:rsidRDefault="007409D6" w:rsidP="00AB0C76">
      <w:pPr>
        <w:pStyle w:val="cpodstavecslovan1"/>
      </w:pPr>
      <w:r w:rsidRPr="006A3188">
        <w:t>Zásilky s nečitelnými údaji má právo ČP odmítnout.</w:t>
      </w:r>
    </w:p>
    <w:p w:rsidR="00E30BC2" w:rsidRPr="00215724" w:rsidRDefault="00221B46" w:rsidP="00E30BC2">
      <w:pPr>
        <w:pStyle w:val="cplnekslovan"/>
      </w:pPr>
      <w:r w:rsidRPr="00215724">
        <w:rPr>
          <w:sz w:val="22"/>
        </w:rPr>
        <w:t>Podání</w:t>
      </w:r>
    </w:p>
    <w:p w:rsidR="00F06357" w:rsidRDefault="00DD2D79">
      <w:pPr>
        <w:pStyle w:val="cpodstavecslovan1"/>
      </w:pPr>
      <w:r>
        <w:t>Zásilky budou podávány:</w:t>
      </w:r>
    </w:p>
    <w:p w:rsidR="00D53E2B" w:rsidRPr="00215724" w:rsidRDefault="00D53E2B" w:rsidP="00D53E2B">
      <w:pPr>
        <w:pStyle w:val="cpodrky1"/>
        <w:tabs>
          <w:tab w:val="clear" w:pos="1440"/>
          <w:tab w:val="num" w:pos="1418"/>
        </w:tabs>
        <w:ind w:left="1418" w:hanging="284"/>
      </w:pPr>
      <w:r w:rsidRPr="00215724">
        <w:t xml:space="preserve">na </w:t>
      </w:r>
      <w:r>
        <w:t xml:space="preserve">podací </w:t>
      </w:r>
      <w:r w:rsidRPr="00215724">
        <w:t xml:space="preserve">poště </w:t>
      </w:r>
      <w:r w:rsidR="00FB021A">
        <w:rPr>
          <w:b/>
        </w:rPr>
        <w:t>x</w:t>
      </w:r>
    </w:p>
    <w:p w:rsidR="00D53E2B" w:rsidRPr="00215724" w:rsidRDefault="00D53E2B" w:rsidP="00D53E2B">
      <w:pPr>
        <w:pStyle w:val="cpodrky2"/>
        <w:tabs>
          <w:tab w:val="clear" w:pos="1440"/>
          <w:tab w:val="num" w:pos="1701"/>
          <w:tab w:val="num" w:pos="1985"/>
        </w:tabs>
        <w:ind w:left="1701" w:hanging="283"/>
      </w:pPr>
      <w:r w:rsidRPr="00215724">
        <w:t xml:space="preserve">ve dnech </w:t>
      </w:r>
      <w:r w:rsidR="00EB6B81">
        <w:t xml:space="preserve">Po – Pá </w:t>
      </w:r>
      <w:r w:rsidRPr="00215724">
        <w:t xml:space="preserve">od </w:t>
      </w:r>
      <w:r w:rsidR="00FB021A">
        <w:t>x</w:t>
      </w:r>
      <w:r w:rsidR="001A76AA">
        <w:t xml:space="preserve"> </w:t>
      </w:r>
      <w:r w:rsidRPr="00215724">
        <w:t>hod.</w:t>
      </w:r>
    </w:p>
    <w:p w:rsidR="00D53E2B" w:rsidRPr="00215724" w:rsidRDefault="00D53E2B" w:rsidP="00D53E2B">
      <w:pPr>
        <w:pStyle w:val="cpodrky2"/>
        <w:tabs>
          <w:tab w:val="clear" w:pos="1440"/>
          <w:tab w:val="num" w:pos="1701"/>
          <w:tab w:val="num" w:pos="1985"/>
        </w:tabs>
        <w:ind w:left="1701" w:hanging="283"/>
      </w:pPr>
      <w:r w:rsidRPr="00215724">
        <w:t xml:space="preserve">mezní doba pro podání na poště je </w:t>
      </w:r>
      <w:r w:rsidR="00FB021A">
        <w:t>x</w:t>
      </w:r>
      <w:r w:rsidRPr="00215724">
        <w:t xml:space="preserve"> hod.</w:t>
      </w:r>
    </w:p>
    <w:p w:rsidR="00D53E2B" w:rsidRPr="00215724" w:rsidRDefault="00D53E2B" w:rsidP="00D53E2B">
      <w:pPr>
        <w:pStyle w:val="cpodrky2"/>
        <w:tabs>
          <w:tab w:val="clear" w:pos="1440"/>
          <w:tab w:val="num" w:pos="1701"/>
          <w:tab w:val="num" w:pos="1985"/>
        </w:tabs>
        <w:ind w:left="1701" w:hanging="283"/>
      </w:pPr>
      <w:r w:rsidRPr="00215724">
        <w:t xml:space="preserve">zásilky přijaté po této době jsou považovány za </w:t>
      </w:r>
      <w:proofErr w:type="gramStart"/>
      <w:r w:rsidRPr="00215724">
        <w:t>podané</w:t>
      </w:r>
      <w:proofErr w:type="gramEnd"/>
      <w:r w:rsidRPr="00215724">
        <w:t xml:space="preserve"> následující pracovní den</w:t>
      </w:r>
    </w:p>
    <w:p w:rsidR="00F06357" w:rsidRDefault="00DD2D79">
      <w:pPr>
        <w:pStyle w:val="cpodstavecslovan1"/>
      </w:pPr>
      <w:r>
        <w:t xml:space="preserve">Podání více než </w:t>
      </w:r>
      <w:r w:rsidR="00FB021A">
        <w:t>x</w:t>
      </w:r>
      <w:r>
        <w:t xml:space="preserve"> ks Odesílatel oznámí ČP nejméně </w:t>
      </w:r>
      <w:r w:rsidR="00FB021A">
        <w:t>x</w:t>
      </w:r>
      <w:r>
        <w:t xml:space="preserve"> dny předem: </w:t>
      </w:r>
    </w:p>
    <w:p w:rsidR="00DD2D79" w:rsidRDefault="00DD2D79" w:rsidP="001A76AA">
      <w:pPr>
        <w:pStyle w:val="cpodrky1"/>
      </w:pPr>
      <w:r>
        <w:t xml:space="preserve">na telefonní číslo: </w:t>
      </w:r>
      <w:r w:rsidR="00FB021A">
        <w:rPr>
          <w:b/>
        </w:rPr>
        <w:t>x</w:t>
      </w:r>
    </w:p>
    <w:p w:rsidR="00C6673A" w:rsidRPr="00E759A4" w:rsidRDefault="00C6673A" w:rsidP="003F0A32">
      <w:pPr>
        <w:pStyle w:val="cpodstavecslovan1"/>
      </w:pPr>
      <w:r>
        <w:rPr>
          <w:bCs/>
        </w:rPr>
        <w:t xml:space="preserve">Zásilky musí být podávány v souladu s požadavky České pošty na třídění </w:t>
      </w:r>
      <w:r w:rsidR="00333433">
        <w:rPr>
          <w:bCs/>
        </w:rPr>
        <w:t xml:space="preserve">a označování </w:t>
      </w:r>
      <w:r>
        <w:rPr>
          <w:bCs/>
        </w:rPr>
        <w:t>podávaných zásilek</w:t>
      </w:r>
      <w:r w:rsidR="00333433">
        <w:rPr>
          <w:bCs/>
        </w:rPr>
        <w:t xml:space="preserve">, předanými ČP Odesílateli v písemné formě při podpisu této Dohody. ČP je oprávněna tyto požadavky jednostranně změnit. Nové požadavky budou Odesílateli předány v písemné formě, alespoň </w:t>
      </w:r>
      <w:r w:rsidR="00AB0C76">
        <w:t>2</w:t>
      </w:r>
      <w:r w:rsidR="00333433">
        <w:rPr>
          <w:bCs/>
        </w:rPr>
        <w:t xml:space="preserve"> kalendářních dnů před nabytím jejich účinnosti. </w:t>
      </w:r>
    </w:p>
    <w:p w:rsidR="00CC79B8" w:rsidRDefault="00CC79B8" w:rsidP="00E30BC2">
      <w:pPr>
        <w:pStyle w:val="cplnekslovan"/>
        <w:rPr>
          <w:sz w:val="22"/>
        </w:rPr>
      </w:pPr>
      <w:r>
        <w:rPr>
          <w:sz w:val="22"/>
        </w:rPr>
        <w:t>Kontrola podání</w:t>
      </w:r>
    </w:p>
    <w:p w:rsidR="00FA1872" w:rsidRDefault="00FA1872" w:rsidP="00FA1872">
      <w:pPr>
        <w:pStyle w:val="cpodstavecslovan1"/>
      </w:pPr>
      <w:r>
        <w:t xml:space="preserve">Při podání zásilek je odesílatel povinen v písemné podobě nebo datově předkládat k zásilkám Firemní </w:t>
      </w:r>
      <w:proofErr w:type="gramStart"/>
      <w:r>
        <w:t xml:space="preserve">psaní </w:t>
      </w:r>
      <w:r w:rsidR="00333433">
        <w:t xml:space="preserve"> </w:t>
      </w:r>
      <w:r>
        <w:t>soupisy</w:t>
      </w:r>
      <w:proofErr w:type="gramEnd"/>
      <w:r>
        <w:t xml:space="preserve"> jednotlivých podání, které budou obsahovat objem daného podání v ks, </w:t>
      </w:r>
      <w:r w:rsidR="00EE2C2A" w:rsidRPr="00FF0C6E">
        <w:t xml:space="preserve">podle </w:t>
      </w:r>
      <w:r w:rsidR="00EE2C2A" w:rsidRPr="00FF0C6E">
        <w:lastRenderedPageBreak/>
        <w:t>hmotnostních kategorií a v těchto hmotnostních kategoriích dále rozpis podle</w:t>
      </w:r>
      <w:r>
        <w:t xml:space="preserve"> rozložení do „</w:t>
      </w:r>
      <w:proofErr w:type="spellStart"/>
      <w:r>
        <w:t>zón“dle</w:t>
      </w:r>
      <w:proofErr w:type="spellEnd"/>
      <w:r>
        <w:t xml:space="preserve"> PSČ. </w:t>
      </w:r>
      <w:r w:rsidR="00EE2C2A" w:rsidRPr="00FF0C6E">
        <w:t>Soupis podání bude obsahovat i celkový počet ks podávaných zásilek.</w:t>
      </w:r>
      <w:r w:rsidR="00BB3366">
        <w:t xml:space="preserve"> Povinnost předkládání Soupisů</w:t>
      </w:r>
      <w:r w:rsidR="003C0F58">
        <w:t xml:space="preserve"> </w:t>
      </w:r>
      <w:r w:rsidR="00BB3366">
        <w:t xml:space="preserve">neplatí pro zásilky </w:t>
      </w:r>
      <w:proofErr w:type="spellStart"/>
      <w:r w:rsidR="00BB3366">
        <w:t>Firmení</w:t>
      </w:r>
      <w:proofErr w:type="spellEnd"/>
      <w:r w:rsidR="00BB3366">
        <w:t xml:space="preserve"> psaní – doporučeně.</w:t>
      </w:r>
    </w:p>
    <w:p w:rsidR="00FA1872" w:rsidRDefault="00FA1872" w:rsidP="00FA1872">
      <w:pPr>
        <w:pStyle w:val="cpodstavecslovan1"/>
      </w:pPr>
      <w:r>
        <w:t xml:space="preserve">ČP bude namátkově kontrolovat správnost údajů uvedených v Soupisu podání na reprezentativním vzorku podaných zásilek. Tento reprezentativní vzorek bude vyhodnocen oproti parametrům uvedeným v „Soupisu podání“. Odpovídajícím vzorkem jsou nejméně </w:t>
      </w:r>
      <w:r w:rsidR="00FB021A">
        <w:t>x</w:t>
      </w:r>
      <w:r w:rsidR="00D97D23">
        <w:t xml:space="preserve"> </w:t>
      </w:r>
      <w:r>
        <w:t xml:space="preserve">% z předaných zásilek, minimálně však </w:t>
      </w:r>
      <w:r w:rsidR="00FB021A">
        <w:t>x</w:t>
      </w:r>
      <w:r>
        <w:t xml:space="preserve"> ks</w:t>
      </w:r>
      <w:r w:rsidR="00EE2C2A">
        <w:t xml:space="preserve"> a maximálně </w:t>
      </w:r>
      <w:r w:rsidR="00FB021A">
        <w:t>x</w:t>
      </w:r>
      <w:r w:rsidR="00EE2C2A">
        <w:t xml:space="preserve"> ks zásilek</w:t>
      </w:r>
      <w:r>
        <w:t xml:space="preserve">. V případě podání nižšího počtu zásilek, než 300, je kontrola prováděna na všech podaných zásilkách. </w:t>
      </w:r>
    </w:p>
    <w:p w:rsidR="00FA1872" w:rsidRDefault="00FA1872" w:rsidP="00FA1872">
      <w:pPr>
        <w:pStyle w:val="cpodstavecslovan1"/>
      </w:pPr>
      <w:bookmarkStart w:id="0" w:name="OLE_LINK2"/>
      <w:bookmarkStart w:id="1" w:name="OLE_LINK3"/>
      <w:r>
        <w:t xml:space="preserve">V případě, že kontrola </w:t>
      </w:r>
      <w:r w:rsidR="00F3364C">
        <w:t xml:space="preserve">podání na některém podacím místě </w:t>
      </w:r>
      <w:r>
        <w:t xml:space="preserve">prokáže odchylku od některého z parametrů uvedených v Soupisu podání větší, než </w:t>
      </w:r>
      <w:r w:rsidR="00FB021A">
        <w:t>x</w:t>
      </w:r>
      <w:r>
        <w:t xml:space="preserve">%, bude odesílatel ČP na zjištěnou odchylku upozorněn s tím, že v následujících </w:t>
      </w:r>
      <w:r w:rsidR="00FB021A">
        <w:t>x</w:t>
      </w:r>
      <w:r>
        <w:t xml:space="preserve"> kalendářních dnech </w:t>
      </w:r>
      <w:r w:rsidR="00BE1FED">
        <w:t>může být</w:t>
      </w:r>
      <w:r>
        <w:t xml:space="preserve"> provedena opakovaná </w:t>
      </w:r>
      <w:proofErr w:type="spellStart"/>
      <w:proofErr w:type="gramStart"/>
      <w:r>
        <w:t>kontrola</w:t>
      </w:r>
      <w:r w:rsidR="00BE1FED">
        <w:t>.</w:t>
      </w:r>
      <w:r>
        <w:t>Pokud</w:t>
      </w:r>
      <w:proofErr w:type="spellEnd"/>
      <w:proofErr w:type="gramEnd"/>
      <w:r>
        <w:t xml:space="preserve"> opakovaná kontrola prokáže odchylku od některého z parametrů uvedených v Soupisu podání větší, než </w:t>
      </w:r>
      <w:r w:rsidR="00FB021A">
        <w:t>x</w:t>
      </w:r>
      <w:r>
        <w:t xml:space="preserve">%, vzniká ČP nárok na zaplacení smluvní pokuty ve výši </w:t>
      </w:r>
      <w:r w:rsidR="00FB021A">
        <w:t>x</w:t>
      </w:r>
      <w:r w:rsidR="00545208">
        <w:t xml:space="preserve"> </w:t>
      </w:r>
      <w:r>
        <w:t>% z</w:t>
      </w:r>
      <w:r w:rsidR="00EA6311">
        <w:t> </w:t>
      </w:r>
      <w:r>
        <w:t xml:space="preserve">ceny zásilek Firemní psaní a Firemní psaní - </w:t>
      </w:r>
      <w:r w:rsidR="00C6673A">
        <w:t>doporučeně</w:t>
      </w:r>
      <w:r>
        <w:t xml:space="preserve"> </w:t>
      </w:r>
      <w:r w:rsidR="00333433">
        <w:t xml:space="preserve">vč. DPH </w:t>
      </w:r>
      <w:r>
        <w:t xml:space="preserve">podaných </w:t>
      </w:r>
      <w:r w:rsidR="00702809">
        <w:t xml:space="preserve">Odesílatelem </w:t>
      </w:r>
      <w:r w:rsidR="00F3364C">
        <w:t xml:space="preserve">na daném podacím místě </w:t>
      </w:r>
      <w:r>
        <w:t>v měsíci, v němž proběhla opakovaná kontrola</w:t>
      </w:r>
      <w:r w:rsidR="00F3364C">
        <w:t xml:space="preserve">, nebo ve výši </w:t>
      </w:r>
      <w:r w:rsidR="00FB021A">
        <w:t>x</w:t>
      </w:r>
      <w:r w:rsidR="00F3364C">
        <w:t xml:space="preserve"> % z ceny všech zásilek Firemní psaní a Firemní psaní - doporučeně vč. DPH podaných Odesílatelem v měsíci, v němž proběhla opakovaná kontrola, bez ohledu na podací místo, v závislosti na tom, která z těchto částek je vyšší</w:t>
      </w:r>
      <w:r w:rsidR="00BE1FED">
        <w:t>.</w:t>
      </w:r>
    </w:p>
    <w:bookmarkEnd w:id="0"/>
    <w:bookmarkEnd w:id="1"/>
    <w:p w:rsidR="00D97D23" w:rsidRPr="00D97D23" w:rsidRDefault="00FA1872" w:rsidP="00D97D23">
      <w:pPr>
        <w:pStyle w:val="cpodstavecslovan1"/>
      </w:pPr>
      <w:r>
        <w:t xml:space="preserve">ČP umožní odesílateli účast jeho zástupců na opakované kontrole. O provedené kontrole bude sepsán protokol podepsaný zástupci ČP a odesílatele, pokud se budou kontroly účastnit. Ke kontrole je možné přizvat i </w:t>
      </w:r>
      <w:r w:rsidR="00702809">
        <w:t xml:space="preserve">třetí </w:t>
      </w:r>
      <w:r>
        <w:t>nezávislou osobu.</w:t>
      </w:r>
    </w:p>
    <w:p w:rsidR="00E30BC2" w:rsidRPr="00215724" w:rsidRDefault="00E30BC2" w:rsidP="00E30BC2">
      <w:pPr>
        <w:pStyle w:val="cplnekslovan"/>
        <w:rPr>
          <w:sz w:val="22"/>
        </w:rPr>
      </w:pPr>
      <w:r w:rsidRPr="00215724">
        <w:rPr>
          <w:sz w:val="22"/>
        </w:rPr>
        <w:t>Cena a způsob úhrady</w:t>
      </w:r>
    </w:p>
    <w:p w:rsidR="00A333B1" w:rsidRDefault="00A333B1" w:rsidP="00A333B1">
      <w:pPr>
        <w:pStyle w:val="cpodstavecslovan1"/>
      </w:pPr>
      <w:r>
        <w:t xml:space="preserve">Způsob úhrady ceny byl sjednán: </w:t>
      </w:r>
    </w:p>
    <w:p w:rsidR="00A333B1" w:rsidRPr="001A76AA" w:rsidRDefault="00A333B1" w:rsidP="00A333B1">
      <w:pPr>
        <w:pStyle w:val="cpodrky1"/>
        <w:tabs>
          <w:tab w:val="clear" w:pos="1440"/>
          <w:tab w:val="num" w:pos="1701"/>
        </w:tabs>
        <w:ind w:left="1702" w:hanging="284"/>
        <w:rPr>
          <w:b/>
        </w:rPr>
      </w:pPr>
      <w:r w:rsidRPr="001A76AA">
        <w:rPr>
          <w:b/>
        </w:rPr>
        <w:t>na základě faktury</w:t>
      </w:r>
    </w:p>
    <w:p w:rsidR="00A333B1" w:rsidRPr="001A76AA" w:rsidRDefault="00A333B1" w:rsidP="00A333B1">
      <w:pPr>
        <w:pStyle w:val="cpodrky2"/>
        <w:tabs>
          <w:tab w:val="clear" w:pos="1440"/>
          <w:tab w:val="num" w:pos="1985"/>
        </w:tabs>
        <w:ind w:left="1985" w:hanging="284"/>
      </w:pPr>
      <w:r w:rsidRPr="001A76AA">
        <w:t>převodem z účtu</w:t>
      </w:r>
    </w:p>
    <w:p w:rsidR="00A333B1" w:rsidRDefault="00FF0076" w:rsidP="00FF0076">
      <w:pPr>
        <w:pStyle w:val="cpodstavecslovan1"/>
      </w:pPr>
      <w:r w:rsidRPr="00215724">
        <w:t xml:space="preserve">Cena za službu dle této Dohody je účtována dle </w:t>
      </w:r>
      <w:r w:rsidRPr="00997E3A">
        <w:rPr>
          <w:b/>
        </w:rPr>
        <w:t xml:space="preserve">Přílohy č. </w:t>
      </w:r>
      <w:r w:rsidR="00AB0C76" w:rsidRPr="00997E3A">
        <w:rPr>
          <w:b/>
        </w:rPr>
        <w:t>1</w:t>
      </w:r>
      <w:r w:rsidRPr="00997E3A">
        <w:rPr>
          <w:b/>
        </w:rPr>
        <w:t xml:space="preserve"> - Cena za službu Firemní psaní</w:t>
      </w:r>
      <w:r w:rsidRPr="00215724">
        <w:t>. Cena je uvedena bez DPH. K ceně služby bude připočtena DPH v zákonné výši dle platných právních předpisů</w:t>
      </w:r>
      <w:r w:rsidR="00E06223">
        <w:t xml:space="preserve"> ke dni uskutečnění zdanitelného plnění.</w:t>
      </w:r>
    </w:p>
    <w:p w:rsidR="00A333B1" w:rsidRDefault="00FF0076" w:rsidP="00A333B1">
      <w:pPr>
        <w:pStyle w:val="cpodstavecslovan1"/>
      </w:pPr>
      <w:r>
        <w:t xml:space="preserve">Fakturu – daňový doklad bude ČP vystavovat </w:t>
      </w:r>
      <w:r w:rsidRPr="00EB6B81">
        <w:rPr>
          <w:b/>
        </w:rPr>
        <w:t>měsíčně</w:t>
      </w:r>
      <w:r>
        <w:t xml:space="preserve"> s lhůtou splatnosti </w:t>
      </w:r>
      <w:r w:rsidR="00FB021A">
        <w:rPr>
          <w:b/>
        </w:rPr>
        <w:t>x</w:t>
      </w:r>
      <w:r w:rsidRPr="00EB6B81">
        <w:rPr>
          <w:b/>
        </w:rPr>
        <w:t xml:space="preserve"> dní</w:t>
      </w:r>
      <w:r>
        <w:t xml:space="preserve"> ode dne jejího </w:t>
      </w:r>
      <w:proofErr w:type="spellStart"/>
      <w:proofErr w:type="gramStart"/>
      <w:r>
        <w:t>vystavení.</w:t>
      </w:r>
      <w:r w:rsidR="001A69BE">
        <w:t>Daňové</w:t>
      </w:r>
      <w:proofErr w:type="spellEnd"/>
      <w:proofErr w:type="gramEnd"/>
      <w:r w:rsidR="001A69BE">
        <w:t xml:space="preserve"> doklady budou vystav</w:t>
      </w:r>
      <w:r w:rsidR="00EF7A47">
        <w:t>ovány</w:t>
      </w:r>
      <w:r w:rsidR="001A69BE">
        <w:t xml:space="preserve"> do</w:t>
      </w:r>
      <w:r w:rsidR="00BE1FED">
        <w:t xml:space="preserve"> </w:t>
      </w:r>
      <w:r w:rsidR="00FB021A">
        <w:t>x</w:t>
      </w:r>
      <w:r w:rsidR="001A69BE">
        <w:t xml:space="preserve"> dnů ode dne uskutečnění zdanitelného plnění. Za den uskutečnění zdanitelného plnění je </w:t>
      </w:r>
      <w:proofErr w:type="gramStart"/>
      <w:r w:rsidR="001A69BE">
        <w:t xml:space="preserve">považován </w:t>
      </w:r>
      <w:r w:rsidR="00EF7A47">
        <w:t xml:space="preserve"> poslední</w:t>
      </w:r>
      <w:proofErr w:type="gramEnd"/>
      <w:r w:rsidR="00EF7A47">
        <w:t xml:space="preserve"> den</w:t>
      </w:r>
      <w:r w:rsidR="00233F58">
        <w:t xml:space="preserve"> příslušného</w:t>
      </w:r>
      <w:r w:rsidR="00EF7A47">
        <w:t xml:space="preserve"> kalendářního měsíce</w:t>
      </w:r>
      <w:r w:rsidR="00EF7A47" w:rsidRPr="00EF7A47">
        <w:t xml:space="preserve"> </w:t>
      </w:r>
      <w:r w:rsidR="00EF7A47">
        <w:t>v případě měsíční fakturace a poslední den příslušné dekády</w:t>
      </w:r>
      <w:r w:rsidR="001A69BE">
        <w:t xml:space="preserve"> </w:t>
      </w:r>
      <w:r w:rsidR="00EF7A47">
        <w:t>v případě dekádní fakturace.</w:t>
      </w:r>
    </w:p>
    <w:p w:rsidR="00A333B1" w:rsidRDefault="00A333B1" w:rsidP="00A333B1">
      <w:pPr>
        <w:ind w:left="624"/>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333B1" w:rsidRDefault="00A333B1" w:rsidP="00A333B1">
      <w:pPr>
        <w:ind w:left="624"/>
      </w:pPr>
      <w:r>
        <w:t xml:space="preserve">Úroky z prodlení je Odesílatel povinen zaplatit dle platebních podmínek stanovených v tomto bodu </w:t>
      </w:r>
      <w:r w:rsidR="00A85789">
        <w:t>5</w:t>
      </w:r>
      <w:r w:rsidR="00DE1D59">
        <w:t>.3</w:t>
      </w:r>
      <w:r>
        <w:t>, a to po jejich vyúčtování ze strany ČP.</w:t>
      </w:r>
    </w:p>
    <w:p w:rsidR="00A333B1" w:rsidRPr="00997E3A" w:rsidRDefault="00A333B1" w:rsidP="00A333B1">
      <w:pPr>
        <w:ind w:left="624"/>
        <w:rPr>
          <w:b/>
        </w:rPr>
      </w:pPr>
      <w:r>
        <w:t xml:space="preserve">Faktury – daňové doklady budou zasílány na adresu: </w:t>
      </w:r>
      <w:r w:rsidR="00FB021A">
        <w:rPr>
          <w:b/>
        </w:rPr>
        <w:t>x</w:t>
      </w:r>
      <w:r w:rsidR="00997E3A" w:rsidRPr="00997E3A">
        <w:rPr>
          <w:b/>
        </w:rPr>
        <w:t xml:space="preserve"> </w:t>
      </w:r>
    </w:p>
    <w:p w:rsidR="00A333B1" w:rsidRDefault="00A333B1" w:rsidP="00A333B1">
      <w:pPr>
        <w:ind w:left="624"/>
      </w:pPr>
      <w:r>
        <w:t xml:space="preserve">ID CČK složky: </w:t>
      </w:r>
      <w:r w:rsidR="00FB021A">
        <w:rPr>
          <w:b/>
        </w:rPr>
        <w:t>x</w:t>
      </w:r>
    </w:p>
    <w:p w:rsidR="00367F2B" w:rsidRPr="00215724" w:rsidRDefault="00367F2B" w:rsidP="00E30BC2">
      <w:pPr>
        <w:pStyle w:val="cplnekslovan"/>
        <w:rPr>
          <w:sz w:val="22"/>
        </w:rPr>
      </w:pPr>
      <w:r w:rsidRPr="00215724">
        <w:rPr>
          <w:sz w:val="22"/>
        </w:rPr>
        <w:lastRenderedPageBreak/>
        <w:t>Ostatní ujednání</w:t>
      </w:r>
    </w:p>
    <w:p w:rsidR="00EB6B81" w:rsidRDefault="00367F2B" w:rsidP="00EB6B81">
      <w:pPr>
        <w:pStyle w:val="cpodstavecslovan1"/>
      </w:pPr>
      <w:r w:rsidRPr="00215724">
        <w:t xml:space="preserve">Kontaktními osobami za </w:t>
      </w:r>
      <w:r w:rsidR="009B568E" w:rsidRPr="00215724">
        <w:t xml:space="preserve">Odesílatele </w:t>
      </w:r>
      <w:r w:rsidRPr="00215724">
        <w:t>jsou (jméno, pozice, tel., e-mail, popř. fax):</w:t>
      </w:r>
    </w:p>
    <w:p w:rsidR="00367F2B" w:rsidRPr="00E73951" w:rsidRDefault="00FB021A" w:rsidP="00E73951">
      <w:pPr>
        <w:pStyle w:val="cpodstavecslovan1"/>
        <w:numPr>
          <w:ilvl w:val="0"/>
          <w:numId w:val="18"/>
        </w:numPr>
        <w:rPr>
          <w:b/>
        </w:rPr>
      </w:pPr>
      <w:r>
        <w:rPr>
          <w:b/>
        </w:rPr>
        <w:t>x</w:t>
      </w:r>
    </w:p>
    <w:p w:rsidR="00E73951" w:rsidRDefault="00367F2B" w:rsidP="00E73951">
      <w:pPr>
        <w:pStyle w:val="cpodstavecslovan1"/>
        <w:numPr>
          <w:ilvl w:val="0"/>
          <w:numId w:val="0"/>
        </w:numPr>
        <w:ind w:left="624"/>
      </w:pPr>
      <w:r w:rsidRPr="00215724">
        <w:t>Kontaktními osobami za ČP jsou (jméno, pozice, tel., e-mail, popř. fax):</w:t>
      </w:r>
    </w:p>
    <w:p w:rsidR="00E73951" w:rsidRDefault="00FB021A" w:rsidP="00E73951">
      <w:pPr>
        <w:pStyle w:val="cpodstavecslovan1"/>
        <w:numPr>
          <w:ilvl w:val="0"/>
          <w:numId w:val="19"/>
        </w:numPr>
        <w:rPr>
          <w:b/>
        </w:rPr>
      </w:pPr>
      <w:r>
        <w:rPr>
          <w:b/>
        </w:rPr>
        <w:t>x</w:t>
      </w:r>
    </w:p>
    <w:p w:rsidR="00367F2B" w:rsidRPr="00215724" w:rsidRDefault="00367F2B" w:rsidP="00A773CA">
      <w:pPr>
        <w:pStyle w:val="cpodstavecslovan1"/>
      </w:pPr>
      <w:r w:rsidRPr="00215724">
        <w:t xml:space="preserve">O všech změnách kontaktních osob a spojení, které jsou uvedeny </w:t>
      </w:r>
      <w:r w:rsidR="00731540" w:rsidRPr="00215724">
        <w:t xml:space="preserve">v Čl. </w:t>
      </w:r>
      <w:r w:rsidR="00A85789">
        <w:t>5</w:t>
      </w:r>
      <w:r w:rsidR="00731540" w:rsidRPr="00215724">
        <w:t xml:space="preserve">, bod </w:t>
      </w:r>
      <w:r w:rsidR="00A85789">
        <w:t>5.3</w:t>
      </w:r>
      <w:r w:rsidR="00731540" w:rsidRPr="00215724">
        <w:t xml:space="preserve"> a v bodu </w:t>
      </w:r>
      <w:r w:rsidR="00A85789">
        <w:t>6</w:t>
      </w:r>
      <w:r w:rsidR="00731540" w:rsidRPr="00215724">
        <w:t xml:space="preserve">.1 tohoto </w:t>
      </w:r>
      <w:proofErr w:type="spellStart"/>
      <w:proofErr w:type="gramStart"/>
      <w:r w:rsidR="00731540" w:rsidRPr="00215724">
        <w:t>článku,,</w:t>
      </w:r>
      <w:r w:rsidRPr="00215724">
        <w:t>se</w:t>
      </w:r>
      <w:proofErr w:type="spellEnd"/>
      <w:proofErr w:type="gramEnd"/>
      <w:r w:rsidRPr="00215724">
        <w:t xml:space="preserve"> budou strany Dohody neprodleně písemně informovat. Tyto změny nejsou důvodem k</w:t>
      </w:r>
      <w:r w:rsidR="00731540" w:rsidRPr="00215724">
        <w:t> </w:t>
      </w:r>
      <w:r w:rsidRPr="00215724">
        <w:t>sepsání Dodatku.</w:t>
      </w:r>
    </w:p>
    <w:p w:rsidR="00E107D2" w:rsidRDefault="00E107D2" w:rsidP="00E107D2">
      <w:pPr>
        <w:pStyle w:val="cplnekslovan"/>
        <w:rPr>
          <w:sz w:val="22"/>
        </w:rPr>
      </w:pPr>
      <w:r>
        <w:rPr>
          <w:sz w:val="22"/>
        </w:rPr>
        <w:t>Rozhodčí doložka</w:t>
      </w:r>
    </w:p>
    <w:p w:rsidR="00E107D2" w:rsidRPr="009A7EBF" w:rsidRDefault="00E107D2" w:rsidP="00E107D2">
      <w:pPr>
        <w:pStyle w:val="cpodstavecslovan1"/>
      </w:pPr>
      <w:r>
        <w:t>Strany Dohody</w:t>
      </w:r>
      <w:r w:rsidRPr="009A7EBF">
        <w:t xml:space="preserve"> se dohodly, že veškeré majetkové spory vzniklé z této </w:t>
      </w:r>
      <w:r>
        <w:t>Dohody</w:t>
      </w:r>
      <w:r w:rsidRPr="009A7EBF">
        <w:t xml:space="preserve"> nebo v souvislosti s ní budou rozhodovány s konečnou platností v rozhodčím řízení, a to jedním rozhodcem, kterého ze seznamu rozhodců vedeného Ministerstvem spravedlnosti České republiky podle § 35a zákona č.</w:t>
      </w:r>
      <w:r>
        <w:t> </w:t>
      </w:r>
      <w:r w:rsidRPr="009A7EBF">
        <w:t xml:space="preserve">216/1994 Sb., o rozhodčím řízení a o výkonu rozhodčích nálezů, ve znění pozdějších předpisů (dále jen „zákon o rozhodčím řízení“), ve smyslu § 7 odst. 1 zákona o rozhodčím řízení určí prokurista </w:t>
      </w:r>
      <w:r w:rsidR="00FB021A">
        <w:t>x</w:t>
      </w:r>
      <w:r w:rsidRPr="009A7EBF">
        <w:t xml:space="preserve"> (dále jen „</w:t>
      </w:r>
      <w:r w:rsidR="00FB021A">
        <w:t>x</w:t>
      </w:r>
      <w:r w:rsidRPr="009A7EBF">
        <w:t>“); obsah tohoto ujednání současně považují za pravdivo</w:t>
      </w:r>
      <w:r>
        <w:t>u, úplnou a přesnou informaci o </w:t>
      </w:r>
      <w:r w:rsidRPr="009A7EBF">
        <w:t>rozhodci.</w:t>
      </w:r>
    </w:p>
    <w:p w:rsidR="00E107D2" w:rsidRDefault="00E107D2" w:rsidP="00E107D2">
      <w:pPr>
        <w:pStyle w:val="cpodstavecslovan1"/>
      </w:pPr>
      <w:r>
        <w:t>Strany Dohody</w:t>
      </w:r>
      <w:r w:rsidRPr="009A7EBF">
        <w:t xml:space="preserve"> se dohodly, že rozhodčí řízení proběhne podle zákona o rozhodčím řízení ve znění účinném v době zahájení rozhodčího řízení a podle následujících zásad. </w:t>
      </w:r>
    </w:p>
    <w:p w:rsidR="00E107D2" w:rsidRDefault="00E107D2" w:rsidP="00E107D2">
      <w:pPr>
        <w:pStyle w:val="cpodstavecslovan1"/>
      </w:pPr>
      <w:r w:rsidRPr="009A7EBF">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107D2" w:rsidRDefault="00E107D2" w:rsidP="00E107D2">
      <w:pPr>
        <w:pStyle w:val="cpodstavecslovan1"/>
      </w:pPr>
      <w:r w:rsidRPr="009A7EBF">
        <w:t>Podmínkou pro projednání žaloby je zaplacení poplatku za rozhodčí řízení. Poplatek za rozhodčí řízení musí uhradit žalobce.</w:t>
      </w:r>
    </w:p>
    <w:p w:rsidR="00E107D2" w:rsidRDefault="00E107D2" w:rsidP="00E107D2">
      <w:pPr>
        <w:pStyle w:val="cpodstavecslovan1"/>
      </w:pPr>
      <w:r w:rsidRPr="009A7EBF">
        <w:t xml:space="preserve">Rozhodce uvědomí o podání žaloby žalovaného, kterému zašle informaci o svém určení a kopii žaloby a vyzve jej, aby se k ní do </w:t>
      </w:r>
      <w:r w:rsidR="00FB021A">
        <w:t>x</w:t>
      </w:r>
      <w:r w:rsidRPr="009A7EBF">
        <w:t xml:space="preserve"> dnů od doručení vyjádřil a doložil důkazy, jichž se dovolává s tím, že pokud se k žalobě ve stanovené lhůtě nevyjádří, budou skutečnosti uvedené v žalobě považovány za nesporné.</w:t>
      </w:r>
      <w:r>
        <w:t xml:space="preserve"> </w:t>
      </w:r>
      <w:r w:rsidRPr="009A7EBF">
        <w:t>O námitce podjatosti rozhodce rozhoduje prokurista SPRŘ.</w:t>
      </w:r>
      <w:r>
        <w:t xml:space="preserve"> </w:t>
      </w:r>
      <w:r w:rsidRPr="009A7EBF">
        <w:t>Spor bude rozhodnut bez ústního jednání. Rozhodce však může nařídit ústní jednání, pokud to bude považovat za potřebné. Jednací místo je v sídle SPRŘ.</w:t>
      </w:r>
      <w:r>
        <w:t xml:space="preserve"> </w:t>
      </w:r>
      <w:r w:rsidRPr="009A7EBF">
        <w:t>Při rozhodování se rozhodce řídí hmotným právem pro spor rozhodným.</w:t>
      </w:r>
    </w:p>
    <w:p w:rsidR="00E107D2" w:rsidRDefault="00E107D2" w:rsidP="00E107D2">
      <w:pPr>
        <w:pStyle w:val="cpodstavecslovan1"/>
      </w:pPr>
      <w:r w:rsidRPr="009A7EBF">
        <w:t xml:space="preserve">Písemnosti včetně rozhodnutí budou účastníkům řízení doručovány poštou, případně osobně, a to do vlastních rukou na adresu uvedenou </w:t>
      </w:r>
      <w:r>
        <w:t>v Dohodě</w:t>
      </w:r>
      <w:r w:rsidRPr="009A7EBF">
        <w:t xml:space="preserve">, nesdělí-li účastník písemně jinou doručovací adresu, na kterou mu mají být písemnosti doručovány. Při doručování poštou bude postupováno analogicky podle § </w:t>
      </w:r>
      <w:smartTag w:uri="urn:schemas-microsoft-com:office:smarttags" w:element="metricconverter">
        <w:smartTagPr>
          <w:attr w:name="ProductID" w:val="45 a"/>
        </w:smartTagPr>
        <w:r w:rsidRPr="009A7EBF">
          <w:t>45 a</w:t>
        </w:r>
      </w:smartTag>
      <w:r w:rsidRPr="009A7EBF">
        <w:t xml:space="preserve"> násl. občanského soudního řádu.</w:t>
      </w:r>
      <w:r>
        <w:t xml:space="preserve"> </w:t>
      </w:r>
      <w:r w:rsidRPr="009A7EBF">
        <w:t>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107D2" w:rsidRDefault="00E107D2" w:rsidP="00E107D2">
      <w:pPr>
        <w:pStyle w:val="cpodstavecslovan1"/>
      </w:pPr>
      <w:r w:rsidRPr="009A7EBF">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107D2" w:rsidRDefault="00E107D2" w:rsidP="00E107D2">
      <w:pPr>
        <w:pStyle w:val="cpodstavecslovan1"/>
      </w:pPr>
      <w:r w:rsidRPr="009A7EBF">
        <w:lastRenderedPageBreak/>
        <w:t xml:space="preserve">Výši poplatku za rozhodčí řízení určí na základě pověření rozhodce SPRŘ maximálně ve výši soudních poplatků podle zákona o soudních poplatcích s tím, že jeho maximální výše nesmí být vyšší než </w:t>
      </w:r>
      <w:r w:rsidR="00FB021A">
        <w:t>x</w:t>
      </w:r>
      <w:r w:rsidRPr="009A7EBF">
        <w:t xml:space="preserve"> % z ceny předmětu řízení a jeho minimální výše nesmí být vyšší </w:t>
      </w:r>
      <w:proofErr w:type="gramStart"/>
      <w:r w:rsidRPr="009A7EBF">
        <w:t xml:space="preserve">než </w:t>
      </w:r>
      <w:r w:rsidR="00FB021A">
        <w:t xml:space="preserve">x </w:t>
      </w:r>
      <w:r w:rsidRPr="009A7EBF">
        <w:t xml:space="preserve"> Kč</w:t>
      </w:r>
      <w:proofErr w:type="gramEnd"/>
      <w:r w:rsidRPr="009A7EBF">
        <w:t>; k poplatku za rozhodčí řízení se připočítává DPH v zákonné výši platné v době jeho splatnosti.</w:t>
      </w:r>
      <w:r>
        <w:t xml:space="preserve"> </w:t>
      </w:r>
      <w:r w:rsidRPr="009A7EBF">
        <w:t>Dalšími náklady rozhodčího řízení jsou náklady důkazu, který účastník řízení navrh</w:t>
      </w:r>
      <w:r>
        <w:t>l nebo který nařídil rozhodce o </w:t>
      </w:r>
      <w:r w:rsidRPr="009A7EBF">
        <w:t>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w:t>
      </w:r>
      <w:r>
        <w:t xml:space="preserve"> </w:t>
      </w:r>
      <w:r w:rsidRPr="009A7EBF">
        <w:t>Odměna rozhodce je zahrnuta v zaplaceném poplatku za rozhodčí řízení.</w:t>
      </w:r>
    </w:p>
    <w:p w:rsidR="00E107D2" w:rsidRPr="009A7EBF" w:rsidRDefault="00E107D2" w:rsidP="00E107D2">
      <w:pPr>
        <w:pStyle w:val="cpodstavecslovan1"/>
      </w:pPr>
      <w:r w:rsidRPr="009A7EBF">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w:t>
      </w:r>
      <w:r>
        <w:t>a Ministerstva spravedlnosti č. </w:t>
      </w:r>
      <w:r w:rsidRPr="009A7EBF">
        <w:t>177/1996 Sb., o odměnách advokátů a náhradách advokátů za poskytování právních služeb (advokátní tarif), ve znění pozdějších předpisů, ve znění pozdějších předpisů.</w:t>
      </w:r>
    </w:p>
    <w:p w:rsidR="00E107D2" w:rsidRPr="009A7EBF" w:rsidRDefault="00E107D2" w:rsidP="00E107D2">
      <w:pPr>
        <w:pStyle w:val="cpodstavecslovan1"/>
      </w:pPr>
      <w:r w:rsidRPr="009A7EBF">
        <w:t>Tato rozhodčí doložka nabývá účinnosti dnem podání žaloby k rozhodci prostřednictvím SPRŘ.</w:t>
      </w:r>
    </w:p>
    <w:p w:rsidR="00E107D2" w:rsidRPr="00F52BA5" w:rsidRDefault="00E107D2" w:rsidP="00E107D2">
      <w:pPr>
        <w:pStyle w:val="cpodstavecslovan1"/>
      </w:pPr>
      <w:r w:rsidRPr="00EA79B8">
        <w:t xml:space="preserve">Ustanovení tohoto článku platí i po skončení účinnosti </w:t>
      </w:r>
      <w:r>
        <w:t>Dohody</w:t>
      </w:r>
      <w:r w:rsidRPr="00EA79B8">
        <w:t>,</w:t>
      </w:r>
      <w:r>
        <w:t xml:space="preserve"> a to i tehdy, jestliže dojde k </w:t>
      </w:r>
      <w:r w:rsidRPr="00EA79B8">
        <w:t xml:space="preserve">odstoupení od této </w:t>
      </w:r>
      <w:r>
        <w:t>Dohody</w:t>
      </w:r>
      <w:r w:rsidRPr="00EA79B8">
        <w:t xml:space="preserve"> některou ze </w:t>
      </w:r>
      <w:r>
        <w:t>stran Dohody</w:t>
      </w:r>
      <w:r w:rsidRPr="00EA79B8">
        <w:t xml:space="preserve"> či oběma stranami.</w:t>
      </w:r>
    </w:p>
    <w:p w:rsidR="00367F2B" w:rsidRPr="00215724" w:rsidRDefault="00367F2B" w:rsidP="00E30BC2">
      <w:pPr>
        <w:pStyle w:val="cplnekslovan"/>
        <w:rPr>
          <w:sz w:val="22"/>
        </w:rPr>
      </w:pPr>
      <w:r w:rsidRPr="00215724">
        <w:rPr>
          <w:sz w:val="22"/>
        </w:rPr>
        <w:t>Závěrečná ustanovení</w:t>
      </w:r>
    </w:p>
    <w:p w:rsidR="00D6082B" w:rsidRPr="00215724" w:rsidRDefault="00C41BD2" w:rsidP="00C41BD2">
      <w:pPr>
        <w:pStyle w:val="cpodstavecslovan1"/>
      </w:pPr>
      <w:r w:rsidRPr="00215724">
        <w:t xml:space="preserve">Tato Dohoda se uzavírá na dobu určitou </w:t>
      </w:r>
      <w:r w:rsidRPr="00EB6B81">
        <w:rPr>
          <w:b/>
        </w:rPr>
        <w:t>do</w:t>
      </w:r>
      <w:r w:rsidR="005A7A29" w:rsidRPr="00EB6B81">
        <w:rPr>
          <w:b/>
        </w:rPr>
        <w:t xml:space="preserve"> </w:t>
      </w:r>
      <w:r w:rsidR="00EB6B81" w:rsidRPr="00EB6B81">
        <w:rPr>
          <w:b/>
        </w:rPr>
        <w:t>31.</w:t>
      </w:r>
      <w:r w:rsidR="00997E3A">
        <w:rPr>
          <w:b/>
        </w:rPr>
        <w:t>8</w:t>
      </w:r>
      <w:r w:rsidR="00EB6B81" w:rsidRPr="00EB6B81">
        <w:rPr>
          <w:b/>
        </w:rPr>
        <w:t>.20</w:t>
      </w:r>
      <w:r w:rsidR="00E73951">
        <w:rPr>
          <w:b/>
        </w:rPr>
        <w:t>14</w:t>
      </w:r>
      <w:r w:rsidRPr="00EB6B81">
        <w:rPr>
          <w:b/>
        </w:rPr>
        <w:t>.</w:t>
      </w:r>
      <w:r w:rsidRPr="00215724">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Pr="00215724" w:rsidRDefault="00C41BD2" w:rsidP="00C41BD2">
      <w:pPr>
        <w:pStyle w:val="cpodstavecslovan1"/>
      </w:pPr>
      <w:r w:rsidRPr="00215724">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Pr="00215724" w:rsidRDefault="00CA328D" w:rsidP="00CA328D">
      <w:pPr>
        <w:pStyle w:val="cpodstavecslovan1"/>
        <w:numPr>
          <w:ilvl w:val="0"/>
          <w:numId w:val="0"/>
        </w:numPr>
        <w:ind w:left="624"/>
      </w:pPr>
      <w:r w:rsidRPr="00215724">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Pr="00215724" w:rsidRDefault="00CA328D" w:rsidP="00CA328D">
      <w:pPr>
        <w:pStyle w:val="cpodstavecslovan1"/>
        <w:numPr>
          <w:ilvl w:val="0"/>
          <w:numId w:val="0"/>
        </w:numPr>
        <w:ind w:left="624"/>
      </w:pPr>
      <w:r w:rsidRPr="00215724">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A328D" w:rsidRPr="00215724" w:rsidRDefault="00CA328D" w:rsidP="00CA328D">
      <w:pPr>
        <w:pStyle w:val="cpodstavecslovan1"/>
      </w:pPr>
      <w:r w:rsidRPr="00215724">
        <w:t>Tato Dohoda může být měněna pouze vzestupně očíslovanými písemnými dodatky k Dohodě podepsanými oběma stranami Dohody</w:t>
      </w:r>
      <w:r w:rsidR="00331434" w:rsidRPr="00215724">
        <w:t>, pokud není v Dohodě stanoveno jinak</w:t>
      </w:r>
      <w:r w:rsidRPr="00215724">
        <w:t>.</w:t>
      </w:r>
    </w:p>
    <w:p w:rsidR="00CA328D" w:rsidRPr="00215724" w:rsidRDefault="00CA328D" w:rsidP="00CA328D">
      <w:pPr>
        <w:pStyle w:val="cpodstavecslovan1"/>
      </w:pPr>
      <w:r w:rsidRPr="00215724">
        <w:t xml:space="preserve">Pokud by bylo kterékoli ustanovení této Dohody zcela nebo zčásti neplatné nebo jestliže některá otázka není touto Dohodou upravována, zbývající ustanovení Dohody nejsou tímto dotčena. </w:t>
      </w:r>
    </w:p>
    <w:p w:rsidR="009B568E" w:rsidRPr="00215724" w:rsidRDefault="009B568E" w:rsidP="009B568E">
      <w:pPr>
        <w:pStyle w:val="cpodstavecslovan1"/>
      </w:pPr>
      <w:r w:rsidRPr="00215724">
        <w:t xml:space="preserve">Tato </w:t>
      </w:r>
      <w:r w:rsidRPr="00EB6B81">
        <w:rPr>
          <w:b/>
        </w:rPr>
        <w:t>Dohoda je sepsána ve 2</w:t>
      </w:r>
      <w:r w:rsidRPr="00215724">
        <w:t xml:space="preserve"> (slovy: dvou) </w:t>
      </w:r>
      <w:r w:rsidRPr="00EB6B81">
        <w:rPr>
          <w:b/>
        </w:rPr>
        <w:t>stejnopisech</w:t>
      </w:r>
      <w:r w:rsidRPr="00215724">
        <w:t xml:space="preserve"> s platností originálu, z nichž každá strana Dohody obdrží po jednom. </w:t>
      </w:r>
    </w:p>
    <w:p w:rsidR="00C41BD2" w:rsidRPr="00215724" w:rsidRDefault="00CA328D" w:rsidP="00CA328D">
      <w:pPr>
        <w:pStyle w:val="cpodstavecslovan1"/>
      </w:pPr>
      <w:r w:rsidRPr="00215724">
        <w:t>Práva a povinnosti plynoucí z této Dohody pro každou ze stran přecházejí na jejich právní nástupce.</w:t>
      </w:r>
    </w:p>
    <w:p w:rsidR="00367F2B" w:rsidRPr="00215724" w:rsidRDefault="00C41BD2" w:rsidP="00C41BD2">
      <w:pPr>
        <w:pStyle w:val="cpodstavecslovan1"/>
      </w:pPr>
      <w:r w:rsidRPr="00215724">
        <w:lastRenderedPageBreak/>
        <w:t>Vztahy neupravené touto Dohodou se řídí platným právním řádem</w:t>
      </w:r>
      <w:r w:rsidR="00221B46" w:rsidRPr="00215724">
        <w:t xml:space="preserve"> ČR, zejména zákonem č. 29/2000 </w:t>
      </w:r>
      <w:r w:rsidRPr="00215724">
        <w:t>Sb., o poštovních službách, v platném znění a zákonem č. 40/1964 Sb., občanský zákoník, v platném znění.</w:t>
      </w:r>
    </w:p>
    <w:p w:rsidR="00367F2B" w:rsidRPr="00215724" w:rsidRDefault="00367F2B" w:rsidP="00A773CA">
      <w:pPr>
        <w:pStyle w:val="cpodstavecslovan1"/>
      </w:pPr>
      <w:r w:rsidRPr="00215724">
        <w:t xml:space="preserve">Oprávnění k podpisu této Dohody </w:t>
      </w:r>
      <w:r w:rsidR="0069506B" w:rsidRPr="00215724">
        <w:t>Odesílatel</w:t>
      </w:r>
      <w:r w:rsidRPr="00215724">
        <w:t xml:space="preserve"> dokládá: </w:t>
      </w:r>
    </w:p>
    <w:p w:rsidR="00367F2B" w:rsidRPr="00215724" w:rsidRDefault="00367F2B" w:rsidP="00EE4934">
      <w:pPr>
        <w:pStyle w:val="cpodrky1"/>
        <w:tabs>
          <w:tab w:val="clear" w:pos="1440"/>
          <w:tab w:val="num" w:pos="1418"/>
        </w:tabs>
        <w:ind w:left="1418" w:hanging="284"/>
      </w:pPr>
      <w:r w:rsidRPr="00215724">
        <w:t>platným výpisem z obchodního rejstříku nebo jeho ověřenou kopií (ne staršími 6 měsíců)</w:t>
      </w:r>
    </w:p>
    <w:p w:rsidR="00CB07B7" w:rsidRDefault="00CB07B7" w:rsidP="00CB07B7">
      <w:pPr>
        <w:pStyle w:val="cpodstavecslovan1"/>
        <w:numPr>
          <w:ilvl w:val="0"/>
          <w:numId w:val="0"/>
        </w:numPr>
        <w:ind w:left="624"/>
      </w:pPr>
      <w:r>
        <w:t>Dohoda</w:t>
      </w:r>
      <w:r w:rsidRPr="00BA3107">
        <w:t xml:space="preserve"> je platná dnem podpisu oběma </w:t>
      </w:r>
      <w:r>
        <w:t xml:space="preserve">stranami </w:t>
      </w:r>
      <w:r w:rsidRPr="00997E3A">
        <w:rPr>
          <w:b/>
        </w:rPr>
        <w:t xml:space="preserve">Dohody a účinná od </w:t>
      </w:r>
      <w:r w:rsidR="00EB1CF4" w:rsidRPr="00997E3A">
        <w:rPr>
          <w:b/>
        </w:rPr>
        <w:t>01.</w:t>
      </w:r>
      <w:r w:rsidR="00997E3A" w:rsidRPr="00997E3A">
        <w:rPr>
          <w:b/>
        </w:rPr>
        <w:t>09</w:t>
      </w:r>
      <w:r w:rsidR="00EB1CF4" w:rsidRPr="00997E3A">
        <w:rPr>
          <w:b/>
        </w:rPr>
        <w:t>.2013</w:t>
      </w:r>
      <w:r>
        <w:t xml:space="preserve">. </w:t>
      </w:r>
      <w:r w:rsidRPr="00774DBC">
        <w:t xml:space="preserve">Na plnění uvedená v této </w:t>
      </w:r>
      <w:r>
        <w:t>Dohodě</w:t>
      </w:r>
      <w:r w:rsidRPr="00774DBC">
        <w:t xml:space="preserve"> poskytnutá od </w:t>
      </w:r>
      <w:r w:rsidR="00EB1CF4">
        <w:t>31.</w:t>
      </w:r>
      <w:r w:rsidR="00997E3A">
        <w:t>8</w:t>
      </w:r>
      <w:r w:rsidR="00EB1CF4">
        <w:t xml:space="preserve">.2014 </w:t>
      </w:r>
      <w:r w:rsidRPr="00774DBC">
        <w:t xml:space="preserve">do nabytí účinnosti této </w:t>
      </w:r>
      <w:r>
        <w:t>Dohody</w:t>
      </w:r>
      <w:r w:rsidRPr="00774DBC">
        <w:t xml:space="preserve"> se tam, kde to nevylučuje povaha věci, pohlíží jako na plnění dle této </w:t>
      </w:r>
      <w:r>
        <w:t>Dohody</w:t>
      </w:r>
      <w:r w:rsidRPr="00774DBC">
        <w:t>.</w:t>
      </w:r>
    </w:p>
    <w:p w:rsidR="00CA328D" w:rsidRDefault="00CA328D" w:rsidP="00CA328D">
      <w:pPr>
        <w:pStyle w:val="cpodstavecslovan1"/>
      </w:pPr>
      <w:r w:rsidRPr="00215724">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B1CF4" w:rsidRDefault="00EB1CF4" w:rsidP="00EB1CF4">
      <w:pPr>
        <w:pStyle w:val="cpodstavecslovan1"/>
        <w:numPr>
          <w:ilvl w:val="0"/>
          <w:numId w:val="0"/>
        </w:numPr>
        <w:ind w:left="624"/>
      </w:pPr>
    </w:p>
    <w:p w:rsidR="00367F2B" w:rsidRPr="00215724" w:rsidRDefault="00367F2B" w:rsidP="00A773CA">
      <w:pPr>
        <w:pStyle w:val="cpodstavecslovan1"/>
        <w:numPr>
          <w:ilvl w:val="0"/>
          <w:numId w:val="0"/>
        </w:numPr>
      </w:pPr>
    </w:p>
    <w:p w:rsidR="00367F2B" w:rsidRPr="00215724" w:rsidRDefault="00D97D23" w:rsidP="00A773CA">
      <w:pPr>
        <w:pStyle w:val="cpodstavecslovan1"/>
        <w:numPr>
          <w:ilvl w:val="0"/>
          <w:numId w:val="0"/>
        </w:numPr>
        <w:rPr>
          <w:b/>
          <w:u w:val="single"/>
        </w:rPr>
      </w:pPr>
      <w:r>
        <w:rPr>
          <w:b/>
          <w:u w:val="single"/>
        </w:rPr>
        <w:t>Přílohy</w:t>
      </w:r>
      <w:r w:rsidR="00367F2B" w:rsidRPr="00215724">
        <w:rPr>
          <w:b/>
          <w:u w:val="single"/>
        </w:rPr>
        <w:t>:</w:t>
      </w:r>
    </w:p>
    <w:p w:rsidR="00541063" w:rsidRDefault="00541063" w:rsidP="00541063">
      <w:pPr>
        <w:pStyle w:val="cpodstavecslovan1"/>
        <w:numPr>
          <w:ilvl w:val="0"/>
          <w:numId w:val="0"/>
        </w:numPr>
        <w:ind w:left="1134" w:hanging="1134"/>
        <w:rPr>
          <w:b/>
        </w:rPr>
      </w:pPr>
      <w:r w:rsidRPr="00215724">
        <w:t xml:space="preserve">Příloha č. </w:t>
      </w:r>
      <w:r w:rsidR="00AB0C76">
        <w:t>1</w:t>
      </w:r>
      <w:r w:rsidRPr="00215724">
        <w:t xml:space="preserve"> – </w:t>
      </w:r>
      <w:r>
        <w:t xml:space="preserve">Cena za službu </w:t>
      </w:r>
      <w:proofErr w:type="spellStart"/>
      <w:r>
        <w:t>Firmení</w:t>
      </w:r>
      <w:proofErr w:type="spellEnd"/>
      <w:r>
        <w:t xml:space="preserve"> psaní</w:t>
      </w:r>
      <w:r w:rsidRPr="00215724">
        <w:t xml:space="preserve"> </w:t>
      </w:r>
    </w:p>
    <w:p w:rsidR="00B80087" w:rsidRDefault="00B80087" w:rsidP="00B80087">
      <w:pPr>
        <w:pStyle w:val="cpodstavecslovan1"/>
        <w:numPr>
          <w:ilvl w:val="0"/>
          <w:numId w:val="0"/>
        </w:numPr>
        <w:ind w:left="1134" w:hanging="1134"/>
        <w:rPr>
          <w:b/>
        </w:rPr>
      </w:pPr>
      <w:r w:rsidRPr="00215724">
        <w:t xml:space="preserve">Příloha č. </w:t>
      </w:r>
      <w:r w:rsidR="00AB0C76">
        <w:t>2</w:t>
      </w:r>
      <w:r w:rsidRPr="00215724">
        <w:t xml:space="preserve"> – </w:t>
      </w:r>
      <w:r>
        <w:t>Rozdělení dodacích míst dle PSČ do Zón</w:t>
      </w:r>
      <w:r w:rsidRPr="00215724">
        <w:t xml:space="preserve"> </w:t>
      </w:r>
    </w:p>
    <w:p w:rsidR="00B80087" w:rsidRDefault="00B80087" w:rsidP="00541063">
      <w:pPr>
        <w:pStyle w:val="cpodstavecslovan1"/>
        <w:numPr>
          <w:ilvl w:val="0"/>
          <w:numId w:val="0"/>
        </w:numPr>
        <w:ind w:left="1134" w:hanging="1134"/>
        <w:rPr>
          <w:b/>
        </w:rPr>
      </w:pPr>
    </w:p>
    <w:p w:rsidR="00541063" w:rsidRDefault="00541063" w:rsidP="0058545D">
      <w:pPr>
        <w:pStyle w:val="cpodstavecslovan1"/>
        <w:numPr>
          <w:ilvl w:val="0"/>
          <w:numId w:val="0"/>
        </w:numPr>
        <w:ind w:left="1134" w:hanging="1134"/>
        <w:rPr>
          <w:b/>
        </w:rPr>
      </w:pPr>
    </w:p>
    <w:p w:rsidR="00367F2B" w:rsidRPr="00215724" w:rsidRDefault="00367F2B" w:rsidP="00A773CA">
      <w:pPr>
        <w:pStyle w:val="cpodstavecslovan1"/>
        <w:numPr>
          <w:ilvl w:val="0"/>
          <w:numId w:val="0"/>
        </w:numPr>
        <w:ind w:left="624" w:hanging="624"/>
      </w:pPr>
    </w:p>
    <w:p w:rsidR="00D6082B" w:rsidRPr="00215724"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215724" w:rsidTr="0095032E">
        <w:trPr>
          <w:trHeight w:val="709"/>
        </w:trPr>
        <w:tc>
          <w:tcPr>
            <w:tcW w:w="4889" w:type="dxa"/>
          </w:tcPr>
          <w:p w:rsidR="00367F2B" w:rsidRPr="00215724" w:rsidRDefault="00367F2B" w:rsidP="00FB021A">
            <w:pPr>
              <w:pStyle w:val="cpodstavecslovan1"/>
              <w:numPr>
                <w:ilvl w:val="0"/>
                <w:numId w:val="0"/>
              </w:numPr>
            </w:pPr>
            <w:r w:rsidRPr="00215724">
              <w:t xml:space="preserve">V </w:t>
            </w:r>
            <w:r w:rsidR="00EB1CF4">
              <w:t>Ostravě</w:t>
            </w:r>
            <w:r w:rsidRPr="00215724">
              <w:t xml:space="preserve"> dne </w:t>
            </w:r>
          </w:p>
        </w:tc>
        <w:tc>
          <w:tcPr>
            <w:tcW w:w="4889" w:type="dxa"/>
          </w:tcPr>
          <w:p w:rsidR="00367F2B" w:rsidRPr="00215724" w:rsidRDefault="00367F2B" w:rsidP="00FB021A">
            <w:pPr>
              <w:pStyle w:val="cpodstavecslovan1"/>
              <w:numPr>
                <w:ilvl w:val="0"/>
                <w:numId w:val="0"/>
              </w:numPr>
            </w:pPr>
            <w:proofErr w:type="gramStart"/>
            <w:r w:rsidRPr="00215724">
              <w:t xml:space="preserve">V </w:t>
            </w:r>
            <w:r w:rsidR="00FB021A">
              <w:t xml:space="preserve">      </w:t>
            </w:r>
            <w:r w:rsidRPr="00215724">
              <w:t>dne</w:t>
            </w:r>
            <w:proofErr w:type="gramEnd"/>
            <w:r w:rsidRPr="00215724">
              <w:t xml:space="preserve"> </w:t>
            </w:r>
            <w:r w:rsidR="00AA5FE6" w:rsidRPr="00215724">
              <w:fldChar w:fldCharType="begin">
                <w:ffData>
                  <w:name w:val="Text1"/>
                  <w:enabled/>
                  <w:calcOnExit w:val="0"/>
                  <w:textInput/>
                </w:ffData>
              </w:fldChar>
            </w:r>
            <w:r w:rsidRPr="00215724">
              <w:instrText xml:space="preserve"> FORMTEXT </w:instrText>
            </w:r>
            <w:r w:rsidR="00AA5FE6"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00AA5FE6" w:rsidRPr="00215724">
              <w:fldChar w:fldCharType="end"/>
            </w:r>
          </w:p>
        </w:tc>
      </w:tr>
      <w:tr w:rsidR="00367F2B" w:rsidRPr="00215724" w:rsidTr="0095032E">
        <w:trPr>
          <w:trHeight w:val="703"/>
        </w:trPr>
        <w:tc>
          <w:tcPr>
            <w:tcW w:w="4889" w:type="dxa"/>
          </w:tcPr>
          <w:p w:rsidR="00367F2B" w:rsidRPr="00215724" w:rsidRDefault="00367F2B" w:rsidP="0095032E">
            <w:pPr>
              <w:pStyle w:val="cpodstavecslovan1"/>
              <w:numPr>
                <w:ilvl w:val="0"/>
                <w:numId w:val="0"/>
              </w:numPr>
            </w:pPr>
            <w:r w:rsidRPr="00215724">
              <w:t>za ČP</w:t>
            </w:r>
            <w:r w:rsidR="001A73FC" w:rsidRPr="00215724">
              <w:t>:</w:t>
            </w:r>
          </w:p>
        </w:tc>
        <w:tc>
          <w:tcPr>
            <w:tcW w:w="4889" w:type="dxa"/>
          </w:tcPr>
          <w:p w:rsidR="00367F2B" w:rsidRPr="00215724" w:rsidRDefault="00367F2B" w:rsidP="009D1B06">
            <w:pPr>
              <w:pStyle w:val="cpodstavecslovan1"/>
              <w:numPr>
                <w:ilvl w:val="0"/>
                <w:numId w:val="0"/>
              </w:numPr>
            </w:pPr>
            <w:r w:rsidRPr="00215724">
              <w:t xml:space="preserve">za </w:t>
            </w:r>
            <w:r w:rsidR="009D1B06" w:rsidRPr="00215724">
              <w:t>Odesílatele</w:t>
            </w:r>
            <w:r w:rsidRPr="00215724">
              <w:t>:</w:t>
            </w:r>
          </w:p>
        </w:tc>
      </w:tr>
      <w:tr w:rsidR="00367F2B" w:rsidRPr="00215724" w:rsidTr="0095032E">
        <w:trPr>
          <w:trHeight w:val="583"/>
        </w:trPr>
        <w:tc>
          <w:tcPr>
            <w:tcW w:w="4889" w:type="dxa"/>
          </w:tcPr>
          <w:p w:rsidR="00367F2B" w:rsidRPr="00215724" w:rsidRDefault="00367F2B" w:rsidP="0095032E">
            <w:pPr>
              <w:pStyle w:val="cpodstavecslovan1"/>
              <w:numPr>
                <w:ilvl w:val="0"/>
                <w:numId w:val="0"/>
              </w:numPr>
              <w:pBdr>
                <w:bottom w:val="single" w:sz="6" w:space="1" w:color="auto"/>
              </w:pBdr>
            </w:pPr>
          </w:p>
          <w:p w:rsidR="00367F2B" w:rsidRPr="00215724" w:rsidRDefault="00367F2B" w:rsidP="0095032E">
            <w:pPr>
              <w:pStyle w:val="cpodstavecslovan1"/>
              <w:numPr>
                <w:ilvl w:val="0"/>
                <w:numId w:val="0"/>
              </w:numPr>
            </w:pPr>
          </w:p>
        </w:tc>
        <w:tc>
          <w:tcPr>
            <w:tcW w:w="4889" w:type="dxa"/>
          </w:tcPr>
          <w:p w:rsidR="00367F2B" w:rsidRPr="00215724" w:rsidRDefault="00367F2B" w:rsidP="0095032E">
            <w:pPr>
              <w:pStyle w:val="cpodstavecslovan1"/>
              <w:numPr>
                <w:ilvl w:val="0"/>
                <w:numId w:val="0"/>
              </w:numPr>
              <w:pBdr>
                <w:bottom w:val="single" w:sz="6" w:space="1" w:color="auto"/>
              </w:pBdr>
            </w:pPr>
          </w:p>
          <w:p w:rsidR="00367F2B" w:rsidRPr="00215724" w:rsidRDefault="00367F2B" w:rsidP="0095032E">
            <w:pPr>
              <w:pStyle w:val="cpodstavecslovan1"/>
              <w:numPr>
                <w:ilvl w:val="0"/>
                <w:numId w:val="0"/>
              </w:numPr>
            </w:pPr>
          </w:p>
        </w:tc>
      </w:tr>
      <w:tr w:rsidR="00367F2B" w:rsidRPr="00215724" w:rsidTr="0095032E">
        <w:tc>
          <w:tcPr>
            <w:tcW w:w="4889" w:type="dxa"/>
          </w:tcPr>
          <w:p w:rsidR="00731540" w:rsidRPr="00215724" w:rsidRDefault="00EB1CF4" w:rsidP="00731540">
            <w:pPr>
              <w:pStyle w:val="cpodstavecslovan1"/>
              <w:numPr>
                <w:ilvl w:val="0"/>
                <w:numId w:val="0"/>
              </w:numPr>
              <w:jc w:val="center"/>
            </w:pPr>
            <w:r>
              <w:t xml:space="preserve">Ing. </w:t>
            </w:r>
            <w:r w:rsidR="00BB0BE8">
              <w:t>Hana Janowská</w:t>
            </w:r>
          </w:p>
          <w:p w:rsidR="00367F2B" w:rsidRPr="00215724" w:rsidRDefault="00EB1CF4" w:rsidP="0095032E">
            <w:pPr>
              <w:pStyle w:val="cpodstavecslovan1"/>
              <w:numPr>
                <w:ilvl w:val="0"/>
                <w:numId w:val="0"/>
              </w:numPr>
              <w:jc w:val="center"/>
            </w:pPr>
            <w:r>
              <w:t>ředitel regionu Severní Morava</w:t>
            </w:r>
          </w:p>
        </w:tc>
        <w:tc>
          <w:tcPr>
            <w:tcW w:w="4889" w:type="dxa"/>
          </w:tcPr>
          <w:p w:rsidR="00731540" w:rsidRPr="00215724" w:rsidRDefault="00FB021A" w:rsidP="00731540">
            <w:pPr>
              <w:pStyle w:val="cpodstavecslovan1"/>
              <w:numPr>
                <w:ilvl w:val="0"/>
                <w:numId w:val="0"/>
              </w:numPr>
              <w:jc w:val="center"/>
            </w:pPr>
            <w:r>
              <w:t>x</w:t>
            </w:r>
          </w:p>
          <w:p w:rsidR="00367F2B" w:rsidRPr="00215724" w:rsidRDefault="00FB021A" w:rsidP="0095032E">
            <w:pPr>
              <w:pStyle w:val="cpodstavecslovan1"/>
              <w:numPr>
                <w:ilvl w:val="0"/>
                <w:numId w:val="0"/>
              </w:numPr>
              <w:jc w:val="center"/>
            </w:pPr>
            <w:r>
              <w:t>x</w:t>
            </w:r>
            <w:bookmarkStart w:id="2" w:name="_GoBack"/>
            <w:bookmarkEnd w:id="2"/>
          </w:p>
        </w:tc>
      </w:tr>
    </w:tbl>
    <w:p w:rsidR="00367F2B" w:rsidRPr="00215724" w:rsidRDefault="00367F2B" w:rsidP="00EB1CF4">
      <w:pPr>
        <w:pStyle w:val="cpodstavecslovan1"/>
        <w:numPr>
          <w:ilvl w:val="0"/>
          <w:numId w:val="0"/>
        </w:numPr>
        <w:ind w:left="624"/>
      </w:pPr>
    </w:p>
    <w:sectPr w:rsidR="00367F2B" w:rsidRPr="00215724" w:rsidSect="00731540">
      <w:headerReference w:type="default" r:id="rId10"/>
      <w:footerReference w:type="default" r:id="rId11"/>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AA" w:rsidRDefault="001A76AA" w:rsidP="00BB2C84">
      <w:pPr>
        <w:spacing w:after="0" w:line="240" w:lineRule="auto"/>
      </w:pPr>
      <w:r>
        <w:separator/>
      </w:r>
    </w:p>
  </w:endnote>
  <w:endnote w:type="continuationSeparator" w:id="0">
    <w:p w:rsidR="001A76AA" w:rsidRDefault="001A76AA"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AA" w:rsidRDefault="001A76AA">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B021A">
      <w:rPr>
        <w:noProof/>
        <w:sz w:val="18"/>
        <w:szCs w:val="18"/>
      </w:rPr>
      <w:t>6</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FB021A">
      <w:rPr>
        <w:noProof/>
        <w:sz w:val="18"/>
        <w:szCs w:val="18"/>
      </w:rPr>
      <w:t>6</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AA" w:rsidRDefault="001A76AA" w:rsidP="00BB2C84">
      <w:pPr>
        <w:spacing w:after="0" w:line="240" w:lineRule="auto"/>
      </w:pPr>
      <w:r>
        <w:separator/>
      </w:r>
    </w:p>
  </w:footnote>
  <w:footnote w:type="continuationSeparator" w:id="0">
    <w:p w:rsidR="001A76AA" w:rsidRDefault="001A76AA"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AA" w:rsidRPr="00E6080F" w:rsidRDefault="001A76AA"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6704" behindDoc="0" locked="0" layoutInCell="1" allowOverlap="1" wp14:anchorId="7F91C3C0" wp14:editId="160F9730">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1A76AA" w:rsidRDefault="001A76AA" w:rsidP="000C5474">
    <w:pPr>
      <w:pStyle w:val="Zhlav"/>
      <w:ind w:left="1701"/>
      <w:rPr>
        <w:rFonts w:ascii="Arial" w:hAnsi="Arial" w:cs="Arial"/>
      </w:rPr>
    </w:pPr>
    <w:r>
      <w:rPr>
        <w:noProof/>
        <w:lang w:eastAsia="cs-CZ"/>
      </w:rPr>
      <w:drawing>
        <wp:anchor distT="0" distB="0" distL="114300" distR="114300" simplePos="0" relativeHeight="251657216" behindDoc="1" locked="0" layoutInCell="1" allowOverlap="1" wp14:anchorId="6F27B86B" wp14:editId="61DAD29C">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Firemní psaní</w:t>
    </w:r>
    <w:r w:rsidRPr="00CC4405">
      <w:rPr>
        <w:rFonts w:ascii="Arial" w:hAnsi="Arial" w:cs="Arial"/>
        <w:noProof/>
        <w:lang w:eastAsia="cs-CZ"/>
      </w:rPr>
      <w:t xml:space="preserve"> </w:t>
    </w:r>
  </w:p>
  <w:p w:rsidR="001A76AA" w:rsidRPr="00BB2C84" w:rsidRDefault="001A76AA" w:rsidP="00BB2C84">
    <w:pPr>
      <w:pStyle w:val="Zhlav"/>
      <w:ind w:left="1701"/>
      <w:rPr>
        <w:rFonts w:ascii="Arial" w:hAnsi="Arial" w:cs="Arial"/>
      </w:rPr>
    </w:pPr>
    <w:r>
      <w:rPr>
        <w:noProof/>
        <w:lang w:eastAsia="cs-CZ"/>
      </w:rPr>
      <w:drawing>
        <wp:anchor distT="0" distB="0" distL="114300" distR="114300" simplePos="0" relativeHeight="251660288" behindDoc="1" locked="0" layoutInCell="1" allowOverlap="1" wp14:anchorId="22CEA0B0" wp14:editId="6BF736A2">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Číslo 982707-1550/2013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195F"/>
    <w:multiLevelType w:val="hybridMultilevel"/>
    <w:tmpl w:val="FD70456A"/>
    <w:lvl w:ilvl="0" w:tplc="D5CCB56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
    <w:nsid w:val="37284098"/>
    <w:multiLevelType w:val="hybridMultilevel"/>
    <w:tmpl w:val="24820ECE"/>
    <w:lvl w:ilvl="0" w:tplc="DACA091E">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0625B57"/>
    <w:multiLevelType w:val="hybridMultilevel"/>
    <w:tmpl w:val="9D404760"/>
    <w:lvl w:ilvl="0" w:tplc="0352DBE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AA9778E"/>
    <w:multiLevelType w:val="multilevel"/>
    <w:tmpl w:val="2B2EF09E"/>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DCC4D23"/>
    <w:multiLevelType w:val="hybridMultilevel"/>
    <w:tmpl w:val="AF085168"/>
    <w:lvl w:ilvl="0" w:tplc="60ECBF30">
      <w:start w:val="1"/>
      <w:numFmt w:val="lowerLetter"/>
      <w:lvlText w:val="%1)"/>
      <w:lvlJc w:val="left"/>
      <w:pPr>
        <w:ind w:left="1344" w:hanging="360"/>
      </w:pPr>
      <w:rPr>
        <w:rFonts w:ascii="Times New Roman" w:eastAsia="Times New Roman" w:hAnsi="Times New Roman"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9">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7"/>
  </w:num>
  <w:num w:numId="2">
    <w:abstractNumId w:val="2"/>
  </w:num>
  <w:num w:numId="3">
    <w:abstractNumId w:val="3"/>
  </w:num>
  <w:num w:numId="4">
    <w:abstractNumId w:val="6"/>
  </w:num>
  <w:num w:numId="5">
    <w:abstractNumId w:val="5"/>
  </w:num>
  <w:num w:numId="6">
    <w:abstractNumId w:val="8"/>
  </w:num>
  <w:num w:numId="7">
    <w:abstractNumId w:val="9"/>
  </w:num>
  <w:num w:numId="8">
    <w:abstractNumId w:val="7"/>
  </w:num>
  <w:num w:numId="9">
    <w:abstractNumId w:val="7"/>
  </w:num>
  <w:num w:numId="10">
    <w:abstractNumId w:val="7"/>
  </w:num>
  <w:num w:numId="11">
    <w:abstractNumId w:val="3"/>
  </w:num>
  <w:num w:numId="12">
    <w:abstractNumId w:val="3"/>
  </w:num>
  <w:num w:numId="13">
    <w:abstractNumId w:val="7"/>
  </w:num>
  <w:num w:numId="14">
    <w:abstractNumId w:val="3"/>
  </w:num>
  <w:num w:numId="15">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num>
  <w:num w:numId="18">
    <w:abstractNumId w:val="4"/>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DBB"/>
    <w:rsid w:val="00003BB4"/>
    <w:rsid w:val="0000469F"/>
    <w:rsid w:val="00006CE4"/>
    <w:rsid w:val="00012164"/>
    <w:rsid w:val="000136C3"/>
    <w:rsid w:val="00017328"/>
    <w:rsid w:val="00027E5B"/>
    <w:rsid w:val="00027FD4"/>
    <w:rsid w:val="00030B55"/>
    <w:rsid w:val="000414BD"/>
    <w:rsid w:val="00044CA9"/>
    <w:rsid w:val="00046296"/>
    <w:rsid w:val="00052071"/>
    <w:rsid w:val="00054997"/>
    <w:rsid w:val="00056424"/>
    <w:rsid w:val="00056496"/>
    <w:rsid w:val="00060211"/>
    <w:rsid w:val="00075185"/>
    <w:rsid w:val="00077874"/>
    <w:rsid w:val="00083432"/>
    <w:rsid w:val="000868DC"/>
    <w:rsid w:val="000A5A42"/>
    <w:rsid w:val="000B23A6"/>
    <w:rsid w:val="000C0B03"/>
    <w:rsid w:val="000C5474"/>
    <w:rsid w:val="000D47A1"/>
    <w:rsid w:val="000E2816"/>
    <w:rsid w:val="0010064A"/>
    <w:rsid w:val="00101078"/>
    <w:rsid w:val="00103524"/>
    <w:rsid w:val="001135A6"/>
    <w:rsid w:val="00117342"/>
    <w:rsid w:val="0012301D"/>
    <w:rsid w:val="00124653"/>
    <w:rsid w:val="00127637"/>
    <w:rsid w:val="0013155C"/>
    <w:rsid w:val="001354BF"/>
    <w:rsid w:val="001477BF"/>
    <w:rsid w:val="00147A4B"/>
    <w:rsid w:val="0015061A"/>
    <w:rsid w:val="00155A80"/>
    <w:rsid w:val="001570A7"/>
    <w:rsid w:val="00157EDF"/>
    <w:rsid w:val="00160A6D"/>
    <w:rsid w:val="00163EBF"/>
    <w:rsid w:val="00166CA4"/>
    <w:rsid w:val="00171F32"/>
    <w:rsid w:val="00175F8D"/>
    <w:rsid w:val="001775F4"/>
    <w:rsid w:val="00186C3B"/>
    <w:rsid w:val="00195998"/>
    <w:rsid w:val="001A15CC"/>
    <w:rsid w:val="001A609F"/>
    <w:rsid w:val="001A69BE"/>
    <w:rsid w:val="001A73FC"/>
    <w:rsid w:val="001A76AA"/>
    <w:rsid w:val="001B0FEF"/>
    <w:rsid w:val="001B14B4"/>
    <w:rsid w:val="001D31BD"/>
    <w:rsid w:val="001E141A"/>
    <w:rsid w:val="001E2F75"/>
    <w:rsid w:val="001F1AE7"/>
    <w:rsid w:val="001F2335"/>
    <w:rsid w:val="001F46E3"/>
    <w:rsid w:val="001F7727"/>
    <w:rsid w:val="00201BCB"/>
    <w:rsid w:val="00201E25"/>
    <w:rsid w:val="00211B95"/>
    <w:rsid w:val="00215724"/>
    <w:rsid w:val="00216485"/>
    <w:rsid w:val="00221B46"/>
    <w:rsid w:val="002235CC"/>
    <w:rsid w:val="00223767"/>
    <w:rsid w:val="00232CBE"/>
    <w:rsid w:val="00233F58"/>
    <w:rsid w:val="00234385"/>
    <w:rsid w:val="0023780D"/>
    <w:rsid w:val="002379F4"/>
    <w:rsid w:val="00240C93"/>
    <w:rsid w:val="00242348"/>
    <w:rsid w:val="002446A2"/>
    <w:rsid w:val="002614BE"/>
    <w:rsid w:val="00263767"/>
    <w:rsid w:val="002803FD"/>
    <w:rsid w:val="002817FF"/>
    <w:rsid w:val="002932BC"/>
    <w:rsid w:val="002A1346"/>
    <w:rsid w:val="002A2099"/>
    <w:rsid w:val="002B19BB"/>
    <w:rsid w:val="002C076D"/>
    <w:rsid w:val="002C3BD8"/>
    <w:rsid w:val="002C46D5"/>
    <w:rsid w:val="002C7EFE"/>
    <w:rsid w:val="002D0BC6"/>
    <w:rsid w:val="002D3294"/>
    <w:rsid w:val="002D6114"/>
    <w:rsid w:val="002D7FDF"/>
    <w:rsid w:val="002E05A9"/>
    <w:rsid w:val="002E276A"/>
    <w:rsid w:val="002F3EB0"/>
    <w:rsid w:val="002F44EA"/>
    <w:rsid w:val="002F579D"/>
    <w:rsid w:val="002F66F2"/>
    <w:rsid w:val="002F7803"/>
    <w:rsid w:val="003001AD"/>
    <w:rsid w:val="00311D85"/>
    <w:rsid w:val="0031297E"/>
    <w:rsid w:val="00327247"/>
    <w:rsid w:val="00331434"/>
    <w:rsid w:val="003317F4"/>
    <w:rsid w:val="00332353"/>
    <w:rsid w:val="003329B1"/>
    <w:rsid w:val="00333433"/>
    <w:rsid w:val="00334753"/>
    <w:rsid w:val="00336993"/>
    <w:rsid w:val="00346920"/>
    <w:rsid w:val="00355FFC"/>
    <w:rsid w:val="003605DD"/>
    <w:rsid w:val="00361DC8"/>
    <w:rsid w:val="00367F2B"/>
    <w:rsid w:val="00370980"/>
    <w:rsid w:val="00372245"/>
    <w:rsid w:val="00385BFA"/>
    <w:rsid w:val="00393DAF"/>
    <w:rsid w:val="00395BA6"/>
    <w:rsid w:val="00396FCF"/>
    <w:rsid w:val="003A3BA3"/>
    <w:rsid w:val="003A42EC"/>
    <w:rsid w:val="003B5E76"/>
    <w:rsid w:val="003B7143"/>
    <w:rsid w:val="003C0F58"/>
    <w:rsid w:val="003C35A8"/>
    <w:rsid w:val="003C51C1"/>
    <w:rsid w:val="003C5BF8"/>
    <w:rsid w:val="003C660A"/>
    <w:rsid w:val="003C7CFC"/>
    <w:rsid w:val="003D2BAD"/>
    <w:rsid w:val="003D2EDC"/>
    <w:rsid w:val="003E0E92"/>
    <w:rsid w:val="003E2C93"/>
    <w:rsid w:val="003E78DD"/>
    <w:rsid w:val="003F0A32"/>
    <w:rsid w:val="003F61B2"/>
    <w:rsid w:val="0040162A"/>
    <w:rsid w:val="004020D6"/>
    <w:rsid w:val="0040536C"/>
    <w:rsid w:val="00407DEC"/>
    <w:rsid w:val="00413400"/>
    <w:rsid w:val="004152E2"/>
    <w:rsid w:val="00415329"/>
    <w:rsid w:val="0041648D"/>
    <w:rsid w:val="00431511"/>
    <w:rsid w:val="004433EA"/>
    <w:rsid w:val="0045543C"/>
    <w:rsid w:val="00456384"/>
    <w:rsid w:val="00460E56"/>
    <w:rsid w:val="00463480"/>
    <w:rsid w:val="00471B74"/>
    <w:rsid w:val="004758B8"/>
    <w:rsid w:val="00494371"/>
    <w:rsid w:val="004971F7"/>
    <w:rsid w:val="004A5077"/>
    <w:rsid w:val="004B26D6"/>
    <w:rsid w:val="004B3A22"/>
    <w:rsid w:val="004B5F96"/>
    <w:rsid w:val="004D07A2"/>
    <w:rsid w:val="004E0FC8"/>
    <w:rsid w:val="004E7729"/>
    <w:rsid w:val="004F1777"/>
    <w:rsid w:val="004F4B67"/>
    <w:rsid w:val="004F6C61"/>
    <w:rsid w:val="005074F3"/>
    <w:rsid w:val="00513CDB"/>
    <w:rsid w:val="00523C0C"/>
    <w:rsid w:val="005344DF"/>
    <w:rsid w:val="00536CB7"/>
    <w:rsid w:val="00541063"/>
    <w:rsid w:val="00543821"/>
    <w:rsid w:val="00545208"/>
    <w:rsid w:val="0055336F"/>
    <w:rsid w:val="00560E6C"/>
    <w:rsid w:val="00562AD3"/>
    <w:rsid w:val="005671F4"/>
    <w:rsid w:val="005746B6"/>
    <w:rsid w:val="00575768"/>
    <w:rsid w:val="005850D3"/>
    <w:rsid w:val="0058545D"/>
    <w:rsid w:val="00587AC9"/>
    <w:rsid w:val="005926F8"/>
    <w:rsid w:val="005A0CC4"/>
    <w:rsid w:val="005A1F9E"/>
    <w:rsid w:val="005A3CFE"/>
    <w:rsid w:val="005A41F7"/>
    <w:rsid w:val="005A5625"/>
    <w:rsid w:val="005A7A29"/>
    <w:rsid w:val="005B28DC"/>
    <w:rsid w:val="005B777C"/>
    <w:rsid w:val="005C2599"/>
    <w:rsid w:val="005D325A"/>
    <w:rsid w:val="005D6457"/>
    <w:rsid w:val="005E64AC"/>
    <w:rsid w:val="005E75B2"/>
    <w:rsid w:val="005F381D"/>
    <w:rsid w:val="005F73E1"/>
    <w:rsid w:val="00602989"/>
    <w:rsid w:val="00603E1B"/>
    <w:rsid w:val="00605469"/>
    <w:rsid w:val="00612237"/>
    <w:rsid w:val="00613281"/>
    <w:rsid w:val="00614081"/>
    <w:rsid w:val="00615C47"/>
    <w:rsid w:val="006267C1"/>
    <w:rsid w:val="00633576"/>
    <w:rsid w:val="0064065D"/>
    <w:rsid w:val="00652B01"/>
    <w:rsid w:val="00664E81"/>
    <w:rsid w:val="00671E8B"/>
    <w:rsid w:val="00675251"/>
    <w:rsid w:val="00680656"/>
    <w:rsid w:val="00684F67"/>
    <w:rsid w:val="006877CD"/>
    <w:rsid w:val="00693CC1"/>
    <w:rsid w:val="006947C2"/>
    <w:rsid w:val="0069506B"/>
    <w:rsid w:val="006A059E"/>
    <w:rsid w:val="006A246A"/>
    <w:rsid w:val="006A3188"/>
    <w:rsid w:val="006B13BF"/>
    <w:rsid w:val="006B1F56"/>
    <w:rsid w:val="006B34A0"/>
    <w:rsid w:val="006C2ADC"/>
    <w:rsid w:val="006D0C31"/>
    <w:rsid w:val="006D268E"/>
    <w:rsid w:val="006D60DD"/>
    <w:rsid w:val="006E1D25"/>
    <w:rsid w:val="006E29D0"/>
    <w:rsid w:val="006E449A"/>
    <w:rsid w:val="006E7F15"/>
    <w:rsid w:val="006F3508"/>
    <w:rsid w:val="0070211E"/>
    <w:rsid w:val="00702809"/>
    <w:rsid w:val="007036A0"/>
    <w:rsid w:val="007040FB"/>
    <w:rsid w:val="00705DEA"/>
    <w:rsid w:val="00716B27"/>
    <w:rsid w:val="007173A9"/>
    <w:rsid w:val="0072275D"/>
    <w:rsid w:val="0072698D"/>
    <w:rsid w:val="007300D5"/>
    <w:rsid w:val="00730ECA"/>
    <w:rsid w:val="00731540"/>
    <w:rsid w:val="00731911"/>
    <w:rsid w:val="0073595F"/>
    <w:rsid w:val="007409D6"/>
    <w:rsid w:val="00741AB3"/>
    <w:rsid w:val="00741D12"/>
    <w:rsid w:val="00750F19"/>
    <w:rsid w:val="00751C6C"/>
    <w:rsid w:val="007570D1"/>
    <w:rsid w:val="007668A9"/>
    <w:rsid w:val="0077267E"/>
    <w:rsid w:val="00775745"/>
    <w:rsid w:val="00781AE8"/>
    <w:rsid w:val="00784652"/>
    <w:rsid w:val="00786E3F"/>
    <w:rsid w:val="00795BB7"/>
    <w:rsid w:val="007A77F1"/>
    <w:rsid w:val="007C378A"/>
    <w:rsid w:val="007D0550"/>
    <w:rsid w:val="007D2C36"/>
    <w:rsid w:val="007D2CC7"/>
    <w:rsid w:val="007E0867"/>
    <w:rsid w:val="007E2147"/>
    <w:rsid w:val="007E293F"/>
    <w:rsid w:val="007E3475"/>
    <w:rsid w:val="007E36E6"/>
    <w:rsid w:val="007F19B7"/>
    <w:rsid w:val="007F78F8"/>
    <w:rsid w:val="00803178"/>
    <w:rsid w:val="00817E1D"/>
    <w:rsid w:val="00830A4B"/>
    <w:rsid w:val="008327F8"/>
    <w:rsid w:val="00833C0A"/>
    <w:rsid w:val="00834B01"/>
    <w:rsid w:val="00837712"/>
    <w:rsid w:val="00843A3C"/>
    <w:rsid w:val="008465ED"/>
    <w:rsid w:val="00846C92"/>
    <w:rsid w:val="00851EDC"/>
    <w:rsid w:val="00854965"/>
    <w:rsid w:val="00857729"/>
    <w:rsid w:val="008610AA"/>
    <w:rsid w:val="00873FC5"/>
    <w:rsid w:val="00877277"/>
    <w:rsid w:val="008776AF"/>
    <w:rsid w:val="00877819"/>
    <w:rsid w:val="008934A4"/>
    <w:rsid w:val="008A07A1"/>
    <w:rsid w:val="008A08ED"/>
    <w:rsid w:val="008A5AC7"/>
    <w:rsid w:val="008B2047"/>
    <w:rsid w:val="008B6443"/>
    <w:rsid w:val="008D00FD"/>
    <w:rsid w:val="008D6034"/>
    <w:rsid w:val="008F386E"/>
    <w:rsid w:val="00900C12"/>
    <w:rsid w:val="00901E0B"/>
    <w:rsid w:val="0091012E"/>
    <w:rsid w:val="0092406A"/>
    <w:rsid w:val="00924AB0"/>
    <w:rsid w:val="00930D06"/>
    <w:rsid w:val="00941AB3"/>
    <w:rsid w:val="0095032E"/>
    <w:rsid w:val="00951D10"/>
    <w:rsid w:val="00954B04"/>
    <w:rsid w:val="00957989"/>
    <w:rsid w:val="00960DB7"/>
    <w:rsid w:val="00961620"/>
    <w:rsid w:val="00976AE8"/>
    <w:rsid w:val="009771E1"/>
    <w:rsid w:val="00985E95"/>
    <w:rsid w:val="0098779C"/>
    <w:rsid w:val="00993718"/>
    <w:rsid w:val="00997E3A"/>
    <w:rsid w:val="009A3AA0"/>
    <w:rsid w:val="009A3BDA"/>
    <w:rsid w:val="009B568E"/>
    <w:rsid w:val="009B6094"/>
    <w:rsid w:val="009C5103"/>
    <w:rsid w:val="009D1B06"/>
    <w:rsid w:val="009D2E04"/>
    <w:rsid w:val="009D5D5C"/>
    <w:rsid w:val="009D6B5B"/>
    <w:rsid w:val="009E09E5"/>
    <w:rsid w:val="009E3EF0"/>
    <w:rsid w:val="009E6E49"/>
    <w:rsid w:val="009E7C94"/>
    <w:rsid w:val="009F28A4"/>
    <w:rsid w:val="00A010F5"/>
    <w:rsid w:val="00A17BAE"/>
    <w:rsid w:val="00A32361"/>
    <w:rsid w:val="00A32F47"/>
    <w:rsid w:val="00A333B1"/>
    <w:rsid w:val="00A40F40"/>
    <w:rsid w:val="00A441BC"/>
    <w:rsid w:val="00A459A7"/>
    <w:rsid w:val="00A45AD4"/>
    <w:rsid w:val="00A46943"/>
    <w:rsid w:val="00A47292"/>
    <w:rsid w:val="00A47954"/>
    <w:rsid w:val="00A50C0B"/>
    <w:rsid w:val="00A66C3A"/>
    <w:rsid w:val="00A67BFE"/>
    <w:rsid w:val="00A7654C"/>
    <w:rsid w:val="00A773CA"/>
    <w:rsid w:val="00A77E95"/>
    <w:rsid w:val="00A85789"/>
    <w:rsid w:val="00A94758"/>
    <w:rsid w:val="00A96747"/>
    <w:rsid w:val="00A96A52"/>
    <w:rsid w:val="00AA0618"/>
    <w:rsid w:val="00AA259F"/>
    <w:rsid w:val="00AA5FE6"/>
    <w:rsid w:val="00AB0383"/>
    <w:rsid w:val="00AB0C76"/>
    <w:rsid w:val="00AB284E"/>
    <w:rsid w:val="00AC0E2D"/>
    <w:rsid w:val="00AD4FE2"/>
    <w:rsid w:val="00AE224F"/>
    <w:rsid w:val="00AE35F8"/>
    <w:rsid w:val="00AE6104"/>
    <w:rsid w:val="00AE693B"/>
    <w:rsid w:val="00AF1DA2"/>
    <w:rsid w:val="00AF61BC"/>
    <w:rsid w:val="00AF74AE"/>
    <w:rsid w:val="00B0168C"/>
    <w:rsid w:val="00B033EA"/>
    <w:rsid w:val="00B0776C"/>
    <w:rsid w:val="00B15D4E"/>
    <w:rsid w:val="00B165F8"/>
    <w:rsid w:val="00B22828"/>
    <w:rsid w:val="00B313CF"/>
    <w:rsid w:val="00B31826"/>
    <w:rsid w:val="00B35E15"/>
    <w:rsid w:val="00B54D10"/>
    <w:rsid w:val="00B555D4"/>
    <w:rsid w:val="00B55A65"/>
    <w:rsid w:val="00B56F9C"/>
    <w:rsid w:val="00B64121"/>
    <w:rsid w:val="00B66D64"/>
    <w:rsid w:val="00B70FFF"/>
    <w:rsid w:val="00B80087"/>
    <w:rsid w:val="00B84FAD"/>
    <w:rsid w:val="00B879A5"/>
    <w:rsid w:val="00B93F70"/>
    <w:rsid w:val="00B94F02"/>
    <w:rsid w:val="00BB00C1"/>
    <w:rsid w:val="00BB0BE8"/>
    <w:rsid w:val="00BB2C84"/>
    <w:rsid w:val="00BB3366"/>
    <w:rsid w:val="00BB6AEE"/>
    <w:rsid w:val="00BC0953"/>
    <w:rsid w:val="00BC0B67"/>
    <w:rsid w:val="00BC2ED9"/>
    <w:rsid w:val="00BC4D2A"/>
    <w:rsid w:val="00BD1788"/>
    <w:rsid w:val="00BD2941"/>
    <w:rsid w:val="00BD4CE8"/>
    <w:rsid w:val="00BE1A05"/>
    <w:rsid w:val="00BE1FED"/>
    <w:rsid w:val="00BF0316"/>
    <w:rsid w:val="00BF0863"/>
    <w:rsid w:val="00C0312E"/>
    <w:rsid w:val="00C14DE9"/>
    <w:rsid w:val="00C256A5"/>
    <w:rsid w:val="00C342D1"/>
    <w:rsid w:val="00C41BD2"/>
    <w:rsid w:val="00C50F9A"/>
    <w:rsid w:val="00C53623"/>
    <w:rsid w:val="00C5538A"/>
    <w:rsid w:val="00C61891"/>
    <w:rsid w:val="00C632E7"/>
    <w:rsid w:val="00C636F8"/>
    <w:rsid w:val="00C6673A"/>
    <w:rsid w:val="00C66FD9"/>
    <w:rsid w:val="00C7240B"/>
    <w:rsid w:val="00C75A19"/>
    <w:rsid w:val="00C76280"/>
    <w:rsid w:val="00C919EE"/>
    <w:rsid w:val="00C94371"/>
    <w:rsid w:val="00C952A9"/>
    <w:rsid w:val="00CA328D"/>
    <w:rsid w:val="00CA35E5"/>
    <w:rsid w:val="00CA5E72"/>
    <w:rsid w:val="00CA736C"/>
    <w:rsid w:val="00CB07B7"/>
    <w:rsid w:val="00CB1E2D"/>
    <w:rsid w:val="00CB32FA"/>
    <w:rsid w:val="00CB7709"/>
    <w:rsid w:val="00CC416D"/>
    <w:rsid w:val="00CC4405"/>
    <w:rsid w:val="00CC7885"/>
    <w:rsid w:val="00CC79B8"/>
    <w:rsid w:val="00CD21F9"/>
    <w:rsid w:val="00CD2A92"/>
    <w:rsid w:val="00CE2ADE"/>
    <w:rsid w:val="00CF02C3"/>
    <w:rsid w:val="00D01E2F"/>
    <w:rsid w:val="00D04652"/>
    <w:rsid w:val="00D054B4"/>
    <w:rsid w:val="00D10EC0"/>
    <w:rsid w:val="00D11957"/>
    <w:rsid w:val="00D16B61"/>
    <w:rsid w:val="00D17D44"/>
    <w:rsid w:val="00D22301"/>
    <w:rsid w:val="00D33AD6"/>
    <w:rsid w:val="00D37F53"/>
    <w:rsid w:val="00D4037B"/>
    <w:rsid w:val="00D53E2B"/>
    <w:rsid w:val="00D6082B"/>
    <w:rsid w:val="00D60D6F"/>
    <w:rsid w:val="00D61676"/>
    <w:rsid w:val="00D6385D"/>
    <w:rsid w:val="00D720C0"/>
    <w:rsid w:val="00D754F5"/>
    <w:rsid w:val="00D83F97"/>
    <w:rsid w:val="00D856C6"/>
    <w:rsid w:val="00D97D23"/>
    <w:rsid w:val="00DA2C01"/>
    <w:rsid w:val="00DA48C5"/>
    <w:rsid w:val="00DB4BC3"/>
    <w:rsid w:val="00DB59D8"/>
    <w:rsid w:val="00DB7CFE"/>
    <w:rsid w:val="00DC1AAA"/>
    <w:rsid w:val="00DC272A"/>
    <w:rsid w:val="00DD13B2"/>
    <w:rsid w:val="00DD2D79"/>
    <w:rsid w:val="00DD6E10"/>
    <w:rsid w:val="00DE16CC"/>
    <w:rsid w:val="00DE17A7"/>
    <w:rsid w:val="00DE1D59"/>
    <w:rsid w:val="00DE2653"/>
    <w:rsid w:val="00DE4D7A"/>
    <w:rsid w:val="00DE74AF"/>
    <w:rsid w:val="00DF565F"/>
    <w:rsid w:val="00DF7CA5"/>
    <w:rsid w:val="00E03339"/>
    <w:rsid w:val="00E05439"/>
    <w:rsid w:val="00E06223"/>
    <w:rsid w:val="00E107D2"/>
    <w:rsid w:val="00E109A3"/>
    <w:rsid w:val="00E13657"/>
    <w:rsid w:val="00E17391"/>
    <w:rsid w:val="00E20801"/>
    <w:rsid w:val="00E20EF9"/>
    <w:rsid w:val="00E25713"/>
    <w:rsid w:val="00E27574"/>
    <w:rsid w:val="00E30BC2"/>
    <w:rsid w:val="00E45254"/>
    <w:rsid w:val="00E45256"/>
    <w:rsid w:val="00E459AF"/>
    <w:rsid w:val="00E5459E"/>
    <w:rsid w:val="00E54FB6"/>
    <w:rsid w:val="00E55A90"/>
    <w:rsid w:val="00E6080F"/>
    <w:rsid w:val="00E621D7"/>
    <w:rsid w:val="00E62A88"/>
    <w:rsid w:val="00E66199"/>
    <w:rsid w:val="00E66D67"/>
    <w:rsid w:val="00E73951"/>
    <w:rsid w:val="00E75510"/>
    <w:rsid w:val="00E759A4"/>
    <w:rsid w:val="00E77D0C"/>
    <w:rsid w:val="00E82C51"/>
    <w:rsid w:val="00E82E63"/>
    <w:rsid w:val="00E82EE4"/>
    <w:rsid w:val="00E90915"/>
    <w:rsid w:val="00E94CC7"/>
    <w:rsid w:val="00EA6311"/>
    <w:rsid w:val="00EB0F67"/>
    <w:rsid w:val="00EB1CF4"/>
    <w:rsid w:val="00EB2F5C"/>
    <w:rsid w:val="00EB5853"/>
    <w:rsid w:val="00EB6B81"/>
    <w:rsid w:val="00EC1BFE"/>
    <w:rsid w:val="00EC4CE9"/>
    <w:rsid w:val="00EC6AB1"/>
    <w:rsid w:val="00EE2C2A"/>
    <w:rsid w:val="00EE4934"/>
    <w:rsid w:val="00EE5460"/>
    <w:rsid w:val="00EF29E4"/>
    <w:rsid w:val="00EF34DC"/>
    <w:rsid w:val="00EF7A47"/>
    <w:rsid w:val="00F04BCD"/>
    <w:rsid w:val="00F058DE"/>
    <w:rsid w:val="00F06357"/>
    <w:rsid w:val="00F15FA1"/>
    <w:rsid w:val="00F31DA7"/>
    <w:rsid w:val="00F32F49"/>
    <w:rsid w:val="00F3364C"/>
    <w:rsid w:val="00F47DFA"/>
    <w:rsid w:val="00F50333"/>
    <w:rsid w:val="00F5065B"/>
    <w:rsid w:val="00F558A4"/>
    <w:rsid w:val="00F601BA"/>
    <w:rsid w:val="00F61D1B"/>
    <w:rsid w:val="00F628CF"/>
    <w:rsid w:val="00F828FE"/>
    <w:rsid w:val="00F84C82"/>
    <w:rsid w:val="00F865DC"/>
    <w:rsid w:val="00F87228"/>
    <w:rsid w:val="00F9009A"/>
    <w:rsid w:val="00F930B7"/>
    <w:rsid w:val="00F935B3"/>
    <w:rsid w:val="00F946A7"/>
    <w:rsid w:val="00F96628"/>
    <w:rsid w:val="00FA0105"/>
    <w:rsid w:val="00FA1872"/>
    <w:rsid w:val="00FA2661"/>
    <w:rsid w:val="00FA36C8"/>
    <w:rsid w:val="00FA7B4C"/>
    <w:rsid w:val="00FB021A"/>
    <w:rsid w:val="00FB0607"/>
    <w:rsid w:val="00FB6BA3"/>
    <w:rsid w:val="00FC19DE"/>
    <w:rsid w:val="00FC283F"/>
    <w:rsid w:val="00FC3311"/>
    <w:rsid w:val="00FC583F"/>
    <w:rsid w:val="00FC6791"/>
    <w:rsid w:val="00FD1C83"/>
    <w:rsid w:val="00FD1CB9"/>
    <w:rsid w:val="00FD38E8"/>
    <w:rsid w:val="00FD6B5F"/>
    <w:rsid w:val="00FE06C3"/>
    <w:rsid w:val="00FE4133"/>
    <w:rsid w:val="00FE75B0"/>
    <w:rsid w:val="00FF0076"/>
    <w:rsid w:val="00FF09A2"/>
    <w:rsid w:val="00FF0CF2"/>
    <w:rsid w:val="00FF1F90"/>
    <w:rsid w:val="00FF496E"/>
    <w:rsid w:val="00FF54E0"/>
    <w:rsid w:val="00FF5B4B"/>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2"/>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2"/>
    <w:qFormat/>
    <w:rsid w:val="00395BA6"/>
    <w:pPr>
      <w:numPr>
        <w:ilvl w:val="1"/>
      </w:numPr>
    </w:pPr>
  </w:style>
  <w:style w:type="character" w:customStyle="1" w:styleId="cpodrky1Char">
    <w:name w:val="cp_odrážky1 Char"/>
    <w:basedOn w:val="Standardnpsmoodstavce"/>
    <w:link w:val="cpodrky1"/>
    <w:uiPriority w:val="2"/>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customStyle="1" w:styleId="P-NORMAL-BOLD">
    <w:name w:val="ČP-NORMAL-BOLD"/>
    <w:rsid w:val="00A333B1"/>
    <w:rPr>
      <w:rFonts w:ascii="Tahoma" w:eastAsia="Times New Roman" w:hAnsi="Tahoma"/>
      <w:b/>
    </w:rPr>
  </w:style>
  <w:style w:type="paragraph" w:styleId="Revize">
    <w:name w:val="Revision"/>
    <w:hidden/>
    <w:uiPriority w:val="99"/>
    <w:semiHidden/>
    <w:rsid w:val="00FF0076"/>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2"/>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2"/>
    <w:qFormat/>
    <w:rsid w:val="00395BA6"/>
    <w:pPr>
      <w:numPr>
        <w:ilvl w:val="1"/>
      </w:numPr>
    </w:pPr>
  </w:style>
  <w:style w:type="character" w:customStyle="1" w:styleId="cpodrky1Char">
    <w:name w:val="cp_odrážky1 Char"/>
    <w:basedOn w:val="Standardnpsmoodstavce"/>
    <w:link w:val="cpodrky1"/>
    <w:uiPriority w:val="2"/>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customStyle="1" w:styleId="P-NORMAL-BOLD">
    <w:name w:val="ČP-NORMAL-BOLD"/>
    <w:rsid w:val="00A333B1"/>
    <w:rPr>
      <w:rFonts w:ascii="Tahoma" w:eastAsia="Times New Roman" w:hAnsi="Tahoma"/>
      <w:b/>
    </w:rPr>
  </w:style>
  <w:style w:type="paragraph" w:styleId="Revize">
    <w:name w:val="Revision"/>
    <w:hidden/>
    <w:uiPriority w:val="99"/>
    <w:semiHidden/>
    <w:rsid w:val="00FF007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5810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3B5B7-4317-41C9-AE62-87C657B4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19</TotalTime>
  <Pages>6</Pages>
  <Words>2113</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vt:lpstr>
    </vt:vector>
  </TitlesOfParts>
  <Company>HP</Company>
  <LinksUpToDate>false</LinksUpToDate>
  <CharactersWithSpaces>13822</CharactersWithSpaces>
  <SharedDoc>false</SharedDoc>
  <HLinks>
    <vt:vector size="6" baseType="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dc:title>
  <dc:creator>martinovska</dc:creator>
  <cp:lastModifiedBy>42058</cp:lastModifiedBy>
  <cp:revision>4</cp:revision>
  <cp:lastPrinted>2013-08-26T06:15:00Z</cp:lastPrinted>
  <dcterms:created xsi:type="dcterms:W3CDTF">2016-08-03T12:54:00Z</dcterms:created>
  <dcterms:modified xsi:type="dcterms:W3CDTF">2016-08-05T11:38:00Z</dcterms:modified>
</cp:coreProperties>
</file>