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09" w:rsidRDefault="004E7409">
      <w:pPr>
        <w:spacing w:after="36"/>
        <w:ind w:left="2304"/>
        <w:rPr>
          <w:rFonts w:ascii="Tahoma" w:hAnsi="Tahoma"/>
          <w:b/>
          <w:color w:val="000000"/>
          <w:w w:val="105"/>
          <w:sz w:val="46"/>
          <w:lang w:val="cs-CZ"/>
        </w:rPr>
      </w:pPr>
      <w:r>
        <w:rPr>
          <w:rFonts w:ascii="Tahoma" w:hAnsi="Tahoma"/>
          <w:b/>
          <w:color w:val="000000"/>
          <w:w w:val="105"/>
          <w:sz w:val="46"/>
          <w:lang w:val="cs-CZ"/>
        </w:rPr>
        <w:t>SMLOUVA O DÍLO</w:t>
      </w:r>
    </w:p>
    <w:p w:rsidR="004E7409" w:rsidRDefault="004E7409">
      <w:pPr>
        <w:spacing w:line="213" w:lineRule="auto"/>
        <w:jc w:val="center"/>
        <w:rPr>
          <w:rFonts w:ascii="Tahoma" w:hAnsi="Tahoma"/>
          <w:b/>
          <w:color w:val="000000"/>
          <w:w w:val="105"/>
          <w:sz w:val="24"/>
          <w:lang w:val="cs-CZ"/>
        </w:rPr>
      </w:pPr>
      <w:r>
        <w:rPr>
          <w:rFonts w:ascii="Tahoma" w:hAnsi="Tahoma"/>
          <w:b/>
          <w:color w:val="000000"/>
          <w:w w:val="105"/>
          <w:sz w:val="24"/>
          <w:lang w:val="cs-CZ"/>
        </w:rPr>
        <w:t xml:space="preserve">Č. </w:t>
      </w:r>
    </w:p>
    <w:p w:rsidR="004E7409" w:rsidRDefault="004E7409">
      <w:pPr>
        <w:spacing w:line="213" w:lineRule="auto"/>
        <w:jc w:val="center"/>
        <w:rPr>
          <w:rFonts w:ascii="Tahoma" w:hAnsi="Tahoma"/>
          <w:b/>
          <w:color w:val="000000"/>
          <w:w w:val="105"/>
          <w:sz w:val="24"/>
          <w:lang w:val="cs-CZ"/>
        </w:rPr>
      </w:pPr>
    </w:p>
    <w:p w:rsidR="004E7409" w:rsidRDefault="004E7409">
      <w:pPr>
        <w:spacing w:before="252"/>
        <w:jc w:val="center"/>
        <w:rPr>
          <w:rFonts w:ascii="Verdana" w:hAnsi="Verdana"/>
          <w:color w:val="000000"/>
          <w:spacing w:val="-11"/>
          <w:sz w:val="17"/>
          <w:lang w:val="cs-CZ"/>
        </w:rPr>
      </w:pPr>
      <w:r>
        <w:rPr>
          <w:rFonts w:ascii="Verdana" w:hAnsi="Verdana"/>
          <w:color w:val="000000"/>
          <w:spacing w:val="-11"/>
          <w:sz w:val="17"/>
          <w:lang w:val="cs-CZ"/>
        </w:rPr>
        <w:t>Uzavřená dle §2586 a následujících ustanovení zákona č.89/2012 Sb. Občanského zákoníku.</w:t>
      </w:r>
    </w:p>
    <w:p w:rsidR="004E7409" w:rsidRDefault="004E7409">
      <w:pPr>
        <w:numPr>
          <w:ilvl w:val="0"/>
          <w:numId w:val="1"/>
        </w:numPr>
        <w:tabs>
          <w:tab w:val="clear" w:pos="360"/>
          <w:tab w:val="decimal" w:pos="3816"/>
        </w:tabs>
        <w:spacing w:before="936"/>
        <w:ind w:left="3456"/>
        <w:rPr>
          <w:rFonts w:ascii="Times New Roman" w:hAnsi="Times New Roman"/>
          <w:b/>
          <w:color w:val="000000"/>
          <w:spacing w:val="18"/>
          <w:sz w:val="2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21"/>
          <w:u w:val="single"/>
          <w:lang w:val="cs-CZ"/>
        </w:rPr>
        <w:t>Smluvní strany</w:t>
      </w:r>
    </w:p>
    <w:p w:rsidR="004E7409" w:rsidRDefault="004E7409" w:rsidP="00690488">
      <w:pPr>
        <w:tabs>
          <w:tab w:val="decimal" w:pos="115"/>
          <w:tab w:val="left" w:pos="684"/>
          <w:tab w:val="right" w:pos="3377"/>
        </w:tabs>
        <w:spacing w:before="468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ab/>
      </w:r>
      <w:r>
        <w:rPr>
          <w:rFonts w:ascii="Verdana" w:hAnsi="Verdana"/>
          <w:color w:val="000000"/>
          <w:spacing w:val="-40"/>
          <w:sz w:val="19"/>
          <w:lang w:val="cs-CZ"/>
        </w:rPr>
        <w:t>1.1</w:t>
      </w:r>
      <w:r>
        <w:rPr>
          <w:rFonts w:ascii="Verdana" w:hAnsi="Verdana"/>
          <w:color w:val="000000"/>
          <w:spacing w:val="-40"/>
          <w:sz w:val="19"/>
          <w:lang w:val="cs-CZ"/>
        </w:rPr>
        <w:tab/>
      </w:r>
      <w:r>
        <w:rPr>
          <w:rFonts w:ascii="Verdana" w:hAnsi="Verdana"/>
          <w:color w:val="000000"/>
          <w:spacing w:val="-20"/>
          <w:sz w:val="19"/>
          <w:lang w:val="cs-CZ"/>
        </w:rPr>
        <w:t>OBJEDNATEL</w:t>
      </w:r>
      <w:r>
        <w:rPr>
          <w:rFonts w:ascii="Verdana" w:hAnsi="Verdana"/>
          <w:color w:val="000000"/>
          <w:spacing w:val="-10"/>
          <w:sz w:val="19"/>
          <w:lang w:val="cs-CZ"/>
        </w:rPr>
        <w:t>:</w:t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 xml:space="preserve"> Mateřská škola Opletalova</w:t>
      </w:r>
    </w:p>
    <w:p w:rsidR="003414F0" w:rsidRDefault="003414F0" w:rsidP="00690488">
      <w:pPr>
        <w:ind w:right="2663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                                  Opletalova 925/14, Praha 1, 110 00</w:t>
      </w:r>
    </w:p>
    <w:p w:rsidR="003414F0" w:rsidRPr="00C04BB3" w:rsidRDefault="003414F0" w:rsidP="00690488">
      <w:pPr>
        <w:ind w:right="2663"/>
        <w:rPr>
          <w:rFonts w:ascii="Verdana" w:hAnsi="Verdana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                                 </w:t>
      </w:r>
      <w:r w:rsidR="004E7409">
        <w:rPr>
          <w:rFonts w:ascii="Verdana" w:hAnsi="Verdana"/>
          <w:color w:val="000000"/>
          <w:spacing w:val="-10"/>
          <w:sz w:val="19"/>
          <w:lang w:val="cs-CZ"/>
        </w:rPr>
        <w:t xml:space="preserve"> tel.: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 </w:t>
      </w:r>
      <w:r w:rsidRPr="00C04BB3">
        <w:rPr>
          <w:rFonts w:ascii="Verdana" w:hAnsi="Verdana"/>
          <w:spacing w:val="-10"/>
          <w:sz w:val="19"/>
          <w:highlight w:val="black"/>
          <w:lang w:val="cs-CZ"/>
        </w:rPr>
        <w:t>702 281 180</w:t>
      </w:r>
    </w:p>
    <w:p w:rsidR="004E7409" w:rsidRDefault="003414F0" w:rsidP="00690488">
      <w:pPr>
        <w:ind w:right="2663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                                  </w:t>
      </w:r>
      <w:r w:rsidR="004E7409">
        <w:rPr>
          <w:rFonts w:ascii="Verdana" w:hAnsi="Verdana"/>
          <w:color w:val="000000"/>
          <w:spacing w:val="-10"/>
          <w:sz w:val="19"/>
          <w:lang w:val="cs-CZ"/>
        </w:rPr>
        <w:t>e-mail: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 </w:t>
      </w:r>
      <w:hyperlink r:id="rId6" w:history="1">
        <w:r w:rsidRPr="00FD29B5">
          <w:rPr>
            <w:rStyle w:val="Hypertextovodkaz"/>
            <w:rFonts w:ascii="Verdana" w:hAnsi="Verdana"/>
            <w:spacing w:val="-10"/>
            <w:sz w:val="19"/>
            <w:lang w:val="cs-CZ"/>
          </w:rPr>
          <w:t>msopletalova@volny.cz</w:t>
        </w:r>
      </w:hyperlink>
      <w:r>
        <w:rPr>
          <w:rFonts w:ascii="Verdana" w:hAnsi="Verdana"/>
          <w:color w:val="000000"/>
          <w:spacing w:val="-10"/>
          <w:sz w:val="19"/>
          <w:lang w:val="cs-CZ"/>
        </w:rPr>
        <w:t xml:space="preserve"> </w:t>
      </w:r>
    </w:p>
    <w:p w:rsidR="003414F0" w:rsidRDefault="003414F0" w:rsidP="00690488">
      <w:pPr>
        <w:ind w:right="2663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ab/>
      </w:r>
      <w:r>
        <w:rPr>
          <w:rFonts w:ascii="Verdana" w:hAnsi="Verdana"/>
          <w:color w:val="000000"/>
          <w:spacing w:val="-10"/>
          <w:sz w:val="19"/>
          <w:lang w:val="cs-CZ"/>
        </w:rPr>
        <w:tab/>
        <w:t xml:space="preserve">         IČO: 63832909</w:t>
      </w:r>
    </w:p>
    <w:p w:rsidR="004E7409" w:rsidRDefault="004E7409" w:rsidP="00690488">
      <w:pPr>
        <w:spacing w:before="252"/>
        <w:ind w:left="2736"/>
        <w:rPr>
          <w:rFonts w:ascii="Verdana" w:hAnsi="Verdana"/>
          <w:i/>
          <w:color w:val="000000"/>
          <w:spacing w:val="-12"/>
          <w:sz w:val="19"/>
          <w:lang w:val="cs-CZ"/>
        </w:rPr>
      </w:pPr>
      <w:r>
        <w:rPr>
          <w:rFonts w:ascii="Verdana" w:hAnsi="Verdana"/>
          <w:i/>
          <w:color w:val="000000"/>
          <w:spacing w:val="-12"/>
          <w:sz w:val="19"/>
          <w:lang w:val="cs-CZ"/>
        </w:rPr>
        <w:t>dále jen „objednatel"</w:t>
      </w:r>
    </w:p>
    <w:p w:rsidR="004E7409" w:rsidRDefault="004E7409" w:rsidP="00690488">
      <w:pPr>
        <w:tabs>
          <w:tab w:val="decimal" w:pos="115"/>
          <w:tab w:val="right" w:pos="1850"/>
        </w:tabs>
        <w:spacing w:before="288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ab/>
        <w:t>1.2</w:t>
      </w:r>
      <w:r>
        <w:rPr>
          <w:rFonts w:ascii="Verdana" w:hAnsi="Verdana"/>
          <w:color w:val="000000"/>
          <w:spacing w:val="-10"/>
          <w:sz w:val="19"/>
          <w:lang w:val="cs-CZ"/>
        </w:rPr>
        <w:tab/>
        <w:t>ZHOTOVITEL:</w:t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 xml:space="preserve"> Tomáš </w:t>
      </w:r>
      <w:proofErr w:type="spellStart"/>
      <w:r w:rsidR="003414F0">
        <w:rPr>
          <w:rFonts w:ascii="Verdana" w:hAnsi="Verdana"/>
          <w:color w:val="000000"/>
          <w:spacing w:val="-10"/>
          <w:sz w:val="19"/>
          <w:lang w:val="cs-CZ"/>
        </w:rPr>
        <w:t>Maslák</w:t>
      </w:r>
      <w:proofErr w:type="spellEnd"/>
    </w:p>
    <w:p w:rsidR="003414F0" w:rsidRDefault="003414F0" w:rsidP="00690488">
      <w:pPr>
        <w:tabs>
          <w:tab w:val="decimal" w:pos="115"/>
          <w:tab w:val="right" w:pos="8222"/>
        </w:tabs>
        <w:spacing w:before="288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ab/>
        <w:t xml:space="preserve">                            </w:t>
      </w:r>
      <w:r w:rsidRPr="003414F0">
        <w:rPr>
          <w:rFonts w:ascii="Verdana" w:hAnsi="Verdana"/>
          <w:color w:val="000000"/>
          <w:spacing w:val="-10"/>
          <w:sz w:val="19"/>
          <w:highlight w:val="black"/>
          <w:lang w:val="cs-CZ"/>
        </w:rPr>
        <w:t>Doubravčická 27, Praha 10, 100 00</w:t>
      </w:r>
      <w:bookmarkStart w:id="0" w:name="_GoBack"/>
      <w:bookmarkEnd w:id="0"/>
    </w:p>
    <w:p w:rsidR="003414F0" w:rsidRDefault="003414F0" w:rsidP="00690488">
      <w:pPr>
        <w:tabs>
          <w:tab w:val="decimal" w:pos="115"/>
          <w:tab w:val="right" w:pos="8222"/>
        </w:tabs>
        <w:spacing w:before="288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                            Tel.: </w:t>
      </w:r>
      <w:r w:rsidRPr="003414F0">
        <w:rPr>
          <w:rFonts w:ascii="Verdana" w:hAnsi="Verdana"/>
          <w:color w:val="000000"/>
          <w:spacing w:val="-10"/>
          <w:sz w:val="19"/>
          <w:highlight w:val="black"/>
          <w:lang w:val="cs-CZ"/>
        </w:rPr>
        <w:t>775 254</w:t>
      </w:r>
      <w:r>
        <w:rPr>
          <w:rFonts w:ascii="Verdana" w:hAnsi="Verdana"/>
          <w:color w:val="000000"/>
          <w:spacing w:val="-10"/>
          <w:sz w:val="19"/>
          <w:highlight w:val="black"/>
          <w:lang w:val="cs-CZ"/>
        </w:rPr>
        <w:t> </w:t>
      </w:r>
      <w:r w:rsidRPr="003414F0">
        <w:rPr>
          <w:rFonts w:ascii="Verdana" w:hAnsi="Verdana"/>
          <w:color w:val="000000"/>
          <w:spacing w:val="-10"/>
          <w:sz w:val="19"/>
          <w:highlight w:val="black"/>
          <w:lang w:val="cs-CZ"/>
        </w:rPr>
        <w:t>002</w:t>
      </w:r>
    </w:p>
    <w:p w:rsidR="003414F0" w:rsidRDefault="003414F0" w:rsidP="00690488">
      <w:pPr>
        <w:tabs>
          <w:tab w:val="decimal" w:pos="115"/>
          <w:tab w:val="right" w:pos="8222"/>
        </w:tabs>
        <w:spacing w:before="288"/>
        <w:rPr>
          <w:rStyle w:val="Hypertextovodkaz"/>
          <w:rFonts w:ascii="Verdana" w:hAnsi="Verdana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                            Email: </w:t>
      </w:r>
      <w:hyperlink r:id="rId7" w:history="1">
        <w:r w:rsidRPr="003414F0">
          <w:rPr>
            <w:rStyle w:val="Hypertextovodkaz"/>
            <w:rFonts w:ascii="Verdana" w:hAnsi="Verdana"/>
            <w:spacing w:val="-10"/>
            <w:sz w:val="19"/>
            <w:highlight w:val="black"/>
            <w:lang w:val="cs-CZ"/>
          </w:rPr>
          <w:t>tomasmaslak@hotmail.com</w:t>
        </w:r>
      </w:hyperlink>
    </w:p>
    <w:p w:rsidR="00127253" w:rsidRPr="00127253" w:rsidRDefault="00127253" w:rsidP="00690488">
      <w:pPr>
        <w:tabs>
          <w:tab w:val="decimal" w:pos="115"/>
          <w:tab w:val="right" w:pos="8222"/>
        </w:tabs>
        <w:spacing w:before="288"/>
        <w:rPr>
          <w:rFonts w:ascii="Verdana" w:hAnsi="Verdana"/>
          <w:spacing w:val="-10"/>
          <w:sz w:val="19"/>
          <w:lang w:val="cs-CZ"/>
        </w:rPr>
      </w:pPr>
      <w:r w:rsidRPr="00127253">
        <w:rPr>
          <w:rStyle w:val="Hypertextovodkaz"/>
          <w:rFonts w:ascii="Verdana" w:hAnsi="Verdana"/>
          <w:color w:val="auto"/>
          <w:spacing w:val="-10"/>
          <w:sz w:val="19"/>
          <w:u w:val="none"/>
          <w:lang w:val="cs-CZ"/>
        </w:rPr>
        <w:t xml:space="preserve">                           Bankovní spojení</w:t>
      </w:r>
      <w:r>
        <w:rPr>
          <w:rStyle w:val="Hypertextovodkaz"/>
          <w:rFonts w:ascii="Verdana" w:hAnsi="Verdana"/>
          <w:color w:val="auto"/>
          <w:spacing w:val="-10"/>
          <w:sz w:val="19"/>
          <w:u w:val="none"/>
          <w:lang w:val="cs-CZ"/>
        </w:rPr>
        <w:t xml:space="preserve">: </w:t>
      </w:r>
      <w:r w:rsidRPr="00127253">
        <w:rPr>
          <w:rStyle w:val="Hypertextovodkaz"/>
          <w:rFonts w:ascii="Verdana" w:hAnsi="Verdana"/>
          <w:color w:val="auto"/>
          <w:spacing w:val="-10"/>
          <w:sz w:val="19"/>
          <w:highlight w:val="black"/>
          <w:u w:val="none"/>
          <w:lang w:val="cs-CZ"/>
        </w:rPr>
        <w:t>1198824017/3030</w:t>
      </w:r>
    </w:p>
    <w:p w:rsidR="004E7409" w:rsidRPr="003414F0" w:rsidRDefault="00127253" w:rsidP="00690488">
      <w:pPr>
        <w:tabs>
          <w:tab w:val="decimal" w:pos="115"/>
          <w:tab w:val="right" w:pos="8222"/>
        </w:tabs>
        <w:spacing w:before="288"/>
        <w:jc w:val="center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                       </w:t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>IČO: 86868659</w:t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>
        <w:rPr>
          <w:rFonts w:ascii="Verdana" w:hAnsi="Verdana"/>
          <w:color w:val="000000"/>
          <w:spacing w:val="-10"/>
          <w:sz w:val="19"/>
          <w:lang w:val="cs-CZ"/>
        </w:rPr>
        <w:tab/>
      </w:r>
      <w:r w:rsidR="003414F0" w:rsidRPr="003414F0"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  <w:lang w:val="cs-CZ"/>
        </w:rPr>
        <w:t xml:space="preserve">II. </w:t>
      </w:r>
      <w:r w:rsidR="004E7409" w:rsidRPr="003414F0">
        <w:rPr>
          <w:rFonts w:ascii="Times New Roman" w:hAnsi="Times New Roman"/>
          <w:b/>
          <w:color w:val="000000"/>
          <w:spacing w:val="16"/>
          <w:sz w:val="24"/>
          <w:szCs w:val="24"/>
          <w:u w:val="single"/>
          <w:lang w:val="cs-CZ"/>
        </w:rPr>
        <w:t>Předmět smlouvy</w:t>
      </w:r>
    </w:p>
    <w:p w:rsidR="004E7409" w:rsidRDefault="004E7409">
      <w:pPr>
        <w:ind w:left="360" w:hanging="360"/>
        <w:rPr>
          <w:rFonts w:ascii="Verdana" w:hAnsi="Verdana"/>
          <w:color w:val="000000"/>
          <w:spacing w:val="-14"/>
          <w:sz w:val="19"/>
          <w:lang w:val="cs-CZ"/>
        </w:rPr>
      </w:pPr>
      <w:r>
        <w:rPr>
          <w:rFonts w:ascii="Verdana" w:hAnsi="Verdana"/>
          <w:color w:val="000000"/>
          <w:spacing w:val="-14"/>
          <w:sz w:val="19"/>
          <w:lang w:val="cs-CZ"/>
        </w:rPr>
        <w:t>2.1 Zhotovitel se zavazuje, že pro objednatele provede výrobu, dopravu a montáž nábytku na míru dle cenové nabídky.</w:t>
      </w:r>
    </w:p>
    <w:p w:rsidR="003414F0" w:rsidRDefault="004E7409" w:rsidP="003414F0">
      <w:pPr>
        <w:spacing w:before="108"/>
        <w:ind w:left="360" w:hanging="360"/>
        <w:jc w:val="both"/>
        <w:rPr>
          <w:rFonts w:ascii="Verdana" w:hAnsi="Verdana"/>
          <w:color w:val="000000"/>
          <w:spacing w:val="-11"/>
          <w:sz w:val="19"/>
          <w:lang w:val="cs-CZ"/>
        </w:rPr>
      </w:pPr>
      <w:r>
        <w:rPr>
          <w:rFonts w:ascii="Verdana" w:hAnsi="Verdana"/>
          <w:color w:val="000000"/>
          <w:spacing w:val="-11"/>
          <w:sz w:val="19"/>
          <w:lang w:val="cs-CZ"/>
        </w:rPr>
        <w:t xml:space="preserve">2.2 Tato smlouva je platná v rozsahu odsouhlasené cenové nabídky, která je nedílnou součástí této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smlouvy. Požadavky objednatele nad rámec cenové nabídky jsou považovány za vícepráce a nevztahuje se na ně žádná sleva. Pokud bude montáž zakázky u objednatele ve 2. nebo vyšším </w:t>
      </w:r>
      <w:r>
        <w:rPr>
          <w:rFonts w:ascii="Verdana" w:hAnsi="Verdana"/>
          <w:color w:val="000000"/>
          <w:spacing w:val="-11"/>
          <w:sz w:val="19"/>
          <w:lang w:val="cs-CZ"/>
        </w:rPr>
        <w:t xml:space="preserve">patře a v objektu je malý nebo žádný výtah, tak za ruční vynesení celé zakázky bude fakturováno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300 Kč za každé patro. Celkové </w:t>
      </w:r>
      <w:proofErr w:type="gramStart"/>
      <w:r>
        <w:rPr>
          <w:rFonts w:ascii="Verdana" w:hAnsi="Verdana"/>
          <w:color w:val="000000"/>
          <w:spacing w:val="-10"/>
          <w:sz w:val="19"/>
          <w:lang w:val="cs-CZ"/>
        </w:rPr>
        <w:t>navýšeni</w:t>
      </w:r>
      <w:proofErr w:type="gramEnd"/>
      <w:r>
        <w:rPr>
          <w:rFonts w:ascii="Verdana" w:hAnsi="Verdana"/>
          <w:color w:val="000000"/>
          <w:spacing w:val="-10"/>
          <w:sz w:val="19"/>
          <w:lang w:val="cs-CZ"/>
        </w:rPr>
        <w:t xml:space="preserve"> ceny za </w:t>
      </w:r>
      <w:r>
        <w:rPr>
          <w:rFonts w:ascii="Verdana" w:hAnsi="Verdana"/>
          <w:color w:val="000000"/>
          <w:spacing w:val="-11"/>
          <w:sz w:val="19"/>
          <w:lang w:val="cs-CZ"/>
        </w:rPr>
        <w:t xml:space="preserve">vícepráce bude řešeno doplatkovou fakturou nebo dobropisem — v případě platby 100% částky </w:t>
      </w:r>
      <w:r>
        <w:rPr>
          <w:rFonts w:ascii="Verdana" w:hAnsi="Verdana"/>
          <w:color w:val="000000"/>
          <w:spacing w:val="-13"/>
          <w:sz w:val="19"/>
          <w:lang w:val="cs-CZ"/>
        </w:rPr>
        <w:t>předem, nebo zvýšeným/ sníženým doplatkem v hotovosti při montáži — při platbě zálohy 50%.</w:t>
      </w:r>
    </w:p>
    <w:p w:rsidR="003414F0" w:rsidRDefault="003414F0" w:rsidP="003414F0">
      <w:pPr>
        <w:spacing w:before="108"/>
        <w:ind w:left="360" w:hanging="360"/>
        <w:jc w:val="both"/>
        <w:rPr>
          <w:rFonts w:ascii="Verdana" w:hAnsi="Verdana"/>
          <w:color w:val="000000"/>
          <w:spacing w:val="-11"/>
          <w:sz w:val="19"/>
          <w:lang w:val="cs-CZ"/>
        </w:rPr>
      </w:pPr>
    </w:p>
    <w:p w:rsidR="004E7409" w:rsidRPr="003414F0" w:rsidRDefault="004E7409" w:rsidP="003414F0">
      <w:pPr>
        <w:spacing w:before="108"/>
        <w:ind w:left="360" w:hanging="360"/>
        <w:jc w:val="both"/>
        <w:rPr>
          <w:rFonts w:ascii="Verdana" w:hAnsi="Verdana"/>
          <w:color w:val="000000"/>
          <w:spacing w:val="-11"/>
          <w:sz w:val="19"/>
          <w:lang w:val="cs-CZ"/>
        </w:rPr>
      </w:pPr>
      <w:r>
        <w:rPr>
          <w:rFonts w:ascii="Verdana" w:hAnsi="Verdana"/>
          <w:color w:val="000000"/>
          <w:spacing w:val="-13"/>
          <w:sz w:val="19"/>
          <w:lang w:val="cs-CZ"/>
        </w:rPr>
        <w:t xml:space="preserve">2.3 Pokud bude některý z rozměrů dle přesného zaměření vůči cenové nabídce rozdílný o více než 2cm, </w:t>
      </w:r>
      <w:r>
        <w:rPr>
          <w:rFonts w:ascii="Verdana" w:hAnsi="Verdana"/>
          <w:color w:val="000000"/>
          <w:spacing w:val="-12"/>
          <w:sz w:val="19"/>
          <w:lang w:val="cs-CZ"/>
        </w:rPr>
        <w:t xml:space="preserve">bude se vše řešit doplatkovou fakturou nebo dobropisem — v případě platby 100% částky předem,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nebo zvýšeným/ sníženým doplatkem v hotovosti při montáži — při platbě zálohy </w:t>
      </w:r>
      <w:r>
        <w:rPr>
          <w:rFonts w:ascii="Verdana" w:hAnsi="Verdana"/>
          <w:color w:val="000000"/>
          <w:spacing w:val="-13"/>
          <w:sz w:val="19"/>
          <w:lang w:val="cs-CZ"/>
        </w:rPr>
        <w:t>50%.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 </w:t>
      </w:r>
    </w:p>
    <w:p w:rsidR="004E7409" w:rsidRDefault="004E7409" w:rsidP="003414F0">
      <w:pPr>
        <w:numPr>
          <w:ilvl w:val="1"/>
          <w:numId w:val="3"/>
        </w:numPr>
        <w:spacing w:before="72" w:line="360" w:lineRule="auto"/>
        <w:rPr>
          <w:rFonts w:ascii="Verdana" w:hAnsi="Verdana"/>
          <w:color w:val="000000"/>
          <w:spacing w:val="3"/>
          <w:sz w:val="19"/>
          <w:lang w:val="cs-CZ"/>
        </w:rPr>
      </w:pPr>
      <w:r>
        <w:rPr>
          <w:rFonts w:ascii="Verdana" w:hAnsi="Verdana"/>
          <w:color w:val="000000"/>
          <w:spacing w:val="3"/>
          <w:sz w:val="19"/>
          <w:lang w:val="cs-CZ"/>
        </w:rPr>
        <w:t>Objednatel se zavazuje řádně zhotovené dílo převzít a zaplatit cenu díla.</w:t>
      </w:r>
    </w:p>
    <w:p w:rsidR="004E7409" w:rsidRDefault="004E7409">
      <w:pPr>
        <w:sectPr w:rsidR="004E7409" w:rsidSect="003414F0">
          <w:pgSz w:w="11918" w:h="16854"/>
          <w:pgMar w:top="1574" w:right="1471" w:bottom="1276" w:left="1547" w:header="708" w:footer="708" w:gutter="0"/>
          <w:cols w:space="708"/>
        </w:sectPr>
      </w:pPr>
    </w:p>
    <w:p w:rsidR="004E7409" w:rsidRDefault="004E7409" w:rsidP="003414F0">
      <w:pPr>
        <w:numPr>
          <w:ilvl w:val="0"/>
          <w:numId w:val="4"/>
        </w:numPr>
        <w:rPr>
          <w:rFonts w:ascii="Verdana" w:hAnsi="Verdana"/>
          <w:b/>
          <w:color w:val="000000"/>
          <w:spacing w:val="-12"/>
          <w:sz w:val="19"/>
          <w:u w:val="single"/>
          <w:lang w:val="cs-CZ"/>
        </w:rPr>
      </w:pPr>
      <w:r>
        <w:rPr>
          <w:rFonts w:ascii="Verdana" w:hAnsi="Verdana"/>
          <w:b/>
          <w:color w:val="000000"/>
          <w:spacing w:val="-12"/>
          <w:sz w:val="19"/>
          <w:u w:val="single"/>
          <w:lang w:val="cs-CZ"/>
        </w:rPr>
        <w:lastRenderedPageBreak/>
        <w:t xml:space="preserve">Doba provádění díla </w:t>
      </w:r>
    </w:p>
    <w:p w:rsidR="003414F0" w:rsidRDefault="003414F0" w:rsidP="003414F0">
      <w:pPr>
        <w:ind w:left="720"/>
        <w:rPr>
          <w:rFonts w:ascii="Verdana" w:hAnsi="Verdana"/>
          <w:b/>
          <w:color w:val="000000"/>
          <w:spacing w:val="-12"/>
          <w:sz w:val="19"/>
          <w:u w:val="single"/>
          <w:lang w:val="cs-CZ"/>
        </w:rPr>
      </w:pPr>
    </w:p>
    <w:p w:rsidR="004E7409" w:rsidRDefault="004E7409">
      <w:pPr>
        <w:ind w:left="360" w:hanging="360"/>
        <w:jc w:val="both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3.1 Zhotovitel se s objednatelem dohodl na </w:t>
      </w:r>
      <w:r>
        <w:rPr>
          <w:rFonts w:ascii="Verdana" w:hAnsi="Verdana"/>
          <w:b/>
          <w:color w:val="000000"/>
          <w:spacing w:val="-12"/>
          <w:sz w:val="18"/>
          <w:lang w:val="cs-CZ"/>
        </w:rPr>
        <w:t xml:space="preserve">montáži v </w:t>
      </w:r>
      <w:proofErr w:type="gramStart"/>
      <w:r>
        <w:rPr>
          <w:rFonts w:ascii="Verdana" w:hAnsi="Verdana"/>
          <w:b/>
          <w:color w:val="000000"/>
          <w:spacing w:val="-12"/>
          <w:sz w:val="18"/>
          <w:lang w:val="cs-CZ"/>
        </w:rPr>
        <w:t xml:space="preserve">termínu  </w:t>
      </w:r>
      <w:r w:rsidR="003414F0">
        <w:rPr>
          <w:rFonts w:ascii="Verdana" w:hAnsi="Verdana"/>
          <w:b/>
          <w:color w:val="000000"/>
          <w:spacing w:val="-12"/>
          <w:sz w:val="18"/>
          <w:lang w:val="cs-CZ"/>
        </w:rPr>
        <w:t>do</w:t>
      </w:r>
      <w:proofErr w:type="gramEnd"/>
      <w:r w:rsidR="003414F0">
        <w:rPr>
          <w:rFonts w:ascii="Verdana" w:hAnsi="Verdana"/>
          <w:b/>
          <w:color w:val="000000"/>
          <w:spacing w:val="-12"/>
          <w:sz w:val="18"/>
          <w:lang w:val="cs-CZ"/>
        </w:rPr>
        <w:t xml:space="preserve"> 31.10.2018</w:t>
      </w:r>
      <w:r>
        <w:rPr>
          <w:rFonts w:ascii="Verdana" w:hAnsi="Verdana"/>
          <w:b/>
          <w:color w:val="000000"/>
          <w:spacing w:val="-12"/>
          <w:sz w:val="18"/>
          <w:lang w:val="cs-CZ"/>
        </w:rPr>
        <w:t xml:space="preserve">     </w:t>
      </w:r>
      <w:r>
        <w:rPr>
          <w:rFonts w:ascii="Verdana" w:hAnsi="Verdana"/>
          <w:color w:val="000000"/>
          <w:spacing w:val="-12"/>
          <w:sz w:val="19"/>
          <w:lang w:val="cs-CZ"/>
        </w:rPr>
        <w:t xml:space="preserve">na adrese: </w:t>
      </w:r>
      <w:r w:rsidR="003414F0">
        <w:rPr>
          <w:rFonts w:ascii="Verdana" w:hAnsi="Verdana"/>
          <w:color w:val="000000"/>
          <w:spacing w:val="-12"/>
          <w:sz w:val="19"/>
          <w:lang w:val="cs-CZ"/>
        </w:rPr>
        <w:t>Opletalova 925/14, Praha 1</w:t>
      </w:r>
      <w:r>
        <w:rPr>
          <w:rFonts w:ascii="Verdana" w:hAnsi="Verdana"/>
          <w:color w:val="000000"/>
          <w:spacing w:val="-12"/>
          <w:sz w:val="19"/>
          <w:lang w:val="cs-CZ"/>
        </w:rPr>
        <w:t xml:space="preserve">. Zhotovitel si </w:t>
      </w:r>
      <w:r>
        <w:rPr>
          <w:rFonts w:ascii="Verdana" w:hAnsi="Verdana"/>
          <w:color w:val="000000"/>
          <w:spacing w:val="-9"/>
          <w:sz w:val="19"/>
          <w:lang w:val="cs-CZ"/>
        </w:rPr>
        <w:t xml:space="preserve">vyhrazuje právo termín změnit, a to minimálně 3 pracovní dny před plánovaným datem. Nový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termín bude emailem potvrzen oběma stranami. Pokud objednatel neumožní zhotoviteli dokončit dílo v dohodnutém termínu, zhotovitel dílo dokončí až v následném termínu, na kterém se dohodne </w:t>
      </w:r>
      <w:r>
        <w:rPr>
          <w:rFonts w:ascii="Verdana" w:hAnsi="Verdana"/>
          <w:color w:val="000000"/>
          <w:spacing w:val="-13"/>
          <w:sz w:val="19"/>
          <w:lang w:val="cs-CZ"/>
        </w:rPr>
        <w:t xml:space="preserve">s objednatelem. Zhotovitel se zavazuje k tomu, že dílo dokončí nejpozději 30 pracovních dnů ode dne obdržení </w:t>
      </w:r>
      <w:r>
        <w:rPr>
          <w:rFonts w:ascii="Verdana" w:hAnsi="Verdana"/>
          <w:color w:val="000000"/>
          <w:spacing w:val="-11"/>
          <w:sz w:val="19"/>
          <w:lang w:val="cs-CZ"/>
        </w:rPr>
        <w:t>zálohy nebo celé částky od objednatele, pokud to objednatel zhotoviteli umožní.</w:t>
      </w:r>
    </w:p>
    <w:p w:rsidR="004E7409" w:rsidRDefault="004E7409">
      <w:pPr>
        <w:spacing w:before="108"/>
        <w:ind w:left="360" w:hanging="360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3.2 Lhůta plnění se prodlužuje o dobu nutnou k provedení případných víceprací, kterými se rozumí </w:t>
      </w:r>
      <w:r>
        <w:rPr>
          <w:rFonts w:ascii="Verdana" w:hAnsi="Verdana"/>
          <w:color w:val="000000"/>
          <w:spacing w:val="-12"/>
          <w:sz w:val="19"/>
          <w:lang w:val="cs-CZ"/>
        </w:rPr>
        <w:t>náklady vynaložené zhotovitelem na práci i materiál nad rámec této smlouvy.</w:t>
      </w:r>
    </w:p>
    <w:p w:rsidR="004E7409" w:rsidRDefault="004E7409">
      <w:pPr>
        <w:spacing w:before="108" w:line="266" w:lineRule="auto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>3.3 Dokončením díla se rozumí jeho předání v bezvadném stavu.</w:t>
      </w:r>
    </w:p>
    <w:p w:rsidR="004E7409" w:rsidRDefault="004E7409">
      <w:pPr>
        <w:spacing w:before="396" w:line="213" w:lineRule="auto"/>
        <w:jc w:val="center"/>
        <w:rPr>
          <w:rFonts w:ascii="Verdana" w:hAnsi="Verdana"/>
          <w:b/>
          <w:color w:val="000000"/>
          <w:spacing w:val="-14"/>
          <w:sz w:val="19"/>
          <w:u w:val="single"/>
          <w:lang w:val="cs-CZ"/>
        </w:rPr>
      </w:pPr>
      <w:r>
        <w:rPr>
          <w:rFonts w:ascii="Verdana" w:hAnsi="Verdana"/>
          <w:b/>
          <w:color w:val="000000"/>
          <w:spacing w:val="-14"/>
          <w:sz w:val="19"/>
          <w:u w:val="single"/>
          <w:lang w:val="cs-CZ"/>
        </w:rPr>
        <w:t xml:space="preserve">IV. Cena díla </w:t>
      </w:r>
    </w:p>
    <w:p w:rsidR="004E7409" w:rsidRPr="003414F0" w:rsidRDefault="004E7409" w:rsidP="003414F0">
      <w:pPr>
        <w:rPr>
          <w:rFonts w:ascii="Verdana" w:hAnsi="Verdana"/>
          <w:color w:val="000000"/>
          <w:spacing w:val="-2"/>
          <w:sz w:val="19"/>
          <w:lang w:val="cs-CZ"/>
        </w:rPr>
      </w:pPr>
      <w:r>
        <w:rPr>
          <w:rFonts w:ascii="Verdana" w:hAnsi="Verdana"/>
          <w:color w:val="000000"/>
          <w:spacing w:val="-2"/>
          <w:sz w:val="19"/>
          <w:lang w:val="cs-CZ"/>
        </w:rPr>
        <w:t xml:space="preserve">4.1 </w:t>
      </w:r>
      <w:r>
        <w:rPr>
          <w:rFonts w:ascii="Verdana" w:hAnsi="Verdana"/>
          <w:color w:val="000000"/>
          <w:spacing w:val="-12"/>
          <w:sz w:val="19"/>
          <w:lang w:val="cs-CZ"/>
        </w:rPr>
        <w:t>Smluvní cena prací, materiálu a dopravy, která je předmětem této smlouvy činí:</w:t>
      </w:r>
      <w:r w:rsidR="003414F0">
        <w:rPr>
          <w:rFonts w:ascii="Verdana" w:hAnsi="Verdana"/>
          <w:color w:val="000000"/>
          <w:spacing w:val="-12"/>
          <w:sz w:val="19"/>
          <w:lang w:val="cs-CZ"/>
        </w:rPr>
        <w:t xml:space="preserve"> 67 450</w:t>
      </w:r>
      <w:r w:rsidR="003414F0">
        <w:rPr>
          <w:rFonts w:ascii="Verdana" w:hAnsi="Verdana"/>
          <w:color w:val="000000"/>
          <w:spacing w:val="-2"/>
          <w:sz w:val="19"/>
          <w:lang w:val="cs-CZ"/>
        </w:rPr>
        <w:t xml:space="preserve"> </w:t>
      </w:r>
      <w:r>
        <w:rPr>
          <w:rFonts w:ascii="Verdana" w:hAnsi="Verdana"/>
          <w:b/>
          <w:color w:val="000000"/>
          <w:spacing w:val="-8"/>
          <w:sz w:val="18"/>
          <w:lang w:val="cs-CZ"/>
        </w:rPr>
        <w:t>Kč.</w:t>
      </w:r>
    </w:p>
    <w:p w:rsidR="004E7409" w:rsidRDefault="004E7409">
      <w:pPr>
        <w:ind w:left="360"/>
        <w:rPr>
          <w:rFonts w:ascii="Verdana" w:hAnsi="Verdana"/>
          <w:b/>
          <w:color w:val="000000"/>
          <w:spacing w:val="-8"/>
          <w:sz w:val="18"/>
          <w:lang w:val="cs-CZ"/>
        </w:rPr>
      </w:pPr>
    </w:p>
    <w:p w:rsidR="004E7409" w:rsidRDefault="004E7409">
      <w:pPr>
        <w:ind w:left="360" w:right="216" w:hanging="360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 xml:space="preserve">4.2 Objednatel se zavazuje zaplatit zhotoviteli před započetím prací </w:t>
      </w:r>
      <w:r>
        <w:rPr>
          <w:rFonts w:ascii="Verdana" w:hAnsi="Verdana"/>
          <w:b/>
          <w:color w:val="000000"/>
          <w:spacing w:val="-12"/>
          <w:sz w:val="18"/>
          <w:lang w:val="cs-CZ"/>
        </w:rPr>
        <w:t xml:space="preserve">zálohu ve </w:t>
      </w:r>
      <w:r w:rsidRPr="00873779">
        <w:rPr>
          <w:rFonts w:ascii="Verdana" w:hAnsi="Verdana"/>
          <w:b/>
          <w:spacing w:val="-12"/>
          <w:sz w:val="18"/>
          <w:lang w:val="cs-CZ"/>
        </w:rPr>
        <w:t xml:space="preserve">výši </w:t>
      </w:r>
      <w:r w:rsidR="003414F0">
        <w:rPr>
          <w:rFonts w:ascii="Verdana" w:hAnsi="Verdana"/>
          <w:b/>
          <w:spacing w:val="-8"/>
          <w:sz w:val="19"/>
          <w:lang w:val="cs-CZ"/>
        </w:rPr>
        <w:t>10</w:t>
      </w:r>
      <w:r w:rsidRPr="00873779">
        <w:rPr>
          <w:rFonts w:ascii="Verdana" w:hAnsi="Verdana"/>
          <w:b/>
          <w:spacing w:val="-8"/>
          <w:sz w:val="19"/>
          <w:lang w:val="cs-CZ"/>
        </w:rPr>
        <w:t>0</w:t>
      </w:r>
      <w:r w:rsidRPr="00873779">
        <w:rPr>
          <w:rFonts w:ascii="Verdana" w:hAnsi="Verdana"/>
          <w:b/>
          <w:spacing w:val="-12"/>
          <w:sz w:val="19"/>
          <w:lang w:val="cs-CZ"/>
        </w:rPr>
        <w:t>%</w:t>
      </w:r>
      <w:r w:rsidRPr="00873779">
        <w:rPr>
          <w:rFonts w:ascii="Verdana" w:hAnsi="Verdana"/>
          <w:spacing w:val="-12"/>
          <w:sz w:val="19"/>
          <w:lang w:val="cs-CZ"/>
        </w:rPr>
        <w:t xml:space="preserve"> </w:t>
      </w:r>
      <w:r w:rsidRPr="00873779">
        <w:rPr>
          <w:rFonts w:ascii="Verdana" w:hAnsi="Verdana"/>
          <w:b/>
          <w:spacing w:val="-12"/>
          <w:sz w:val="18"/>
          <w:lang w:val="cs-CZ"/>
        </w:rPr>
        <w:t>z celkové</w:t>
      </w:r>
      <w:r>
        <w:rPr>
          <w:rFonts w:ascii="Verdana" w:hAnsi="Verdana"/>
          <w:b/>
          <w:color w:val="000000"/>
          <w:spacing w:val="-12"/>
          <w:sz w:val="18"/>
          <w:lang w:val="cs-CZ"/>
        </w:rPr>
        <w:t xml:space="preserve"> ceny, </w:t>
      </w:r>
      <w:r w:rsidR="00127253">
        <w:rPr>
          <w:rFonts w:ascii="Verdana" w:hAnsi="Verdana"/>
          <w:color w:val="000000"/>
          <w:spacing w:val="-12"/>
          <w:sz w:val="19"/>
          <w:lang w:val="cs-CZ"/>
        </w:rPr>
        <w:t>dle</w:t>
      </w:r>
      <w:r>
        <w:rPr>
          <w:rFonts w:ascii="Verdana" w:hAnsi="Verdana"/>
          <w:color w:val="000000"/>
          <w:spacing w:val="-12"/>
          <w:sz w:val="19"/>
          <w:lang w:val="cs-CZ"/>
        </w:rPr>
        <w:t xml:space="preserve"> </w:t>
      </w:r>
      <w:r w:rsidR="00507B08">
        <w:rPr>
          <w:rFonts w:ascii="Verdana" w:hAnsi="Verdana"/>
          <w:color w:val="000000"/>
          <w:spacing w:val="-12"/>
          <w:sz w:val="19"/>
          <w:lang w:val="cs-CZ"/>
        </w:rPr>
        <w:t xml:space="preserve">zálohové </w:t>
      </w:r>
      <w:r>
        <w:rPr>
          <w:rFonts w:ascii="Verdana" w:hAnsi="Verdana"/>
          <w:color w:val="000000"/>
          <w:spacing w:val="-12"/>
          <w:sz w:val="19"/>
          <w:lang w:val="cs-CZ"/>
        </w:rPr>
        <w:t xml:space="preserve">faktury převodem na účet zhotovitele. </w:t>
      </w:r>
    </w:p>
    <w:p w:rsidR="004E7409" w:rsidRDefault="004E7409">
      <w:pPr>
        <w:spacing w:before="252"/>
        <w:ind w:left="360" w:right="216" w:hanging="360"/>
        <w:jc w:val="both"/>
        <w:rPr>
          <w:rFonts w:ascii="Verdana" w:hAnsi="Verdana"/>
          <w:color w:val="000000"/>
          <w:spacing w:val="-13"/>
          <w:sz w:val="19"/>
          <w:lang w:val="cs-CZ"/>
        </w:rPr>
      </w:pPr>
      <w:r>
        <w:rPr>
          <w:rFonts w:ascii="Verdana" w:hAnsi="Verdana"/>
          <w:color w:val="000000"/>
          <w:spacing w:val="-13"/>
          <w:sz w:val="19"/>
          <w:lang w:val="cs-CZ"/>
        </w:rPr>
        <w:t xml:space="preserve">4.3 Pokud objednatel při předání díla zjistí nějaké vady nebo nedodělky, vyhrazuje si možnost </w:t>
      </w:r>
      <w:r w:rsidR="0033550D">
        <w:rPr>
          <w:rFonts w:ascii="Verdana" w:hAnsi="Verdana"/>
          <w:color w:val="000000"/>
          <w:spacing w:val="-13"/>
          <w:sz w:val="19"/>
          <w:lang w:val="cs-CZ"/>
        </w:rPr>
        <w:t>nepřevzít dílo a trvat na opravě vad.</w:t>
      </w:r>
    </w:p>
    <w:p w:rsidR="004E7409" w:rsidRDefault="004E7409">
      <w:pPr>
        <w:spacing w:before="252"/>
        <w:ind w:left="360" w:right="432" w:hanging="360"/>
        <w:rPr>
          <w:rFonts w:ascii="Verdana" w:hAnsi="Verdana"/>
          <w:color w:val="000000"/>
          <w:spacing w:val="-15"/>
          <w:sz w:val="19"/>
          <w:lang w:val="cs-CZ"/>
        </w:rPr>
      </w:pPr>
      <w:r>
        <w:rPr>
          <w:rFonts w:ascii="Verdana" w:hAnsi="Verdana"/>
          <w:color w:val="000000"/>
          <w:spacing w:val="-15"/>
          <w:sz w:val="19"/>
          <w:lang w:val="cs-CZ"/>
        </w:rPr>
        <w:t xml:space="preserve">4.4 Případné zjištěné vady a nedodělky musí být jednoznačně písemně specifikovány v předávacím </w:t>
      </w:r>
      <w:r>
        <w:rPr>
          <w:rFonts w:ascii="Verdana" w:hAnsi="Verdana"/>
          <w:color w:val="000000"/>
          <w:spacing w:val="-12"/>
          <w:sz w:val="19"/>
          <w:lang w:val="cs-CZ"/>
        </w:rPr>
        <w:t>protokolu při předání díla a podepsány oběma stranami.</w:t>
      </w:r>
    </w:p>
    <w:p w:rsidR="004E7409" w:rsidRDefault="004E7409">
      <w:pPr>
        <w:spacing w:before="216"/>
        <w:ind w:left="360" w:right="216" w:hanging="360"/>
        <w:rPr>
          <w:rFonts w:ascii="Verdana" w:hAnsi="Verdana"/>
          <w:color w:val="000000"/>
          <w:spacing w:val="-16"/>
          <w:sz w:val="19"/>
          <w:lang w:val="cs-CZ"/>
        </w:rPr>
      </w:pPr>
      <w:r>
        <w:rPr>
          <w:rFonts w:ascii="Verdana" w:hAnsi="Verdana"/>
          <w:color w:val="000000"/>
          <w:spacing w:val="-16"/>
          <w:sz w:val="19"/>
          <w:lang w:val="cs-CZ"/>
        </w:rPr>
        <w:t xml:space="preserve">4.5 Cena díla může být zvýšena o vícepráce. Veškeré vícepráce či změny musí být písemně potvrzeny </w:t>
      </w:r>
      <w:r>
        <w:rPr>
          <w:rFonts w:ascii="Verdana" w:hAnsi="Verdana"/>
          <w:color w:val="000000"/>
          <w:spacing w:val="-12"/>
          <w:sz w:val="19"/>
          <w:lang w:val="cs-CZ"/>
        </w:rPr>
        <w:t>objednatelem i zhotovitelem.</w:t>
      </w:r>
    </w:p>
    <w:p w:rsidR="004E7409" w:rsidRDefault="004E7409">
      <w:pPr>
        <w:spacing w:before="252"/>
        <w:ind w:left="360" w:hanging="360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 xml:space="preserve">4.6 Objednatel je povinen umožnit zhotoviteli přístup k předmětu smlouvy na adrese dle bodu 3.1, </w:t>
      </w:r>
      <w:r>
        <w:rPr>
          <w:rFonts w:ascii="Verdana" w:hAnsi="Verdana"/>
          <w:color w:val="000000"/>
          <w:spacing w:val="-12"/>
          <w:sz w:val="19"/>
          <w:lang w:val="cs-CZ"/>
        </w:rPr>
        <w:t>pokud je to nutné k řádnému odstranění vad a nedodělků.</w:t>
      </w:r>
    </w:p>
    <w:p w:rsidR="004E7409" w:rsidRDefault="004E7409">
      <w:pPr>
        <w:spacing w:before="252" w:line="266" w:lineRule="auto"/>
        <w:rPr>
          <w:rFonts w:ascii="Verdana" w:hAnsi="Verdana"/>
          <w:color w:val="000000"/>
          <w:spacing w:val="-12"/>
          <w:sz w:val="19"/>
          <w:lang w:val="cs-CZ"/>
        </w:rPr>
      </w:pPr>
      <w:r>
        <w:rPr>
          <w:rFonts w:ascii="Verdana" w:hAnsi="Verdana"/>
          <w:color w:val="000000"/>
          <w:spacing w:val="-12"/>
          <w:sz w:val="19"/>
          <w:lang w:val="cs-CZ"/>
        </w:rPr>
        <w:t>4.7 Předmět smlouvy zůstává až do úplného zaplacení majetkem dodavatele.</w:t>
      </w:r>
    </w:p>
    <w:p w:rsidR="004E7409" w:rsidRDefault="004E7409">
      <w:pPr>
        <w:spacing w:before="216" w:line="213" w:lineRule="auto"/>
        <w:jc w:val="center"/>
        <w:rPr>
          <w:rFonts w:ascii="Verdana" w:hAnsi="Verdana"/>
          <w:b/>
          <w:color w:val="000000"/>
          <w:spacing w:val="-10"/>
          <w:sz w:val="19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19"/>
          <w:u w:val="single"/>
          <w:lang w:val="cs-CZ"/>
        </w:rPr>
        <w:t>V. Záruka na dílo</w:t>
      </w:r>
    </w:p>
    <w:p w:rsidR="004E7409" w:rsidRDefault="004E7409">
      <w:pPr>
        <w:tabs>
          <w:tab w:val="right" w:pos="8443"/>
        </w:tabs>
        <w:spacing w:before="36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>5.1</w:t>
      </w:r>
      <w:r>
        <w:rPr>
          <w:rFonts w:ascii="Verdana" w:hAnsi="Verdana"/>
          <w:color w:val="000000"/>
          <w:spacing w:val="-10"/>
          <w:sz w:val="19"/>
          <w:lang w:val="cs-CZ"/>
        </w:rPr>
        <w:tab/>
        <w:t xml:space="preserve">Zhotovitel poskytuje objednateli záruku na dílo po dobu </w:t>
      </w:r>
      <w:r>
        <w:rPr>
          <w:rFonts w:ascii="Verdana" w:hAnsi="Verdana"/>
          <w:b/>
          <w:color w:val="000000"/>
          <w:spacing w:val="-10"/>
          <w:sz w:val="18"/>
          <w:lang w:val="cs-CZ"/>
        </w:rPr>
        <w:t xml:space="preserve">2 let.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Pakliže </w:t>
      </w:r>
      <w:proofErr w:type="gramStart"/>
      <w:r>
        <w:rPr>
          <w:rFonts w:ascii="Verdana" w:hAnsi="Verdana"/>
          <w:color w:val="000000"/>
          <w:spacing w:val="-10"/>
          <w:sz w:val="19"/>
          <w:lang w:val="cs-CZ"/>
        </w:rPr>
        <w:t>se</w:t>
      </w:r>
      <w:proofErr w:type="gramEnd"/>
      <w:r>
        <w:rPr>
          <w:rFonts w:ascii="Verdana" w:hAnsi="Verdana"/>
          <w:color w:val="000000"/>
          <w:spacing w:val="-10"/>
          <w:sz w:val="19"/>
          <w:lang w:val="cs-CZ"/>
        </w:rPr>
        <w:t xml:space="preserve"> v průběhu záruční</w:t>
      </w:r>
    </w:p>
    <w:p w:rsidR="004E7409" w:rsidRDefault="004E7409">
      <w:pPr>
        <w:ind w:left="720"/>
        <w:rPr>
          <w:rFonts w:ascii="Verdana" w:hAnsi="Verdana"/>
          <w:color w:val="000000"/>
          <w:spacing w:val="-10"/>
          <w:sz w:val="19"/>
          <w:lang w:val="cs-CZ"/>
        </w:rPr>
      </w:pPr>
      <w:r>
        <w:rPr>
          <w:rFonts w:ascii="Verdana" w:hAnsi="Verdana"/>
          <w:color w:val="000000"/>
          <w:spacing w:val="-10"/>
          <w:sz w:val="19"/>
          <w:lang w:val="cs-CZ"/>
        </w:rPr>
        <w:t xml:space="preserve">doby objeví na díle závažné vady narušující vzhled nebo technický stav díla, které ale byly </w:t>
      </w:r>
      <w:r>
        <w:rPr>
          <w:rFonts w:ascii="Verdana" w:hAnsi="Verdana"/>
          <w:color w:val="000000"/>
          <w:spacing w:val="-11"/>
          <w:sz w:val="19"/>
          <w:lang w:val="cs-CZ"/>
        </w:rPr>
        <w:t xml:space="preserve">způsobeny ze strany zhotovitele vadným materiálem, výrobou nebo montáží - a oznámení o </w:t>
      </w:r>
      <w:r>
        <w:rPr>
          <w:rFonts w:ascii="Verdana" w:hAnsi="Verdana"/>
          <w:color w:val="000000"/>
          <w:spacing w:val="-14"/>
          <w:sz w:val="19"/>
          <w:lang w:val="cs-CZ"/>
        </w:rPr>
        <w:t xml:space="preserve">těchto vadách písemně (včetně jejich fotografické dokumentace) zašle zhotoviteli - zavazuje se </w:t>
      </w:r>
      <w:r>
        <w:rPr>
          <w:rFonts w:ascii="Verdana" w:hAnsi="Verdana"/>
          <w:color w:val="000000"/>
          <w:spacing w:val="-10"/>
          <w:sz w:val="19"/>
          <w:lang w:val="cs-CZ"/>
        </w:rPr>
        <w:t xml:space="preserve">zhotovitel vady do </w:t>
      </w:r>
      <w:proofErr w:type="gramStart"/>
      <w:r>
        <w:rPr>
          <w:rFonts w:ascii="Verdana" w:hAnsi="Verdana"/>
          <w:color w:val="000000"/>
          <w:spacing w:val="-10"/>
          <w:sz w:val="19"/>
          <w:lang w:val="cs-CZ"/>
        </w:rPr>
        <w:t>30ti</w:t>
      </w:r>
      <w:proofErr w:type="gramEnd"/>
      <w:r>
        <w:rPr>
          <w:rFonts w:ascii="Verdana" w:hAnsi="Verdana"/>
          <w:color w:val="000000"/>
          <w:spacing w:val="-10"/>
          <w:sz w:val="19"/>
          <w:lang w:val="cs-CZ"/>
        </w:rPr>
        <w:t xml:space="preserve"> dnů od doručení oznámení na vlastní náklady odstranit. Záruka se </w:t>
      </w:r>
      <w:r>
        <w:rPr>
          <w:rFonts w:ascii="Verdana" w:hAnsi="Verdana"/>
          <w:color w:val="000000"/>
          <w:spacing w:val="-14"/>
          <w:sz w:val="19"/>
          <w:lang w:val="cs-CZ"/>
        </w:rPr>
        <w:t xml:space="preserve">nevztahuje </w:t>
      </w:r>
      <w:proofErr w:type="gramStart"/>
      <w:r>
        <w:rPr>
          <w:rFonts w:ascii="Verdana" w:hAnsi="Verdana"/>
          <w:color w:val="000000"/>
          <w:spacing w:val="-14"/>
          <w:sz w:val="19"/>
          <w:lang w:val="cs-CZ"/>
        </w:rPr>
        <w:t>na</w:t>
      </w:r>
      <w:proofErr w:type="gramEnd"/>
      <w:r>
        <w:rPr>
          <w:rFonts w:ascii="Verdana" w:hAnsi="Verdana"/>
          <w:color w:val="000000"/>
          <w:spacing w:val="-14"/>
          <w:sz w:val="19"/>
          <w:lang w:val="cs-CZ"/>
        </w:rPr>
        <w:t>:</w:t>
      </w:r>
    </w:p>
    <w:p w:rsidR="004E7409" w:rsidRDefault="004E7409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Verdana" w:hAnsi="Verdana"/>
          <w:color w:val="000000"/>
          <w:spacing w:val="-9"/>
          <w:sz w:val="19"/>
          <w:lang w:val="cs-CZ"/>
        </w:rPr>
      </w:pPr>
      <w:r>
        <w:rPr>
          <w:rFonts w:ascii="Verdana" w:hAnsi="Verdana"/>
          <w:color w:val="000000"/>
          <w:spacing w:val="-9"/>
          <w:sz w:val="19"/>
          <w:lang w:val="cs-CZ"/>
        </w:rPr>
        <w:t>závady zaviněné nesprávným; hrubým nebo neodpovídajícím zacházením;</w:t>
      </w:r>
    </w:p>
    <w:p w:rsidR="004E7409" w:rsidRDefault="004E7409">
      <w:pPr>
        <w:numPr>
          <w:ilvl w:val="0"/>
          <w:numId w:val="2"/>
        </w:numPr>
        <w:tabs>
          <w:tab w:val="clear" w:pos="432"/>
          <w:tab w:val="decimal" w:pos="792"/>
        </w:tabs>
        <w:ind w:left="360"/>
        <w:rPr>
          <w:rFonts w:ascii="Verdana" w:hAnsi="Verdana"/>
          <w:color w:val="000000"/>
          <w:spacing w:val="-7"/>
          <w:sz w:val="19"/>
          <w:lang w:val="cs-CZ"/>
        </w:rPr>
      </w:pPr>
      <w:r>
        <w:rPr>
          <w:rFonts w:ascii="Verdana" w:hAnsi="Verdana"/>
          <w:color w:val="000000"/>
          <w:spacing w:val="-7"/>
          <w:sz w:val="19"/>
          <w:lang w:val="cs-CZ"/>
        </w:rPr>
        <w:t>závady způsobené ohněm, extrémní teplotou nebo mrazem;</w:t>
      </w:r>
    </w:p>
    <w:p w:rsidR="004E7409" w:rsidRDefault="004E7409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Verdana" w:hAnsi="Verdana"/>
          <w:color w:val="000000"/>
          <w:spacing w:val="-18"/>
          <w:sz w:val="19"/>
          <w:lang w:val="cs-CZ"/>
        </w:rPr>
      </w:pPr>
      <w:r>
        <w:rPr>
          <w:rFonts w:ascii="Verdana" w:hAnsi="Verdana"/>
          <w:color w:val="000000"/>
          <w:spacing w:val="-18"/>
          <w:sz w:val="19"/>
          <w:lang w:val="cs-CZ"/>
        </w:rPr>
        <w:t xml:space="preserve">závady zaviněné umístěním výrobku do nevhodných prostor — nadmíru vlhkých, chladných nebo </w:t>
      </w:r>
      <w:r>
        <w:rPr>
          <w:rFonts w:ascii="Verdana" w:hAnsi="Verdana"/>
          <w:color w:val="000000"/>
          <w:spacing w:val="-10"/>
          <w:sz w:val="19"/>
          <w:lang w:val="cs-CZ"/>
        </w:rPr>
        <w:t>prašných;</w:t>
      </w:r>
    </w:p>
    <w:p w:rsidR="004E7409" w:rsidRDefault="004E7409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Verdana" w:hAnsi="Verdana"/>
          <w:color w:val="000000"/>
          <w:spacing w:val="-2"/>
          <w:sz w:val="19"/>
          <w:lang w:val="cs-CZ"/>
        </w:rPr>
      </w:pPr>
      <w:r>
        <w:rPr>
          <w:rFonts w:ascii="Verdana" w:hAnsi="Verdana"/>
          <w:color w:val="000000"/>
          <w:spacing w:val="-2"/>
          <w:sz w:val="19"/>
          <w:lang w:val="cs-CZ"/>
        </w:rPr>
        <w:t>mechanicky poškozené zboží;</w:t>
      </w:r>
    </w:p>
    <w:p w:rsidR="004E7409" w:rsidRDefault="004E7409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závady způsobené neodborným zásahem;</w:t>
      </w:r>
    </w:p>
    <w:p w:rsidR="004E7409" w:rsidRDefault="004E7409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závady způsobené běžným opotřebením výrobku.</w:t>
      </w:r>
    </w:p>
    <w:p w:rsidR="004E7409" w:rsidRDefault="004E7409">
      <w:pPr>
        <w:sectPr w:rsidR="004E7409">
          <w:pgSz w:w="11918" w:h="16854"/>
          <w:pgMar w:top="1974" w:right="1479" w:bottom="2850" w:left="1539" w:header="708" w:footer="708" w:gutter="0"/>
          <w:cols w:space="708"/>
        </w:sectPr>
      </w:pPr>
    </w:p>
    <w:p w:rsidR="004E7409" w:rsidRDefault="004E7409">
      <w:pPr>
        <w:spacing w:line="213" w:lineRule="auto"/>
        <w:jc w:val="center"/>
        <w:rPr>
          <w:rFonts w:ascii="Verdana" w:hAnsi="Verdana"/>
          <w:b/>
          <w:color w:val="000000"/>
          <w:spacing w:val="-14"/>
          <w:sz w:val="19"/>
          <w:u w:val="single"/>
          <w:lang w:val="cs-CZ"/>
        </w:rPr>
      </w:pPr>
      <w:r>
        <w:rPr>
          <w:rFonts w:ascii="Verdana" w:hAnsi="Verdana"/>
          <w:b/>
          <w:color w:val="000000"/>
          <w:spacing w:val="-14"/>
          <w:sz w:val="19"/>
          <w:u w:val="single"/>
          <w:lang w:val="cs-CZ"/>
        </w:rPr>
        <w:lastRenderedPageBreak/>
        <w:t>VI. Smluvní pokuta</w:t>
      </w:r>
    </w:p>
    <w:p w:rsidR="004E7409" w:rsidRDefault="004E7409">
      <w:pPr>
        <w:spacing w:before="252"/>
        <w:ind w:left="288" w:hanging="288"/>
        <w:rPr>
          <w:rFonts w:ascii="Tahoma" w:hAnsi="Tahoma"/>
          <w:color w:val="000000"/>
          <w:spacing w:val="3"/>
          <w:sz w:val="19"/>
          <w:lang w:val="cs-CZ"/>
        </w:rPr>
      </w:pPr>
      <w:r>
        <w:rPr>
          <w:rFonts w:ascii="Tahoma" w:hAnsi="Tahoma"/>
          <w:color w:val="000000"/>
          <w:spacing w:val="3"/>
          <w:sz w:val="19"/>
          <w:lang w:val="cs-CZ"/>
        </w:rPr>
        <w:t xml:space="preserve">6.1 Objednatel může uplatnit u zhotovitele smluvní pokutu za prodlení s dokončením díla 0,1% ze </w:t>
      </w:r>
      <w:r>
        <w:rPr>
          <w:rFonts w:ascii="Tahoma" w:hAnsi="Tahoma"/>
          <w:color w:val="000000"/>
          <w:sz w:val="19"/>
          <w:lang w:val="cs-CZ"/>
        </w:rPr>
        <w:t>smluvní ceny denně.</w:t>
      </w:r>
    </w:p>
    <w:p w:rsidR="004E7409" w:rsidRDefault="004E7409">
      <w:pPr>
        <w:spacing w:before="252"/>
        <w:ind w:left="288" w:hanging="288"/>
        <w:rPr>
          <w:rFonts w:ascii="Tahoma" w:hAnsi="Tahoma"/>
          <w:color w:val="000000"/>
          <w:spacing w:val="3"/>
          <w:sz w:val="19"/>
          <w:lang w:val="cs-CZ"/>
        </w:rPr>
      </w:pPr>
      <w:r>
        <w:rPr>
          <w:rFonts w:ascii="Tahoma" w:hAnsi="Tahoma"/>
          <w:color w:val="000000"/>
          <w:spacing w:val="3"/>
          <w:sz w:val="19"/>
          <w:lang w:val="cs-CZ"/>
        </w:rPr>
        <w:t xml:space="preserve">6.2 Zhotovitel může uplatnit u objednatele smluvní pokutu za prodlení se zaplacením oprávněně </w:t>
      </w:r>
      <w:r>
        <w:rPr>
          <w:rFonts w:ascii="Tahoma" w:hAnsi="Tahoma"/>
          <w:color w:val="000000"/>
          <w:sz w:val="19"/>
          <w:lang w:val="cs-CZ"/>
        </w:rPr>
        <w:t>vystavených faktur 0,1% z dlužné částky denně.</w:t>
      </w:r>
    </w:p>
    <w:p w:rsidR="004E7409" w:rsidRDefault="004E7409">
      <w:pPr>
        <w:spacing w:before="252" w:line="264" w:lineRule="auto"/>
        <w:rPr>
          <w:rFonts w:ascii="Tahoma" w:hAnsi="Tahoma"/>
          <w:color w:val="000000"/>
          <w:spacing w:val="1"/>
          <w:sz w:val="19"/>
          <w:lang w:val="cs-CZ"/>
        </w:rPr>
      </w:pPr>
      <w:r>
        <w:rPr>
          <w:rFonts w:ascii="Tahoma" w:hAnsi="Tahoma"/>
          <w:color w:val="000000"/>
          <w:spacing w:val="1"/>
          <w:sz w:val="19"/>
          <w:lang w:val="cs-CZ"/>
        </w:rPr>
        <w:t>6.3 Smluvní pokuta je splatná do 14 dnů po doručení jejího vyúčtování druhé straně.</w:t>
      </w:r>
    </w:p>
    <w:p w:rsidR="004E7409" w:rsidRDefault="004E7409">
      <w:pPr>
        <w:spacing w:before="468" w:line="216" w:lineRule="auto"/>
        <w:jc w:val="center"/>
        <w:rPr>
          <w:rFonts w:ascii="Verdana" w:hAnsi="Verdana"/>
          <w:b/>
          <w:color w:val="000000"/>
          <w:spacing w:val="-10"/>
          <w:sz w:val="19"/>
          <w:u w:val="single"/>
          <w:lang w:val="cs-CZ"/>
        </w:rPr>
      </w:pPr>
      <w:proofErr w:type="spellStart"/>
      <w:proofErr w:type="gramStart"/>
      <w:r>
        <w:rPr>
          <w:rFonts w:ascii="Verdana" w:hAnsi="Verdana"/>
          <w:b/>
          <w:color w:val="000000"/>
          <w:spacing w:val="-10"/>
          <w:sz w:val="19"/>
          <w:u w:val="single"/>
          <w:lang w:val="cs-CZ"/>
        </w:rPr>
        <w:t>VII.Závěrečná</w:t>
      </w:r>
      <w:proofErr w:type="spellEnd"/>
      <w:proofErr w:type="gramEnd"/>
      <w:r>
        <w:rPr>
          <w:rFonts w:ascii="Verdana" w:hAnsi="Verdana"/>
          <w:b/>
          <w:color w:val="000000"/>
          <w:spacing w:val="-10"/>
          <w:sz w:val="19"/>
          <w:u w:val="single"/>
          <w:lang w:val="cs-CZ"/>
        </w:rPr>
        <w:t xml:space="preserve"> ustanovení</w:t>
      </w:r>
    </w:p>
    <w:p w:rsidR="004E7409" w:rsidRDefault="004E7409">
      <w:pPr>
        <w:ind w:left="288" w:hanging="288"/>
        <w:jc w:val="both"/>
        <w:rPr>
          <w:rFonts w:ascii="Tahoma" w:hAnsi="Tahoma"/>
          <w:color w:val="000000"/>
          <w:spacing w:val="2"/>
          <w:sz w:val="19"/>
          <w:lang w:val="cs-CZ"/>
        </w:rPr>
      </w:pPr>
      <w:r>
        <w:rPr>
          <w:rFonts w:ascii="Tahoma" w:hAnsi="Tahoma"/>
          <w:color w:val="000000"/>
          <w:spacing w:val="2"/>
          <w:sz w:val="19"/>
          <w:lang w:val="cs-CZ"/>
        </w:rPr>
        <w:t xml:space="preserve">7.1 Obě strany mají právo na odstoupení od této smlouvy, pokud protistrana opakovaně porušuje ustanovení této smlouvy, nebo pokud se vyhotovení díla neúměrně prodlužuje a hrozí způsobení </w: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škody druhé straně, případně zvýšení nákladů, které strana, jež prodlení způsobuje, odmítne </w:t>
      </w:r>
      <w:r>
        <w:rPr>
          <w:rFonts w:ascii="Tahoma" w:hAnsi="Tahoma"/>
          <w:color w:val="000000"/>
          <w:sz w:val="19"/>
          <w:lang w:val="cs-CZ"/>
        </w:rPr>
        <w:t>uhradit.</w:t>
      </w:r>
    </w:p>
    <w:p w:rsidR="004E7409" w:rsidRDefault="004E7409">
      <w:pPr>
        <w:spacing w:before="252"/>
        <w:ind w:left="360" w:hanging="360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 xml:space="preserve">7.2 Odstoupení od smlouvy musí předcházet písemné vyrozumění minimálně 10 pracovních dní předem, </w:t>
      </w:r>
      <w:r>
        <w:rPr>
          <w:rFonts w:ascii="Tahoma" w:hAnsi="Tahoma"/>
          <w:color w:val="000000"/>
          <w:spacing w:val="1"/>
          <w:sz w:val="19"/>
          <w:lang w:val="cs-CZ"/>
        </w:rPr>
        <w:t>aby byla umožněna dostatečná náprava straně, která porušuje ustanovení této smlouvy.</w:t>
      </w:r>
    </w:p>
    <w:p w:rsidR="004E7409" w:rsidRDefault="004E7409">
      <w:pPr>
        <w:spacing w:before="252" w:line="266" w:lineRule="auto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7.3 Nárok na náhradu škody není odstoupením od smlouvy dotčen.</w:t>
      </w:r>
    </w:p>
    <w:p w:rsidR="004E7409" w:rsidRDefault="004E7409">
      <w:pPr>
        <w:spacing w:before="216"/>
        <w:ind w:left="360" w:hanging="360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 xml:space="preserve">7.4 Tato smlouva se řídí aktuálním zněním zákona Č.89/2012 Sb. Občanského zákoníku k datu podpisu </w:t>
      </w:r>
      <w:r>
        <w:rPr>
          <w:rFonts w:ascii="Tahoma" w:hAnsi="Tahoma"/>
          <w:color w:val="000000"/>
          <w:spacing w:val="1"/>
          <w:sz w:val="19"/>
          <w:lang w:val="cs-CZ"/>
        </w:rPr>
        <w:t>smlouvy a nabývá platnosti a účinností dnem podpisu oběma stranami.</w:t>
      </w:r>
    </w:p>
    <w:p w:rsidR="004E7409" w:rsidRDefault="004E7409">
      <w:pPr>
        <w:spacing w:before="288"/>
        <w:ind w:left="360" w:hanging="360"/>
        <w:jc w:val="both"/>
        <w:rPr>
          <w:rFonts w:ascii="Tahoma" w:hAnsi="Tahoma"/>
          <w:color w:val="000000"/>
          <w:spacing w:val="1"/>
          <w:sz w:val="19"/>
          <w:lang w:val="cs-CZ"/>
        </w:rPr>
      </w:pPr>
      <w:r>
        <w:rPr>
          <w:rFonts w:ascii="Tahoma" w:hAnsi="Tahoma"/>
          <w:color w:val="000000"/>
          <w:spacing w:val="1"/>
          <w:sz w:val="19"/>
          <w:lang w:val="cs-CZ"/>
        </w:rPr>
        <w:t xml:space="preserve">7.5 Změny nebo dodatky k této smlouvě lze uzavírat pouze písemnou dohodou, podepsanou oběma </w:t>
      </w:r>
      <w:r>
        <w:rPr>
          <w:rFonts w:ascii="Tahoma" w:hAnsi="Tahoma"/>
          <w:color w:val="000000"/>
          <w:sz w:val="19"/>
          <w:lang w:val="cs-CZ"/>
        </w:rPr>
        <w:t>stranami, přičemž podnět ke změně, případně doplnění smlouvy, může uplatnit kterákoli strana ve formě číslovaného dodatku.</w:t>
      </w:r>
    </w:p>
    <w:p w:rsidR="004E7409" w:rsidRDefault="004E7409">
      <w:pPr>
        <w:spacing w:before="252"/>
        <w:rPr>
          <w:rFonts w:ascii="Tahoma" w:hAnsi="Tahoma"/>
          <w:color w:val="000000"/>
          <w:spacing w:val="1"/>
          <w:sz w:val="19"/>
          <w:lang w:val="cs-CZ"/>
        </w:rPr>
      </w:pPr>
      <w:r>
        <w:rPr>
          <w:rFonts w:ascii="Tahoma" w:hAnsi="Tahoma"/>
          <w:color w:val="000000"/>
          <w:spacing w:val="1"/>
          <w:sz w:val="19"/>
          <w:lang w:val="cs-CZ"/>
        </w:rPr>
        <w:t xml:space="preserve">7.6 Tato smlouva se vyhotovuje ve dvou </w:t>
      </w:r>
      <w:proofErr w:type="spellStart"/>
      <w:r>
        <w:rPr>
          <w:rFonts w:ascii="Tahoma" w:hAnsi="Tahoma"/>
          <w:color w:val="000000"/>
          <w:spacing w:val="1"/>
          <w:sz w:val="19"/>
          <w:lang w:val="cs-CZ"/>
        </w:rPr>
        <w:t>paré</w:t>
      </w:r>
      <w:proofErr w:type="spellEnd"/>
      <w:r>
        <w:rPr>
          <w:rFonts w:ascii="Tahoma" w:hAnsi="Tahoma"/>
          <w:color w:val="000000"/>
          <w:spacing w:val="1"/>
          <w:sz w:val="19"/>
          <w:lang w:val="cs-CZ"/>
        </w:rPr>
        <w:t xml:space="preserve">, z </w:t>
      </w:r>
      <w:proofErr w:type="gramStart"/>
      <w:r>
        <w:rPr>
          <w:rFonts w:ascii="Tahoma" w:hAnsi="Tahoma"/>
          <w:color w:val="000000"/>
          <w:spacing w:val="1"/>
          <w:sz w:val="19"/>
          <w:lang w:val="cs-CZ"/>
        </w:rPr>
        <w:t>nichž</w:t>
      </w:r>
      <w:proofErr w:type="gramEnd"/>
      <w:r>
        <w:rPr>
          <w:rFonts w:ascii="Tahoma" w:hAnsi="Tahoma"/>
          <w:color w:val="000000"/>
          <w:spacing w:val="1"/>
          <w:sz w:val="19"/>
          <w:lang w:val="cs-CZ"/>
        </w:rPr>
        <w:t xml:space="preserve"> obě smluvní strany obdrží po jednom </w:t>
      </w:r>
      <w:proofErr w:type="spellStart"/>
      <w:r>
        <w:rPr>
          <w:rFonts w:ascii="Tahoma" w:hAnsi="Tahoma"/>
          <w:color w:val="000000"/>
          <w:spacing w:val="1"/>
          <w:sz w:val="19"/>
          <w:lang w:val="cs-CZ"/>
        </w:rPr>
        <w:t>paré</w:t>
      </w:r>
      <w:proofErr w:type="spellEnd"/>
      <w:r>
        <w:rPr>
          <w:rFonts w:ascii="Tahoma" w:hAnsi="Tahoma"/>
          <w:color w:val="000000"/>
          <w:spacing w:val="1"/>
          <w:sz w:val="19"/>
          <w:lang w:val="cs-CZ"/>
        </w:rPr>
        <w:t>.</w:t>
      </w:r>
    </w:p>
    <w:p w:rsidR="004E7409" w:rsidRDefault="004E7409">
      <w:pPr>
        <w:spacing w:before="216"/>
        <w:ind w:left="360" w:hanging="360"/>
        <w:jc w:val="both"/>
        <w:rPr>
          <w:rFonts w:ascii="Tahoma" w:hAnsi="Tahoma"/>
          <w:color w:val="000000"/>
          <w:spacing w:val="-2"/>
          <w:sz w:val="19"/>
          <w:lang w:val="cs-CZ"/>
        </w:rPr>
      </w:pPr>
      <w:r>
        <w:rPr>
          <w:rFonts w:ascii="Tahoma" w:hAnsi="Tahoma"/>
          <w:color w:val="000000"/>
          <w:spacing w:val="-2"/>
          <w:sz w:val="19"/>
          <w:lang w:val="cs-CZ"/>
        </w:rPr>
        <w:t xml:space="preserve">7.7 Účastníci této smlouvy prohlašují, že si text smlouvy důkladně přečetli, s obsahem souhlasí a že tato </w:t>
      </w:r>
      <w:r>
        <w:rPr>
          <w:rFonts w:ascii="Tahoma" w:hAnsi="Tahoma"/>
          <w:color w:val="000000"/>
          <w:spacing w:val="-1"/>
          <w:sz w:val="19"/>
          <w:lang w:val="cs-CZ"/>
        </w:rPr>
        <w:t xml:space="preserve">smlouva byla uzavřena podle jejich skutečné, svobodné a vážné vůle, nikoli v tísni a za nápadně </w:t>
      </w:r>
      <w:r>
        <w:rPr>
          <w:rFonts w:ascii="Tahoma" w:hAnsi="Tahoma"/>
          <w:color w:val="000000"/>
          <w:sz w:val="19"/>
          <w:lang w:val="cs-CZ"/>
        </w:rPr>
        <w:t>nevýhodných podmínek a na důkaz toho pod ni připojují své podpisy.</w:t>
      </w:r>
    </w:p>
    <w:p w:rsidR="004E7409" w:rsidRDefault="004E7409">
      <w:pPr>
        <w:spacing w:before="504" w:after="1836" w:line="204" w:lineRule="auto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V Praze dne:</w:t>
      </w:r>
      <w:r w:rsidR="0033550D">
        <w:rPr>
          <w:rFonts w:ascii="Tahoma" w:hAnsi="Tahoma"/>
          <w:color w:val="000000"/>
          <w:sz w:val="19"/>
          <w:lang w:val="cs-CZ"/>
        </w:rPr>
        <w:t xml:space="preserve"> </w:t>
      </w:r>
      <w:proofErr w:type="gramStart"/>
      <w:r w:rsidR="0033550D">
        <w:rPr>
          <w:rFonts w:ascii="Tahoma" w:hAnsi="Tahoma"/>
          <w:color w:val="000000"/>
          <w:sz w:val="19"/>
          <w:lang w:val="cs-CZ"/>
        </w:rPr>
        <w:t>17.9.2018</w:t>
      </w:r>
      <w:proofErr w:type="gramEnd"/>
    </w:p>
    <w:p w:rsidR="004E7409" w:rsidRDefault="0033550D">
      <w:pPr>
        <w:tabs>
          <w:tab w:val="right" w:pos="8101"/>
        </w:tabs>
        <w:spacing w:before="72"/>
        <w:ind w:left="864"/>
        <w:rPr>
          <w:rFonts w:ascii="Tahoma" w:hAnsi="Tahoma"/>
          <w:color w:val="000000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10160</wp:posOffset>
                </wp:positionV>
                <wp:extent cx="1454785" cy="0"/>
                <wp:effectExtent l="16510" t="10160" r="14605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pt,.8pt" to="435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UuHwIAAEM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" strokeweight="1.4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19685</wp:posOffset>
                </wp:positionV>
                <wp:extent cx="1450340" cy="0"/>
                <wp:effectExtent l="15875" t="10160" r="1016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03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.55pt" to="129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" strokeweight="1.45pt">
                <v:stroke dashstyle="1 1"/>
              </v:line>
            </w:pict>
          </mc:Fallback>
        </mc:AlternateContent>
      </w:r>
      <w:r w:rsidR="004E7409">
        <w:rPr>
          <w:rFonts w:ascii="Tahoma" w:hAnsi="Tahoma"/>
          <w:color w:val="000000"/>
          <w:sz w:val="19"/>
          <w:lang w:val="cs-CZ"/>
        </w:rPr>
        <w:t>OBJEDNATEL</w:t>
      </w:r>
      <w:r w:rsidR="004E7409">
        <w:rPr>
          <w:rFonts w:ascii="Tahoma" w:hAnsi="Tahoma"/>
          <w:color w:val="000000"/>
          <w:sz w:val="19"/>
          <w:lang w:val="cs-CZ"/>
        </w:rPr>
        <w:tab/>
        <w:t>ZHOTOVITEL</w:t>
      </w:r>
    </w:p>
    <w:sectPr w:rsidR="004E7409" w:rsidSect="00B357FB">
      <w:pgSz w:w="11918" w:h="16854"/>
      <w:pgMar w:top="2014" w:right="1479" w:bottom="3570" w:left="15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0E05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18"/>
        <w:w w:val="100"/>
        <w:sz w:val="21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6B2BCF"/>
    <w:multiLevelType w:val="multilevel"/>
    <w:tmpl w:val="B58A0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7B200CF"/>
    <w:multiLevelType w:val="hybridMultilevel"/>
    <w:tmpl w:val="A9441612"/>
    <w:lvl w:ilvl="0" w:tplc="FAA2C03A">
      <w:start w:val="3"/>
      <w:numFmt w:val="upperRoman"/>
      <w:lvlText w:val="%1."/>
      <w:lvlJc w:val="left"/>
      <w:pPr>
        <w:ind w:left="4406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7FDD2671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FB"/>
    <w:rsid w:val="00012AC6"/>
    <w:rsid w:val="00127253"/>
    <w:rsid w:val="001E18C3"/>
    <w:rsid w:val="002B52F0"/>
    <w:rsid w:val="0033550D"/>
    <w:rsid w:val="003414F0"/>
    <w:rsid w:val="003530C8"/>
    <w:rsid w:val="003E591E"/>
    <w:rsid w:val="00433F21"/>
    <w:rsid w:val="004721C5"/>
    <w:rsid w:val="004E7409"/>
    <w:rsid w:val="0050711E"/>
    <w:rsid w:val="00507B08"/>
    <w:rsid w:val="005D1520"/>
    <w:rsid w:val="00690488"/>
    <w:rsid w:val="006C64B6"/>
    <w:rsid w:val="006D4747"/>
    <w:rsid w:val="006E235D"/>
    <w:rsid w:val="007B626F"/>
    <w:rsid w:val="00826C0A"/>
    <w:rsid w:val="00873779"/>
    <w:rsid w:val="00B357FB"/>
    <w:rsid w:val="00BC0AAD"/>
    <w:rsid w:val="00C04BB3"/>
    <w:rsid w:val="00CD57CB"/>
    <w:rsid w:val="00D31A3C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AC6"/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AC6"/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masmasla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opletalova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user</dc:creator>
  <cp:lastModifiedBy>Uživatel systému Windows</cp:lastModifiedBy>
  <cp:revision>2</cp:revision>
  <cp:lastPrinted>2018-09-19T17:24:00Z</cp:lastPrinted>
  <dcterms:created xsi:type="dcterms:W3CDTF">2018-10-04T12:27:00Z</dcterms:created>
  <dcterms:modified xsi:type="dcterms:W3CDTF">2018-10-04T12:27:00Z</dcterms:modified>
</cp:coreProperties>
</file>