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6182" w:rsidRDefault="00806182" w:rsidP="00570106">
      <w:pPr>
        <w:pStyle w:val="Heading1"/>
        <w:spacing w:before="0" w:after="0"/>
        <w:jc w:val="center"/>
        <w:rPr>
          <w:rFonts w:cs="Times New Roman"/>
          <w:szCs w:val="24"/>
        </w:rPr>
      </w:pPr>
      <w:r>
        <w:rPr>
          <w:rFonts w:cs="Times New Roman"/>
          <w:szCs w:val="24"/>
        </w:rPr>
        <w:t xml:space="preserve">KUPNÍ   SMLOUVA  </w:t>
      </w:r>
    </w:p>
    <w:p w:rsidR="00806182" w:rsidRPr="00AD0338" w:rsidRDefault="00806182" w:rsidP="00AD0338">
      <w:pPr>
        <w:rPr>
          <w:lang w:eastAsia="cs-CZ"/>
        </w:rPr>
      </w:pPr>
      <w:r>
        <w:rPr>
          <w:lang w:eastAsia="cs-CZ"/>
        </w:rPr>
        <w:t>Č.j. 4449/2016-SŽDC-HZS</w:t>
      </w:r>
    </w:p>
    <w:p w:rsidR="00806182" w:rsidRDefault="00806182" w:rsidP="00570106">
      <w:pPr>
        <w:spacing w:after="0" w:line="240" w:lineRule="auto"/>
        <w:jc w:val="center"/>
        <w:rPr>
          <w:rFonts w:ascii="Times New Roman" w:hAnsi="Times New Roman"/>
          <w:b/>
          <w:bCs/>
          <w:sz w:val="24"/>
          <w:szCs w:val="24"/>
        </w:rPr>
      </w:pPr>
    </w:p>
    <w:p w:rsidR="00806182" w:rsidRDefault="00806182" w:rsidP="00570106">
      <w:pPr>
        <w:spacing w:after="0" w:line="240" w:lineRule="auto"/>
        <w:jc w:val="center"/>
        <w:rPr>
          <w:rFonts w:ascii="Times New Roman" w:hAnsi="Times New Roman"/>
          <w:b/>
          <w:bCs/>
          <w:sz w:val="24"/>
          <w:szCs w:val="24"/>
        </w:rPr>
      </w:pPr>
      <w:r>
        <w:rPr>
          <w:rFonts w:ascii="Times New Roman" w:hAnsi="Times New Roman"/>
          <w:b/>
          <w:bCs/>
          <w:sz w:val="24"/>
          <w:szCs w:val="24"/>
        </w:rPr>
        <w:t xml:space="preserve">I. </w:t>
      </w:r>
      <w:r>
        <w:rPr>
          <w:rFonts w:ascii="Times New Roman" w:hAnsi="Times New Roman"/>
          <w:b/>
          <w:sz w:val="24"/>
          <w:szCs w:val="24"/>
        </w:rPr>
        <w:t>Smluvní strany</w:t>
      </w:r>
    </w:p>
    <w:p w:rsidR="00806182" w:rsidRDefault="00806182" w:rsidP="00570106">
      <w:pPr>
        <w:pStyle w:val="Heading2"/>
        <w:spacing w:before="0" w:after="0"/>
        <w:jc w:val="both"/>
        <w:rPr>
          <w:rFonts w:ascii="Times New Roman" w:hAnsi="Times New Roman"/>
          <w:i w:val="0"/>
          <w:sz w:val="24"/>
          <w:szCs w:val="24"/>
        </w:rPr>
      </w:pPr>
      <w:r>
        <w:rPr>
          <w:rFonts w:ascii="Times New Roman" w:hAnsi="Times New Roman"/>
          <w:i w:val="0"/>
          <w:sz w:val="24"/>
          <w:szCs w:val="24"/>
        </w:rPr>
        <w:t xml:space="preserve">Správa železniční dopravní cesty, státní organizace  </w:t>
      </w:r>
    </w:p>
    <w:p w:rsidR="00806182" w:rsidRDefault="00806182" w:rsidP="00570106">
      <w:pPr>
        <w:spacing w:after="0" w:line="240" w:lineRule="auto"/>
        <w:jc w:val="both"/>
        <w:rPr>
          <w:rFonts w:ascii="Times New Roman" w:hAnsi="Times New Roman"/>
          <w:sz w:val="24"/>
          <w:szCs w:val="24"/>
        </w:rPr>
      </w:pPr>
      <w:r>
        <w:rPr>
          <w:rFonts w:ascii="Times New Roman" w:hAnsi="Times New Roman"/>
          <w:sz w:val="24"/>
          <w:szCs w:val="24"/>
        </w:rPr>
        <w:t>Sídlo: Praha 1 - Nové Město, Dlážděná 1003/7, PSČ 110 00</w:t>
      </w:r>
    </w:p>
    <w:p w:rsidR="00806182" w:rsidRDefault="00806182" w:rsidP="00570106">
      <w:pPr>
        <w:spacing w:after="0" w:line="240" w:lineRule="auto"/>
        <w:jc w:val="both"/>
        <w:rPr>
          <w:rFonts w:ascii="Times New Roman" w:hAnsi="Times New Roman"/>
          <w:sz w:val="24"/>
          <w:szCs w:val="24"/>
        </w:rPr>
      </w:pPr>
      <w:r>
        <w:rPr>
          <w:rFonts w:ascii="Times New Roman" w:hAnsi="Times New Roman"/>
          <w:sz w:val="24"/>
          <w:szCs w:val="24"/>
        </w:rPr>
        <w:t>IČ: 70994234</w:t>
      </w:r>
    </w:p>
    <w:p w:rsidR="00806182" w:rsidRDefault="00806182" w:rsidP="00570106">
      <w:pPr>
        <w:spacing w:after="0" w:line="240" w:lineRule="auto"/>
        <w:jc w:val="both"/>
        <w:rPr>
          <w:rFonts w:ascii="Times New Roman" w:hAnsi="Times New Roman"/>
          <w:sz w:val="24"/>
          <w:szCs w:val="24"/>
        </w:rPr>
      </w:pPr>
      <w:r>
        <w:rPr>
          <w:rFonts w:ascii="Times New Roman" w:hAnsi="Times New Roman"/>
          <w:sz w:val="24"/>
          <w:szCs w:val="24"/>
        </w:rPr>
        <w:t>DIČ: CZ 70994234</w:t>
      </w:r>
    </w:p>
    <w:p w:rsidR="00806182" w:rsidRDefault="00806182" w:rsidP="00570106">
      <w:pPr>
        <w:spacing w:after="0" w:line="240" w:lineRule="auto"/>
        <w:jc w:val="both"/>
        <w:rPr>
          <w:rFonts w:ascii="Times New Roman" w:hAnsi="Times New Roman"/>
          <w:sz w:val="24"/>
          <w:szCs w:val="24"/>
        </w:rPr>
      </w:pPr>
      <w:r>
        <w:rPr>
          <w:rFonts w:ascii="Times New Roman" w:hAnsi="Times New Roman"/>
          <w:sz w:val="24"/>
          <w:szCs w:val="24"/>
        </w:rPr>
        <w:t>Zastoupená: ředitelem Hasičské záchranné služby JUDr. Luďkem Eichlerem, MBA</w:t>
      </w:r>
    </w:p>
    <w:p w:rsidR="00806182" w:rsidRDefault="00806182" w:rsidP="00570106">
      <w:pPr>
        <w:spacing w:after="0" w:line="240" w:lineRule="auto"/>
        <w:jc w:val="both"/>
        <w:rPr>
          <w:rFonts w:ascii="Times New Roman" w:hAnsi="Times New Roman"/>
          <w:sz w:val="24"/>
          <w:szCs w:val="24"/>
        </w:rPr>
      </w:pPr>
      <w:r>
        <w:rPr>
          <w:rFonts w:ascii="Times New Roman" w:hAnsi="Times New Roman"/>
          <w:sz w:val="24"/>
          <w:szCs w:val="24"/>
        </w:rPr>
        <w:t>Bankovní spojení: ČNB, č. účtu:</w:t>
      </w:r>
      <w:r w:rsidRPr="009C049D">
        <w:rPr>
          <w:rFonts w:ascii="Times New Roman" w:hAnsi="Times New Roman"/>
          <w:color w:val="000000"/>
          <w:sz w:val="24"/>
          <w:szCs w:val="24"/>
        </w:rPr>
        <w:t xml:space="preserve"> </w:t>
      </w:r>
    </w:p>
    <w:p w:rsidR="00806182" w:rsidRDefault="00806182" w:rsidP="00570106">
      <w:pPr>
        <w:spacing w:after="0" w:line="240" w:lineRule="auto"/>
        <w:jc w:val="both"/>
        <w:rPr>
          <w:rFonts w:ascii="Times New Roman" w:hAnsi="Times New Roman"/>
          <w:sz w:val="24"/>
          <w:szCs w:val="24"/>
        </w:rPr>
      </w:pPr>
      <w:r>
        <w:rPr>
          <w:rFonts w:ascii="Times New Roman" w:hAnsi="Times New Roman"/>
          <w:sz w:val="24"/>
          <w:szCs w:val="24"/>
        </w:rPr>
        <w:t>Zapsaná v obchodním rejstříku Městského soudu v Praze, oddíl A, vložka 48384</w:t>
      </w:r>
    </w:p>
    <w:p w:rsidR="00806182" w:rsidRDefault="00806182" w:rsidP="00570106">
      <w:pPr>
        <w:spacing w:after="0" w:line="240" w:lineRule="auto"/>
        <w:jc w:val="both"/>
        <w:rPr>
          <w:rFonts w:ascii="Times New Roman" w:hAnsi="Times New Roman"/>
          <w:b/>
          <w:bCs/>
          <w:sz w:val="24"/>
          <w:szCs w:val="24"/>
        </w:rPr>
      </w:pPr>
      <w:r>
        <w:rPr>
          <w:rFonts w:ascii="Times New Roman" w:hAnsi="Times New Roman"/>
          <w:b/>
          <w:bCs/>
          <w:sz w:val="24"/>
          <w:szCs w:val="24"/>
        </w:rPr>
        <w:t xml:space="preserve"> (dále jen „kupující“)</w:t>
      </w:r>
    </w:p>
    <w:p w:rsidR="00806182" w:rsidRDefault="00806182" w:rsidP="00570106">
      <w:pPr>
        <w:spacing w:after="0"/>
        <w:jc w:val="both"/>
        <w:rPr>
          <w:rFonts w:ascii="Times New Roman" w:hAnsi="Times New Roman"/>
          <w:sz w:val="24"/>
          <w:szCs w:val="24"/>
        </w:rPr>
      </w:pPr>
      <w:r>
        <w:rPr>
          <w:rFonts w:ascii="Times New Roman" w:hAnsi="Times New Roman"/>
          <w:sz w:val="24"/>
          <w:szCs w:val="24"/>
        </w:rPr>
        <w:t>a</w:t>
      </w:r>
    </w:p>
    <w:p w:rsidR="00806182" w:rsidRDefault="00806182" w:rsidP="00570106">
      <w:pPr>
        <w:spacing w:after="0"/>
        <w:jc w:val="both"/>
        <w:rPr>
          <w:rFonts w:ascii="Times New Roman" w:hAnsi="Times New Roman"/>
          <w:b/>
          <w:color w:val="000000"/>
          <w:sz w:val="24"/>
          <w:szCs w:val="24"/>
        </w:rPr>
      </w:pPr>
      <w:r>
        <w:rPr>
          <w:rFonts w:ascii="Times New Roman" w:hAnsi="Times New Roman"/>
          <w:b/>
          <w:color w:val="000000"/>
          <w:sz w:val="24"/>
          <w:szCs w:val="24"/>
        </w:rPr>
        <w:t>DEVA-F-M.s.r.o.</w:t>
      </w:r>
    </w:p>
    <w:p w:rsidR="00806182" w:rsidRDefault="00806182" w:rsidP="00B525AB">
      <w:pPr>
        <w:spacing w:after="0" w:line="240" w:lineRule="auto"/>
        <w:jc w:val="both"/>
        <w:rPr>
          <w:rFonts w:ascii="Times New Roman" w:hAnsi="Times New Roman"/>
          <w:color w:val="000000"/>
          <w:sz w:val="24"/>
          <w:szCs w:val="24"/>
        </w:rPr>
      </w:pPr>
      <w:r>
        <w:rPr>
          <w:rFonts w:ascii="Times New Roman" w:hAnsi="Times New Roman"/>
          <w:color w:val="000000"/>
          <w:sz w:val="24"/>
          <w:szCs w:val="24"/>
        </w:rPr>
        <w:t>Sídlo: Collo-louky 2140, 738 01 Frýdek -Místek</w:t>
      </w:r>
    </w:p>
    <w:p w:rsidR="00806182" w:rsidRDefault="00806182" w:rsidP="00B525AB">
      <w:pPr>
        <w:spacing w:after="0" w:line="240" w:lineRule="auto"/>
        <w:jc w:val="both"/>
        <w:rPr>
          <w:rFonts w:ascii="Times New Roman" w:hAnsi="Times New Roman"/>
          <w:color w:val="000000"/>
          <w:sz w:val="24"/>
          <w:szCs w:val="24"/>
        </w:rPr>
      </w:pPr>
      <w:r>
        <w:rPr>
          <w:rFonts w:ascii="Times New Roman" w:hAnsi="Times New Roman"/>
          <w:color w:val="000000"/>
          <w:sz w:val="24"/>
          <w:szCs w:val="24"/>
        </w:rPr>
        <w:t>IČ: 61945226</w:t>
      </w:r>
    </w:p>
    <w:p w:rsidR="00806182" w:rsidRDefault="00806182" w:rsidP="00B525AB">
      <w:pPr>
        <w:spacing w:after="0" w:line="240" w:lineRule="auto"/>
        <w:jc w:val="both"/>
        <w:rPr>
          <w:rFonts w:ascii="Times New Roman" w:hAnsi="Times New Roman"/>
          <w:color w:val="000000"/>
          <w:sz w:val="24"/>
          <w:szCs w:val="24"/>
        </w:rPr>
      </w:pPr>
      <w:r>
        <w:rPr>
          <w:rFonts w:ascii="Times New Roman" w:hAnsi="Times New Roman"/>
          <w:color w:val="000000"/>
          <w:sz w:val="24"/>
          <w:szCs w:val="24"/>
        </w:rPr>
        <w:t>DIČ: CZ 61945226</w:t>
      </w:r>
    </w:p>
    <w:p w:rsidR="00806182" w:rsidRDefault="00806182" w:rsidP="00B525AB">
      <w:pPr>
        <w:spacing w:after="0" w:line="240" w:lineRule="auto"/>
        <w:jc w:val="both"/>
        <w:rPr>
          <w:rFonts w:ascii="Times New Roman" w:hAnsi="Times New Roman"/>
          <w:color w:val="000000"/>
          <w:sz w:val="24"/>
          <w:szCs w:val="24"/>
        </w:rPr>
      </w:pPr>
      <w:r>
        <w:rPr>
          <w:rFonts w:ascii="Times New Roman" w:hAnsi="Times New Roman"/>
          <w:color w:val="000000"/>
          <w:sz w:val="24"/>
          <w:szCs w:val="24"/>
        </w:rPr>
        <w:t>Zastoupená: Ing. Zdeňkem Marešem, obchodním ředitelem</w:t>
      </w:r>
    </w:p>
    <w:p w:rsidR="00806182" w:rsidRDefault="00806182" w:rsidP="00B525AB">
      <w:pPr>
        <w:spacing w:after="0" w:line="240" w:lineRule="auto"/>
        <w:rPr>
          <w:rFonts w:ascii="Times New Roman" w:hAnsi="Times New Roman"/>
          <w:color w:val="000000"/>
          <w:sz w:val="24"/>
          <w:szCs w:val="24"/>
        </w:rPr>
      </w:pPr>
      <w:r>
        <w:rPr>
          <w:rFonts w:ascii="Times New Roman" w:hAnsi="Times New Roman"/>
          <w:color w:val="000000"/>
          <w:sz w:val="24"/>
          <w:szCs w:val="24"/>
        </w:rPr>
        <w:t xml:space="preserve">Bankovní spojení: </w:t>
      </w:r>
      <w:r>
        <w:rPr>
          <w:rFonts w:ascii="Times New Roman" w:hAnsi="Times New Roman"/>
          <w:color w:val="000000"/>
          <w:sz w:val="24"/>
          <w:szCs w:val="24"/>
          <w:lang w:eastAsia="cs-CZ"/>
        </w:rPr>
        <w:t>Česká spořitelna, a.s.</w:t>
      </w:r>
      <w:r>
        <w:rPr>
          <w:rFonts w:ascii="Times New Roman" w:hAnsi="Times New Roman"/>
          <w:color w:val="000000"/>
          <w:sz w:val="24"/>
          <w:szCs w:val="24"/>
        </w:rPr>
        <w:t xml:space="preserve">, č. účtu: </w:t>
      </w:r>
    </w:p>
    <w:p w:rsidR="00806182" w:rsidRPr="009C049D" w:rsidRDefault="00806182" w:rsidP="009C049D">
      <w:pPr>
        <w:spacing w:after="0" w:line="240" w:lineRule="auto"/>
        <w:rPr>
          <w:rFonts w:ascii="Times New Roman" w:hAnsi="Times New Roman"/>
          <w:color w:val="000000"/>
          <w:sz w:val="24"/>
          <w:szCs w:val="24"/>
        </w:rPr>
      </w:pPr>
      <w:r>
        <w:rPr>
          <w:rFonts w:ascii="Times New Roman" w:hAnsi="Times New Roman"/>
          <w:color w:val="000000"/>
          <w:sz w:val="24"/>
          <w:szCs w:val="24"/>
        </w:rPr>
        <w:t xml:space="preserve">zapsána v obchodním rejstříku vedeném Krajským soudem v Ostravě, odd. C, vložka 12697 </w:t>
      </w:r>
    </w:p>
    <w:p w:rsidR="00806182" w:rsidRDefault="00806182" w:rsidP="00570106">
      <w:pPr>
        <w:spacing w:after="0" w:line="240" w:lineRule="auto"/>
        <w:jc w:val="both"/>
        <w:rPr>
          <w:rFonts w:ascii="Times New Roman" w:hAnsi="Times New Roman"/>
          <w:b/>
          <w:bCs/>
          <w:sz w:val="24"/>
          <w:szCs w:val="24"/>
        </w:rPr>
      </w:pPr>
      <w:r>
        <w:rPr>
          <w:rFonts w:ascii="Times New Roman" w:hAnsi="Times New Roman"/>
          <w:b/>
          <w:bCs/>
          <w:sz w:val="24"/>
          <w:szCs w:val="24"/>
        </w:rPr>
        <w:t xml:space="preserve"> (dále jen „prodávající“)</w:t>
      </w:r>
    </w:p>
    <w:p w:rsidR="00806182" w:rsidRDefault="00806182" w:rsidP="00570106">
      <w:pPr>
        <w:spacing w:after="0" w:line="240" w:lineRule="auto"/>
        <w:jc w:val="both"/>
        <w:rPr>
          <w:rFonts w:ascii="Times New Roman" w:hAnsi="Times New Roman"/>
          <w:sz w:val="24"/>
          <w:szCs w:val="24"/>
        </w:rPr>
      </w:pPr>
    </w:p>
    <w:p w:rsidR="00806182" w:rsidRDefault="00806182" w:rsidP="00570106">
      <w:pPr>
        <w:spacing w:after="0" w:line="240" w:lineRule="auto"/>
        <w:jc w:val="both"/>
        <w:rPr>
          <w:rFonts w:ascii="Times New Roman" w:hAnsi="Times New Roman"/>
          <w:sz w:val="24"/>
          <w:szCs w:val="24"/>
        </w:rPr>
      </w:pPr>
    </w:p>
    <w:p w:rsidR="00806182" w:rsidRDefault="00806182" w:rsidP="00570106">
      <w:pPr>
        <w:spacing w:after="0" w:line="240" w:lineRule="auto"/>
        <w:jc w:val="center"/>
        <w:rPr>
          <w:rFonts w:ascii="Times New Roman" w:hAnsi="Times New Roman"/>
          <w:b/>
          <w:sz w:val="24"/>
          <w:szCs w:val="24"/>
        </w:rPr>
      </w:pPr>
      <w:r>
        <w:rPr>
          <w:rFonts w:ascii="Times New Roman" w:hAnsi="Times New Roman"/>
          <w:b/>
          <w:bCs/>
          <w:sz w:val="24"/>
          <w:szCs w:val="24"/>
        </w:rPr>
        <w:t>II.</w:t>
      </w:r>
      <w:r>
        <w:rPr>
          <w:rFonts w:ascii="Times New Roman" w:hAnsi="Times New Roman"/>
          <w:b/>
          <w:sz w:val="24"/>
          <w:szCs w:val="24"/>
        </w:rPr>
        <w:t xml:space="preserve">  Základní ustanovení</w:t>
      </w:r>
    </w:p>
    <w:p w:rsidR="00806182" w:rsidRDefault="00806182" w:rsidP="00570106">
      <w:pPr>
        <w:numPr>
          <w:ilvl w:val="0"/>
          <w:numId w:val="1"/>
        </w:numPr>
        <w:tabs>
          <w:tab w:val="clear" w:pos="360"/>
          <w:tab w:val="num" w:pos="720"/>
        </w:tabs>
        <w:spacing w:after="0" w:line="240" w:lineRule="auto"/>
        <w:ind w:left="720"/>
        <w:jc w:val="both"/>
        <w:rPr>
          <w:rFonts w:ascii="Times New Roman" w:hAnsi="Times New Roman"/>
          <w:sz w:val="24"/>
          <w:szCs w:val="24"/>
        </w:rPr>
      </w:pPr>
      <w:r>
        <w:rPr>
          <w:rFonts w:ascii="Times New Roman" w:hAnsi="Times New Roman"/>
          <w:sz w:val="24"/>
          <w:szCs w:val="24"/>
        </w:rPr>
        <w:t xml:space="preserve">Smluvní strany uzavírají tuto smlouvu v souladu s ustanoveními § </w:t>
      </w:r>
      <w:smartTag w:uri="urn:schemas-microsoft-com:office:smarttags" w:element="metricconverter">
        <w:smartTagPr>
          <w:attr w:name="ProductID" w:val="2079 a"/>
        </w:smartTagPr>
        <w:r>
          <w:rPr>
            <w:rFonts w:ascii="Times New Roman" w:hAnsi="Times New Roman"/>
            <w:sz w:val="24"/>
            <w:szCs w:val="24"/>
          </w:rPr>
          <w:t>2079 a</w:t>
        </w:r>
      </w:smartTag>
      <w:r>
        <w:rPr>
          <w:rFonts w:ascii="Times New Roman" w:hAnsi="Times New Roman"/>
          <w:sz w:val="24"/>
          <w:szCs w:val="24"/>
        </w:rPr>
        <w:t xml:space="preserve"> násl. zákona č. 89/2012 Sb., občanského zákoníku (dále jen „OZ“) a dohodly se, že tento závazkový vztah, rozsah a obsah vzájemných práv a povinností z této smlouvy vyplývajících se bude řídit příslušnými ustanoveními citovaného zákoníku, nestanoví-li tato smlouva jinak.</w:t>
      </w:r>
    </w:p>
    <w:p w:rsidR="00806182" w:rsidRDefault="00806182" w:rsidP="00570106">
      <w:pPr>
        <w:numPr>
          <w:ilvl w:val="0"/>
          <w:numId w:val="1"/>
        </w:numPr>
        <w:tabs>
          <w:tab w:val="clear" w:pos="360"/>
          <w:tab w:val="num" w:pos="720"/>
        </w:tabs>
        <w:spacing w:after="0" w:line="240" w:lineRule="auto"/>
        <w:ind w:left="720"/>
        <w:jc w:val="both"/>
        <w:rPr>
          <w:rFonts w:ascii="Times New Roman" w:hAnsi="Times New Roman"/>
          <w:sz w:val="24"/>
          <w:szCs w:val="24"/>
        </w:rPr>
      </w:pPr>
      <w:r>
        <w:rPr>
          <w:rFonts w:ascii="Times New Roman" w:hAnsi="Times New Roman"/>
          <w:sz w:val="24"/>
          <w:szCs w:val="24"/>
        </w:rPr>
        <w:t>Smluvní strany prohlašují, že údaje uvedené v čl. I. této smlouvy a taktéž oprávnění k podnikání jsou v souladu s právní skutečností v době uzavření smlouvy. Smluvní strany se zavazují, že změny dotčených údajů oznámí bez prodlení druhé smluvní straně.</w:t>
      </w:r>
    </w:p>
    <w:p w:rsidR="00806182" w:rsidRDefault="00806182" w:rsidP="00570106">
      <w:pPr>
        <w:numPr>
          <w:ilvl w:val="0"/>
          <w:numId w:val="1"/>
        </w:numPr>
        <w:tabs>
          <w:tab w:val="clear" w:pos="360"/>
          <w:tab w:val="num" w:pos="720"/>
        </w:tabs>
        <w:spacing w:after="0" w:line="240" w:lineRule="auto"/>
        <w:ind w:left="720"/>
        <w:jc w:val="both"/>
        <w:rPr>
          <w:rFonts w:ascii="Times New Roman" w:hAnsi="Times New Roman"/>
          <w:sz w:val="24"/>
          <w:szCs w:val="24"/>
        </w:rPr>
      </w:pPr>
      <w:r>
        <w:rPr>
          <w:rFonts w:ascii="Times New Roman" w:hAnsi="Times New Roman"/>
          <w:sz w:val="24"/>
          <w:szCs w:val="24"/>
        </w:rPr>
        <w:t xml:space="preserve">Smluvní strany prohlašují, že si před uzavřením smlouvy vzájemně sdělily veškeré jim známé skutkové a právní okolnosti, které by mohly být významné ve vztahu k uzavření této smlouvy nebo k plnění z této smlouvy vyplývajícímu. </w:t>
      </w:r>
    </w:p>
    <w:p w:rsidR="00806182" w:rsidRDefault="00806182" w:rsidP="00570106">
      <w:pPr>
        <w:numPr>
          <w:ilvl w:val="0"/>
          <w:numId w:val="1"/>
        </w:numPr>
        <w:tabs>
          <w:tab w:val="clear" w:pos="360"/>
          <w:tab w:val="num" w:pos="720"/>
        </w:tabs>
        <w:spacing w:after="0" w:line="240" w:lineRule="auto"/>
        <w:ind w:left="720"/>
        <w:jc w:val="both"/>
        <w:rPr>
          <w:rFonts w:ascii="Times New Roman" w:hAnsi="Times New Roman"/>
          <w:sz w:val="24"/>
          <w:szCs w:val="24"/>
        </w:rPr>
      </w:pPr>
      <w:r>
        <w:rPr>
          <w:rFonts w:ascii="Times New Roman" w:hAnsi="Times New Roman"/>
          <w:sz w:val="24"/>
          <w:szCs w:val="24"/>
        </w:rPr>
        <w:t>Smluvní strany prohlašují, že osoby podepisující tuto smlouvu jsou k tomuto úkonu oprávněny.</w:t>
      </w:r>
    </w:p>
    <w:p w:rsidR="00806182" w:rsidRDefault="00806182" w:rsidP="00570106">
      <w:pPr>
        <w:spacing w:after="0" w:line="240" w:lineRule="auto"/>
        <w:ind w:left="360"/>
        <w:jc w:val="both"/>
        <w:rPr>
          <w:rFonts w:ascii="Times New Roman" w:hAnsi="Times New Roman"/>
          <w:b/>
          <w:bCs/>
          <w:sz w:val="24"/>
          <w:szCs w:val="24"/>
        </w:rPr>
      </w:pPr>
    </w:p>
    <w:p w:rsidR="00806182" w:rsidRDefault="00806182" w:rsidP="00570106">
      <w:pPr>
        <w:spacing w:after="0" w:line="240" w:lineRule="auto"/>
        <w:ind w:left="360"/>
        <w:jc w:val="center"/>
        <w:rPr>
          <w:rFonts w:ascii="Times New Roman" w:hAnsi="Times New Roman"/>
          <w:b/>
          <w:bCs/>
          <w:sz w:val="24"/>
          <w:szCs w:val="24"/>
        </w:rPr>
      </w:pPr>
      <w:r>
        <w:rPr>
          <w:rFonts w:ascii="Times New Roman" w:hAnsi="Times New Roman"/>
          <w:b/>
          <w:sz w:val="24"/>
          <w:szCs w:val="24"/>
        </w:rPr>
        <w:t>III. Předmět smlouvy</w:t>
      </w:r>
    </w:p>
    <w:p w:rsidR="00806182" w:rsidRDefault="00806182" w:rsidP="00570106">
      <w:pPr>
        <w:numPr>
          <w:ilvl w:val="0"/>
          <w:numId w:val="2"/>
        </w:numPr>
        <w:tabs>
          <w:tab w:val="clear" w:pos="360"/>
          <w:tab w:val="num" w:pos="720"/>
        </w:tabs>
        <w:spacing w:after="0" w:line="240" w:lineRule="auto"/>
        <w:ind w:left="720"/>
        <w:jc w:val="both"/>
        <w:rPr>
          <w:rFonts w:ascii="Times New Roman" w:hAnsi="Times New Roman"/>
          <w:sz w:val="24"/>
          <w:szCs w:val="24"/>
        </w:rPr>
      </w:pPr>
      <w:r>
        <w:rPr>
          <w:rFonts w:ascii="Times New Roman" w:hAnsi="Times New Roman"/>
          <w:sz w:val="24"/>
          <w:szCs w:val="24"/>
        </w:rPr>
        <w:t>Předmětem této smlouvy je koupě 380 párů zásahové obuvi pro hasiče</w:t>
      </w:r>
      <w:r>
        <w:rPr>
          <w:rFonts w:ascii="Times New Roman" w:hAnsi="Times New Roman"/>
          <w:sz w:val="24"/>
          <w:szCs w:val="24"/>
          <w:lang w:eastAsia="cs-CZ"/>
        </w:rPr>
        <w:t xml:space="preserve"> dle technické specifikace VZ </w:t>
      </w:r>
      <w:r>
        <w:rPr>
          <w:rFonts w:ascii="Times New Roman" w:hAnsi="Times New Roman"/>
          <w:sz w:val="24"/>
          <w:szCs w:val="24"/>
        </w:rPr>
        <w:t>(dále jen „zboží“). Rozpis velikostí na jednotlivé jednotky PO je v příloze č. 2.</w:t>
      </w:r>
    </w:p>
    <w:p w:rsidR="00806182" w:rsidRDefault="00806182" w:rsidP="00570106">
      <w:pPr>
        <w:numPr>
          <w:ilvl w:val="0"/>
          <w:numId w:val="2"/>
        </w:numPr>
        <w:tabs>
          <w:tab w:val="clear" w:pos="360"/>
          <w:tab w:val="num" w:pos="720"/>
        </w:tabs>
        <w:spacing w:after="0" w:line="240" w:lineRule="auto"/>
        <w:ind w:left="720"/>
        <w:jc w:val="both"/>
        <w:rPr>
          <w:rFonts w:ascii="Times New Roman" w:hAnsi="Times New Roman"/>
          <w:sz w:val="24"/>
          <w:szCs w:val="24"/>
        </w:rPr>
      </w:pPr>
      <w:r>
        <w:rPr>
          <w:rFonts w:ascii="Times New Roman" w:hAnsi="Times New Roman"/>
          <w:sz w:val="24"/>
          <w:szCs w:val="24"/>
        </w:rPr>
        <w:t>Prodávající se zavazuje kupujícímu zboží dodat a umožnit mu nabýt vlastnické právo ke zboží a kupující se zavazuje, že věc převezme a zaplatí prodávajícímu kupní cenu. Součástí dodání je i předání dokladů, které se ke zboží vztahují, a doprava zboží do místa plnění.</w:t>
      </w:r>
    </w:p>
    <w:p w:rsidR="00806182" w:rsidRDefault="00806182" w:rsidP="00570106">
      <w:pPr>
        <w:numPr>
          <w:ilvl w:val="0"/>
          <w:numId w:val="2"/>
        </w:numPr>
        <w:tabs>
          <w:tab w:val="clear" w:pos="360"/>
          <w:tab w:val="num" w:pos="720"/>
        </w:tabs>
        <w:spacing w:after="0" w:line="240" w:lineRule="auto"/>
        <w:ind w:left="720"/>
        <w:jc w:val="both"/>
        <w:rPr>
          <w:rFonts w:ascii="Times New Roman" w:hAnsi="Times New Roman"/>
          <w:sz w:val="24"/>
          <w:szCs w:val="24"/>
        </w:rPr>
      </w:pPr>
      <w:r>
        <w:rPr>
          <w:rFonts w:ascii="Times New Roman" w:hAnsi="Times New Roman"/>
          <w:sz w:val="24"/>
          <w:szCs w:val="24"/>
        </w:rPr>
        <w:t>Vlastnické právo ke zboží přechází na kupujícího okamžikem odevzdání a převzetí zboží kupujícím v místě plnění.</w:t>
      </w:r>
    </w:p>
    <w:p w:rsidR="00806182" w:rsidRDefault="00806182" w:rsidP="00570106">
      <w:pPr>
        <w:numPr>
          <w:ilvl w:val="0"/>
          <w:numId w:val="2"/>
        </w:numPr>
        <w:tabs>
          <w:tab w:val="clear" w:pos="360"/>
          <w:tab w:val="num" w:pos="720"/>
        </w:tabs>
        <w:spacing w:after="0" w:line="240" w:lineRule="auto"/>
        <w:ind w:left="720"/>
        <w:jc w:val="both"/>
        <w:rPr>
          <w:rFonts w:ascii="Times New Roman" w:hAnsi="Times New Roman"/>
          <w:sz w:val="24"/>
          <w:szCs w:val="24"/>
        </w:rPr>
      </w:pPr>
      <w:r>
        <w:rPr>
          <w:rFonts w:ascii="Times New Roman" w:hAnsi="Times New Roman"/>
          <w:sz w:val="24"/>
          <w:szCs w:val="24"/>
        </w:rPr>
        <w:t>Smluvní strany prohlašují, že předmět smlouvy není plněním nemožným a že smlouvu uzavřely po pečlivém zvážení všech možných důsledků.</w:t>
      </w:r>
    </w:p>
    <w:p w:rsidR="00806182" w:rsidRDefault="00806182" w:rsidP="00570106">
      <w:pPr>
        <w:numPr>
          <w:ilvl w:val="0"/>
          <w:numId w:val="2"/>
        </w:numPr>
        <w:tabs>
          <w:tab w:val="clear" w:pos="360"/>
          <w:tab w:val="num" w:pos="720"/>
        </w:tabs>
        <w:spacing w:after="0" w:line="240" w:lineRule="auto"/>
        <w:ind w:left="720"/>
        <w:jc w:val="both"/>
        <w:rPr>
          <w:rFonts w:ascii="Times New Roman" w:hAnsi="Times New Roman"/>
          <w:sz w:val="24"/>
          <w:szCs w:val="24"/>
        </w:rPr>
      </w:pPr>
      <w:r>
        <w:rPr>
          <w:rFonts w:ascii="Times New Roman" w:hAnsi="Times New Roman"/>
          <w:sz w:val="24"/>
          <w:szCs w:val="24"/>
        </w:rPr>
        <w:t>Podkladem pro uzavření této smlouvy je nabídka prodávajícího ze dne 9.9.2016, která byla na základě zadávacího řízení 4449/2016-SŽDC-HZS/ÚPE vybrána jako nejvýhodnější.</w:t>
      </w:r>
    </w:p>
    <w:p w:rsidR="00806182" w:rsidRDefault="00806182" w:rsidP="00570106">
      <w:pPr>
        <w:spacing w:after="0" w:line="240" w:lineRule="auto"/>
        <w:ind w:left="360"/>
        <w:jc w:val="both"/>
        <w:rPr>
          <w:rFonts w:ascii="Times New Roman" w:hAnsi="Times New Roman"/>
          <w:sz w:val="24"/>
          <w:szCs w:val="24"/>
        </w:rPr>
      </w:pPr>
    </w:p>
    <w:p w:rsidR="00806182" w:rsidRDefault="00806182" w:rsidP="00570106">
      <w:pPr>
        <w:spacing w:after="0" w:line="240" w:lineRule="auto"/>
        <w:ind w:left="360"/>
        <w:jc w:val="center"/>
        <w:rPr>
          <w:rFonts w:ascii="Times New Roman" w:hAnsi="Times New Roman"/>
          <w:b/>
          <w:bCs/>
          <w:sz w:val="24"/>
          <w:szCs w:val="24"/>
        </w:rPr>
      </w:pPr>
      <w:r>
        <w:rPr>
          <w:rFonts w:ascii="Times New Roman" w:hAnsi="Times New Roman"/>
          <w:b/>
          <w:bCs/>
          <w:sz w:val="24"/>
          <w:szCs w:val="24"/>
        </w:rPr>
        <w:t>IV. Kupní cena</w:t>
      </w:r>
    </w:p>
    <w:p w:rsidR="00806182" w:rsidRDefault="00806182" w:rsidP="00570106">
      <w:pPr>
        <w:numPr>
          <w:ilvl w:val="0"/>
          <w:numId w:val="3"/>
        </w:numPr>
        <w:tabs>
          <w:tab w:val="clear" w:pos="360"/>
          <w:tab w:val="num" w:pos="720"/>
        </w:tabs>
        <w:spacing w:after="0" w:line="240" w:lineRule="auto"/>
        <w:ind w:left="720"/>
        <w:jc w:val="both"/>
        <w:rPr>
          <w:rFonts w:ascii="Times New Roman" w:hAnsi="Times New Roman"/>
          <w:sz w:val="24"/>
          <w:szCs w:val="24"/>
        </w:rPr>
      </w:pPr>
      <w:r>
        <w:rPr>
          <w:rFonts w:ascii="Times New Roman" w:hAnsi="Times New Roman"/>
          <w:sz w:val="24"/>
          <w:szCs w:val="24"/>
        </w:rPr>
        <w:t>Kupní cena je stanovena dohodou smluvních stran a činí:</w:t>
      </w:r>
    </w:p>
    <w:p w:rsidR="00806182" w:rsidRDefault="00806182" w:rsidP="00570106">
      <w:pPr>
        <w:spacing w:after="0" w:line="240" w:lineRule="auto"/>
        <w:jc w:val="both"/>
        <w:rPr>
          <w:rFonts w:ascii="Times New Roman" w:hAnsi="Times New Roman"/>
          <w:sz w:val="24"/>
          <w:szCs w:val="24"/>
        </w:rPr>
      </w:pPr>
    </w:p>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tblPr>
      <w:tblGrid>
        <w:gridCol w:w="2127"/>
        <w:gridCol w:w="2551"/>
        <w:gridCol w:w="3260"/>
      </w:tblGrid>
      <w:tr w:rsidR="00806182" w:rsidTr="003F6D14">
        <w:trPr>
          <w:trHeight w:val="300"/>
        </w:trPr>
        <w:tc>
          <w:tcPr>
            <w:tcW w:w="2127" w:type="dxa"/>
            <w:vAlign w:val="center"/>
          </w:tcPr>
          <w:p w:rsidR="00806182" w:rsidRDefault="00806182">
            <w:pPr>
              <w:spacing w:after="0" w:line="240" w:lineRule="auto"/>
              <w:ind w:left="360"/>
              <w:jc w:val="both"/>
              <w:rPr>
                <w:rFonts w:ascii="Times New Roman" w:hAnsi="Times New Roman"/>
                <w:sz w:val="24"/>
                <w:szCs w:val="24"/>
              </w:rPr>
            </w:pPr>
          </w:p>
        </w:tc>
        <w:tc>
          <w:tcPr>
            <w:tcW w:w="2551" w:type="dxa"/>
            <w:vAlign w:val="center"/>
          </w:tcPr>
          <w:p w:rsidR="00806182" w:rsidRDefault="00806182">
            <w:pPr>
              <w:spacing w:after="0" w:line="240" w:lineRule="auto"/>
              <w:ind w:left="360"/>
              <w:jc w:val="both"/>
              <w:rPr>
                <w:rFonts w:ascii="Times New Roman" w:hAnsi="Times New Roman"/>
                <w:sz w:val="24"/>
                <w:szCs w:val="24"/>
              </w:rPr>
            </w:pPr>
            <w:r>
              <w:rPr>
                <w:rFonts w:ascii="Times New Roman" w:hAnsi="Times New Roman"/>
                <w:sz w:val="24"/>
                <w:szCs w:val="24"/>
              </w:rPr>
              <w:t xml:space="preserve">      za 1 pár</w:t>
            </w:r>
          </w:p>
        </w:tc>
        <w:tc>
          <w:tcPr>
            <w:tcW w:w="3260" w:type="dxa"/>
            <w:vAlign w:val="center"/>
          </w:tcPr>
          <w:p w:rsidR="00806182" w:rsidRDefault="00806182" w:rsidP="00FE0A01">
            <w:pPr>
              <w:spacing w:after="0" w:line="240" w:lineRule="auto"/>
              <w:ind w:left="360"/>
              <w:jc w:val="both"/>
              <w:rPr>
                <w:rFonts w:ascii="Times New Roman" w:hAnsi="Times New Roman"/>
                <w:sz w:val="24"/>
                <w:szCs w:val="24"/>
              </w:rPr>
            </w:pPr>
            <w:r>
              <w:rPr>
                <w:rFonts w:ascii="Times New Roman" w:hAnsi="Times New Roman"/>
                <w:sz w:val="24"/>
                <w:szCs w:val="24"/>
              </w:rPr>
              <w:t xml:space="preserve">         za 380 párů</w:t>
            </w:r>
          </w:p>
        </w:tc>
      </w:tr>
      <w:tr w:rsidR="00806182" w:rsidTr="003F6D14">
        <w:trPr>
          <w:trHeight w:val="20"/>
        </w:trPr>
        <w:tc>
          <w:tcPr>
            <w:tcW w:w="2127" w:type="dxa"/>
            <w:vAlign w:val="center"/>
          </w:tcPr>
          <w:p w:rsidR="00806182" w:rsidRDefault="00806182">
            <w:pPr>
              <w:spacing w:after="0" w:line="240" w:lineRule="auto"/>
              <w:jc w:val="center"/>
              <w:rPr>
                <w:rFonts w:ascii="Times New Roman" w:hAnsi="Times New Roman"/>
                <w:sz w:val="24"/>
                <w:szCs w:val="24"/>
              </w:rPr>
            </w:pPr>
            <w:r>
              <w:rPr>
                <w:rFonts w:ascii="Times New Roman" w:hAnsi="Times New Roman"/>
                <w:sz w:val="24"/>
                <w:szCs w:val="24"/>
              </w:rPr>
              <w:t>cena bez DPH</w:t>
            </w:r>
          </w:p>
        </w:tc>
        <w:tc>
          <w:tcPr>
            <w:tcW w:w="2551" w:type="dxa"/>
            <w:vAlign w:val="center"/>
          </w:tcPr>
          <w:p w:rsidR="00806182" w:rsidRDefault="00806182" w:rsidP="003F6D14">
            <w:pPr>
              <w:spacing w:after="0" w:line="240" w:lineRule="auto"/>
              <w:jc w:val="center"/>
              <w:rPr>
                <w:rFonts w:ascii="Times New Roman" w:hAnsi="Times New Roman"/>
                <w:sz w:val="24"/>
                <w:szCs w:val="24"/>
              </w:rPr>
            </w:pPr>
            <w:r>
              <w:rPr>
                <w:rFonts w:ascii="Times New Roman" w:hAnsi="Times New Roman"/>
                <w:sz w:val="24"/>
                <w:szCs w:val="24"/>
              </w:rPr>
              <w:t xml:space="preserve"> 5 253,50</w:t>
            </w:r>
          </w:p>
        </w:tc>
        <w:tc>
          <w:tcPr>
            <w:tcW w:w="3260" w:type="dxa"/>
            <w:vAlign w:val="center"/>
          </w:tcPr>
          <w:p w:rsidR="00806182" w:rsidRDefault="00806182" w:rsidP="001D3CF2">
            <w:pPr>
              <w:spacing w:after="0" w:line="240" w:lineRule="auto"/>
              <w:jc w:val="center"/>
              <w:rPr>
                <w:rFonts w:ascii="Times New Roman" w:hAnsi="Times New Roman"/>
                <w:sz w:val="24"/>
                <w:szCs w:val="24"/>
              </w:rPr>
            </w:pPr>
            <w:r>
              <w:rPr>
                <w:rFonts w:ascii="Times New Roman" w:hAnsi="Times New Roman"/>
                <w:sz w:val="24"/>
                <w:szCs w:val="24"/>
              </w:rPr>
              <w:t>1 996 330,00</w:t>
            </w:r>
          </w:p>
        </w:tc>
      </w:tr>
      <w:tr w:rsidR="00806182" w:rsidTr="003F6D14">
        <w:trPr>
          <w:trHeight w:val="20"/>
        </w:trPr>
        <w:tc>
          <w:tcPr>
            <w:tcW w:w="2127" w:type="dxa"/>
            <w:vAlign w:val="center"/>
          </w:tcPr>
          <w:p w:rsidR="00806182" w:rsidRDefault="00806182" w:rsidP="00DB2FE1">
            <w:pPr>
              <w:spacing w:after="0" w:line="240" w:lineRule="auto"/>
              <w:jc w:val="center"/>
              <w:rPr>
                <w:rFonts w:ascii="Times New Roman" w:hAnsi="Times New Roman"/>
                <w:sz w:val="24"/>
                <w:szCs w:val="24"/>
              </w:rPr>
            </w:pPr>
            <w:r>
              <w:rPr>
                <w:rFonts w:ascii="Times New Roman" w:hAnsi="Times New Roman"/>
                <w:sz w:val="24"/>
                <w:szCs w:val="24"/>
              </w:rPr>
              <w:t xml:space="preserve">DPH 21 %  </w:t>
            </w:r>
          </w:p>
        </w:tc>
        <w:tc>
          <w:tcPr>
            <w:tcW w:w="2551" w:type="dxa"/>
            <w:vAlign w:val="center"/>
          </w:tcPr>
          <w:p w:rsidR="00806182" w:rsidRDefault="00806182" w:rsidP="003F6D14">
            <w:pPr>
              <w:spacing w:after="0" w:line="240" w:lineRule="auto"/>
              <w:jc w:val="center"/>
              <w:rPr>
                <w:rFonts w:ascii="Times New Roman" w:hAnsi="Times New Roman"/>
                <w:sz w:val="24"/>
                <w:szCs w:val="24"/>
              </w:rPr>
            </w:pPr>
            <w:r>
              <w:rPr>
                <w:rFonts w:ascii="Times New Roman" w:hAnsi="Times New Roman"/>
                <w:sz w:val="24"/>
                <w:szCs w:val="24"/>
              </w:rPr>
              <w:t xml:space="preserve"> 1 103,24</w:t>
            </w:r>
          </w:p>
        </w:tc>
        <w:tc>
          <w:tcPr>
            <w:tcW w:w="3260" w:type="dxa"/>
            <w:vAlign w:val="center"/>
          </w:tcPr>
          <w:p w:rsidR="00806182" w:rsidRDefault="00806182" w:rsidP="001D3CF2">
            <w:pPr>
              <w:spacing w:after="0" w:line="240" w:lineRule="auto"/>
              <w:jc w:val="center"/>
              <w:rPr>
                <w:rFonts w:ascii="Times New Roman" w:hAnsi="Times New Roman"/>
                <w:sz w:val="24"/>
                <w:szCs w:val="24"/>
              </w:rPr>
            </w:pPr>
            <w:r>
              <w:rPr>
                <w:rFonts w:ascii="Times New Roman" w:hAnsi="Times New Roman"/>
                <w:sz w:val="24"/>
                <w:szCs w:val="24"/>
              </w:rPr>
              <w:t xml:space="preserve">   419 229,30</w:t>
            </w:r>
          </w:p>
        </w:tc>
      </w:tr>
      <w:tr w:rsidR="00806182" w:rsidTr="003F6D14">
        <w:trPr>
          <w:trHeight w:val="20"/>
        </w:trPr>
        <w:tc>
          <w:tcPr>
            <w:tcW w:w="2127" w:type="dxa"/>
            <w:vAlign w:val="center"/>
          </w:tcPr>
          <w:p w:rsidR="00806182" w:rsidRDefault="00806182">
            <w:pPr>
              <w:spacing w:after="0" w:line="240" w:lineRule="auto"/>
              <w:jc w:val="center"/>
              <w:rPr>
                <w:rFonts w:ascii="Times New Roman" w:hAnsi="Times New Roman"/>
                <w:b/>
                <w:bCs/>
                <w:sz w:val="24"/>
                <w:szCs w:val="24"/>
              </w:rPr>
            </w:pPr>
            <w:r>
              <w:rPr>
                <w:rFonts w:ascii="Times New Roman" w:hAnsi="Times New Roman"/>
                <w:b/>
                <w:bCs/>
                <w:sz w:val="24"/>
                <w:szCs w:val="24"/>
              </w:rPr>
              <w:t>cena včetně DPH zaokrouhleno</w:t>
            </w:r>
          </w:p>
        </w:tc>
        <w:tc>
          <w:tcPr>
            <w:tcW w:w="2551" w:type="dxa"/>
            <w:vAlign w:val="center"/>
          </w:tcPr>
          <w:p w:rsidR="00806182" w:rsidRDefault="00806182" w:rsidP="003F6D14">
            <w:pPr>
              <w:spacing w:after="0" w:line="240" w:lineRule="auto"/>
              <w:jc w:val="center"/>
              <w:rPr>
                <w:rFonts w:ascii="Times New Roman" w:hAnsi="Times New Roman"/>
                <w:b/>
                <w:bCs/>
                <w:sz w:val="24"/>
                <w:szCs w:val="24"/>
              </w:rPr>
            </w:pPr>
            <w:r>
              <w:rPr>
                <w:rFonts w:ascii="Times New Roman" w:hAnsi="Times New Roman"/>
                <w:b/>
                <w:bCs/>
                <w:sz w:val="24"/>
                <w:szCs w:val="24"/>
              </w:rPr>
              <w:t xml:space="preserve"> 6 357,00</w:t>
            </w:r>
          </w:p>
        </w:tc>
        <w:tc>
          <w:tcPr>
            <w:tcW w:w="3260" w:type="dxa"/>
            <w:vAlign w:val="center"/>
          </w:tcPr>
          <w:p w:rsidR="00806182" w:rsidRDefault="00806182" w:rsidP="001D3CF2">
            <w:pPr>
              <w:spacing w:after="0" w:line="240" w:lineRule="auto"/>
              <w:jc w:val="center"/>
              <w:rPr>
                <w:rFonts w:ascii="Times New Roman" w:hAnsi="Times New Roman"/>
                <w:b/>
                <w:bCs/>
                <w:sz w:val="24"/>
                <w:szCs w:val="24"/>
              </w:rPr>
            </w:pPr>
            <w:r>
              <w:rPr>
                <w:rFonts w:ascii="Times New Roman" w:hAnsi="Times New Roman"/>
                <w:b/>
                <w:bCs/>
                <w:sz w:val="24"/>
                <w:szCs w:val="24"/>
              </w:rPr>
              <w:t>2 415 559,00</w:t>
            </w:r>
          </w:p>
        </w:tc>
      </w:tr>
    </w:tbl>
    <w:p w:rsidR="00806182" w:rsidRDefault="00806182" w:rsidP="00570106">
      <w:pPr>
        <w:spacing w:after="0" w:line="240" w:lineRule="auto"/>
        <w:jc w:val="both"/>
        <w:rPr>
          <w:rFonts w:ascii="Times New Roman" w:hAnsi="Times New Roman"/>
          <w:b/>
          <w:bCs/>
          <w:sz w:val="24"/>
          <w:szCs w:val="24"/>
        </w:rPr>
      </w:pPr>
      <w:r>
        <w:rPr>
          <w:rFonts w:ascii="Times New Roman" w:hAnsi="Times New Roman"/>
          <w:b/>
          <w:bCs/>
          <w:sz w:val="24"/>
          <w:szCs w:val="24"/>
        </w:rPr>
        <w:t xml:space="preserve">  </w:t>
      </w:r>
    </w:p>
    <w:p w:rsidR="00806182" w:rsidRDefault="00806182" w:rsidP="00570106">
      <w:pPr>
        <w:numPr>
          <w:ilvl w:val="0"/>
          <w:numId w:val="3"/>
        </w:numPr>
        <w:tabs>
          <w:tab w:val="clear" w:pos="360"/>
          <w:tab w:val="num" w:pos="720"/>
        </w:tabs>
        <w:spacing w:after="0" w:line="240" w:lineRule="auto"/>
        <w:ind w:left="720"/>
        <w:jc w:val="both"/>
        <w:rPr>
          <w:rFonts w:ascii="Times New Roman" w:hAnsi="Times New Roman"/>
          <w:sz w:val="24"/>
          <w:szCs w:val="24"/>
        </w:rPr>
      </w:pPr>
      <w:r>
        <w:rPr>
          <w:rFonts w:ascii="Times New Roman" w:hAnsi="Times New Roman"/>
          <w:sz w:val="24"/>
          <w:szCs w:val="24"/>
        </w:rPr>
        <w:t xml:space="preserve">Sjednaná kupní cena je konečná a zahrnuje veškeré náklady spojené s koupí zboží, a to zejména dopravu zboží do místa plnění podle čl. VI. této smlouvy, clo, skladování, balné atd. </w:t>
      </w:r>
    </w:p>
    <w:p w:rsidR="00806182" w:rsidRDefault="00806182" w:rsidP="00570106">
      <w:pPr>
        <w:numPr>
          <w:ilvl w:val="0"/>
          <w:numId w:val="3"/>
        </w:numPr>
        <w:tabs>
          <w:tab w:val="clear" w:pos="360"/>
          <w:tab w:val="num" w:pos="720"/>
        </w:tabs>
        <w:spacing w:after="0" w:line="240" w:lineRule="auto"/>
        <w:ind w:left="720"/>
        <w:jc w:val="both"/>
        <w:rPr>
          <w:rFonts w:ascii="Times New Roman" w:hAnsi="Times New Roman"/>
          <w:sz w:val="24"/>
          <w:szCs w:val="24"/>
        </w:rPr>
      </w:pPr>
      <w:r>
        <w:rPr>
          <w:rFonts w:ascii="Times New Roman" w:hAnsi="Times New Roman"/>
          <w:sz w:val="24"/>
          <w:szCs w:val="24"/>
        </w:rPr>
        <w:t>Cena je stanovena jako nejvýše přípustná při sazbě DPH ve výši 21 %, přičemž sazba DPH bude v případě její změny stanovena v souladu s platnými právními předpisy.</w:t>
      </w:r>
    </w:p>
    <w:p w:rsidR="00806182" w:rsidRDefault="00806182" w:rsidP="00570106">
      <w:pPr>
        <w:spacing w:after="0" w:line="240" w:lineRule="auto"/>
        <w:jc w:val="center"/>
        <w:rPr>
          <w:rFonts w:ascii="Times New Roman" w:hAnsi="Times New Roman"/>
          <w:sz w:val="24"/>
          <w:szCs w:val="24"/>
        </w:rPr>
      </w:pPr>
    </w:p>
    <w:p w:rsidR="00806182" w:rsidRDefault="00806182" w:rsidP="00570106">
      <w:pPr>
        <w:spacing w:after="0" w:line="240" w:lineRule="auto"/>
        <w:jc w:val="center"/>
        <w:rPr>
          <w:rFonts w:ascii="Times New Roman" w:hAnsi="Times New Roman"/>
          <w:b/>
          <w:sz w:val="24"/>
          <w:szCs w:val="24"/>
        </w:rPr>
      </w:pPr>
      <w:r>
        <w:rPr>
          <w:rFonts w:ascii="Times New Roman" w:hAnsi="Times New Roman"/>
          <w:b/>
          <w:bCs/>
          <w:sz w:val="24"/>
          <w:szCs w:val="24"/>
        </w:rPr>
        <w:t>V.</w:t>
      </w:r>
      <w:r>
        <w:rPr>
          <w:rFonts w:ascii="Times New Roman" w:hAnsi="Times New Roman"/>
          <w:sz w:val="24"/>
          <w:szCs w:val="24"/>
        </w:rPr>
        <w:t xml:space="preserve"> </w:t>
      </w:r>
      <w:r>
        <w:rPr>
          <w:rFonts w:ascii="Times New Roman" w:hAnsi="Times New Roman"/>
          <w:b/>
          <w:sz w:val="24"/>
          <w:szCs w:val="24"/>
        </w:rPr>
        <w:t>Čas plnění</w:t>
      </w:r>
      <w:r>
        <w:rPr>
          <w:rFonts w:ascii="Times New Roman" w:hAnsi="Times New Roman"/>
          <w:sz w:val="24"/>
          <w:szCs w:val="24"/>
        </w:rPr>
        <w:t xml:space="preserve">                                      </w:t>
      </w:r>
    </w:p>
    <w:p w:rsidR="00806182" w:rsidRDefault="00806182" w:rsidP="00570106">
      <w:pPr>
        <w:numPr>
          <w:ilvl w:val="0"/>
          <w:numId w:val="4"/>
        </w:numPr>
        <w:spacing w:after="0" w:line="240" w:lineRule="auto"/>
        <w:rPr>
          <w:rFonts w:ascii="Times New Roman" w:hAnsi="Times New Roman"/>
          <w:sz w:val="24"/>
          <w:szCs w:val="24"/>
        </w:rPr>
      </w:pPr>
      <w:r>
        <w:rPr>
          <w:rFonts w:ascii="Times New Roman" w:hAnsi="Times New Roman"/>
          <w:sz w:val="24"/>
          <w:szCs w:val="24"/>
        </w:rPr>
        <w:t>Prodávající je povinen dodat kupujícímu zboží dle čl. III. této smlouvy nejpozději do 30.11.2016.</w:t>
      </w:r>
    </w:p>
    <w:p w:rsidR="00806182" w:rsidRDefault="00806182" w:rsidP="00570106">
      <w:pPr>
        <w:numPr>
          <w:ilvl w:val="0"/>
          <w:numId w:val="4"/>
        </w:numPr>
        <w:spacing w:after="0" w:line="240" w:lineRule="auto"/>
        <w:jc w:val="both"/>
        <w:rPr>
          <w:rFonts w:ascii="Times New Roman" w:hAnsi="Times New Roman"/>
          <w:color w:val="3366FF"/>
          <w:sz w:val="24"/>
          <w:szCs w:val="24"/>
        </w:rPr>
      </w:pPr>
      <w:r>
        <w:rPr>
          <w:rFonts w:ascii="Times New Roman" w:hAnsi="Times New Roman"/>
          <w:sz w:val="24"/>
          <w:szCs w:val="24"/>
        </w:rPr>
        <w:t>Prodávající je oprávněn dodat zboží před smluvenou dobou plnění.</w:t>
      </w:r>
    </w:p>
    <w:p w:rsidR="00806182" w:rsidRDefault="00806182" w:rsidP="00570106">
      <w:pPr>
        <w:spacing w:after="0" w:line="240" w:lineRule="auto"/>
        <w:ind w:left="360"/>
        <w:jc w:val="both"/>
        <w:rPr>
          <w:rFonts w:ascii="Times New Roman" w:hAnsi="Times New Roman"/>
          <w:color w:val="3366FF"/>
          <w:sz w:val="24"/>
          <w:szCs w:val="24"/>
        </w:rPr>
      </w:pPr>
    </w:p>
    <w:p w:rsidR="00806182" w:rsidRDefault="00806182" w:rsidP="00570106">
      <w:pPr>
        <w:spacing w:after="0" w:line="240" w:lineRule="auto"/>
        <w:ind w:left="360"/>
        <w:jc w:val="center"/>
        <w:rPr>
          <w:rFonts w:ascii="Times New Roman" w:hAnsi="Times New Roman"/>
          <w:b/>
          <w:bCs/>
          <w:sz w:val="24"/>
          <w:szCs w:val="24"/>
        </w:rPr>
      </w:pPr>
      <w:r>
        <w:rPr>
          <w:rFonts w:ascii="Times New Roman" w:hAnsi="Times New Roman"/>
          <w:b/>
          <w:bCs/>
          <w:sz w:val="24"/>
          <w:szCs w:val="24"/>
        </w:rPr>
        <w:t>VI. Místo plnění</w:t>
      </w:r>
    </w:p>
    <w:p w:rsidR="00806182" w:rsidRDefault="00806182" w:rsidP="00570106">
      <w:pPr>
        <w:spacing w:after="0" w:line="240" w:lineRule="auto"/>
        <w:ind w:left="360"/>
        <w:jc w:val="both"/>
        <w:rPr>
          <w:rFonts w:ascii="Times New Roman" w:hAnsi="Times New Roman"/>
          <w:sz w:val="24"/>
          <w:szCs w:val="24"/>
        </w:rPr>
      </w:pPr>
      <w:r>
        <w:rPr>
          <w:rFonts w:ascii="Times New Roman" w:hAnsi="Times New Roman"/>
          <w:sz w:val="24"/>
          <w:szCs w:val="24"/>
        </w:rPr>
        <w:t xml:space="preserve">Místem plnění podle této smlouvy jsou jednotlivá střediska HZS SŽDC, seznam vč. adres je přílohou č.1. </w:t>
      </w:r>
    </w:p>
    <w:p w:rsidR="00806182" w:rsidRDefault="00806182" w:rsidP="00570106">
      <w:pPr>
        <w:spacing w:after="0" w:line="240" w:lineRule="auto"/>
        <w:ind w:left="360"/>
        <w:jc w:val="both"/>
        <w:rPr>
          <w:rFonts w:ascii="Times New Roman" w:hAnsi="Times New Roman"/>
          <w:color w:val="3366FF"/>
          <w:sz w:val="24"/>
          <w:szCs w:val="24"/>
        </w:rPr>
      </w:pPr>
    </w:p>
    <w:p w:rsidR="00806182" w:rsidRDefault="00806182" w:rsidP="00570106">
      <w:pPr>
        <w:spacing w:after="0" w:line="240" w:lineRule="auto"/>
        <w:ind w:left="360"/>
        <w:jc w:val="center"/>
        <w:rPr>
          <w:rFonts w:ascii="Times New Roman" w:hAnsi="Times New Roman"/>
          <w:b/>
          <w:bCs/>
          <w:sz w:val="24"/>
          <w:szCs w:val="24"/>
        </w:rPr>
      </w:pPr>
      <w:r>
        <w:rPr>
          <w:rFonts w:ascii="Times New Roman" w:hAnsi="Times New Roman"/>
          <w:b/>
          <w:bCs/>
          <w:sz w:val="24"/>
          <w:szCs w:val="24"/>
        </w:rPr>
        <w:t>VII. Způsob dodání zboží</w:t>
      </w:r>
    </w:p>
    <w:p w:rsidR="00806182" w:rsidRDefault="00806182" w:rsidP="00570106">
      <w:pPr>
        <w:numPr>
          <w:ilvl w:val="0"/>
          <w:numId w:val="5"/>
        </w:numPr>
        <w:tabs>
          <w:tab w:val="num" w:pos="720"/>
        </w:tabs>
        <w:spacing w:after="0" w:line="240" w:lineRule="auto"/>
        <w:ind w:left="720"/>
        <w:jc w:val="both"/>
        <w:rPr>
          <w:rFonts w:ascii="Times New Roman" w:hAnsi="Times New Roman"/>
          <w:sz w:val="24"/>
          <w:szCs w:val="24"/>
        </w:rPr>
      </w:pPr>
      <w:r>
        <w:rPr>
          <w:rFonts w:ascii="Times New Roman" w:hAnsi="Times New Roman"/>
          <w:sz w:val="24"/>
          <w:szCs w:val="24"/>
        </w:rPr>
        <w:t>Zboží je dodáno v okamžiku převzetí zboží pověřeným zástupcem kupujícího v místě plnění uvedeném v této smlouvě. Pověřený zástupce kupujícího potvrdí převzetí zboží na dodacím listu, předávacím protokolu nebo jiném obdobném dokladu.</w:t>
      </w:r>
    </w:p>
    <w:p w:rsidR="00806182" w:rsidRDefault="00806182" w:rsidP="00570106">
      <w:pPr>
        <w:numPr>
          <w:ilvl w:val="0"/>
          <w:numId w:val="5"/>
        </w:numPr>
        <w:tabs>
          <w:tab w:val="num" w:pos="720"/>
        </w:tabs>
        <w:spacing w:after="0" w:line="240" w:lineRule="auto"/>
        <w:ind w:left="720"/>
        <w:jc w:val="both"/>
        <w:rPr>
          <w:rFonts w:ascii="Times New Roman" w:hAnsi="Times New Roman"/>
          <w:sz w:val="24"/>
          <w:szCs w:val="24"/>
        </w:rPr>
      </w:pPr>
      <w:r>
        <w:rPr>
          <w:rFonts w:ascii="Times New Roman" w:hAnsi="Times New Roman"/>
          <w:sz w:val="24"/>
          <w:szCs w:val="24"/>
        </w:rPr>
        <w:t>Kupující se zavazuje zboží, dodané řádně a včas, převzít a zaplatit za něj kupní cenu.</w:t>
      </w:r>
    </w:p>
    <w:p w:rsidR="00806182" w:rsidRDefault="00806182" w:rsidP="00570106">
      <w:pPr>
        <w:numPr>
          <w:ilvl w:val="0"/>
          <w:numId w:val="5"/>
        </w:numPr>
        <w:tabs>
          <w:tab w:val="num" w:pos="720"/>
        </w:tabs>
        <w:spacing w:after="0" w:line="240" w:lineRule="auto"/>
        <w:ind w:left="720"/>
        <w:jc w:val="both"/>
        <w:rPr>
          <w:rFonts w:ascii="Times New Roman" w:hAnsi="Times New Roman"/>
          <w:sz w:val="24"/>
          <w:szCs w:val="24"/>
        </w:rPr>
      </w:pPr>
      <w:r>
        <w:rPr>
          <w:rFonts w:ascii="Times New Roman" w:hAnsi="Times New Roman"/>
          <w:sz w:val="24"/>
          <w:szCs w:val="24"/>
        </w:rPr>
        <w:t>Kupující při převzetí zboží provede kontrolu:</w:t>
      </w:r>
    </w:p>
    <w:p w:rsidR="00806182" w:rsidRDefault="00806182" w:rsidP="00570106">
      <w:pPr>
        <w:numPr>
          <w:ilvl w:val="1"/>
          <w:numId w:val="5"/>
        </w:numPr>
        <w:tabs>
          <w:tab w:val="num" w:pos="1440"/>
        </w:tabs>
        <w:spacing w:after="0" w:line="240" w:lineRule="auto"/>
        <w:ind w:left="1440"/>
        <w:jc w:val="both"/>
        <w:rPr>
          <w:rFonts w:ascii="Times New Roman" w:hAnsi="Times New Roman"/>
          <w:sz w:val="24"/>
          <w:szCs w:val="24"/>
        </w:rPr>
      </w:pPr>
      <w:r>
        <w:rPr>
          <w:rFonts w:ascii="Times New Roman" w:hAnsi="Times New Roman"/>
          <w:sz w:val="24"/>
          <w:szCs w:val="24"/>
        </w:rPr>
        <w:t>dodané značky, typu, druhu,</w:t>
      </w:r>
    </w:p>
    <w:p w:rsidR="00806182" w:rsidRDefault="00806182" w:rsidP="00570106">
      <w:pPr>
        <w:numPr>
          <w:ilvl w:val="1"/>
          <w:numId w:val="5"/>
        </w:numPr>
        <w:tabs>
          <w:tab w:val="num" w:pos="1440"/>
        </w:tabs>
        <w:spacing w:after="0" w:line="240" w:lineRule="auto"/>
        <w:ind w:left="1440"/>
        <w:jc w:val="both"/>
        <w:rPr>
          <w:rFonts w:ascii="Times New Roman" w:hAnsi="Times New Roman"/>
          <w:sz w:val="24"/>
          <w:szCs w:val="24"/>
        </w:rPr>
      </w:pPr>
      <w:r>
        <w:rPr>
          <w:rFonts w:ascii="Times New Roman" w:hAnsi="Times New Roman"/>
          <w:sz w:val="24"/>
          <w:szCs w:val="24"/>
        </w:rPr>
        <w:t>dodaného množství,</w:t>
      </w:r>
    </w:p>
    <w:p w:rsidR="00806182" w:rsidRDefault="00806182" w:rsidP="00570106">
      <w:pPr>
        <w:numPr>
          <w:ilvl w:val="1"/>
          <w:numId w:val="5"/>
        </w:numPr>
        <w:tabs>
          <w:tab w:val="num" w:pos="1440"/>
        </w:tabs>
        <w:spacing w:after="0" w:line="240" w:lineRule="auto"/>
        <w:ind w:left="1440"/>
        <w:jc w:val="both"/>
        <w:rPr>
          <w:rFonts w:ascii="Times New Roman" w:hAnsi="Times New Roman"/>
          <w:sz w:val="24"/>
          <w:szCs w:val="24"/>
        </w:rPr>
      </w:pPr>
      <w:r>
        <w:rPr>
          <w:rFonts w:ascii="Times New Roman" w:hAnsi="Times New Roman"/>
          <w:sz w:val="24"/>
          <w:szCs w:val="24"/>
        </w:rPr>
        <w:t>zjevných jakostních vlastností,</w:t>
      </w:r>
    </w:p>
    <w:p w:rsidR="00806182" w:rsidRDefault="00806182" w:rsidP="00570106">
      <w:pPr>
        <w:numPr>
          <w:ilvl w:val="1"/>
          <w:numId w:val="5"/>
        </w:numPr>
        <w:tabs>
          <w:tab w:val="num" w:pos="1440"/>
        </w:tabs>
        <w:spacing w:after="0" w:line="240" w:lineRule="auto"/>
        <w:ind w:left="1440"/>
        <w:jc w:val="both"/>
        <w:rPr>
          <w:rFonts w:ascii="Times New Roman" w:hAnsi="Times New Roman"/>
          <w:sz w:val="24"/>
          <w:szCs w:val="24"/>
        </w:rPr>
      </w:pPr>
      <w:r>
        <w:rPr>
          <w:rFonts w:ascii="Times New Roman" w:hAnsi="Times New Roman"/>
          <w:sz w:val="24"/>
          <w:szCs w:val="24"/>
        </w:rPr>
        <w:t>zda nedošlo k poškození zboží při přepravě,</w:t>
      </w:r>
    </w:p>
    <w:p w:rsidR="00806182" w:rsidRDefault="00806182" w:rsidP="00570106">
      <w:pPr>
        <w:numPr>
          <w:ilvl w:val="1"/>
          <w:numId w:val="5"/>
        </w:numPr>
        <w:tabs>
          <w:tab w:val="num" w:pos="1440"/>
        </w:tabs>
        <w:spacing w:after="0" w:line="240" w:lineRule="auto"/>
        <w:ind w:left="1440"/>
        <w:jc w:val="both"/>
        <w:rPr>
          <w:rFonts w:ascii="Times New Roman" w:hAnsi="Times New Roman"/>
          <w:sz w:val="24"/>
          <w:szCs w:val="24"/>
        </w:rPr>
      </w:pPr>
      <w:r>
        <w:rPr>
          <w:rFonts w:ascii="Times New Roman" w:hAnsi="Times New Roman"/>
          <w:sz w:val="24"/>
          <w:szCs w:val="24"/>
        </w:rPr>
        <w:t>dodaných dokladů.</w:t>
      </w:r>
    </w:p>
    <w:p w:rsidR="00806182" w:rsidRDefault="00806182" w:rsidP="00570106">
      <w:pPr>
        <w:numPr>
          <w:ilvl w:val="0"/>
          <w:numId w:val="5"/>
        </w:numPr>
        <w:tabs>
          <w:tab w:val="num" w:pos="720"/>
        </w:tabs>
        <w:spacing w:after="0" w:line="240" w:lineRule="auto"/>
        <w:ind w:left="720"/>
        <w:jc w:val="both"/>
        <w:rPr>
          <w:rFonts w:ascii="Times New Roman" w:hAnsi="Times New Roman"/>
          <w:sz w:val="24"/>
          <w:szCs w:val="24"/>
        </w:rPr>
      </w:pPr>
      <w:r>
        <w:rPr>
          <w:rFonts w:ascii="Times New Roman" w:hAnsi="Times New Roman"/>
          <w:sz w:val="24"/>
          <w:szCs w:val="24"/>
        </w:rPr>
        <w:t>V případě zjištěných zjevných vad zboží může kupující odmítnout jeho převzetí, což řádně i s důvody potvrdí na příslušném dokladu. Na následné předání zboží se použijí ustanovení tohoto článku obdobně.</w:t>
      </w:r>
    </w:p>
    <w:p w:rsidR="00806182" w:rsidRDefault="00806182" w:rsidP="00570106">
      <w:pPr>
        <w:tabs>
          <w:tab w:val="num" w:pos="720"/>
        </w:tabs>
        <w:spacing w:after="0" w:line="240" w:lineRule="auto"/>
        <w:ind w:left="720"/>
        <w:jc w:val="both"/>
        <w:rPr>
          <w:rFonts w:ascii="Times New Roman" w:hAnsi="Times New Roman"/>
          <w:sz w:val="24"/>
          <w:szCs w:val="24"/>
        </w:rPr>
      </w:pPr>
    </w:p>
    <w:p w:rsidR="00806182" w:rsidRDefault="00806182" w:rsidP="00570106">
      <w:pPr>
        <w:tabs>
          <w:tab w:val="num" w:pos="720"/>
        </w:tabs>
        <w:spacing w:after="0" w:line="240" w:lineRule="auto"/>
        <w:ind w:left="720"/>
        <w:jc w:val="both"/>
        <w:rPr>
          <w:rFonts w:ascii="Times New Roman" w:hAnsi="Times New Roman"/>
          <w:sz w:val="24"/>
          <w:szCs w:val="24"/>
        </w:rPr>
      </w:pPr>
    </w:p>
    <w:p w:rsidR="00806182" w:rsidRDefault="00806182" w:rsidP="00570106">
      <w:pPr>
        <w:tabs>
          <w:tab w:val="num" w:pos="720"/>
        </w:tabs>
        <w:spacing w:after="0" w:line="240" w:lineRule="auto"/>
        <w:ind w:left="720"/>
        <w:jc w:val="both"/>
        <w:rPr>
          <w:rFonts w:ascii="Times New Roman" w:hAnsi="Times New Roman"/>
          <w:sz w:val="24"/>
          <w:szCs w:val="24"/>
        </w:rPr>
      </w:pPr>
    </w:p>
    <w:p w:rsidR="00806182" w:rsidRDefault="00806182" w:rsidP="00570106">
      <w:pPr>
        <w:tabs>
          <w:tab w:val="num" w:pos="720"/>
        </w:tabs>
        <w:spacing w:after="0" w:line="240" w:lineRule="auto"/>
        <w:ind w:left="720"/>
        <w:jc w:val="both"/>
        <w:rPr>
          <w:rFonts w:ascii="Times New Roman" w:hAnsi="Times New Roman"/>
          <w:sz w:val="24"/>
          <w:szCs w:val="24"/>
        </w:rPr>
      </w:pPr>
    </w:p>
    <w:p w:rsidR="00806182" w:rsidRDefault="00806182" w:rsidP="00570106">
      <w:pPr>
        <w:tabs>
          <w:tab w:val="num" w:pos="720"/>
        </w:tabs>
        <w:spacing w:after="0" w:line="240" w:lineRule="auto"/>
        <w:ind w:left="720"/>
        <w:jc w:val="both"/>
        <w:rPr>
          <w:rFonts w:ascii="Times New Roman" w:hAnsi="Times New Roman"/>
          <w:sz w:val="24"/>
          <w:szCs w:val="24"/>
        </w:rPr>
      </w:pPr>
    </w:p>
    <w:p w:rsidR="00806182" w:rsidRDefault="00806182" w:rsidP="00570106">
      <w:pPr>
        <w:tabs>
          <w:tab w:val="num" w:pos="720"/>
        </w:tabs>
        <w:spacing w:after="0" w:line="240" w:lineRule="auto"/>
        <w:ind w:left="720"/>
        <w:jc w:val="both"/>
        <w:rPr>
          <w:rFonts w:ascii="Times New Roman" w:hAnsi="Times New Roman"/>
          <w:sz w:val="24"/>
          <w:szCs w:val="24"/>
        </w:rPr>
      </w:pPr>
    </w:p>
    <w:p w:rsidR="00806182" w:rsidRDefault="00806182" w:rsidP="00570106">
      <w:pPr>
        <w:spacing w:after="0" w:line="240" w:lineRule="auto"/>
        <w:ind w:left="360"/>
        <w:jc w:val="center"/>
        <w:rPr>
          <w:rFonts w:ascii="Times New Roman" w:hAnsi="Times New Roman"/>
          <w:b/>
          <w:bCs/>
          <w:sz w:val="24"/>
          <w:szCs w:val="24"/>
        </w:rPr>
      </w:pPr>
      <w:r>
        <w:rPr>
          <w:rFonts w:ascii="Times New Roman" w:hAnsi="Times New Roman"/>
          <w:b/>
          <w:bCs/>
          <w:sz w:val="24"/>
          <w:szCs w:val="24"/>
        </w:rPr>
        <w:t xml:space="preserve">VIII . </w:t>
      </w:r>
      <w:r w:rsidRPr="00570106">
        <w:rPr>
          <w:rFonts w:ascii="Times New Roman" w:hAnsi="Times New Roman"/>
          <w:b/>
          <w:bCs/>
          <w:sz w:val="24"/>
          <w:szCs w:val="24"/>
        </w:rPr>
        <w:t>Obchodní a platební podmínky</w:t>
      </w:r>
    </w:p>
    <w:p w:rsidR="00806182" w:rsidRPr="00570106" w:rsidRDefault="00806182" w:rsidP="00570106">
      <w:pPr>
        <w:spacing w:after="0" w:line="240" w:lineRule="auto"/>
        <w:ind w:left="360"/>
        <w:jc w:val="center"/>
        <w:rPr>
          <w:rFonts w:ascii="Times New Roman" w:hAnsi="Times New Roman"/>
          <w:b/>
          <w:bCs/>
          <w:sz w:val="24"/>
          <w:szCs w:val="24"/>
        </w:rPr>
      </w:pPr>
    </w:p>
    <w:p w:rsidR="00806182" w:rsidRPr="00570106" w:rsidRDefault="00806182" w:rsidP="00570106">
      <w:pPr>
        <w:pStyle w:val="BodyTextIndent"/>
        <w:numPr>
          <w:ilvl w:val="0"/>
          <w:numId w:val="15"/>
        </w:numPr>
        <w:spacing w:after="0"/>
        <w:ind w:left="720"/>
        <w:jc w:val="both"/>
        <w:rPr>
          <w:lang w:eastAsia="en-US"/>
        </w:rPr>
      </w:pPr>
      <w:r>
        <w:rPr>
          <w:lang w:eastAsia="en-US"/>
        </w:rPr>
        <w:t>Kupující uhradí prodávajícímu</w:t>
      </w:r>
      <w:r w:rsidRPr="00570106">
        <w:rPr>
          <w:lang w:eastAsia="en-US"/>
        </w:rPr>
        <w:t xml:space="preserve"> cenu služby bankovním převodem na základě daňového dokladu vystaveného </w:t>
      </w:r>
      <w:r>
        <w:rPr>
          <w:lang w:eastAsia="en-US"/>
        </w:rPr>
        <w:t>prodávajícím</w:t>
      </w:r>
      <w:r w:rsidRPr="00570106">
        <w:rPr>
          <w:lang w:eastAsia="en-US"/>
        </w:rPr>
        <w:t>, po dodání předmětu zakázky v jednotlivých dílčích etapách. Splatnost daňového dokladu je 30 dnů</w:t>
      </w:r>
      <w:r>
        <w:rPr>
          <w:lang w:eastAsia="en-US"/>
        </w:rPr>
        <w:t xml:space="preserve"> po dni jeho doručení kupujícímu</w:t>
      </w:r>
      <w:r w:rsidRPr="00570106">
        <w:rPr>
          <w:lang w:eastAsia="en-US"/>
        </w:rPr>
        <w:t>.</w:t>
      </w:r>
    </w:p>
    <w:p w:rsidR="00806182" w:rsidRPr="00570106" w:rsidRDefault="00806182" w:rsidP="00570106">
      <w:pPr>
        <w:pStyle w:val="BodyTextIndent"/>
        <w:numPr>
          <w:ilvl w:val="0"/>
          <w:numId w:val="15"/>
        </w:numPr>
        <w:spacing w:after="0"/>
        <w:ind w:left="720"/>
        <w:jc w:val="both"/>
        <w:rPr>
          <w:lang w:eastAsia="en-US"/>
        </w:rPr>
      </w:pPr>
      <w:r w:rsidRPr="00570106">
        <w:rPr>
          <w:lang w:eastAsia="en-US"/>
        </w:rPr>
        <w:t xml:space="preserve">Daňový doklad musí být vystaven v souladu s obecně závaznými právními předpisy a jeho přílohou musí být předávací protokol (dodací list), potvrzený kontaktními osobami smluvních stran. </w:t>
      </w:r>
    </w:p>
    <w:p w:rsidR="00806182" w:rsidRPr="00570106" w:rsidRDefault="00806182" w:rsidP="00570106">
      <w:pPr>
        <w:pStyle w:val="BodyTextIndent"/>
        <w:numPr>
          <w:ilvl w:val="0"/>
          <w:numId w:val="15"/>
        </w:numPr>
        <w:spacing w:after="0"/>
        <w:ind w:left="720"/>
        <w:jc w:val="both"/>
        <w:rPr>
          <w:lang w:eastAsia="en-US"/>
        </w:rPr>
      </w:pPr>
      <w:r w:rsidRPr="00570106">
        <w:rPr>
          <w:lang w:eastAsia="en-US"/>
        </w:rPr>
        <w:t>Smluvní strany se dohodly, že daňový doklad je považován za uhrazený dnem odepsání fakturované částky z</w:t>
      </w:r>
      <w:r>
        <w:rPr>
          <w:lang w:eastAsia="en-US"/>
        </w:rPr>
        <w:t> </w:t>
      </w:r>
      <w:r w:rsidRPr="00570106">
        <w:rPr>
          <w:lang w:eastAsia="en-US"/>
        </w:rPr>
        <w:t>účtu</w:t>
      </w:r>
      <w:r>
        <w:rPr>
          <w:lang w:eastAsia="en-US"/>
        </w:rPr>
        <w:t xml:space="preserve"> kupujícího</w:t>
      </w:r>
      <w:r w:rsidRPr="00570106">
        <w:rPr>
          <w:lang w:eastAsia="en-US"/>
        </w:rPr>
        <w:t>.</w:t>
      </w:r>
    </w:p>
    <w:p w:rsidR="00806182" w:rsidRPr="00570106" w:rsidRDefault="00806182" w:rsidP="00570106">
      <w:pPr>
        <w:pStyle w:val="BodyTextIndent"/>
        <w:numPr>
          <w:ilvl w:val="0"/>
          <w:numId w:val="15"/>
        </w:numPr>
        <w:spacing w:after="0"/>
        <w:ind w:left="720"/>
        <w:jc w:val="both"/>
        <w:rPr>
          <w:lang w:eastAsia="en-US"/>
        </w:rPr>
      </w:pPr>
      <w:r w:rsidRPr="00570106">
        <w:rPr>
          <w:lang w:eastAsia="en-US"/>
        </w:rPr>
        <w:t xml:space="preserve">V případě, že daňový doklad nebude mít požadované náležitosti, je </w:t>
      </w:r>
      <w:r>
        <w:rPr>
          <w:lang w:eastAsia="en-US"/>
        </w:rPr>
        <w:t>kupující</w:t>
      </w:r>
      <w:r w:rsidRPr="00570106">
        <w:rPr>
          <w:lang w:eastAsia="en-US"/>
        </w:rPr>
        <w:t xml:space="preserve"> oprávněn zaslat ho ve lhůtě splatnosti zpět</w:t>
      </w:r>
      <w:r>
        <w:rPr>
          <w:lang w:eastAsia="en-US"/>
        </w:rPr>
        <w:t xml:space="preserve"> prodávajícímu</w:t>
      </w:r>
      <w:r w:rsidRPr="00570106">
        <w:rPr>
          <w:lang w:eastAsia="en-US"/>
        </w:rPr>
        <w:t xml:space="preserve"> s uvedením důvodu k doplnění či úpravě. Splatnost doplněného či opraveného daňového dokladu počíná běžet znovu ode dne doručení doplněného či upraveného daňového dokladu </w:t>
      </w:r>
      <w:r>
        <w:rPr>
          <w:lang w:eastAsia="en-US"/>
        </w:rPr>
        <w:t>kupujícímu</w:t>
      </w:r>
      <w:r w:rsidRPr="00570106">
        <w:rPr>
          <w:lang w:eastAsia="en-US"/>
        </w:rPr>
        <w:t>.</w:t>
      </w:r>
    </w:p>
    <w:p w:rsidR="00806182" w:rsidRPr="00570106" w:rsidRDefault="00806182" w:rsidP="00570106">
      <w:pPr>
        <w:pStyle w:val="BodyTextIndent"/>
        <w:numPr>
          <w:ilvl w:val="0"/>
          <w:numId w:val="15"/>
        </w:numPr>
        <w:spacing w:after="0"/>
        <w:ind w:left="720"/>
        <w:jc w:val="both"/>
        <w:rPr>
          <w:lang w:eastAsia="en-US"/>
        </w:rPr>
      </w:pPr>
      <w:r w:rsidRPr="00570106">
        <w:rPr>
          <w:lang w:eastAsia="en-US"/>
        </w:rPr>
        <w:t xml:space="preserve">Smluvní strany se dohodly, že stane-li se </w:t>
      </w:r>
      <w:r>
        <w:rPr>
          <w:lang w:eastAsia="en-US"/>
        </w:rPr>
        <w:t>prodávající</w:t>
      </w:r>
      <w:r w:rsidRPr="00570106">
        <w:rPr>
          <w:lang w:eastAsia="en-US"/>
        </w:rPr>
        <w:t xml:space="preserve"> nespolehlivým plátcem nebo daňový doklad </w:t>
      </w:r>
      <w:r>
        <w:rPr>
          <w:lang w:eastAsia="en-US"/>
        </w:rPr>
        <w:t>prodávajícího</w:t>
      </w:r>
      <w:r w:rsidRPr="00570106">
        <w:rPr>
          <w:lang w:eastAsia="en-US"/>
        </w:rPr>
        <w:t xml:space="preserve"> bude obsahovat číslo bankovního účtu, na který má být plněno, aniž by bylo uvedeno ve veřejném registru spolehlivých účtů, je</w:t>
      </w:r>
      <w:r w:rsidRPr="00A57943">
        <w:rPr>
          <w:lang w:eastAsia="en-US"/>
        </w:rPr>
        <w:t xml:space="preserve"> </w:t>
      </w:r>
      <w:r>
        <w:rPr>
          <w:lang w:eastAsia="en-US"/>
        </w:rPr>
        <w:t>kupující</w:t>
      </w:r>
      <w:r w:rsidRPr="00570106">
        <w:rPr>
          <w:lang w:eastAsia="en-US"/>
        </w:rPr>
        <w:t xml:space="preserve"> oprávněn z finančního plnění uhradit daň z přidané hodnoty přímo místně a věcně příslušnému správci daně </w:t>
      </w:r>
      <w:r>
        <w:rPr>
          <w:lang w:eastAsia="en-US"/>
        </w:rPr>
        <w:t>prodávajícího</w:t>
      </w:r>
      <w:r w:rsidRPr="00570106">
        <w:rPr>
          <w:lang w:eastAsia="en-US"/>
        </w:rPr>
        <w:t>.</w:t>
      </w:r>
    </w:p>
    <w:p w:rsidR="00806182" w:rsidRDefault="00806182" w:rsidP="00570106">
      <w:pPr>
        <w:pStyle w:val="BodyTextIndent"/>
        <w:numPr>
          <w:ilvl w:val="0"/>
          <w:numId w:val="15"/>
        </w:numPr>
        <w:spacing w:after="0"/>
        <w:ind w:left="720"/>
        <w:jc w:val="both"/>
        <w:rPr>
          <w:lang w:eastAsia="en-US"/>
        </w:rPr>
      </w:pPr>
      <w:r w:rsidRPr="00570106">
        <w:rPr>
          <w:lang w:eastAsia="en-US"/>
        </w:rPr>
        <w:t xml:space="preserve">Smluvní strany se dohodly na tom, že se smluvní vztahy budou řídit českým právem a k projednání případných sporů bude příslušným obecný soud </w:t>
      </w:r>
      <w:r>
        <w:rPr>
          <w:lang w:eastAsia="en-US"/>
        </w:rPr>
        <w:t>kupujícího</w:t>
      </w:r>
      <w:r w:rsidRPr="00570106">
        <w:rPr>
          <w:lang w:eastAsia="en-US"/>
        </w:rPr>
        <w:t>.</w:t>
      </w:r>
    </w:p>
    <w:p w:rsidR="00806182" w:rsidRPr="00570106" w:rsidRDefault="00806182" w:rsidP="00570106">
      <w:pPr>
        <w:pStyle w:val="BodyTextIndent"/>
        <w:numPr>
          <w:ilvl w:val="0"/>
          <w:numId w:val="15"/>
        </w:numPr>
        <w:spacing w:after="0"/>
        <w:ind w:left="720"/>
        <w:jc w:val="both"/>
        <w:rPr>
          <w:lang w:eastAsia="en-US"/>
        </w:rPr>
      </w:pPr>
      <w:r>
        <w:rPr>
          <w:lang w:eastAsia="en-US"/>
        </w:rPr>
        <w:t>Prodávající</w:t>
      </w:r>
      <w:r w:rsidRPr="00570106">
        <w:rPr>
          <w:lang w:eastAsia="en-US"/>
        </w:rPr>
        <w:t xml:space="preserve"> je povinen udržovat mlčenlivost o všech informacích a skutečnostech souvisejících s činností </w:t>
      </w:r>
      <w:r>
        <w:rPr>
          <w:lang w:eastAsia="en-US"/>
        </w:rPr>
        <w:t>kupujícího</w:t>
      </w:r>
      <w:r w:rsidRPr="00570106">
        <w:rPr>
          <w:lang w:eastAsia="en-US"/>
        </w:rPr>
        <w:t xml:space="preserve">, se kterými přijdou zaměstnanci </w:t>
      </w:r>
      <w:r>
        <w:rPr>
          <w:lang w:eastAsia="en-US"/>
        </w:rPr>
        <w:t>prodávajícího</w:t>
      </w:r>
      <w:r w:rsidRPr="00570106">
        <w:rPr>
          <w:lang w:eastAsia="en-US"/>
        </w:rPr>
        <w:t xml:space="preserve"> při plnění předmětu smlouvy do styku, s výjimkou případů, kdy povinnost poskytnout informace vyplývá z právních předpisů. </w:t>
      </w:r>
    </w:p>
    <w:p w:rsidR="00806182" w:rsidRPr="00570106" w:rsidRDefault="00806182" w:rsidP="00570106">
      <w:pPr>
        <w:pStyle w:val="BodyTextIndent"/>
        <w:numPr>
          <w:ilvl w:val="0"/>
          <w:numId w:val="15"/>
        </w:numPr>
        <w:spacing w:after="0"/>
        <w:ind w:left="720"/>
        <w:jc w:val="both"/>
        <w:rPr>
          <w:lang w:eastAsia="en-US"/>
        </w:rPr>
      </w:pPr>
      <w:r>
        <w:rPr>
          <w:lang w:eastAsia="en-US"/>
        </w:rPr>
        <w:t>Prodávající</w:t>
      </w:r>
      <w:r w:rsidRPr="00570106">
        <w:rPr>
          <w:lang w:eastAsia="en-US"/>
        </w:rPr>
        <w:t xml:space="preserve"> je povinen nakládat s osobními daty zaměstnanců dle zákona č. 101/2000 Sb., o ochraně osobních údajů.</w:t>
      </w:r>
    </w:p>
    <w:p w:rsidR="00806182" w:rsidRDefault="00806182" w:rsidP="00570106">
      <w:pPr>
        <w:spacing w:after="0" w:line="240" w:lineRule="auto"/>
        <w:jc w:val="center"/>
        <w:rPr>
          <w:rFonts w:ascii="Times New Roman" w:hAnsi="Times New Roman"/>
          <w:b/>
          <w:bCs/>
          <w:sz w:val="24"/>
          <w:szCs w:val="24"/>
        </w:rPr>
      </w:pPr>
    </w:p>
    <w:p w:rsidR="00806182" w:rsidRPr="00570106" w:rsidRDefault="00806182" w:rsidP="00570106">
      <w:pPr>
        <w:spacing w:after="0" w:line="240" w:lineRule="auto"/>
        <w:jc w:val="center"/>
        <w:rPr>
          <w:rFonts w:ascii="Times New Roman" w:hAnsi="Times New Roman"/>
          <w:b/>
          <w:bCs/>
          <w:sz w:val="24"/>
          <w:szCs w:val="24"/>
        </w:rPr>
      </w:pPr>
      <w:r>
        <w:rPr>
          <w:rFonts w:ascii="Times New Roman" w:hAnsi="Times New Roman"/>
          <w:b/>
          <w:bCs/>
          <w:sz w:val="24"/>
          <w:szCs w:val="24"/>
        </w:rPr>
        <w:t xml:space="preserve">IX. </w:t>
      </w:r>
      <w:r w:rsidRPr="00570106">
        <w:rPr>
          <w:rFonts w:ascii="Times New Roman" w:hAnsi="Times New Roman"/>
          <w:b/>
          <w:bCs/>
          <w:sz w:val="24"/>
          <w:szCs w:val="24"/>
        </w:rPr>
        <w:t>Záruční doba</w:t>
      </w:r>
    </w:p>
    <w:p w:rsidR="00806182" w:rsidRPr="00570106" w:rsidRDefault="00806182" w:rsidP="00570106">
      <w:pPr>
        <w:pStyle w:val="BodyTextIndent"/>
        <w:numPr>
          <w:ilvl w:val="0"/>
          <w:numId w:val="17"/>
        </w:numPr>
        <w:spacing w:after="0"/>
        <w:ind w:left="643"/>
        <w:jc w:val="both"/>
        <w:rPr>
          <w:lang w:eastAsia="en-US"/>
        </w:rPr>
      </w:pPr>
      <w:r w:rsidRPr="00570106">
        <w:rPr>
          <w:lang w:eastAsia="en-US"/>
        </w:rPr>
        <w:t xml:space="preserve">Záruční doba na předmět zakázky činí minimálně 24 měsíců a začíná běžet dnem předání předmětu zakázky zadavateli. </w:t>
      </w:r>
    </w:p>
    <w:p w:rsidR="00806182" w:rsidRPr="00570106" w:rsidRDefault="00806182" w:rsidP="00570106">
      <w:pPr>
        <w:pStyle w:val="BodyTextIndent"/>
        <w:numPr>
          <w:ilvl w:val="0"/>
          <w:numId w:val="17"/>
        </w:numPr>
        <w:spacing w:after="0"/>
        <w:ind w:left="643"/>
        <w:jc w:val="both"/>
        <w:rPr>
          <w:lang w:eastAsia="en-US"/>
        </w:rPr>
      </w:pPr>
      <w:r w:rsidRPr="00570106">
        <w:rPr>
          <w:lang w:eastAsia="en-US"/>
        </w:rPr>
        <w:t>Záruční doba neběží:</w:t>
      </w:r>
    </w:p>
    <w:p w:rsidR="00806182" w:rsidRPr="00570106" w:rsidRDefault="00806182" w:rsidP="00570106">
      <w:pPr>
        <w:pStyle w:val="BodyTextIndent"/>
        <w:numPr>
          <w:ilvl w:val="0"/>
          <w:numId w:val="18"/>
        </w:numPr>
        <w:spacing w:after="0"/>
        <w:ind w:left="1363"/>
        <w:jc w:val="both"/>
        <w:rPr>
          <w:lang w:eastAsia="en-US"/>
        </w:rPr>
      </w:pPr>
      <w:r w:rsidRPr="00570106">
        <w:rPr>
          <w:lang w:eastAsia="en-US"/>
        </w:rPr>
        <w:t xml:space="preserve">po </w:t>
      </w:r>
      <w:r>
        <w:rPr>
          <w:lang w:eastAsia="en-US"/>
        </w:rPr>
        <w:t>dobu, po kterou nemůže kupující</w:t>
      </w:r>
      <w:r w:rsidRPr="00570106">
        <w:rPr>
          <w:lang w:eastAsia="en-US"/>
        </w:rPr>
        <w:t xml:space="preserve"> předmět zakázky nebo vadou dotčenou část předmětu zakázky užívat pro jeho vadu, za kterou odpovídá</w:t>
      </w:r>
      <w:r>
        <w:rPr>
          <w:lang w:eastAsia="en-US"/>
        </w:rPr>
        <w:t xml:space="preserve"> prodávající</w:t>
      </w:r>
      <w:r w:rsidRPr="00570106">
        <w:rPr>
          <w:lang w:eastAsia="en-US"/>
        </w:rPr>
        <w:t>,</w:t>
      </w:r>
    </w:p>
    <w:p w:rsidR="00806182" w:rsidRPr="00570106" w:rsidRDefault="00806182" w:rsidP="00570106">
      <w:pPr>
        <w:pStyle w:val="BodyTextIndent"/>
        <w:numPr>
          <w:ilvl w:val="0"/>
          <w:numId w:val="18"/>
        </w:numPr>
        <w:spacing w:after="0"/>
        <w:ind w:left="1363"/>
        <w:jc w:val="both"/>
        <w:rPr>
          <w:lang w:eastAsia="en-US"/>
        </w:rPr>
      </w:pPr>
      <w:r w:rsidRPr="00570106">
        <w:rPr>
          <w:lang w:eastAsia="en-US"/>
        </w:rPr>
        <w:t>po dobu, po kterou</w:t>
      </w:r>
      <w:r>
        <w:rPr>
          <w:lang w:eastAsia="en-US"/>
        </w:rPr>
        <w:t xml:space="preserve"> prodávající</w:t>
      </w:r>
      <w:r w:rsidRPr="00570106">
        <w:rPr>
          <w:lang w:eastAsia="en-US"/>
        </w:rPr>
        <w:t xml:space="preserve"> odstraňuje vady předmětu zakázky nebo jeho části,</w:t>
      </w:r>
    </w:p>
    <w:p w:rsidR="00806182" w:rsidRPr="00570106" w:rsidRDefault="00806182" w:rsidP="00570106">
      <w:pPr>
        <w:pStyle w:val="BodyTextIndent"/>
        <w:numPr>
          <w:ilvl w:val="0"/>
          <w:numId w:val="18"/>
        </w:numPr>
        <w:spacing w:after="0"/>
        <w:ind w:left="1363"/>
        <w:jc w:val="both"/>
        <w:rPr>
          <w:lang w:eastAsia="en-US"/>
        </w:rPr>
      </w:pPr>
      <w:r w:rsidRPr="00570106">
        <w:rPr>
          <w:lang w:eastAsia="en-US"/>
        </w:rPr>
        <w:t xml:space="preserve">nemůže-li </w:t>
      </w:r>
      <w:r>
        <w:rPr>
          <w:lang w:eastAsia="en-US"/>
        </w:rPr>
        <w:t>kupující</w:t>
      </w:r>
      <w:r w:rsidRPr="00570106">
        <w:rPr>
          <w:lang w:eastAsia="en-US"/>
        </w:rPr>
        <w:t xml:space="preserve"> pro vadu předmětu zakázky nebo jeho části užívat kromě vadou dotčené části i jinou související část předmětu zakázky, neběží ani záruční doba poskytnutá na související část předmětu zakázky.</w:t>
      </w:r>
    </w:p>
    <w:p w:rsidR="00806182" w:rsidRPr="00570106" w:rsidRDefault="00806182" w:rsidP="00570106">
      <w:pPr>
        <w:pStyle w:val="BodyTextIndent"/>
        <w:numPr>
          <w:ilvl w:val="0"/>
          <w:numId w:val="17"/>
        </w:numPr>
        <w:spacing w:after="0"/>
        <w:ind w:left="643"/>
        <w:jc w:val="both"/>
        <w:rPr>
          <w:lang w:eastAsia="en-US"/>
        </w:rPr>
      </w:pPr>
      <w:r w:rsidRPr="00570106">
        <w:rPr>
          <w:lang w:eastAsia="en-US"/>
        </w:rPr>
        <w:t xml:space="preserve">Záruční doba neběží vždy ode dne, kdy </w:t>
      </w:r>
      <w:r>
        <w:rPr>
          <w:lang w:eastAsia="en-US"/>
        </w:rPr>
        <w:t>prodávajícímu</w:t>
      </w:r>
      <w:r w:rsidRPr="00570106">
        <w:rPr>
          <w:lang w:eastAsia="en-US"/>
        </w:rPr>
        <w:t xml:space="preserve"> vznikla podle ustanovení smlouvy povinnost započít s odstraňováním vady, nejdříve ode dne, kdy </w:t>
      </w:r>
      <w:r>
        <w:rPr>
          <w:lang w:eastAsia="en-US"/>
        </w:rPr>
        <w:t>kupující</w:t>
      </w:r>
      <w:r w:rsidRPr="00570106">
        <w:rPr>
          <w:lang w:eastAsia="en-US"/>
        </w:rPr>
        <w:t xml:space="preserve"> fakticky umožnil dodavateli zahájit</w:t>
      </w:r>
      <w:r>
        <w:rPr>
          <w:lang w:eastAsia="en-US"/>
        </w:rPr>
        <w:t xml:space="preserve"> </w:t>
      </w:r>
      <w:r w:rsidRPr="00570106">
        <w:rPr>
          <w:lang w:eastAsia="en-US"/>
        </w:rPr>
        <w:t xml:space="preserve">práce na jejím odstraňování, až do dne, kdy </w:t>
      </w:r>
      <w:r>
        <w:rPr>
          <w:lang w:eastAsia="en-US"/>
        </w:rPr>
        <w:t>prodávající</w:t>
      </w:r>
      <w:r w:rsidRPr="00570106">
        <w:rPr>
          <w:lang w:eastAsia="en-US"/>
        </w:rPr>
        <w:t xml:space="preserve"> předá </w:t>
      </w:r>
      <w:r>
        <w:rPr>
          <w:lang w:eastAsia="en-US"/>
        </w:rPr>
        <w:t>kupujícímu</w:t>
      </w:r>
      <w:r w:rsidRPr="00570106">
        <w:rPr>
          <w:lang w:eastAsia="en-US"/>
        </w:rPr>
        <w:t xml:space="preserve"> vadou dotčený předmět zakázky nebo jeho část po odstranění vady.</w:t>
      </w:r>
    </w:p>
    <w:p w:rsidR="00806182" w:rsidRPr="00570106" w:rsidRDefault="00806182" w:rsidP="00570106">
      <w:pPr>
        <w:pStyle w:val="BodyTextIndent"/>
        <w:numPr>
          <w:ilvl w:val="0"/>
          <w:numId w:val="17"/>
        </w:numPr>
        <w:spacing w:after="0"/>
        <w:ind w:left="643"/>
        <w:jc w:val="both"/>
        <w:rPr>
          <w:lang w:eastAsia="en-US"/>
        </w:rPr>
      </w:pPr>
      <w:r w:rsidRPr="00570106">
        <w:rPr>
          <w:lang w:eastAsia="en-US"/>
        </w:rPr>
        <w:t>Záruční doba se prodlužuje o dobu, po kterou záruční doba podle předchozích ustanovení neběží.</w:t>
      </w:r>
    </w:p>
    <w:p w:rsidR="00806182" w:rsidRPr="00570106" w:rsidRDefault="00806182" w:rsidP="00570106">
      <w:pPr>
        <w:pStyle w:val="BodyTextIndent"/>
        <w:numPr>
          <w:ilvl w:val="0"/>
          <w:numId w:val="17"/>
        </w:numPr>
        <w:spacing w:after="0"/>
        <w:ind w:left="643"/>
        <w:jc w:val="both"/>
        <w:rPr>
          <w:lang w:eastAsia="en-US"/>
        </w:rPr>
      </w:pPr>
      <w:r>
        <w:rPr>
          <w:lang w:eastAsia="en-US"/>
        </w:rPr>
        <w:t>Prodávající</w:t>
      </w:r>
      <w:r w:rsidRPr="00570106">
        <w:rPr>
          <w:lang w:eastAsia="en-US"/>
        </w:rPr>
        <w:t xml:space="preserve"> je povinen započít s odstraňováním reklamované vady nejpozději do 1 pracovního dne od doručení reklamace. </w:t>
      </w:r>
      <w:r>
        <w:rPr>
          <w:lang w:eastAsia="en-US"/>
        </w:rPr>
        <w:t>Prodávající</w:t>
      </w:r>
      <w:r w:rsidRPr="00570106">
        <w:rPr>
          <w:lang w:eastAsia="en-US"/>
        </w:rPr>
        <w:t xml:space="preserve"> současně písemně oznámí </w:t>
      </w:r>
      <w:r>
        <w:rPr>
          <w:lang w:eastAsia="en-US"/>
        </w:rPr>
        <w:t>kupujícímu</w:t>
      </w:r>
      <w:r w:rsidRPr="00570106">
        <w:rPr>
          <w:lang w:eastAsia="en-US"/>
        </w:rPr>
        <w:t xml:space="preserve">, zda reklamaci uznává, jakou lhůtu navrhuje k odstranění vad nebo z jakých důvodů reklamaci neuznává. Lhůtu k odstranění vad dohodnou smluvní strany písemně. </w:t>
      </w:r>
    </w:p>
    <w:p w:rsidR="00806182" w:rsidRPr="00570106" w:rsidRDefault="00806182" w:rsidP="00570106">
      <w:pPr>
        <w:pStyle w:val="BodyTextIndent"/>
        <w:numPr>
          <w:ilvl w:val="0"/>
          <w:numId w:val="17"/>
        </w:numPr>
        <w:spacing w:after="0"/>
        <w:ind w:left="643"/>
        <w:jc w:val="both"/>
        <w:rPr>
          <w:lang w:eastAsia="en-US"/>
        </w:rPr>
      </w:pPr>
      <w:r w:rsidRPr="00570106">
        <w:rPr>
          <w:lang w:eastAsia="en-US"/>
        </w:rPr>
        <w:t xml:space="preserve">Odmítne-li </w:t>
      </w:r>
      <w:r>
        <w:rPr>
          <w:lang w:eastAsia="en-US"/>
        </w:rPr>
        <w:t>prodávající</w:t>
      </w:r>
      <w:r w:rsidRPr="00570106">
        <w:rPr>
          <w:lang w:eastAsia="en-US"/>
        </w:rPr>
        <w:t xml:space="preserve"> požadavek </w:t>
      </w:r>
      <w:r>
        <w:rPr>
          <w:lang w:eastAsia="en-US"/>
        </w:rPr>
        <w:t>kupujícího</w:t>
      </w:r>
      <w:r w:rsidRPr="00570106">
        <w:rPr>
          <w:lang w:eastAsia="en-US"/>
        </w:rPr>
        <w:t xml:space="preserve"> na odstranění vady, zavazují se smluvní strany uskutečnit místní šetření za účelem prokázání, zda je požadavek </w:t>
      </w:r>
      <w:r>
        <w:rPr>
          <w:lang w:eastAsia="en-US"/>
        </w:rPr>
        <w:t>kupujícího</w:t>
      </w:r>
      <w:r w:rsidRPr="00570106">
        <w:rPr>
          <w:lang w:eastAsia="en-US"/>
        </w:rPr>
        <w:t xml:space="preserve"> na odstranění vad oprávněný či nikoliv. O tomto šetření sepíší smluvní strany zápis, jehož jedno vyhotovení obdrží každá ze smluvních stran. </w:t>
      </w:r>
    </w:p>
    <w:p w:rsidR="00806182" w:rsidRDefault="00806182" w:rsidP="00570106">
      <w:pPr>
        <w:pStyle w:val="BodyTextIndent"/>
        <w:numPr>
          <w:ilvl w:val="0"/>
          <w:numId w:val="17"/>
        </w:numPr>
        <w:spacing w:after="0"/>
        <w:ind w:left="643"/>
        <w:jc w:val="both"/>
        <w:rPr>
          <w:lang w:eastAsia="en-US"/>
        </w:rPr>
      </w:pPr>
      <w:r w:rsidRPr="00570106">
        <w:rPr>
          <w:lang w:eastAsia="en-US"/>
        </w:rPr>
        <w:t>V případě, že je vada předmětu zakázky neodstranitelná, zavazuje se</w:t>
      </w:r>
      <w:r>
        <w:rPr>
          <w:lang w:eastAsia="en-US"/>
        </w:rPr>
        <w:t xml:space="preserve"> prodávající</w:t>
      </w:r>
      <w:r w:rsidRPr="00570106">
        <w:rPr>
          <w:lang w:eastAsia="en-US"/>
        </w:rPr>
        <w:t xml:space="preserve"> dodat do 5 dnů od zjištění této skutečnosti náhradní předmět plnění nebo </w:t>
      </w:r>
      <w:r>
        <w:rPr>
          <w:lang w:eastAsia="en-US"/>
        </w:rPr>
        <w:t>kupujícímu</w:t>
      </w:r>
      <w:r w:rsidRPr="00570106">
        <w:rPr>
          <w:lang w:eastAsia="en-US"/>
        </w:rPr>
        <w:t xml:space="preserve"> poskytnout přiměřenou slevu z ceny zakázky. Rozhodnutí, zda </w:t>
      </w:r>
      <w:r>
        <w:rPr>
          <w:lang w:eastAsia="en-US"/>
        </w:rPr>
        <w:t xml:space="preserve">kupující </w:t>
      </w:r>
      <w:r w:rsidRPr="00570106">
        <w:rPr>
          <w:lang w:eastAsia="en-US"/>
        </w:rPr>
        <w:t xml:space="preserve">přijme náhradní plnění nebo slevu z ceny zakázky je na </w:t>
      </w:r>
      <w:r>
        <w:rPr>
          <w:lang w:eastAsia="en-US"/>
        </w:rPr>
        <w:t>kupujícím</w:t>
      </w:r>
      <w:r w:rsidRPr="00570106">
        <w:rPr>
          <w:lang w:eastAsia="en-US"/>
        </w:rPr>
        <w:t xml:space="preserve">. </w:t>
      </w:r>
    </w:p>
    <w:p w:rsidR="00806182" w:rsidRDefault="00806182" w:rsidP="00570106">
      <w:pPr>
        <w:pStyle w:val="BodyTextIndent"/>
        <w:spacing w:after="0"/>
        <w:jc w:val="both"/>
        <w:rPr>
          <w:lang w:eastAsia="en-US"/>
        </w:rPr>
      </w:pPr>
    </w:p>
    <w:p w:rsidR="00806182" w:rsidRDefault="00806182" w:rsidP="00570106">
      <w:pPr>
        <w:pStyle w:val="BodyTextIndent"/>
        <w:spacing w:after="0"/>
        <w:jc w:val="both"/>
        <w:rPr>
          <w:lang w:eastAsia="en-US"/>
        </w:rPr>
      </w:pPr>
    </w:p>
    <w:p w:rsidR="00806182" w:rsidRPr="00570106" w:rsidRDefault="00806182" w:rsidP="00570106">
      <w:pPr>
        <w:pStyle w:val="BodyTextIndent"/>
        <w:spacing w:after="0"/>
        <w:jc w:val="both"/>
        <w:rPr>
          <w:lang w:eastAsia="en-US"/>
        </w:rPr>
      </w:pPr>
    </w:p>
    <w:p w:rsidR="00806182" w:rsidRPr="00570106" w:rsidRDefault="00806182" w:rsidP="00570106">
      <w:pPr>
        <w:spacing w:after="0" w:line="240" w:lineRule="auto"/>
        <w:ind w:left="360"/>
        <w:jc w:val="center"/>
        <w:rPr>
          <w:rFonts w:ascii="Times New Roman" w:hAnsi="Times New Roman"/>
          <w:b/>
          <w:bCs/>
          <w:sz w:val="24"/>
          <w:szCs w:val="24"/>
        </w:rPr>
      </w:pPr>
      <w:r>
        <w:rPr>
          <w:rFonts w:ascii="Times New Roman" w:hAnsi="Times New Roman"/>
          <w:b/>
          <w:bCs/>
          <w:sz w:val="24"/>
          <w:szCs w:val="24"/>
        </w:rPr>
        <w:t xml:space="preserve">X. </w:t>
      </w:r>
      <w:r w:rsidRPr="00570106">
        <w:rPr>
          <w:rFonts w:ascii="Times New Roman" w:hAnsi="Times New Roman"/>
          <w:b/>
          <w:bCs/>
          <w:sz w:val="24"/>
          <w:szCs w:val="24"/>
        </w:rPr>
        <w:t>Smluvní pokuty</w:t>
      </w:r>
    </w:p>
    <w:p w:rsidR="00806182" w:rsidRPr="00570106" w:rsidRDefault="00806182" w:rsidP="00570106">
      <w:pPr>
        <w:pStyle w:val="BodyTextIndent"/>
        <w:numPr>
          <w:ilvl w:val="0"/>
          <w:numId w:val="20"/>
        </w:numPr>
        <w:spacing w:after="0"/>
        <w:jc w:val="both"/>
      </w:pPr>
      <w:r w:rsidRPr="00570106">
        <w:t xml:space="preserve">V případě prodlení </w:t>
      </w:r>
      <w:r>
        <w:t xml:space="preserve">prodávajícího </w:t>
      </w:r>
      <w:r w:rsidRPr="00570106">
        <w:t xml:space="preserve">s předáním předmětu zakázky </w:t>
      </w:r>
      <w:r>
        <w:t>kupujícímu</w:t>
      </w:r>
      <w:r w:rsidRPr="00570106">
        <w:t xml:space="preserve"> v termínu z důvodů na straně </w:t>
      </w:r>
      <w:r>
        <w:t xml:space="preserve">prodávajícího </w:t>
      </w:r>
      <w:r w:rsidRPr="00570106">
        <w:t xml:space="preserve">má </w:t>
      </w:r>
      <w:r>
        <w:t xml:space="preserve">kupující </w:t>
      </w:r>
      <w:r w:rsidRPr="00570106">
        <w:t xml:space="preserve">právo vyúčtovat </w:t>
      </w:r>
      <w:r>
        <w:t>prodávajícímu</w:t>
      </w:r>
      <w:r w:rsidRPr="00570106">
        <w:t xml:space="preserve"> smluvní pokutu ve výši 0,05% z ceny předmětu zakázky za každý i započatý den prodlení. </w:t>
      </w:r>
    </w:p>
    <w:p w:rsidR="00806182" w:rsidRPr="00570106" w:rsidRDefault="00806182" w:rsidP="00570106">
      <w:pPr>
        <w:pStyle w:val="BodyTextIndent"/>
        <w:numPr>
          <w:ilvl w:val="0"/>
          <w:numId w:val="20"/>
        </w:numPr>
        <w:spacing w:after="0"/>
        <w:jc w:val="both"/>
      </w:pPr>
      <w:r w:rsidRPr="00570106">
        <w:t xml:space="preserve">V případě prodlení </w:t>
      </w:r>
      <w:r>
        <w:t>prodávajícího</w:t>
      </w:r>
      <w:r w:rsidRPr="00570106">
        <w:t xml:space="preserve"> s odstraněním vad zjištěných při předání a převzetí předmětu zakázky nebo v průběhu záruční doby, je </w:t>
      </w:r>
      <w:r>
        <w:t>kupující</w:t>
      </w:r>
      <w:r w:rsidRPr="00570106">
        <w:t xml:space="preserve"> oprávněn po </w:t>
      </w:r>
      <w:r>
        <w:t>prodávajícím</w:t>
      </w:r>
      <w:r w:rsidRPr="00570106">
        <w:t xml:space="preserve"> požadovat zaplacení smluvní pokuty ve výši 500,- Kč za každý případ a započatý den prodlení. V případě, že si smluvní strany domluví dodatečnou lhůtu pro odstranění vad, uplatní se právo </w:t>
      </w:r>
      <w:r>
        <w:t>kupujícího</w:t>
      </w:r>
      <w:r w:rsidRPr="00570106">
        <w:t xml:space="preserve"> na smluvní pokutu prvním dnem po marném uplynutí dodatečné lhůty. </w:t>
      </w:r>
    </w:p>
    <w:p w:rsidR="00806182" w:rsidRPr="00570106" w:rsidRDefault="00806182" w:rsidP="00570106">
      <w:pPr>
        <w:pStyle w:val="BodyTextIndent"/>
        <w:numPr>
          <w:ilvl w:val="0"/>
          <w:numId w:val="20"/>
        </w:numPr>
        <w:spacing w:after="0"/>
        <w:jc w:val="both"/>
      </w:pPr>
      <w:r w:rsidRPr="00570106">
        <w:t>Smluvní st</w:t>
      </w:r>
      <w:r>
        <w:t>rany se dohodly, že je kupující</w:t>
      </w:r>
      <w:r w:rsidRPr="00570106">
        <w:t xml:space="preserve"> oprávněn započítat smluvní pokuty proti platbám za plnění </w:t>
      </w:r>
      <w:r>
        <w:t>prodávajícího</w:t>
      </w:r>
      <w:r w:rsidRPr="00570106">
        <w:t>. Smluvní pokuty lze kumulovat.</w:t>
      </w:r>
    </w:p>
    <w:p w:rsidR="00806182" w:rsidRPr="00570106" w:rsidRDefault="00806182" w:rsidP="00570106">
      <w:pPr>
        <w:pStyle w:val="BodyTextIndent"/>
        <w:numPr>
          <w:ilvl w:val="0"/>
          <w:numId w:val="20"/>
        </w:numPr>
        <w:spacing w:after="0"/>
        <w:jc w:val="both"/>
      </w:pPr>
      <w:r w:rsidRPr="00570106">
        <w:t xml:space="preserve">V případě prodlení </w:t>
      </w:r>
      <w:r>
        <w:t>kupujícího</w:t>
      </w:r>
      <w:r w:rsidRPr="00570106">
        <w:t xml:space="preserve"> se zaplacením faktury, je </w:t>
      </w:r>
      <w:r>
        <w:t>prodávající</w:t>
      </w:r>
      <w:r w:rsidRPr="00570106">
        <w:t xml:space="preserve"> oprávněn po </w:t>
      </w:r>
      <w:r>
        <w:t>kupujícím</w:t>
      </w:r>
      <w:r w:rsidRPr="00570106">
        <w:t xml:space="preserve"> požadovat zaplacení úroku z prodlení ve výši stanovené obecně závaznými právními předpisy. </w:t>
      </w:r>
    </w:p>
    <w:p w:rsidR="00806182" w:rsidRPr="00570106" w:rsidRDefault="00806182" w:rsidP="00570106">
      <w:pPr>
        <w:pStyle w:val="BodyTextIndent"/>
        <w:numPr>
          <w:ilvl w:val="0"/>
          <w:numId w:val="20"/>
        </w:numPr>
        <w:spacing w:after="0"/>
        <w:jc w:val="both"/>
      </w:pPr>
      <w:r w:rsidRPr="00570106">
        <w:t xml:space="preserve">Zaplacením smluvní pokuty není dotčeno právo druhé smluvní strany na náhradu škody, která jí vznikla v důsledku porušení povinnosti, jejíž splnění bylo zajištěno smluvní pokutou. </w:t>
      </w:r>
    </w:p>
    <w:p w:rsidR="00806182" w:rsidRPr="00570106" w:rsidRDefault="00806182" w:rsidP="00570106">
      <w:pPr>
        <w:pStyle w:val="BodyTextIndent"/>
        <w:numPr>
          <w:ilvl w:val="0"/>
          <w:numId w:val="20"/>
        </w:numPr>
        <w:spacing w:after="0"/>
        <w:jc w:val="both"/>
      </w:pPr>
      <w:r w:rsidRPr="00570106">
        <w:t xml:space="preserve">Povinnost, jejíž splnění bylo zajištěno smluvní pokutou, je povinná smluvní strana zavázána plnit i po zaplacení smluvní pokuty. </w:t>
      </w:r>
    </w:p>
    <w:p w:rsidR="00806182" w:rsidRDefault="00806182" w:rsidP="00570106">
      <w:pPr>
        <w:pStyle w:val="BodyTextIndent"/>
        <w:spacing w:after="0"/>
        <w:jc w:val="both"/>
        <w:rPr>
          <w:b/>
          <w:bCs/>
        </w:rPr>
      </w:pPr>
    </w:p>
    <w:p w:rsidR="00806182" w:rsidRDefault="00806182" w:rsidP="00570106">
      <w:pPr>
        <w:pStyle w:val="BodyTextIndent"/>
        <w:spacing w:after="0"/>
        <w:jc w:val="center"/>
        <w:rPr>
          <w:b/>
          <w:bCs/>
        </w:rPr>
      </w:pPr>
    </w:p>
    <w:p w:rsidR="00806182" w:rsidRDefault="00806182" w:rsidP="00570106">
      <w:pPr>
        <w:pStyle w:val="BodyTextIndent"/>
        <w:spacing w:after="0"/>
        <w:jc w:val="center"/>
      </w:pPr>
      <w:r>
        <w:rPr>
          <w:b/>
          <w:bCs/>
        </w:rPr>
        <w:t>XIII. Závěrečná ujednání</w:t>
      </w:r>
    </w:p>
    <w:p w:rsidR="00806182" w:rsidRDefault="00806182" w:rsidP="00570106">
      <w:pPr>
        <w:pStyle w:val="BodyTextIndent"/>
        <w:numPr>
          <w:ilvl w:val="0"/>
          <w:numId w:val="12"/>
        </w:numPr>
        <w:tabs>
          <w:tab w:val="clear" w:pos="360"/>
          <w:tab w:val="num" w:pos="720"/>
        </w:tabs>
        <w:spacing w:after="0"/>
        <w:ind w:left="720"/>
        <w:jc w:val="both"/>
      </w:pPr>
      <w:r>
        <w:t>Tato smlouva se řídí právním řádem České republiky. Smluvní strany se zavazují, že veškeré spory vzniklé v souvislosti s realizací smlouvy budou řešeny nejprve smírnou cestou – dohodou. Nedojde-li k dohodě, budou spory řešeny v soudním řízení před příslušnými obecnými soudy České republiky.</w:t>
      </w:r>
    </w:p>
    <w:p w:rsidR="00806182" w:rsidRDefault="00806182" w:rsidP="00570106">
      <w:pPr>
        <w:pStyle w:val="BodyTextIndent"/>
        <w:numPr>
          <w:ilvl w:val="0"/>
          <w:numId w:val="12"/>
        </w:numPr>
        <w:tabs>
          <w:tab w:val="clear" w:pos="360"/>
          <w:tab w:val="num" w:pos="720"/>
        </w:tabs>
        <w:spacing w:after="0"/>
        <w:ind w:left="720"/>
        <w:jc w:val="both"/>
      </w:pPr>
      <w:r>
        <w:t>Prodávající není oprávněn bez předchozího písemného souhlasu kupujícího postoupit tuto smlouvy, její část nebo práva a povinnosti z této smlouvy třetí osobě.</w:t>
      </w:r>
    </w:p>
    <w:p w:rsidR="00806182" w:rsidRDefault="00806182" w:rsidP="00570106">
      <w:pPr>
        <w:pStyle w:val="BodyTextIndent"/>
        <w:numPr>
          <w:ilvl w:val="0"/>
          <w:numId w:val="12"/>
        </w:numPr>
        <w:tabs>
          <w:tab w:val="clear" w:pos="360"/>
          <w:tab w:val="num" w:pos="720"/>
        </w:tabs>
        <w:spacing w:after="0"/>
        <w:ind w:left="720"/>
        <w:jc w:val="both"/>
      </w:pPr>
      <w:r>
        <w:t>Změnit nebo doplnit tuto smlouvu mohou smluvní strany pouze formou písemných dodatků, které budou vzestupně číslovány, výslovně prohlášeny za dodatek této kupní smlouvy a podepsány oprávněnými zástupci obou smluvních stran.</w:t>
      </w:r>
    </w:p>
    <w:p w:rsidR="00806182" w:rsidRDefault="00806182" w:rsidP="00570106">
      <w:pPr>
        <w:pStyle w:val="BodyTextIndent"/>
        <w:numPr>
          <w:ilvl w:val="0"/>
          <w:numId w:val="12"/>
        </w:numPr>
        <w:tabs>
          <w:tab w:val="clear" w:pos="360"/>
          <w:tab w:val="num" w:pos="720"/>
        </w:tabs>
        <w:spacing w:after="0"/>
        <w:ind w:left="720"/>
        <w:jc w:val="both"/>
        <w:rPr>
          <w:u w:val="single"/>
        </w:rPr>
      </w:pPr>
      <w:r>
        <w:t>Prodávající se zavazuje, že jakékoliv informace, které se dověděl v souvislosti s plněním předmětu smlouvy, neposkytne bez předchozího písemného souhlasu třetím osobám ani je nepoužije v rozporu s účelem této smlouvy, ledaže se jedná o informace, které jsou veřejně přístupné nebo o případ, kdy je zpřístupnění informace vyžadováno zákonem nebo závazným rozhodnutím oprávněného orgánu. Za porušení povinnosti mlčenlivosti osobami, které se budou podílet na dodání zboží dle této smlouvy, odpovídá prodávající, jako by povinnost porušil sám. Povinnost mlčenlivosti trvá i po splnění této smlouvy.</w:t>
      </w:r>
    </w:p>
    <w:p w:rsidR="00806182" w:rsidRDefault="00806182" w:rsidP="00570106">
      <w:pPr>
        <w:pStyle w:val="BodyTextIndent"/>
        <w:numPr>
          <w:ilvl w:val="0"/>
          <w:numId w:val="12"/>
        </w:numPr>
        <w:tabs>
          <w:tab w:val="clear" w:pos="360"/>
          <w:tab w:val="num" w:pos="720"/>
        </w:tabs>
        <w:spacing w:after="0"/>
        <w:ind w:left="720"/>
        <w:jc w:val="both"/>
      </w:pPr>
      <w:r>
        <w:t>Smluvní strany shodně prohlašují, že si tuto smlouvu před jejím podepsáním přečetly, že byla uzavřena po vzájemném projednání, nebyla uzavřena v tísni ani za jednostranně nevýhodných podmínek a že se dohodly o celém jejím obsahu, což stvrzují svými podpisy.</w:t>
      </w:r>
    </w:p>
    <w:p w:rsidR="00806182" w:rsidRDefault="00806182" w:rsidP="00570106">
      <w:pPr>
        <w:pStyle w:val="BodyTextIndent"/>
        <w:numPr>
          <w:ilvl w:val="0"/>
          <w:numId w:val="12"/>
        </w:numPr>
        <w:tabs>
          <w:tab w:val="clear" w:pos="360"/>
          <w:tab w:val="num" w:pos="720"/>
        </w:tabs>
        <w:spacing w:after="0"/>
        <w:ind w:left="720"/>
        <w:jc w:val="both"/>
      </w:pPr>
      <w:r>
        <w:t>Vše, co bylo dohodnuto před uzavřením smlouvy, je právně irelevantní a mezi stranami platí jen to, co je dohodnuto v této smlouvě.</w:t>
      </w:r>
    </w:p>
    <w:p w:rsidR="00806182" w:rsidRDefault="00806182" w:rsidP="00570106">
      <w:pPr>
        <w:pStyle w:val="BodyTextIndent"/>
        <w:numPr>
          <w:ilvl w:val="0"/>
          <w:numId w:val="12"/>
        </w:numPr>
        <w:tabs>
          <w:tab w:val="clear" w:pos="360"/>
          <w:tab w:val="num" w:pos="720"/>
        </w:tabs>
        <w:spacing w:after="0"/>
        <w:ind w:left="720"/>
        <w:jc w:val="both"/>
        <w:rPr>
          <w:u w:val="single"/>
        </w:rPr>
      </w:pPr>
      <w:r>
        <w:t xml:space="preserve">Tato smlouva je vyhotovena ve dvou stejnopisech s platností originálu, přičemž každá ze smluvních stran obdrží jeden stejnopis. </w:t>
      </w:r>
    </w:p>
    <w:p w:rsidR="00806182" w:rsidRDefault="00806182" w:rsidP="00570106">
      <w:pPr>
        <w:pStyle w:val="BodyTextIndent"/>
        <w:spacing w:after="0"/>
        <w:jc w:val="both"/>
      </w:pPr>
    </w:p>
    <w:p w:rsidR="00806182" w:rsidRDefault="00806182" w:rsidP="00570106">
      <w:pPr>
        <w:pStyle w:val="BodyTextIndent"/>
        <w:spacing w:after="0"/>
        <w:jc w:val="both"/>
      </w:pPr>
    </w:p>
    <w:p w:rsidR="00806182" w:rsidRDefault="00806182" w:rsidP="00570106">
      <w:pPr>
        <w:pStyle w:val="BodyTextIndent"/>
        <w:spacing w:after="0"/>
        <w:jc w:val="both"/>
      </w:pPr>
    </w:p>
    <w:p w:rsidR="00806182" w:rsidRDefault="00806182" w:rsidP="00570106">
      <w:pPr>
        <w:pStyle w:val="BodyTextIndent"/>
        <w:spacing w:after="0"/>
        <w:jc w:val="both"/>
      </w:pPr>
      <w:r>
        <w:t>V Praze,  dne 25.10.2016                                     Ve Frýdku-Místku, dne 12.9.2016</w:t>
      </w:r>
    </w:p>
    <w:p w:rsidR="00806182" w:rsidRDefault="00806182" w:rsidP="00570106">
      <w:pPr>
        <w:pStyle w:val="BodyTextIndent"/>
        <w:spacing w:after="0"/>
        <w:jc w:val="both"/>
      </w:pPr>
    </w:p>
    <w:p w:rsidR="00806182" w:rsidRDefault="00806182" w:rsidP="00570106">
      <w:pPr>
        <w:pStyle w:val="BodyTextIndent"/>
        <w:spacing w:after="0"/>
        <w:jc w:val="both"/>
      </w:pPr>
    </w:p>
    <w:p w:rsidR="00806182" w:rsidRDefault="00806182" w:rsidP="00570106">
      <w:pPr>
        <w:pStyle w:val="BodyTextIndent"/>
        <w:spacing w:after="0"/>
        <w:jc w:val="both"/>
      </w:pPr>
    </w:p>
    <w:p w:rsidR="00806182" w:rsidRDefault="00806182" w:rsidP="00570106">
      <w:pPr>
        <w:pStyle w:val="BodyTextIndent"/>
        <w:spacing w:after="0"/>
        <w:jc w:val="both"/>
      </w:pPr>
    </w:p>
    <w:p w:rsidR="00806182" w:rsidRDefault="00806182" w:rsidP="00570106">
      <w:pPr>
        <w:pStyle w:val="BodyTextIndent"/>
        <w:spacing w:after="0"/>
        <w:jc w:val="both"/>
      </w:pPr>
      <w:r>
        <w:t>……………………………………                                   ………………………………….</w:t>
      </w:r>
    </w:p>
    <w:p w:rsidR="00806182" w:rsidRDefault="00806182" w:rsidP="00AD0338">
      <w:pPr>
        <w:pStyle w:val="BodyTextIndent"/>
        <w:spacing w:after="0"/>
        <w:jc w:val="both"/>
      </w:pPr>
      <w:r>
        <w:t xml:space="preserve">        za kupujícího                                                                         za prodávajícího</w:t>
      </w:r>
    </w:p>
    <w:p w:rsidR="00806182" w:rsidRDefault="00806182" w:rsidP="00AD0338">
      <w:pPr>
        <w:pStyle w:val="BodyTextIndent"/>
        <w:spacing w:after="0"/>
        <w:jc w:val="both"/>
      </w:pPr>
      <w:r>
        <w:t xml:space="preserve">JUDr. Luděk Eichler, MBA         </w:t>
      </w:r>
      <w:r>
        <w:tab/>
      </w:r>
      <w:r>
        <w:tab/>
        <w:t xml:space="preserve">   </w:t>
      </w:r>
      <w:r>
        <w:tab/>
        <w:t xml:space="preserve">                      Ing. Zdeněk Mareš</w:t>
      </w:r>
    </w:p>
    <w:p w:rsidR="00806182" w:rsidRDefault="00806182" w:rsidP="00570106">
      <w:pPr>
        <w:spacing w:after="0"/>
        <w:jc w:val="both"/>
        <w:rPr>
          <w:rFonts w:ascii="Times New Roman" w:hAnsi="Times New Roman"/>
          <w:sz w:val="24"/>
          <w:szCs w:val="24"/>
        </w:rPr>
      </w:pPr>
      <w:r>
        <w:rPr>
          <w:rFonts w:ascii="Times New Roman" w:hAnsi="Times New Roman"/>
          <w:sz w:val="24"/>
          <w:szCs w:val="24"/>
        </w:rPr>
        <w:t xml:space="preserve">         ředitel HZS SŽDC          </w:t>
      </w:r>
      <w:r>
        <w:rPr>
          <w:rFonts w:ascii="Times New Roman" w:hAnsi="Times New Roman"/>
          <w:sz w:val="24"/>
          <w:szCs w:val="24"/>
        </w:rPr>
        <w:tab/>
      </w:r>
      <w:r>
        <w:rPr>
          <w:rFonts w:ascii="Times New Roman" w:hAnsi="Times New Roman"/>
          <w:sz w:val="24"/>
          <w:szCs w:val="24"/>
        </w:rPr>
        <w:tab/>
        <w:t xml:space="preserve">                                    obchodní ředitel </w:t>
      </w:r>
    </w:p>
    <w:p w:rsidR="00806182" w:rsidRDefault="00806182" w:rsidP="00570106">
      <w:pPr>
        <w:jc w:val="both"/>
        <w:rPr>
          <w:rFonts w:ascii="Times New Roman" w:hAnsi="Times New Roman"/>
          <w:b/>
        </w:rPr>
      </w:pPr>
    </w:p>
    <w:p w:rsidR="00806182" w:rsidRDefault="00806182" w:rsidP="00570106">
      <w:pPr>
        <w:jc w:val="both"/>
        <w:rPr>
          <w:rFonts w:ascii="Times New Roman" w:hAnsi="Times New Roman"/>
          <w:b/>
        </w:rPr>
      </w:pPr>
    </w:p>
    <w:p w:rsidR="00806182" w:rsidRDefault="00806182"/>
    <w:sectPr w:rsidR="00806182" w:rsidSect="00B62883">
      <w:foot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06182" w:rsidRDefault="00806182" w:rsidP="00C8171B">
      <w:pPr>
        <w:spacing w:after="0" w:line="240" w:lineRule="auto"/>
      </w:pPr>
      <w:r>
        <w:separator/>
      </w:r>
    </w:p>
  </w:endnote>
  <w:endnote w:type="continuationSeparator" w:id="0">
    <w:p w:rsidR="00806182" w:rsidRDefault="00806182" w:rsidP="00C8171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Arial">
    <w:panose1 w:val="020B0604020202020204"/>
    <w:charset w:val="EE"/>
    <w:family w:val="swiss"/>
    <w:pitch w:val="variable"/>
    <w:sig w:usb0="20002A87" w:usb1="80000000" w:usb2="00000008"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61002A87" w:usb1="80000000" w:usb2="00000008"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6182" w:rsidRDefault="00806182">
    <w:pPr>
      <w:pStyle w:val="Footer"/>
      <w:jc w:val="center"/>
    </w:pPr>
    <w:bookmarkStart w:id="0" w:name="_GoBack"/>
    <w:bookmarkEnd w:id="0"/>
    <w:r>
      <w:t xml:space="preserve">Stránka </w:t>
    </w:r>
    <w:r>
      <w:rPr>
        <w:b/>
        <w:bCs/>
      </w:rPr>
      <w:fldChar w:fldCharType="begin"/>
    </w:r>
    <w:r>
      <w:rPr>
        <w:b/>
        <w:bCs/>
      </w:rPr>
      <w:instrText>PAGE</w:instrText>
    </w:r>
    <w:r>
      <w:rPr>
        <w:b/>
        <w:bCs/>
      </w:rPr>
      <w:fldChar w:fldCharType="separate"/>
    </w:r>
    <w:r>
      <w:rPr>
        <w:b/>
        <w:bCs/>
        <w:noProof/>
      </w:rPr>
      <w:t>5</w:t>
    </w:r>
    <w:r>
      <w:rPr>
        <w:b/>
        <w:bCs/>
      </w:rPr>
      <w:fldChar w:fldCharType="end"/>
    </w:r>
    <w:r>
      <w:t xml:space="preserve"> z </w:t>
    </w:r>
    <w:r>
      <w:rPr>
        <w:b/>
        <w:bCs/>
      </w:rPr>
      <w:fldChar w:fldCharType="begin"/>
    </w:r>
    <w:r>
      <w:rPr>
        <w:b/>
        <w:bCs/>
      </w:rPr>
      <w:instrText>NUMPAGES</w:instrText>
    </w:r>
    <w:r>
      <w:rPr>
        <w:b/>
        <w:bCs/>
      </w:rPr>
      <w:fldChar w:fldCharType="separate"/>
    </w:r>
    <w:r>
      <w:rPr>
        <w:b/>
        <w:bCs/>
        <w:noProof/>
      </w:rPr>
      <w:t>5</w:t>
    </w:r>
    <w:r>
      <w:rPr>
        <w:b/>
        <w:bCs/>
      </w:rPr>
      <w:fldChar w:fldCharType="end"/>
    </w:r>
  </w:p>
  <w:p w:rsidR="00806182" w:rsidRDefault="0080618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06182" w:rsidRDefault="00806182" w:rsidP="00C8171B">
      <w:pPr>
        <w:spacing w:after="0" w:line="240" w:lineRule="auto"/>
      </w:pPr>
      <w:r>
        <w:separator/>
      </w:r>
    </w:p>
  </w:footnote>
  <w:footnote w:type="continuationSeparator" w:id="0">
    <w:p w:rsidR="00806182" w:rsidRDefault="00806182" w:rsidP="00C8171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42B38"/>
    <w:multiLevelType w:val="hybridMultilevel"/>
    <w:tmpl w:val="0CCC652A"/>
    <w:lvl w:ilvl="0" w:tplc="0405000F">
      <w:start w:val="1"/>
      <w:numFmt w:val="decimal"/>
      <w:lvlText w:val="%1."/>
      <w:lvlJc w:val="left"/>
      <w:pPr>
        <w:tabs>
          <w:tab w:val="num" w:pos="360"/>
        </w:tabs>
        <w:ind w:left="360" w:hanging="360"/>
      </w:pPr>
      <w:rPr>
        <w:rFonts w:cs="Times New Roman"/>
      </w:rPr>
    </w:lvl>
    <w:lvl w:ilvl="1" w:tplc="04050019">
      <w:start w:val="1"/>
      <w:numFmt w:val="lowerLetter"/>
      <w:lvlText w:val="%2."/>
      <w:lvlJc w:val="left"/>
      <w:pPr>
        <w:tabs>
          <w:tab w:val="num" w:pos="1080"/>
        </w:tabs>
        <w:ind w:left="1080" w:hanging="360"/>
      </w:pPr>
      <w:rPr>
        <w:rFonts w:cs="Times New Roman"/>
      </w:rPr>
    </w:lvl>
    <w:lvl w:ilvl="2" w:tplc="0405001B">
      <w:start w:val="1"/>
      <w:numFmt w:val="lowerRoman"/>
      <w:lvlText w:val="%3."/>
      <w:lvlJc w:val="right"/>
      <w:pPr>
        <w:tabs>
          <w:tab w:val="num" w:pos="1800"/>
        </w:tabs>
        <w:ind w:left="1800" w:hanging="180"/>
      </w:pPr>
      <w:rPr>
        <w:rFonts w:cs="Times New Roman"/>
      </w:rPr>
    </w:lvl>
    <w:lvl w:ilvl="3" w:tplc="0405000F">
      <w:start w:val="1"/>
      <w:numFmt w:val="decimal"/>
      <w:lvlText w:val="%4."/>
      <w:lvlJc w:val="left"/>
      <w:pPr>
        <w:tabs>
          <w:tab w:val="num" w:pos="2520"/>
        </w:tabs>
        <w:ind w:left="2520" w:hanging="360"/>
      </w:pPr>
      <w:rPr>
        <w:rFonts w:cs="Times New Roman"/>
      </w:rPr>
    </w:lvl>
    <w:lvl w:ilvl="4" w:tplc="04050019">
      <w:start w:val="1"/>
      <w:numFmt w:val="lowerLetter"/>
      <w:lvlText w:val="%5."/>
      <w:lvlJc w:val="left"/>
      <w:pPr>
        <w:tabs>
          <w:tab w:val="num" w:pos="3240"/>
        </w:tabs>
        <w:ind w:left="3240" w:hanging="360"/>
      </w:pPr>
      <w:rPr>
        <w:rFonts w:cs="Times New Roman"/>
      </w:rPr>
    </w:lvl>
    <w:lvl w:ilvl="5" w:tplc="0405001B">
      <w:start w:val="1"/>
      <w:numFmt w:val="lowerRoman"/>
      <w:lvlText w:val="%6."/>
      <w:lvlJc w:val="right"/>
      <w:pPr>
        <w:tabs>
          <w:tab w:val="num" w:pos="3960"/>
        </w:tabs>
        <w:ind w:left="3960" w:hanging="180"/>
      </w:pPr>
      <w:rPr>
        <w:rFonts w:cs="Times New Roman"/>
      </w:rPr>
    </w:lvl>
    <w:lvl w:ilvl="6" w:tplc="0405000F">
      <w:start w:val="1"/>
      <w:numFmt w:val="decimal"/>
      <w:lvlText w:val="%7."/>
      <w:lvlJc w:val="left"/>
      <w:pPr>
        <w:tabs>
          <w:tab w:val="num" w:pos="4680"/>
        </w:tabs>
        <w:ind w:left="4680" w:hanging="360"/>
      </w:pPr>
      <w:rPr>
        <w:rFonts w:cs="Times New Roman"/>
      </w:rPr>
    </w:lvl>
    <w:lvl w:ilvl="7" w:tplc="04050019">
      <w:start w:val="1"/>
      <w:numFmt w:val="lowerLetter"/>
      <w:lvlText w:val="%8."/>
      <w:lvlJc w:val="left"/>
      <w:pPr>
        <w:tabs>
          <w:tab w:val="num" w:pos="5400"/>
        </w:tabs>
        <w:ind w:left="5400" w:hanging="360"/>
      </w:pPr>
      <w:rPr>
        <w:rFonts w:cs="Times New Roman"/>
      </w:rPr>
    </w:lvl>
    <w:lvl w:ilvl="8" w:tplc="0405001B">
      <w:start w:val="1"/>
      <w:numFmt w:val="lowerRoman"/>
      <w:lvlText w:val="%9."/>
      <w:lvlJc w:val="right"/>
      <w:pPr>
        <w:tabs>
          <w:tab w:val="num" w:pos="6120"/>
        </w:tabs>
        <w:ind w:left="6120" w:hanging="180"/>
      </w:pPr>
      <w:rPr>
        <w:rFonts w:cs="Times New Roman"/>
      </w:rPr>
    </w:lvl>
  </w:abstractNum>
  <w:abstractNum w:abstractNumId="1">
    <w:nsid w:val="0C415976"/>
    <w:multiLevelType w:val="hybridMultilevel"/>
    <w:tmpl w:val="4B14BD06"/>
    <w:lvl w:ilvl="0" w:tplc="FF668F64">
      <w:start w:val="1"/>
      <w:numFmt w:val="decimal"/>
      <w:lvlText w:val="%1."/>
      <w:lvlJc w:val="left"/>
      <w:pPr>
        <w:ind w:left="720" w:hanging="360"/>
      </w:pPr>
      <w:rPr>
        <w:rFonts w:cs="Times New Roman"/>
        <w:color w:val="auto"/>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2">
    <w:nsid w:val="0F5E2FC3"/>
    <w:multiLevelType w:val="hybridMultilevel"/>
    <w:tmpl w:val="042452BA"/>
    <w:lvl w:ilvl="0" w:tplc="0405000F">
      <w:start w:val="1"/>
      <w:numFmt w:val="decimal"/>
      <w:lvlText w:val="%1."/>
      <w:lvlJc w:val="left"/>
      <w:pPr>
        <w:tabs>
          <w:tab w:val="num" w:pos="360"/>
        </w:tabs>
        <w:ind w:left="360" w:hanging="360"/>
      </w:pPr>
      <w:rPr>
        <w:rFonts w:cs="Times New Roman"/>
      </w:rPr>
    </w:lvl>
    <w:lvl w:ilvl="1" w:tplc="21D41F2A">
      <w:start w:val="1"/>
      <w:numFmt w:val="lowerLetter"/>
      <w:lvlText w:val="%2)"/>
      <w:lvlJc w:val="left"/>
      <w:pPr>
        <w:tabs>
          <w:tab w:val="num" w:pos="1080"/>
        </w:tabs>
        <w:ind w:left="1080" w:hanging="360"/>
      </w:pPr>
      <w:rPr>
        <w:rFonts w:cs="Times New Roman"/>
      </w:rPr>
    </w:lvl>
    <w:lvl w:ilvl="2" w:tplc="0405001B">
      <w:start w:val="1"/>
      <w:numFmt w:val="lowerRoman"/>
      <w:lvlText w:val="%3."/>
      <w:lvlJc w:val="right"/>
      <w:pPr>
        <w:tabs>
          <w:tab w:val="num" w:pos="1800"/>
        </w:tabs>
        <w:ind w:left="1800" w:hanging="180"/>
      </w:pPr>
      <w:rPr>
        <w:rFonts w:cs="Times New Roman"/>
      </w:rPr>
    </w:lvl>
    <w:lvl w:ilvl="3" w:tplc="0405000F">
      <w:start w:val="1"/>
      <w:numFmt w:val="decimal"/>
      <w:lvlText w:val="%4."/>
      <w:lvlJc w:val="left"/>
      <w:pPr>
        <w:tabs>
          <w:tab w:val="num" w:pos="2520"/>
        </w:tabs>
        <w:ind w:left="2520" w:hanging="360"/>
      </w:pPr>
      <w:rPr>
        <w:rFonts w:cs="Times New Roman"/>
      </w:rPr>
    </w:lvl>
    <w:lvl w:ilvl="4" w:tplc="04050019">
      <w:start w:val="1"/>
      <w:numFmt w:val="lowerLetter"/>
      <w:lvlText w:val="%5."/>
      <w:lvlJc w:val="left"/>
      <w:pPr>
        <w:tabs>
          <w:tab w:val="num" w:pos="3240"/>
        </w:tabs>
        <w:ind w:left="3240" w:hanging="360"/>
      </w:pPr>
      <w:rPr>
        <w:rFonts w:cs="Times New Roman"/>
      </w:rPr>
    </w:lvl>
    <w:lvl w:ilvl="5" w:tplc="0405001B">
      <w:start w:val="1"/>
      <w:numFmt w:val="lowerRoman"/>
      <w:lvlText w:val="%6."/>
      <w:lvlJc w:val="right"/>
      <w:pPr>
        <w:tabs>
          <w:tab w:val="num" w:pos="3960"/>
        </w:tabs>
        <w:ind w:left="3960" w:hanging="180"/>
      </w:pPr>
      <w:rPr>
        <w:rFonts w:cs="Times New Roman"/>
      </w:rPr>
    </w:lvl>
    <w:lvl w:ilvl="6" w:tplc="0405000F">
      <w:start w:val="1"/>
      <w:numFmt w:val="decimal"/>
      <w:lvlText w:val="%7."/>
      <w:lvlJc w:val="left"/>
      <w:pPr>
        <w:tabs>
          <w:tab w:val="num" w:pos="4680"/>
        </w:tabs>
        <w:ind w:left="4680" w:hanging="360"/>
      </w:pPr>
      <w:rPr>
        <w:rFonts w:cs="Times New Roman"/>
      </w:rPr>
    </w:lvl>
    <w:lvl w:ilvl="7" w:tplc="04050019">
      <w:start w:val="1"/>
      <w:numFmt w:val="lowerLetter"/>
      <w:lvlText w:val="%8."/>
      <w:lvlJc w:val="left"/>
      <w:pPr>
        <w:tabs>
          <w:tab w:val="num" w:pos="5400"/>
        </w:tabs>
        <w:ind w:left="5400" w:hanging="360"/>
      </w:pPr>
      <w:rPr>
        <w:rFonts w:cs="Times New Roman"/>
      </w:rPr>
    </w:lvl>
    <w:lvl w:ilvl="8" w:tplc="0405001B">
      <w:start w:val="1"/>
      <w:numFmt w:val="lowerRoman"/>
      <w:lvlText w:val="%9."/>
      <w:lvlJc w:val="right"/>
      <w:pPr>
        <w:tabs>
          <w:tab w:val="num" w:pos="6120"/>
        </w:tabs>
        <w:ind w:left="6120" w:hanging="180"/>
      </w:pPr>
      <w:rPr>
        <w:rFonts w:cs="Times New Roman"/>
      </w:rPr>
    </w:lvl>
  </w:abstractNum>
  <w:abstractNum w:abstractNumId="3">
    <w:nsid w:val="0FE43F36"/>
    <w:multiLevelType w:val="hybridMultilevel"/>
    <w:tmpl w:val="A38E0228"/>
    <w:lvl w:ilvl="0" w:tplc="0405000F">
      <w:start w:val="1"/>
      <w:numFmt w:val="decimal"/>
      <w:lvlText w:val="%1."/>
      <w:lvlJc w:val="left"/>
      <w:pPr>
        <w:ind w:left="1003" w:hanging="360"/>
      </w:pPr>
      <w:rPr>
        <w:rFonts w:cs="Times New Roman"/>
      </w:rPr>
    </w:lvl>
    <w:lvl w:ilvl="1" w:tplc="04050019" w:tentative="1">
      <w:start w:val="1"/>
      <w:numFmt w:val="lowerLetter"/>
      <w:lvlText w:val="%2."/>
      <w:lvlJc w:val="left"/>
      <w:pPr>
        <w:ind w:left="1723" w:hanging="360"/>
      </w:pPr>
      <w:rPr>
        <w:rFonts w:cs="Times New Roman"/>
      </w:rPr>
    </w:lvl>
    <w:lvl w:ilvl="2" w:tplc="0405001B" w:tentative="1">
      <w:start w:val="1"/>
      <w:numFmt w:val="lowerRoman"/>
      <w:lvlText w:val="%3."/>
      <w:lvlJc w:val="right"/>
      <w:pPr>
        <w:ind w:left="2443" w:hanging="180"/>
      </w:pPr>
      <w:rPr>
        <w:rFonts w:cs="Times New Roman"/>
      </w:rPr>
    </w:lvl>
    <w:lvl w:ilvl="3" w:tplc="0405000F" w:tentative="1">
      <w:start w:val="1"/>
      <w:numFmt w:val="decimal"/>
      <w:lvlText w:val="%4."/>
      <w:lvlJc w:val="left"/>
      <w:pPr>
        <w:ind w:left="3163" w:hanging="360"/>
      </w:pPr>
      <w:rPr>
        <w:rFonts w:cs="Times New Roman"/>
      </w:rPr>
    </w:lvl>
    <w:lvl w:ilvl="4" w:tplc="04050019" w:tentative="1">
      <w:start w:val="1"/>
      <w:numFmt w:val="lowerLetter"/>
      <w:lvlText w:val="%5."/>
      <w:lvlJc w:val="left"/>
      <w:pPr>
        <w:ind w:left="3883" w:hanging="360"/>
      </w:pPr>
      <w:rPr>
        <w:rFonts w:cs="Times New Roman"/>
      </w:rPr>
    </w:lvl>
    <w:lvl w:ilvl="5" w:tplc="0405001B" w:tentative="1">
      <w:start w:val="1"/>
      <w:numFmt w:val="lowerRoman"/>
      <w:lvlText w:val="%6."/>
      <w:lvlJc w:val="right"/>
      <w:pPr>
        <w:ind w:left="4603" w:hanging="180"/>
      </w:pPr>
      <w:rPr>
        <w:rFonts w:cs="Times New Roman"/>
      </w:rPr>
    </w:lvl>
    <w:lvl w:ilvl="6" w:tplc="0405000F" w:tentative="1">
      <w:start w:val="1"/>
      <w:numFmt w:val="decimal"/>
      <w:lvlText w:val="%7."/>
      <w:lvlJc w:val="left"/>
      <w:pPr>
        <w:ind w:left="5323" w:hanging="360"/>
      </w:pPr>
      <w:rPr>
        <w:rFonts w:cs="Times New Roman"/>
      </w:rPr>
    </w:lvl>
    <w:lvl w:ilvl="7" w:tplc="04050019" w:tentative="1">
      <w:start w:val="1"/>
      <w:numFmt w:val="lowerLetter"/>
      <w:lvlText w:val="%8."/>
      <w:lvlJc w:val="left"/>
      <w:pPr>
        <w:ind w:left="6043" w:hanging="360"/>
      </w:pPr>
      <w:rPr>
        <w:rFonts w:cs="Times New Roman"/>
      </w:rPr>
    </w:lvl>
    <w:lvl w:ilvl="8" w:tplc="0405001B" w:tentative="1">
      <w:start w:val="1"/>
      <w:numFmt w:val="lowerRoman"/>
      <w:lvlText w:val="%9."/>
      <w:lvlJc w:val="right"/>
      <w:pPr>
        <w:ind w:left="6763" w:hanging="180"/>
      </w:pPr>
      <w:rPr>
        <w:rFonts w:cs="Times New Roman"/>
      </w:rPr>
    </w:lvl>
  </w:abstractNum>
  <w:abstractNum w:abstractNumId="4">
    <w:nsid w:val="1F540CE3"/>
    <w:multiLevelType w:val="hybridMultilevel"/>
    <w:tmpl w:val="202C9980"/>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5">
    <w:nsid w:val="28224C27"/>
    <w:multiLevelType w:val="hybridMultilevel"/>
    <w:tmpl w:val="FF982356"/>
    <w:lvl w:ilvl="0" w:tplc="0405000F">
      <w:start w:val="1"/>
      <w:numFmt w:val="decimal"/>
      <w:lvlText w:val="%1."/>
      <w:lvlJc w:val="left"/>
      <w:pPr>
        <w:tabs>
          <w:tab w:val="num" w:pos="360"/>
        </w:tabs>
        <w:ind w:left="360" w:hanging="360"/>
      </w:pPr>
      <w:rPr>
        <w:rFonts w:cs="Times New Roman"/>
      </w:rPr>
    </w:lvl>
    <w:lvl w:ilvl="1" w:tplc="04050019">
      <w:start w:val="1"/>
      <w:numFmt w:val="lowerLetter"/>
      <w:lvlText w:val="%2."/>
      <w:lvlJc w:val="left"/>
      <w:pPr>
        <w:tabs>
          <w:tab w:val="num" w:pos="1080"/>
        </w:tabs>
        <w:ind w:left="1080" w:hanging="360"/>
      </w:pPr>
      <w:rPr>
        <w:rFonts w:cs="Times New Roman"/>
      </w:rPr>
    </w:lvl>
    <w:lvl w:ilvl="2" w:tplc="0405001B">
      <w:start w:val="1"/>
      <w:numFmt w:val="lowerRoman"/>
      <w:lvlText w:val="%3."/>
      <w:lvlJc w:val="right"/>
      <w:pPr>
        <w:tabs>
          <w:tab w:val="num" w:pos="1800"/>
        </w:tabs>
        <w:ind w:left="1800" w:hanging="180"/>
      </w:pPr>
      <w:rPr>
        <w:rFonts w:cs="Times New Roman"/>
      </w:rPr>
    </w:lvl>
    <w:lvl w:ilvl="3" w:tplc="0405000F">
      <w:start w:val="1"/>
      <w:numFmt w:val="decimal"/>
      <w:lvlText w:val="%4."/>
      <w:lvlJc w:val="left"/>
      <w:pPr>
        <w:tabs>
          <w:tab w:val="num" w:pos="2520"/>
        </w:tabs>
        <w:ind w:left="2520" w:hanging="360"/>
      </w:pPr>
      <w:rPr>
        <w:rFonts w:cs="Times New Roman"/>
      </w:rPr>
    </w:lvl>
    <w:lvl w:ilvl="4" w:tplc="04050019">
      <w:start w:val="1"/>
      <w:numFmt w:val="lowerLetter"/>
      <w:lvlText w:val="%5."/>
      <w:lvlJc w:val="left"/>
      <w:pPr>
        <w:tabs>
          <w:tab w:val="num" w:pos="3240"/>
        </w:tabs>
        <w:ind w:left="3240" w:hanging="360"/>
      </w:pPr>
      <w:rPr>
        <w:rFonts w:cs="Times New Roman"/>
      </w:rPr>
    </w:lvl>
    <w:lvl w:ilvl="5" w:tplc="0405001B">
      <w:start w:val="1"/>
      <w:numFmt w:val="lowerRoman"/>
      <w:lvlText w:val="%6."/>
      <w:lvlJc w:val="right"/>
      <w:pPr>
        <w:tabs>
          <w:tab w:val="num" w:pos="3960"/>
        </w:tabs>
        <w:ind w:left="3960" w:hanging="180"/>
      </w:pPr>
      <w:rPr>
        <w:rFonts w:cs="Times New Roman"/>
      </w:rPr>
    </w:lvl>
    <w:lvl w:ilvl="6" w:tplc="0405000F">
      <w:start w:val="1"/>
      <w:numFmt w:val="decimal"/>
      <w:lvlText w:val="%7."/>
      <w:lvlJc w:val="left"/>
      <w:pPr>
        <w:tabs>
          <w:tab w:val="num" w:pos="4680"/>
        </w:tabs>
        <w:ind w:left="4680" w:hanging="360"/>
      </w:pPr>
      <w:rPr>
        <w:rFonts w:cs="Times New Roman"/>
      </w:rPr>
    </w:lvl>
    <w:lvl w:ilvl="7" w:tplc="04050019">
      <w:start w:val="1"/>
      <w:numFmt w:val="lowerLetter"/>
      <w:lvlText w:val="%8."/>
      <w:lvlJc w:val="left"/>
      <w:pPr>
        <w:tabs>
          <w:tab w:val="num" w:pos="5400"/>
        </w:tabs>
        <w:ind w:left="5400" w:hanging="360"/>
      </w:pPr>
      <w:rPr>
        <w:rFonts w:cs="Times New Roman"/>
      </w:rPr>
    </w:lvl>
    <w:lvl w:ilvl="8" w:tplc="0405001B">
      <w:start w:val="1"/>
      <w:numFmt w:val="lowerRoman"/>
      <w:lvlText w:val="%9."/>
      <w:lvlJc w:val="right"/>
      <w:pPr>
        <w:tabs>
          <w:tab w:val="num" w:pos="6120"/>
        </w:tabs>
        <w:ind w:left="6120" w:hanging="180"/>
      </w:pPr>
      <w:rPr>
        <w:rFonts w:cs="Times New Roman"/>
      </w:rPr>
    </w:lvl>
  </w:abstractNum>
  <w:abstractNum w:abstractNumId="6">
    <w:nsid w:val="28A9258F"/>
    <w:multiLevelType w:val="hybridMultilevel"/>
    <w:tmpl w:val="4A564D22"/>
    <w:lvl w:ilvl="0" w:tplc="42286D76">
      <w:start w:val="1"/>
      <w:numFmt w:val="decimal"/>
      <w:lvlText w:val="%1."/>
      <w:lvlJc w:val="left"/>
      <w:pPr>
        <w:tabs>
          <w:tab w:val="num" w:pos="720"/>
        </w:tabs>
        <w:ind w:left="720" w:hanging="360"/>
      </w:pPr>
      <w:rPr>
        <w:rFonts w:cs="Times New Roman"/>
        <w:color w:val="auto"/>
      </w:rPr>
    </w:lvl>
    <w:lvl w:ilvl="1" w:tplc="04050019">
      <w:start w:val="1"/>
      <w:numFmt w:val="lowerLetter"/>
      <w:lvlText w:val="%2."/>
      <w:lvlJc w:val="left"/>
      <w:pPr>
        <w:ind w:left="1800" w:hanging="360"/>
      </w:pPr>
      <w:rPr>
        <w:rFonts w:cs="Times New Roman"/>
      </w:rPr>
    </w:lvl>
    <w:lvl w:ilvl="2" w:tplc="0405001B">
      <w:start w:val="1"/>
      <w:numFmt w:val="lowerRoman"/>
      <w:lvlText w:val="%3."/>
      <w:lvlJc w:val="right"/>
      <w:pPr>
        <w:ind w:left="2520" w:hanging="180"/>
      </w:pPr>
      <w:rPr>
        <w:rFonts w:cs="Times New Roman"/>
      </w:rPr>
    </w:lvl>
    <w:lvl w:ilvl="3" w:tplc="0405000F">
      <w:start w:val="1"/>
      <w:numFmt w:val="decimal"/>
      <w:lvlText w:val="%4."/>
      <w:lvlJc w:val="left"/>
      <w:pPr>
        <w:ind w:left="3240" w:hanging="360"/>
      </w:pPr>
      <w:rPr>
        <w:rFonts w:cs="Times New Roman"/>
      </w:rPr>
    </w:lvl>
    <w:lvl w:ilvl="4" w:tplc="04050019">
      <w:start w:val="1"/>
      <w:numFmt w:val="lowerLetter"/>
      <w:lvlText w:val="%5."/>
      <w:lvlJc w:val="left"/>
      <w:pPr>
        <w:ind w:left="3960" w:hanging="360"/>
      </w:pPr>
      <w:rPr>
        <w:rFonts w:cs="Times New Roman"/>
      </w:rPr>
    </w:lvl>
    <w:lvl w:ilvl="5" w:tplc="0405001B">
      <w:start w:val="1"/>
      <w:numFmt w:val="lowerRoman"/>
      <w:lvlText w:val="%6."/>
      <w:lvlJc w:val="right"/>
      <w:pPr>
        <w:ind w:left="4680" w:hanging="180"/>
      </w:pPr>
      <w:rPr>
        <w:rFonts w:cs="Times New Roman"/>
      </w:rPr>
    </w:lvl>
    <w:lvl w:ilvl="6" w:tplc="0405000F">
      <w:start w:val="1"/>
      <w:numFmt w:val="decimal"/>
      <w:lvlText w:val="%7."/>
      <w:lvlJc w:val="left"/>
      <w:pPr>
        <w:ind w:left="5400" w:hanging="360"/>
      </w:pPr>
      <w:rPr>
        <w:rFonts w:cs="Times New Roman"/>
      </w:rPr>
    </w:lvl>
    <w:lvl w:ilvl="7" w:tplc="04050019">
      <w:start w:val="1"/>
      <w:numFmt w:val="lowerLetter"/>
      <w:lvlText w:val="%8."/>
      <w:lvlJc w:val="left"/>
      <w:pPr>
        <w:ind w:left="6120" w:hanging="360"/>
      </w:pPr>
      <w:rPr>
        <w:rFonts w:cs="Times New Roman"/>
      </w:rPr>
    </w:lvl>
    <w:lvl w:ilvl="8" w:tplc="0405001B">
      <w:start w:val="1"/>
      <w:numFmt w:val="lowerRoman"/>
      <w:lvlText w:val="%9."/>
      <w:lvlJc w:val="right"/>
      <w:pPr>
        <w:ind w:left="6840" w:hanging="180"/>
      </w:pPr>
      <w:rPr>
        <w:rFonts w:cs="Times New Roman"/>
      </w:rPr>
    </w:lvl>
  </w:abstractNum>
  <w:abstractNum w:abstractNumId="7">
    <w:nsid w:val="3D965137"/>
    <w:multiLevelType w:val="hybridMultilevel"/>
    <w:tmpl w:val="E7A89E46"/>
    <w:lvl w:ilvl="0" w:tplc="04050017">
      <w:start w:val="1"/>
      <w:numFmt w:val="lowerLetter"/>
      <w:lvlText w:val="%1)"/>
      <w:lvlJc w:val="left"/>
      <w:pPr>
        <w:ind w:left="1080" w:hanging="360"/>
      </w:pPr>
      <w:rPr>
        <w:rFonts w:cs="Times New Roman"/>
      </w:rPr>
    </w:lvl>
    <w:lvl w:ilvl="1" w:tplc="04050019">
      <w:start w:val="1"/>
      <w:numFmt w:val="lowerLetter"/>
      <w:lvlText w:val="%2."/>
      <w:lvlJc w:val="left"/>
      <w:pPr>
        <w:ind w:left="1800" w:hanging="360"/>
      </w:pPr>
      <w:rPr>
        <w:rFonts w:cs="Times New Roman"/>
      </w:rPr>
    </w:lvl>
    <w:lvl w:ilvl="2" w:tplc="0405001B">
      <w:start w:val="1"/>
      <w:numFmt w:val="lowerRoman"/>
      <w:lvlText w:val="%3."/>
      <w:lvlJc w:val="right"/>
      <w:pPr>
        <w:ind w:left="2520" w:hanging="180"/>
      </w:pPr>
      <w:rPr>
        <w:rFonts w:cs="Times New Roman"/>
      </w:rPr>
    </w:lvl>
    <w:lvl w:ilvl="3" w:tplc="0405000F">
      <w:start w:val="1"/>
      <w:numFmt w:val="decimal"/>
      <w:lvlText w:val="%4."/>
      <w:lvlJc w:val="left"/>
      <w:pPr>
        <w:ind w:left="3240" w:hanging="360"/>
      </w:pPr>
      <w:rPr>
        <w:rFonts w:cs="Times New Roman"/>
      </w:rPr>
    </w:lvl>
    <w:lvl w:ilvl="4" w:tplc="04050019">
      <w:start w:val="1"/>
      <w:numFmt w:val="lowerLetter"/>
      <w:lvlText w:val="%5."/>
      <w:lvlJc w:val="left"/>
      <w:pPr>
        <w:ind w:left="3960" w:hanging="360"/>
      </w:pPr>
      <w:rPr>
        <w:rFonts w:cs="Times New Roman"/>
      </w:rPr>
    </w:lvl>
    <w:lvl w:ilvl="5" w:tplc="0405001B">
      <w:start w:val="1"/>
      <w:numFmt w:val="lowerRoman"/>
      <w:lvlText w:val="%6."/>
      <w:lvlJc w:val="right"/>
      <w:pPr>
        <w:ind w:left="4680" w:hanging="180"/>
      </w:pPr>
      <w:rPr>
        <w:rFonts w:cs="Times New Roman"/>
      </w:rPr>
    </w:lvl>
    <w:lvl w:ilvl="6" w:tplc="0405000F">
      <w:start w:val="1"/>
      <w:numFmt w:val="decimal"/>
      <w:lvlText w:val="%7."/>
      <w:lvlJc w:val="left"/>
      <w:pPr>
        <w:ind w:left="5400" w:hanging="360"/>
      </w:pPr>
      <w:rPr>
        <w:rFonts w:cs="Times New Roman"/>
      </w:rPr>
    </w:lvl>
    <w:lvl w:ilvl="7" w:tplc="04050019">
      <w:start w:val="1"/>
      <w:numFmt w:val="lowerLetter"/>
      <w:lvlText w:val="%8."/>
      <w:lvlJc w:val="left"/>
      <w:pPr>
        <w:ind w:left="6120" w:hanging="360"/>
      </w:pPr>
      <w:rPr>
        <w:rFonts w:cs="Times New Roman"/>
      </w:rPr>
    </w:lvl>
    <w:lvl w:ilvl="8" w:tplc="0405001B">
      <w:start w:val="1"/>
      <w:numFmt w:val="lowerRoman"/>
      <w:lvlText w:val="%9."/>
      <w:lvlJc w:val="right"/>
      <w:pPr>
        <w:ind w:left="6840" w:hanging="180"/>
      </w:pPr>
      <w:rPr>
        <w:rFonts w:cs="Times New Roman"/>
      </w:rPr>
    </w:lvl>
  </w:abstractNum>
  <w:abstractNum w:abstractNumId="8">
    <w:nsid w:val="45C839F1"/>
    <w:multiLevelType w:val="hybridMultilevel"/>
    <w:tmpl w:val="3B2C6DF2"/>
    <w:lvl w:ilvl="0" w:tplc="0405000F">
      <w:start w:val="1"/>
      <w:numFmt w:val="decimal"/>
      <w:lvlText w:val="%1."/>
      <w:lvlJc w:val="left"/>
      <w:pPr>
        <w:tabs>
          <w:tab w:val="num" w:pos="-1812"/>
        </w:tabs>
        <w:ind w:left="-1812" w:hanging="360"/>
      </w:pPr>
      <w:rPr>
        <w:rFonts w:cs="Times New Roman"/>
      </w:rPr>
    </w:lvl>
    <w:lvl w:ilvl="1" w:tplc="65F840EA">
      <w:start w:val="1"/>
      <w:numFmt w:val="lowerLetter"/>
      <w:lvlText w:val="%2)"/>
      <w:lvlJc w:val="left"/>
      <w:pPr>
        <w:tabs>
          <w:tab w:val="num" w:pos="-1092"/>
        </w:tabs>
        <w:ind w:left="-1092" w:hanging="360"/>
      </w:pPr>
      <w:rPr>
        <w:rFonts w:cs="Times New Roman"/>
      </w:rPr>
    </w:lvl>
    <w:lvl w:ilvl="2" w:tplc="0405001B">
      <w:start w:val="1"/>
      <w:numFmt w:val="lowerRoman"/>
      <w:lvlText w:val="%3."/>
      <w:lvlJc w:val="right"/>
      <w:pPr>
        <w:tabs>
          <w:tab w:val="num" w:pos="-372"/>
        </w:tabs>
        <w:ind w:left="-372" w:hanging="180"/>
      </w:pPr>
      <w:rPr>
        <w:rFonts w:cs="Times New Roman"/>
      </w:rPr>
    </w:lvl>
    <w:lvl w:ilvl="3" w:tplc="0405000F">
      <w:start w:val="1"/>
      <w:numFmt w:val="decimal"/>
      <w:lvlText w:val="%4."/>
      <w:lvlJc w:val="left"/>
      <w:pPr>
        <w:tabs>
          <w:tab w:val="num" w:pos="348"/>
        </w:tabs>
        <w:ind w:left="348" w:hanging="360"/>
      </w:pPr>
      <w:rPr>
        <w:rFonts w:cs="Times New Roman"/>
      </w:rPr>
    </w:lvl>
    <w:lvl w:ilvl="4" w:tplc="04050019">
      <w:start w:val="1"/>
      <w:numFmt w:val="lowerLetter"/>
      <w:lvlText w:val="%5."/>
      <w:lvlJc w:val="left"/>
      <w:pPr>
        <w:tabs>
          <w:tab w:val="num" w:pos="1068"/>
        </w:tabs>
        <w:ind w:left="1068" w:hanging="360"/>
      </w:pPr>
      <w:rPr>
        <w:rFonts w:cs="Times New Roman"/>
      </w:rPr>
    </w:lvl>
    <w:lvl w:ilvl="5" w:tplc="0405001B">
      <w:start w:val="1"/>
      <w:numFmt w:val="lowerRoman"/>
      <w:lvlText w:val="%6."/>
      <w:lvlJc w:val="right"/>
      <w:pPr>
        <w:tabs>
          <w:tab w:val="num" w:pos="1788"/>
        </w:tabs>
        <w:ind w:left="1788" w:hanging="180"/>
      </w:pPr>
      <w:rPr>
        <w:rFonts w:cs="Times New Roman"/>
      </w:rPr>
    </w:lvl>
    <w:lvl w:ilvl="6" w:tplc="0405000F">
      <w:start w:val="1"/>
      <w:numFmt w:val="decimal"/>
      <w:lvlText w:val="%7."/>
      <w:lvlJc w:val="left"/>
      <w:pPr>
        <w:tabs>
          <w:tab w:val="num" w:pos="2508"/>
        </w:tabs>
        <w:ind w:left="2508" w:hanging="360"/>
      </w:pPr>
      <w:rPr>
        <w:rFonts w:cs="Times New Roman"/>
      </w:rPr>
    </w:lvl>
    <w:lvl w:ilvl="7" w:tplc="04050019">
      <w:start w:val="1"/>
      <w:numFmt w:val="lowerLetter"/>
      <w:lvlText w:val="%8."/>
      <w:lvlJc w:val="left"/>
      <w:pPr>
        <w:tabs>
          <w:tab w:val="num" w:pos="3228"/>
        </w:tabs>
        <w:ind w:left="3228" w:hanging="360"/>
      </w:pPr>
      <w:rPr>
        <w:rFonts w:cs="Times New Roman"/>
      </w:rPr>
    </w:lvl>
    <w:lvl w:ilvl="8" w:tplc="0405001B">
      <w:start w:val="1"/>
      <w:numFmt w:val="lowerRoman"/>
      <w:lvlText w:val="%9."/>
      <w:lvlJc w:val="right"/>
      <w:pPr>
        <w:tabs>
          <w:tab w:val="num" w:pos="3948"/>
        </w:tabs>
        <w:ind w:left="3948" w:hanging="180"/>
      </w:pPr>
      <w:rPr>
        <w:rFonts w:cs="Times New Roman"/>
      </w:rPr>
    </w:lvl>
  </w:abstractNum>
  <w:abstractNum w:abstractNumId="9">
    <w:nsid w:val="4E265FEE"/>
    <w:multiLevelType w:val="hybridMultilevel"/>
    <w:tmpl w:val="D59A152C"/>
    <w:lvl w:ilvl="0" w:tplc="04050001">
      <w:start w:val="1"/>
      <w:numFmt w:val="bullet"/>
      <w:lvlText w:val=""/>
      <w:lvlJc w:val="left"/>
      <w:pPr>
        <w:ind w:left="1723" w:hanging="360"/>
      </w:pPr>
      <w:rPr>
        <w:rFonts w:ascii="Symbol" w:hAnsi="Symbol" w:hint="default"/>
      </w:rPr>
    </w:lvl>
    <w:lvl w:ilvl="1" w:tplc="04050003" w:tentative="1">
      <w:start w:val="1"/>
      <w:numFmt w:val="bullet"/>
      <w:lvlText w:val="o"/>
      <w:lvlJc w:val="left"/>
      <w:pPr>
        <w:ind w:left="2443" w:hanging="360"/>
      </w:pPr>
      <w:rPr>
        <w:rFonts w:ascii="Courier New" w:hAnsi="Courier New" w:hint="default"/>
      </w:rPr>
    </w:lvl>
    <w:lvl w:ilvl="2" w:tplc="04050005" w:tentative="1">
      <w:start w:val="1"/>
      <w:numFmt w:val="bullet"/>
      <w:lvlText w:val=""/>
      <w:lvlJc w:val="left"/>
      <w:pPr>
        <w:ind w:left="3163" w:hanging="360"/>
      </w:pPr>
      <w:rPr>
        <w:rFonts w:ascii="Wingdings" w:hAnsi="Wingdings" w:hint="default"/>
      </w:rPr>
    </w:lvl>
    <w:lvl w:ilvl="3" w:tplc="04050001" w:tentative="1">
      <w:start w:val="1"/>
      <w:numFmt w:val="bullet"/>
      <w:lvlText w:val=""/>
      <w:lvlJc w:val="left"/>
      <w:pPr>
        <w:ind w:left="3883" w:hanging="360"/>
      </w:pPr>
      <w:rPr>
        <w:rFonts w:ascii="Symbol" w:hAnsi="Symbol" w:hint="default"/>
      </w:rPr>
    </w:lvl>
    <w:lvl w:ilvl="4" w:tplc="04050003" w:tentative="1">
      <w:start w:val="1"/>
      <w:numFmt w:val="bullet"/>
      <w:lvlText w:val="o"/>
      <w:lvlJc w:val="left"/>
      <w:pPr>
        <w:ind w:left="4603" w:hanging="360"/>
      </w:pPr>
      <w:rPr>
        <w:rFonts w:ascii="Courier New" w:hAnsi="Courier New" w:hint="default"/>
      </w:rPr>
    </w:lvl>
    <w:lvl w:ilvl="5" w:tplc="04050005" w:tentative="1">
      <w:start w:val="1"/>
      <w:numFmt w:val="bullet"/>
      <w:lvlText w:val=""/>
      <w:lvlJc w:val="left"/>
      <w:pPr>
        <w:ind w:left="5323" w:hanging="360"/>
      </w:pPr>
      <w:rPr>
        <w:rFonts w:ascii="Wingdings" w:hAnsi="Wingdings" w:hint="default"/>
      </w:rPr>
    </w:lvl>
    <w:lvl w:ilvl="6" w:tplc="04050001" w:tentative="1">
      <w:start w:val="1"/>
      <w:numFmt w:val="bullet"/>
      <w:lvlText w:val=""/>
      <w:lvlJc w:val="left"/>
      <w:pPr>
        <w:ind w:left="6043" w:hanging="360"/>
      </w:pPr>
      <w:rPr>
        <w:rFonts w:ascii="Symbol" w:hAnsi="Symbol" w:hint="default"/>
      </w:rPr>
    </w:lvl>
    <w:lvl w:ilvl="7" w:tplc="04050003" w:tentative="1">
      <w:start w:val="1"/>
      <w:numFmt w:val="bullet"/>
      <w:lvlText w:val="o"/>
      <w:lvlJc w:val="left"/>
      <w:pPr>
        <w:ind w:left="6763" w:hanging="360"/>
      </w:pPr>
      <w:rPr>
        <w:rFonts w:ascii="Courier New" w:hAnsi="Courier New" w:hint="default"/>
      </w:rPr>
    </w:lvl>
    <w:lvl w:ilvl="8" w:tplc="04050005" w:tentative="1">
      <w:start w:val="1"/>
      <w:numFmt w:val="bullet"/>
      <w:lvlText w:val=""/>
      <w:lvlJc w:val="left"/>
      <w:pPr>
        <w:ind w:left="7483" w:hanging="360"/>
      </w:pPr>
      <w:rPr>
        <w:rFonts w:ascii="Wingdings" w:hAnsi="Wingdings" w:hint="default"/>
      </w:rPr>
    </w:lvl>
  </w:abstractNum>
  <w:abstractNum w:abstractNumId="10">
    <w:nsid w:val="55A71C6F"/>
    <w:multiLevelType w:val="hybridMultilevel"/>
    <w:tmpl w:val="E828CB94"/>
    <w:lvl w:ilvl="0" w:tplc="0405000F">
      <w:start w:val="1"/>
      <w:numFmt w:val="decimal"/>
      <w:lvlText w:val="%1."/>
      <w:lvlJc w:val="left"/>
      <w:pPr>
        <w:ind w:left="1003" w:hanging="360"/>
      </w:pPr>
      <w:rPr>
        <w:rFonts w:cs="Times New Roman"/>
      </w:rPr>
    </w:lvl>
    <w:lvl w:ilvl="1" w:tplc="04050019" w:tentative="1">
      <w:start w:val="1"/>
      <w:numFmt w:val="lowerLetter"/>
      <w:lvlText w:val="%2."/>
      <w:lvlJc w:val="left"/>
      <w:pPr>
        <w:ind w:left="1723" w:hanging="360"/>
      </w:pPr>
      <w:rPr>
        <w:rFonts w:cs="Times New Roman"/>
      </w:rPr>
    </w:lvl>
    <w:lvl w:ilvl="2" w:tplc="0405001B" w:tentative="1">
      <w:start w:val="1"/>
      <w:numFmt w:val="lowerRoman"/>
      <w:lvlText w:val="%3."/>
      <w:lvlJc w:val="right"/>
      <w:pPr>
        <w:ind w:left="2443" w:hanging="180"/>
      </w:pPr>
      <w:rPr>
        <w:rFonts w:cs="Times New Roman"/>
      </w:rPr>
    </w:lvl>
    <w:lvl w:ilvl="3" w:tplc="0405000F" w:tentative="1">
      <w:start w:val="1"/>
      <w:numFmt w:val="decimal"/>
      <w:lvlText w:val="%4."/>
      <w:lvlJc w:val="left"/>
      <w:pPr>
        <w:ind w:left="3163" w:hanging="360"/>
      </w:pPr>
      <w:rPr>
        <w:rFonts w:cs="Times New Roman"/>
      </w:rPr>
    </w:lvl>
    <w:lvl w:ilvl="4" w:tplc="04050019" w:tentative="1">
      <w:start w:val="1"/>
      <w:numFmt w:val="lowerLetter"/>
      <w:lvlText w:val="%5."/>
      <w:lvlJc w:val="left"/>
      <w:pPr>
        <w:ind w:left="3883" w:hanging="360"/>
      </w:pPr>
      <w:rPr>
        <w:rFonts w:cs="Times New Roman"/>
      </w:rPr>
    </w:lvl>
    <w:lvl w:ilvl="5" w:tplc="0405001B" w:tentative="1">
      <w:start w:val="1"/>
      <w:numFmt w:val="lowerRoman"/>
      <w:lvlText w:val="%6."/>
      <w:lvlJc w:val="right"/>
      <w:pPr>
        <w:ind w:left="4603" w:hanging="180"/>
      </w:pPr>
      <w:rPr>
        <w:rFonts w:cs="Times New Roman"/>
      </w:rPr>
    </w:lvl>
    <w:lvl w:ilvl="6" w:tplc="0405000F" w:tentative="1">
      <w:start w:val="1"/>
      <w:numFmt w:val="decimal"/>
      <w:lvlText w:val="%7."/>
      <w:lvlJc w:val="left"/>
      <w:pPr>
        <w:ind w:left="5323" w:hanging="360"/>
      </w:pPr>
      <w:rPr>
        <w:rFonts w:cs="Times New Roman"/>
      </w:rPr>
    </w:lvl>
    <w:lvl w:ilvl="7" w:tplc="04050019" w:tentative="1">
      <w:start w:val="1"/>
      <w:numFmt w:val="lowerLetter"/>
      <w:lvlText w:val="%8."/>
      <w:lvlJc w:val="left"/>
      <w:pPr>
        <w:ind w:left="6043" w:hanging="360"/>
      </w:pPr>
      <w:rPr>
        <w:rFonts w:cs="Times New Roman"/>
      </w:rPr>
    </w:lvl>
    <w:lvl w:ilvl="8" w:tplc="0405001B" w:tentative="1">
      <w:start w:val="1"/>
      <w:numFmt w:val="lowerRoman"/>
      <w:lvlText w:val="%9."/>
      <w:lvlJc w:val="right"/>
      <w:pPr>
        <w:ind w:left="6763" w:hanging="180"/>
      </w:pPr>
      <w:rPr>
        <w:rFonts w:cs="Times New Roman"/>
      </w:rPr>
    </w:lvl>
  </w:abstractNum>
  <w:abstractNum w:abstractNumId="11">
    <w:nsid w:val="5ACA45C7"/>
    <w:multiLevelType w:val="hybridMultilevel"/>
    <w:tmpl w:val="1362DD22"/>
    <w:lvl w:ilvl="0" w:tplc="0405000F">
      <w:start w:val="1"/>
      <w:numFmt w:val="decimal"/>
      <w:lvlText w:val="%1."/>
      <w:lvlJc w:val="left"/>
      <w:pPr>
        <w:tabs>
          <w:tab w:val="num" w:pos="360"/>
        </w:tabs>
        <w:ind w:left="360" w:hanging="360"/>
      </w:pPr>
      <w:rPr>
        <w:rFonts w:cs="Times New Roman"/>
      </w:rPr>
    </w:lvl>
    <w:lvl w:ilvl="1" w:tplc="04050019">
      <w:start w:val="1"/>
      <w:numFmt w:val="lowerLetter"/>
      <w:lvlText w:val="%2."/>
      <w:lvlJc w:val="left"/>
      <w:pPr>
        <w:tabs>
          <w:tab w:val="num" w:pos="1080"/>
        </w:tabs>
        <w:ind w:left="1080" w:hanging="360"/>
      </w:pPr>
      <w:rPr>
        <w:rFonts w:cs="Times New Roman"/>
      </w:rPr>
    </w:lvl>
    <w:lvl w:ilvl="2" w:tplc="0405001B">
      <w:start w:val="1"/>
      <w:numFmt w:val="lowerRoman"/>
      <w:lvlText w:val="%3."/>
      <w:lvlJc w:val="right"/>
      <w:pPr>
        <w:tabs>
          <w:tab w:val="num" w:pos="1800"/>
        </w:tabs>
        <w:ind w:left="1800" w:hanging="180"/>
      </w:pPr>
      <w:rPr>
        <w:rFonts w:cs="Times New Roman"/>
      </w:rPr>
    </w:lvl>
    <w:lvl w:ilvl="3" w:tplc="0405000F">
      <w:start w:val="1"/>
      <w:numFmt w:val="decimal"/>
      <w:lvlText w:val="%4."/>
      <w:lvlJc w:val="left"/>
      <w:pPr>
        <w:tabs>
          <w:tab w:val="num" w:pos="2520"/>
        </w:tabs>
        <w:ind w:left="2520" w:hanging="360"/>
      </w:pPr>
      <w:rPr>
        <w:rFonts w:cs="Times New Roman"/>
      </w:rPr>
    </w:lvl>
    <w:lvl w:ilvl="4" w:tplc="04050019">
      <w:start w:val="1"/>
      <w:numFmt w:val="lowerLetter"/>
      <w:lvlText w:val="%5."/>
      <w:lvlJc w:val="left"/>
      <w:pPr>
        <w:tabs>
          <w:tab w:val="num" w:pos="3240"/>
        </w:tabs>
        <w:ind w:left="3240" w:hanging="360"/>
      </w:pPr>
      <w:rPr>
        <w:rFonts w:cs="Times New Roman"/>
      </w:rPr>
    </w:lvl>
    <w:lvl w:ilvl="5" w:tplc="0405001B">
      <w:start w:val="1"/>
      <w:numFmt w:val="lowerRoman"/>
      <w:lvlText w:val="%6."/>
      <w:lvlJc w:val="right"/>
      <w:pPr>
        <w:tabs>
          <w:tab w:val="num" w:pos="3960"/>
        </w:tabs>
        <w:ind w:left="3960" w:hanging="180"/>
      </w:pPr>
      <w:rPr>
        <w:rFonts w:cs="Times New Roman"/>
      </w:rPr>
    </w:lvl>
    <w:lvl w:ilvl="6" w:tplc="0405000F">
      <w:start w:val="1"/>
      <w:numFmt w:val="decimal"/>
      <w:lvlText w:val="%7."/>
      <w:lvlJc w:val="left"/>
      <w:pPr>
        <w:tabs>
          <w:tab w:val="num" w:pos="4680"/>
        </w:tabs>
        <w:ind w:left="4680" w:hanging="360"/>
      </w:pPr>
      <w:rPr>
        <w:rFonts w:cs="Times New Roman"/>
      </w:rPr>
    </w:lvl>
    <w:lvl w:ilvl="7" w:tplc="04050019">
      <w:start w:val="1"/>
      <w:numFmt w:val="lowerLetter"/>
      <w:lvlText w:val="%8."/>
      <w:lvlJc w:val="left"/>
      <w:pPr>
        <w:tabs>
          <w:tab w:val="num" w:pos="5400"/>
        </w:tabs>
        <w:ind w:left="5400" w:hanging="360"/>
      </w:pPr>
      <w:rPr>
        <w:rFonts w:cs="Times New Roman"/>
      </w:rPr>
    </w:lvl>
    <w:lvl w:ilvl="8" w:tplc="0405001B">
      <w:start w:val="1"/>
      <w:numFmt w:val="lowerRoman"/>
      <w:lvlText w:val="%9."/>
      <w:lvlJc w:val="right"/>
      <w:pPr>
        <w:tabs>
          <w:tab w:val="num" w:pos="6120"/>
        </w:tabs>
        <w:ind w:left="6120" w:hanging="180"/>
      </w:pPr>
      <w:rPr>
        <w:rFonts w:cs="Times New Roman"/>
      </w:rPr>
    </w:lvl>
  </w:abstractNum>
  <w:abstractNum w:abstractNumId="12">
    <w:nsid w:val="61584381"/>
    <w:multiLevelType w:val="hybridMultilevel"/>
    <w:tmpl w:val="C0D43876"/>
    <w:lvl w:ilvl="0" w:tplc="0405000F">
      <w:start w:val="1"/>
      <w:numFmt w:val="decimal"/>
      <w:lvlText w:val="%1."/>
      <w:lvlJc w:val="lef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13">
    <w:nsid w:val="62B16179"/>
    <w:multiLevelType w:val="hybridMultilevel"/>
    <w:tmpl w:val="564CF250"/>
    <w:lvl w:ilvl="0" w:tplc="A1A492E8">
      <w:start w:val="1"/>
      <w:numFmt w:val="lowerLetter"/>
      <w:lvlText w:val="%1)"/>
      <w:lvlJc w:val="left"/>
      <w:pPr>
        <w:ind w:left="1440" w:hanging="360"/>
      </w:pPr>
      <w:rPr>
        <w:rFonts w:cs="Times New Roman"/>
        <w:color w:val="auto"/>
      </w:rPr>
    </w:lvl>
    <w:lvl w:ilvl="1" w:tplc="04050019">
      <w:start w:val="1"/>
      <w:numFmt w:val="lowerLetter"/>
      <w:lvlText w:val="%2."/>
      <w:lvlJc w:val="left"/>
      <w:pPr>
        <w:ind w:left="2160" w:hanging="360"/>
      </w:pPr>
      <w:rPr>
        <w:rFonts w:cs="Times New Roman"/>
      </w:rPr>
    </w:lvl>
    <w:lvl w:ilvl="2" w:tplc="0405001B">
      <w:start w:val="1"/>
      <w:numFmt w:val="lowerRoman"/>
      <w:lvlText w:val="%3."/>
      <w:lvlJc w:val="right"/>
      <w:pPr>
        <w:ind w:left="2880" w:hanging="180"/>
      </w:pPr>
      <w:rPr>
        <w:rFonts w:cs="Times New Roman"/>
      </w:rPr>
    </w:lvl>
    <w:lvl w:ilvl="3" w:tplc="0405000F">
      <w:start w:val="1"/>
      <w:numFmt w:val="decimal"/>
      <w:lvlText w:val="%4."/>
      <w:lvlJc w:val="left"/>
      <w:pPr>
        <w:ind w:left="3600" w:hanging="360"/>
      </w:pPr>
      <w:rPr>
        <w:rFonts w:cs="Times New Roman"/>
      </w:rPr>
    </w:lvl>
    <w:lvl w:ilvl="4" w:tplc="04050019">
      <w:start w:val="1"/>
      <w:numFmt w:val="lowerLetter"/>
      <w:lvlText w:val="%5."/>
      <w:lvlJc w:val="left"/>
      <w:pPr>
        <w:ind w:left="4320" w:hanging="360"/>
      </w:pPr>
      <w:rPr>
        <w:rFonts w:cs="Times New Roman"/>
      </w:rPr>
    </w:lvl>
    <w:lvl w:ilvl="5" w:tplc="0405001B">
      <w:start w:val="1"/>
      <w:numFmt w:val="lowerRoman"/>
      <w:lvlText w:val="%6."/>
      <w:lvlJc w:val="right"/>
      <w:pPr>
        <w:ind w:left="5040" w:hanging="180"/>
      </w:pPr>
      <w:rPr>
        <w:rFonts w:cs="Times New Roman"/>
      </w:rPr>
    </w:lvl>
    <w:lvl w:ilvl="6" w:tplc="0405000F">
      <w:start w:val="1"/>
      <w:numFmt w:val="decimal"/>
      <w:lvlText w:val="%7."/>
      <w:lvlJc w:val="left"/>
      <w:pPr>
        <w:ind w:left="5760" w:hanging="360"/>
      </w:pPr>
      <w:rPr>
        <w:rFonts w:cs="Times New Roman"/>
      </w:rPr>
    </w:lvl>
    <w:lvl w:ilvl="7" w:tplc="04050019">
      <w:start w:val="1"/>
      <w:numFmt w:val="lowerLetter"/>
      <w:lvlText w:val="%8."/>
      <w:lvlJc w:val="left"/>
      <w:pPr>
        <w:ind w:left="6480" w:hanging="360"/>
      </w:pPr>
      <w:rPr>
        <w:rFonts w:cs="Times New Roman"/>
      </w:rPr>
    </w:lvl>
    <w:lvl w:ilvl="8" w:tplc="0405001B">
      <w:start w:val="1"/>
      <w:numFmt w:val="lowerRoman"/>
      <w:lvlText w:val="%9."/>
      <w:lvlJc w:val="right"/>
      <w:pPr>
        <w:ind w:left="7200" w:hanging="180"/>
      </w:pPr>
      <w:rPr>
        <w:rFonts w:cs="Times New Roman"/>
      </w:rPr>
    </w:lvl>
  </w:abstractNum>
  <w:abstractNum w:abstractNumId="14">
    <w:nsid w:val="636F70EB"/>
    <w:multiLevelType w:val="hybridMultilevel"/>
    <w:tmpl w:val="84B472E6"/>
    <w:lvl w:ilvl="0" w:tplc="0405000F">
      <w:start w:val="1"/>
      <w:numFmt w:val="decimal"/>
      <w:lvlText w:val="%1."/>
      <w:lvlJc w:val="left"/>
      <w:pPr>
        <w:ind w:left="1003" w:hanging="360"/>
      </w:pPr>
      <w:rPr>
        <w:rFonts w:cs="Times New Roman"/>
      </w:rPr>
    </w:lvl>
    <w:lvl w:ilvl="1" w:tplc="04050019" w:tentative="1">
      <w:start w:val="1"/>
      <w:numFmt w:val="lowerLetter"/>
      <w:lvlText w:val="%2."/>
      <w:lvlJc w:val="left"/>
      <w:pPr>
        <w:ind w:left="1723" w:hanging="360"/>
      </w:pPr>
      <w:rPr>
        <w:rFonts w:cs="Times New Roman"/>
      </w:rPr>
    </w:lvl>
    <w:lvl w:ilvl="2" w:tplc="0405001B" w:tentative="1">
      <w:start w:val="1"/>
      <w:numFmt w:val="lowerRoman"/>
      <w:lvlText w:val="%3."/>
      <w:lvlJc w:val="right"/>
      <w:pPr>
        <w:ind w:left="2443" w:hanging="180"/>
      </w:pPr>
      <w:rPr>
        <w:rFonts w:cs="Times New Roman"/>
      </w:rPr>
    </w:lvl>
    <w:lvl w:ilvl="3" w:tplc="0405000F" w:tentative="1">
      <w:start w:val="1"/>
      <w:numFmt w:val="decimal"/>
      <w:lvlText w:val="%4."/>
      <w:lvlJc w:val="left"/>
      <w:pPr>
        <w:ind w:left="3163" w:hanging="360"/>
      </w:pPr>
      <w:rPr>
        <w:rFonts w:cs="Times New Roman"/>
      </w:rPr>
    </w:lvl>
    <w:lvl w:ilvl="4" w:tplc="04050019" w:tentative="1">
      <w:start w:val="1"/>
      <w:numFmt w:val="lowerLetter"/>
      <w:lvlText w:val="%5."/>
      <w:lvlJc w:val="left"/>
      <w:pPr>
        <w:ind w:left="3883" w:hanging="360"/>
      </w:pPr>
      <w:rPr>
        <w:rFonts w:cs="Times New Roman"/>
      </w:rPr>
    </w:lvl>
    <w:lvl w:ilvl="5" w:tplc="0405001B" w:tentative="1">
      <w:start w:val="1"/>
      <w:numFmt w:val="lowerRoman"/>
      <w:lvlText w:val="%6."/>
      <w:lvlJc w:val="right"/>
      <w:pPr>
        <w:ind w:left="4603" w:hanging="180"/>
      </w:pPr>
      <w:rPr>
        <w:rFonts w:cs="Times New Roman"/>
      </w:rPr>
    </w:lvl>
    <w:lvl w:ilvl="6" w:tplc="0405000F" w:tentative="1">
      <w:start w:val="1"/>
      <w:numFmt w:val="decimal"/>
      <w:lvlText w:val="%7."/>
      <w:lvlJc w:val="left"/>
      <w:pPr>
        <w:ind w:left="5323" w:hanging="360"/>
      </w:pPr>
      <w:rPr>
        <w:rFonts w:cs="Times New Roman"/>
      </w:rPr>
    </w:lvl>
    <w:lvl w:ilvl="7" w:tplc="04050019" w:tentative="1">
      <w:start w:val="1"/>
      <w:numFmt w:val="lowerLetter"/>
      <w:lvlText w:val="%8."/>
      <w:lvlJc w:val="left"/>
      <w:pPr>
        <w:ind w:left="6043" w:hanging="360"/>
      </w:pPr>
      <w:rPr>
        <w:rFonts w:cs="Times New Roman"/>
      </w:rPr>
    </w:lvl>
    <w:lvl w:ilvl="8" w:tplc="0405001B" w:tentative="1">
      <w:start w:val="1"/>
      <w:numFmt w:val="lowerRoman"/>
      <w:lvlText w:val="%9."/>
      <w:lvlJc w:val="right"/>
      <w:pPr>
        <w:ind w:left="6763" w:hanging="180"/>
      </w:pPr>
      <w:rPr>
        <w:rFonts w:cs="Times New Roman"/>
      </w:rPr>
    </w:lvl>
  </w:abstractNum>
  <w:abstractNum w:abstractNumId="15">
    <w:nsid w:val="64711C0A"/>
    <w:multiLevelType w:val="hybridMultilevel"/>
    <w:tmpl w:val="F2F4FCD2"/>
    <w:lvl w:ilvl="0" w:tplc="0405000F">
      <w:start w:val="1"/>
      <w:numFmt w:val="decimal"/>
      <w:lvlText w:val="%1."/>
      <w:lvlJc w:val="left"/>
      <w:pPr>
        <w:ind w:left="1080" w:hanging="360"/>
      </w:pPr>
      <w:rPr>
        <w:rFonts w:cs="Times New Roman"/>
      </w:rPr>
    </w:lvl>
    <w:lvl w:ilvl="1" w:tplc="04050019" w:tentative="1">
      <w:start w:val="1"/>
      <w:numFmt w:val="lowerLetter"/>
      <w:lvlText w:val="%2."/>
      <w:lvlJc w:val="left"/>
      <w:pPr>
        <w:ind w:left="1800" w:hanging="360"/>
      </w:pPr>
      <w:rPr>
        <w:rFonts w:cs="Times New Roman"/>
      </w:rPr>
    </w:lvl>
    <w:lvl w:ilvl="2" w:tplc="0405001B" w:tentative="1">
      <w:start w:val="1"/>
      <w:numFmt w:val="lowerRoman"/>
      <w:lvlText w:val="%3."/>
      <w:lvlJc w:val="right"/>
      <w:pPr>
        <w:ind w:left="2520" w:hanging="180"/>
      </w:pPr>
      <w:rPr>
        <w:rFonts w:cs="Times New Roman"/>
      </w:rPr>
    </w:lvl>
    <w:lvl w:ilvl="3" w:tplc="0405000F" w:tentative="1">
      <w:start w:val="1"/>
      <w:numFmt w:val="decimal"/>
      <w:lvlText w:val="%4."/>
      <w:lvlJc w:val="left"/>
      <w:pPr>
        <w:ind w:left="3240" w:hanging="360"/>
      </w:pPr>
      <w:rPr>
        <w:rFonts w:cs="Times New Roman"/>
      </w:rPr>
    </w:lvl>
    <w:lvl w:ilvl="4" w:tplc="04050019" w:tentative="1">
      <w:start w:val="1"/>
      <w:numFmt w:val="lowerLetter"/>
      <w:lvlText w:val="%5."/>
      <w:lvlJc w:val="left"/>
      <w:pPr>
        <w:ind w:left="3960" w:hanging="360"/>
      </w:pPr>
      <w:rPr>
        <w:rFonts w:cs="Times New Roman"/>
      </w:rPr>
    </w:lvl>
    <w:lvl w:ilvl="5" w:tplc="0405001B" w:tentative="1">
      <w:start w:val="1"/>
      <w:numFmt w:val="lowerRoman"/>
      <w:lvlText w:val="%6."/>
      <w:lvlJc w:val="right"/>
      <w:pPr>
        <w:ind w:left="4680" w:hanging="180"/>
      </w:pPr>
      <w:rPr>
        <w:rFonts w:cs="Times New Roman"/>
      </w:rPr>
    </w:lvl>
    <w:lvl w:ilvl="6" w:tplc="0405000F" w:tentative="1">
      <w:start w:val="1"/>
      <w:numFmt w:val="decimal"/>
      <w:lvlText w:val="%7."/>
      <w:lvlJc w:val="left"/>
      <w:pPr>
        <w:ind w:left="5400" w:hanging="360"/>
      </w:pPr>
      <w:rPr>
        <w:rFonts w:cs="Times New Roman"/>
      </w:rPr>
    </w:lvl>
    <w:lvl w:ilvl="7" w:tplc="04050019" w:tentative="1">
      <w:start w:val="1"/>
      <w:numFmt w:val="lowerLetter"/>
      <w:lvlText w:val="%8."/>
      <w:lvlJc w:val="left"/>
      <w:pPr>
        <w:ind w:left="6120" w:hanging="360"/>
      </w:pPr>
      <w:rPr>
        <w:rFonts w:cs="Times New Roman"/>
      </w:rPr>
    </w:lvl>
    <w:lvl w:ilvl="8" w:tplc="0405001B" w:tentative="1">
      <w:start w:val="1"/>
      <w:numFmt w:val="lowerRoman"/>
      <w:lvlText w:val="%9."/>
      <w:lvlJc w:val="right"/>
      <w:pPr>
        <w:ind w:left="6840" w:hanging="180"/>
      </w:pPr>
      <w:rPr>
        <w:rFonts w:cs="Times New Roman"/>
      </w:rPr>
    </w:lvl>
  </w:abstractNum>
  <w:abstractNum w:abstractNumId="16">
    <w:nsid w:val="6EB2736B"/>
    <w:multiLevelType w:val="hybridMultilevel"/>
    <w:tmpl w:val="CD20CD96"/>
    <w:lvl w:ilvl="0" w:tplc="8F202852">
      <w:start w:val="1"/>
      <w:numFmt w:val="decimal"/>
      <w:lvlText w:val="%1."/>
      <w:lvlJc w:val="left"/>
      <w:pPr>
        <w:tabs>
          <w:tab w:val="num" w:pos="360"/>
        </w:tabs>
        <w:ind w:left="360" w:hanging="360"/>
      </w:pPr>
      <w:rPr>
        <w:rFonts w:cs="Times New Roman"/>
        <w:i w:val="0"/>
        <w:color w:val="auto"/>
      </w:rPr>
    </w:lvl>
    <w:lvl w:ilvl="1" w:tplc="0506F576">
      <w:start w:val="1"/>
      <w:numFmt w:val="lowerLetter"/>
      <w:lvlText w:val="%2)"/>
      <w:lvlJc w:val="left"/>
      <w:pPr>
        <w:tabs>
          <w:tab w:val="num" w:pos="1080"/>
        </w:tabs>
        <w:ind w:left="1080" w:hanging="360"/>
      </w:pPr>
      <w:rPr>
        <w:rFonts w:cs="Times New Roman"/>
      </w:rPr>
    </w:lvl>
    <w:lvl w:ilvl="2" w:tplc="0405001B">
      <w:start w:val="1"/>
      <w:numFmt w:val="lowerRoman"/>
      <w:lvlText w:val="%3."/>
      <w:lvlJc w:val="right"/>
      <w:pPr>
        <w:tabs>
          <w:tab w:val="num" w:pos="1800"/>
        </w:tabs>
        <w:ind w:left="1800" w:hanging="180"/>
      </w:pPr>
      <w:rPr>
        <w:rFonts w:cs="Times New Roman"/>
      </w:rPr>
    </w:lvl>
    <w:lvl w:ilvl="3" w:tplc="0405000F">
      <w:start w:val="1"/>
      <w:numFmt w:val="decimal"/>
      <w:lvlText w:val="%4."/>
      <w:lvlJc w:val="left"/>
      <w:pPr>
        <w:tabs>
          <w:tab w:val="num" w:pos="2520"/>
        </w:tabs>
        <w:ind w:left="2520" w:hanging="360"/>
      </w:pPr>
      <w:rPr>
        <w:rFonts w:cs="Times New Roman"/>
      </w:rPr>
    </w:lvl>
    <w:lvl w:ilvl="4" w:tplc="04050019">
      <w:start w:val="1"/>
      <w:numFmt w:val="lowerLetter"/>
      <w:lvlText w:val="%5."/>
      <w:lvlJc w:val="left"/>
      <w:pPr>
        <w:tabs>
          <w:tab w:val="num" w:pos="3240"/>
        </w:tabs>
        <w:ind w:left="3240" w:hanging="360"/>
      </w:pPr>
      <w:rPr>
        <w:rFonts w:cs="Times New Roman"/>
      </w:rPr>
    </w:lvl>
    <w:lvl w:ilvl="5" w:tplc="0405001B">
      <w:start w:val="1"/>
      <w:numFmt w:val="lowerRoman"/>
      <w:lvlText w:val="%6."/>
      <w:lvlJc w:val="right"/>
      <w:pPr>
        <w:tabs>
          <w:tab w:val="num" w:pos="3960"/>
        </w:tabs>
        <w:ind w:left="3960" w:hanging="180"/>
      </w:pPr>
      <w:rPr>
        <w:rFonts w:cs="Times New Roman"/>
      </w:rPr>
    </w:lvl>
    <w:lvl w:ilvl="6" w:tplc="0405000F">
      <w:start w:val="1"/>
      <w:numFmt w:val="decimal"/>
      <w:lvlText w:val="%7."/>
      <w:lvlJc w:val="left"/>
      <w:pPr>
        <w:tabs>
          <w:tab w:val="num" w:pos="4680"/>
        </w:tabs>
        <w:ind w:left="4680" w:hanging="360"/>
      </w:pPr>
      <w:rPr>
        <w:rFonts w:cs="Times New Roman"/>
      </w:rPr>
    </w:lvl>
    <w:lvl w:ilvl="7" w:tplc="04050019">
      <w:start w:val="1"/>
      <w:numFmt w:val="lowerLetter"/>
      <w:lvlText w:val="%8."/>
      <w:lvlJc w:val="left"/>
      <w:pPr>
        <w:tabs>
          <w:tab w:val="num" w:pos="5400"/>
        </w:tabs>
        <w:ind w:left="5400" w:hanging="360"/>
      </w:pPr>
      <w:rPr>
        <w:rFonts w:cs="Times New Roman"/>
      </w:rPr>
    </w:lvl>
    <w:lvl w:ilvl="8" w:tplc="0405001B">
      <w:start w:val="1"/>
      <w:numFmt w:val="lowerRoman"/>
      <w:lvlText w:val="%9."/>
      <w:lvlJc w:val="right"/>
      <w:pPr>
        <w:tabs>
          <w:tab w:val="num" w:pos="6120"/>
        </w:tabs>
        <w:ind w:left="6120" w:hanging="180"/>
      </w:pPr>
      <w:rPr>
        <w:rFonts w:cs="Times New Roman"/>
      </w:rPr>
    </w:lvl>
  </w:abstractNum>
  <w:abstractNum w:abstractNumId="17">
    <w:nsid w:val="72562EDB"/>
    <w:multiLevelType w:val="hybridMultilevel"/>
    <w:tmpl w:val="B7FE2E58"/>
    <w:lvl w:ilvl="0" w:tplc="572CA0C0">
      <w:start w:val="1"/>
      <w:numFmt w:val="decimal"/>
      <w:lvlText w:val="%1."/>
      <w:lvlJc w:val="left"/>
      <w:pPr>
        <w:tabs>
          <w:tab w:val="num" w:pos="360"/>
        </w:tabs>
        <w:ind w:left="360" w:hanging="360"/>
      </w:pPr>
      <w:rPr>
        <w:rFonts w:cs="Times New Roman"/>
        <w:color w:val="auto"/>
      </w:rPr>
    </w:lvl>
    <w:lvl w:ilvl="1" w:tplc="04050019">
      <w:start w:val="1"/>
      <w:numFmt w:val="lowerLetter"/>
      <w:lvlText w:val="%2."/>
      <w:lvlJc w:val="left"/>
      <w:pPr>
        <w:tabs>
          <w:tab w:val="num" w:pos="1080"/>
        </w:tabs>
        <w:ind w:left="1080" w:hanging="360"/>
      </w:pPr>
      <w:rPr>
        <w:rFonts w:cs="Times New Roman"/>
      </w:rPr>
    </w:lvl>
    <w:lvl w:ilvl="2" w:tplc="0405001B">
      <w:start w:val="1"/>
      <w:numFmt w:val="lowerRoman"/>
      <w:lvlText w:val="%3."/>
      <w:lvlJc w:val="right"/>
      <w:pPr>
        <w:tabs>
          <w:tab w:val="num" w:pos="1800"/>
        </w:tabs>
        <w:ind w:left="1800" w:hanging="180"/>
      </w:pPr>
      <w:rPr>
        <w:rFonts w:cs="Times New Roman"/>
      </w:rPr>
    </w:lvl>
    <w:lvl w:ilvl="3" w:tplc="0405000F">
      <w:start w:val="1"/>
      <w:numFmt w:val="decimal"/>
      <w:lvlText w:val="%4."/>
      <w:lvlJc w:val="left"/>
      <w:pPr>
        <w:tabs>
          <w:tab w:val="num" w:pos="2520"/>
        </w:tabs>
        <w:ind w:left="2520" w:hanging="360"/>
      </w:pPr>
      <w:rPr>
        <w:rFonts w:cs="Times New Roman"/>
      </w:rPr>
    </w:lvl>
    <w:lvl w:ilvl="4" w:tplc="04050019">
      <w:start w:val="1"/>
      <w:numFmt w:val="lowerLetter"/>
      <w:lvlText w:val="%5."/>
      <w:lvlJc w:val="left"/>
      <w:pPr>
        <w:tabs>
          <w:tab w:val="num" w:pos="3240"/>
        </w:tabs>
        <w:ind w:left="3240" w:hanging="360"/>
      </w:pPr>
      <w:rPr>
        <w:rFonts w:cs="Times New Roman"/>
      </w:rPr>
    </w:lvl>
    <w:lvl w:ilvl="5" w:tplc="0405001B">
      <w:start w:val="1"/>
      <w:numFmt w:val="lowerRoman"/>
      <w:lvlText w:val="%6."/>
      <w:lvlJc w:val="right"/>
      <w:pPr>
        <w:tabs>
          <w:tab w:val="num" w:pos="3960"/>
        </w:tabs>
        <w:ind w:left="3960" w:hanging="180"/>
      </w:pPr>
      <w:rPr>
        <w:rFonts w:cs="Times New Roman"/>
      </w:rPr>
    </w:lvl>
    <w:lvl w:ilvl="6" w:tplc="0405000F">
      <w:start w:val="1"/>
      <w:numFmt w:val="decimal"/>
      <w:lvlText w:val="%7."/>
      <w:lvlJc w:val="left"/>
      <w:pPr>
        <w:tabs>
          <w:tab w:val="num" w:pos="4680"/>
        </w:tabs>
        <w:ind w:left="4680" w:hanging="360"/>
      </w:pPr>
      <w:rPr>
        <w:rFonts w:cs="Times New Roman"/>
      </w:rPr>
    </w:lvl>
    <w:lvl w:ilvl="7" w:tplc="04050019">
      <w:start w:val="1"/>
      <w:numFmt w:val="lowerLetter"/>
      <w:lvlText w:val="%8."/>
      <w:lvlJc w:val="left"/>
      <w:pPr>
        <w:tabs>
          <w:tab w:val="num" w:pos="5400"/>
        </w:tabs>
        <w:ind w:left="5400" w:hanging="360"/>
      </w:pPr>
      <w:rPr>
        <w:rFonts w:cs="Times New Roman"/>
      </w:rPr>
    </w:lvl>
    <w:lvl w:ilvl="8" w:tplc="0405001B">
      <w:start w:val="1"/>
      <w:numFmt w:val="lowerRoman"/>
      <w:lvlText w:val="%9."/>
      <w:lvlJc w:val="right"/>
      <w:pPr>
        <w:tabs>
          <w:tab w:val="num" w:pos="6120"/>
        </w:tabs>
        <w:ind w:left="6120" w:hanging="180"/>
      </w:pPr>
      <w:rPr>
        <w:rFonts w:cs="Times New Roman"/>
      </w:rPr>
    </w:lvl>
  </w:abstractNum>
  <w:num w:numId="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7"/>
  </w:num>
  <w:num w:numId="15">
    <w:abstractNumId w:val="15"/>
  </w:num>
  <w:num w:numId="16">
    <w:abstractNumId w:val="10"/>
  </w:num>
  <w:num w:numId="17">
    <w:abstractNumId w:val="3"/>
  </w:num>
  <w:num w:numId="18">
    <w:abstractNumId w:val="9"/>
  </w:num>
  <w:num w:numId="19">
    <w:abstractNumId w:val="14"/>
  </w:num>
  <w:num w:numId="20">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70106"/>
    <w:rsid w:val="00004E40"/>
    <w:rsid w:val="00007A82"/>
    <w:rsid w:val="000108D3"/>
    <w:rsid w:val="00011311"/>
    <w:rsid w:val="000163DD"/>
    <w:rsid w:val="00017CA9"/>
    <w:rsid w:val="000206B6"/>
    <w:rsid w:val="00026EF4"/>
    <w:rsid w:val="00030E68"/>
    <w:rsid w:val="00032F5D"/>
    <w:rsid w:val="00037D38"/>
    <w:rsid w:val="00042F44"/>
    <w:rsid w:val="00043123"/>
    <w:rsid w:val="00044319"/>
    <w:rsid w:val="000453E9"/>
    <w:rsid w:val="000458B1"/>
    <w:rsid w:val="0004597C"/>
    <w:rsid w:val="000465D5"/>
    <w:rsid w:val="00047B9C"/>
    <w:rsid w:val="00050184"/>
    <w:rsid w:val="00052EB2"/>
    <w:rsid w:val="00055D37"/>
    <w:rsid w:val="00056160"/>
    <w:rsid w:val="00060545"/>
    <w:rsid w:val="00060D62"/>
    <w:rsid w:val="00062F49"/>
    <w:rsid w:val="00071CD0"/>
    <w:rsid w:val="000744CC"/>
    <w:rsid w:val="0008176C"/>
    <w:rsid w:val="000819C0"/>
    <w:rsid w:val="00081B32"/>
    <w:rsid w:val="00085B9E"/>
    <w:rsid w:val="00085D4F"/>
    <w:rsid w:val="00093EDE"/>
    <w:rsid w:val="00094749"/>
    <w:rsid w:val="00096D5D"/>
    <w:rsid w:val="00096F3B"/>
    <w:rsid w:val="00097956"/>
    <w:rsid w:val="000A0627"/>
    <w:rsid w:val="000A10EE"/>
    <w:rsid w:val="000A35CF"/>
    <w:rsid w:val="000A5E35"/>
    <w:rsid w:val="000B21A8"/>
    <w:rsid w:val="000B31DA"/>
    <w:rsid w:val="000B32A9"/>
    <w:rsid w:val="000B3DDD"/>
    <w:rsid w:val="000B4A38"/>
    <w:rsid w:val="000B7F3B"/>
    <w:rsid w:val="000C03B1"/>
    <w:rsid w:val="000C2559"/>
    <w:rsid w:val="000C786F"/>
    <w:rsid w:val="000D1155"/>
    <w:rsid w:val="000D21CA"/>
    <w:rsid w:val="000D4B24"/>
    <w:rsid w:val="000D75DC"/>
    <w:rsid w:val="000E1E28"/>
    <w:rsid w:val="000E593A"/>
    <w:rsid w:val="000E5EF0"/>
    <w:rsid w:val="000E6A50"/>
    <w:rsid w:val="000E7A8A"/>
    <w:rsid w:val="000F0629"/>
    <w:rsid w:val="000F080F"/>
    <w:rsid w:val="000F3D74"/>
    <w:rsid w:val="000F4CC9"/>
    <w:rsid w:val="000F4FAF"/>
    <w:rsid w:val="000F6028"/>
    <w:rsid w:val="000F6B70"/>
    <w:rsid w:val="001015ED"/>
    <w:rsid w:val="001022A5"/>
    <w:rsid w:val="00103140"/>
    <w:rsid w:val="0010725D"/>
    <w:rsid w:val="0011149D"/>
    <w:rsid w:val="00112921"/>
    <w:rsid w:val="00112CDB"/>
    <w:rsid w:val="0011310B"/>
    <w:rsid w:val="00115055"/>
    <w:rsid w:val="00124B11"/>
    <w:rsid w:val="00130256"/>
    <w:rsid w:val="0013085C"/>
    <w:rsid w:val="001321B4"/>
    <w:rsid w:val="00133124"/>
    <w:rsid w:val="00134836"/>
    <w:rsid w:val="001355C1"/>
    <w:rsid w:val="00140252"/>
    <w:rsid w:val="00140750"/>
    <w:rsid w:val="001416CD"/>
    <w:rsid w:val="00141E59"/>
    <w:rsid w:val="00144CDF"/>
    <w:rsid w:val="00144F68"/>
    <w:rsid w:val="001465D7"/>
    <w:rsid w:val="001479B9"/>
    <w:rsid w:val="00147D24"/>
    <w:rsid w:val="00152696"/>
    <w:rsid w:val="001543B9"/>
    <w:rsid w:val="0015666E"/>
    <w:rsid w:val="00156BD6"/>
    <w:rsid w:val="00160894"/>
    <w:rsid w:val="00161E32"/>
    <w:rsid w:val="001620FA"/>
    <w:rsid w:val="00165DC6"/>
    <w:rsid w:val="00170A7D"/>
    <w:rsid w:val="001737F3"/>
    <w:rsid w:val="00173BE5"/>
    <w:rsid w:val="00173FE0"/>
    <w:rsid w:val="001740B5"/>
    <w:rsid w:val="00175757"/>
    <w:rsid w:val="00180643"/>
    <w:rsid w:val="001807A3"/>
    <w:rsid w:val="00180B8F"/>
    <w:rsid w:val="00182D06"/>
    <w:rsid w:val="00183EB5"/>
    <w:rsid w:val="0018726C"/>
    <w:rsid w:val="00187FDE"/>
    <w:rsid w:val="00190FC9"/>
    <w:rsid w:val="00191BCA"/>
    <w:rsid w:val="001952BA"/>
    <w:rsid w:val="00196ED5"/>
    <w:rsid w:val="001A40EF"/>
    <w:rsid w:val="001A4440"/>
    <w:rsid w:val="001A6BB3"/>
    <w:rsid w:val="001B133C"/>
    <w:rsid w:val="001B252A"/>
    <w:rsid w:val="001B4B63"/>
    <w:rsid w:val="001B52FF"/>
    <w:rsid w:val="001B59C5"/>
    <w:rsid w:val="001B6F90"/>
    <w:rsid w:val="001C0C8B"/>
    <w:rsid w:val="001C1F7A"/>
    <w:rsid w:val="001C6EE4"/>
    <w:rsid w:val="001C7A76"/>
    <w:rsid w:val="001C7FBE"/>
    <w:rsid w:val="001D070A"/>
    <w:rsid w:val="001D2EE5"/>
    <w:rsid w:val="001D3CF2"/>
    <w:rsid w:val="001D55FA"/>
    <w:rsid w:val="001D5636"/>
    <w:rsid w:val="001E071C"/>
    <w:rsid w:val="001E43BA"/>
    <w:rsid w:val="001E61E2"/>
    <w:rsid w:val="001E67CF"/>
    <w:rsid w:val="001F26F7"/>
    <w:rsid w:val="001F5D96"/>
    <w:rsid w:val="00200B09"/>
    <w:rsid w:val="00200DE1"/>
    <w:rsid w:val="0020145B"/>
    <w:rsid w:val="00202724"/>
    <w:rsid w:val="00205239"/>
    <w:rsid w:val="00213471"/>
    <w:rsid w:val="002207E8"/>
    <w:rsid w:val="00221058"/>
    <w:rsid w:val="00224CD1"/>
    <w:rsid w:val="00226C5C"/>
    <w:rsid w:val="002273E2"/>
    <w:rsid w:val="002302BA"/>
    <w:rsid w:val="002305ED"/>
    <w:rsid w:val="00235C08"/>
    <w:rsid w:val="00240A2C"/>
    <w:rsid w:val="00240FC2"/>
    <w:rsid w:val="00241494"/>
    <w:rsid w:val="002462B7"/>
    <w:rsid w:val="0024726D"/>
    <w:rsid w:val="002501AD"/>
    <w:rsid w:val="00252B90"/>
    <w:rsid w:val="0025441A"/>
    <w:rsid w:val="00261233"/>
    <w:rsid w:val="00262084"/>
    <w:rsid w:val="00262CCE"/>
    <w:rsid w:val="002632A9"/>
    <w:rsid w:val="00265ACE"/>
    <w:rsid w:val="00267950"/>
    <w:rsid w:val="00270646"/>
    <w:rsid w:val="0027536E"/>
    <w:rsid w:val="00275F66"/>
    <w:rsid w:val="00277ABE"/>
    <w:rsid w:val="00280F82"/>
    <w:rsid w:val="00281BDA"/>
    <w:rsid w:val="00285192"/>
    <w:rsid w:val="002872AC"/>
    <w:rsid w:val="00287529"/>
    <w:rsid w:val="002915D3"/>
    <w:rsid w:val="00291BC4"/>
    <w:rsid w:val="00292048"/>
    <w:rsid w:val="0029306D"/>
    <w:rsid w:val="002933E8"/>
    <w:rsid w:val="00297C97"/>
    <w:rsid w:val="002A4578"/>
    <w:rsid w:val="002A4F75"/>
    <w:rsid w:val="002A776D"/>
    <w:rsid w:val="002A7FEF"/>
    <w:rsid w:val="002B082D"/>
    <w:rsid w:val="002B2029"/>
    <w:rsid w:val="002B2C5A"/>
    <w:rsid w:val="002B2E2E"/>
    <w:rsid w:val="002B413F"/>
    <w:rsid w:val="002B513F"/>
    <w:rsid w:val="002B5A16"/>
    <w:rsid w:val="002B7128"/>
    <w:rsid w:val="002B7F35"/>
    <w:rsid w:val="002C02FE"/>
    <w:rsid w:val="002C05B0"/>
    <w:rsid w:val="002C0C36"/>
    <w:rsid w:val="002C0F28"/>
    <w:rsid w:val="002C1056"/>
    <w:rsid w:val="002C139C"/>
    <w:rsid w:val="002C1D1F"/>
    <w:rsid w:val="002C43EC"/>
    <w:rsid w:val="002C702B"/>
    <w:rsid w:val="002D0B9C"/>
    <w:rsid w:val="002D0FC8"/>
    <w:rsid w:val="002D1BF6"/>
    <w:rsid w:val="002D2705"/>
    <w:rsid w:val="002D53EB"/>
    <w:rsid w:val="002E11FF"/>
    <w:rsid w:val="002E1A05"/>
    <w:rsid w:val="002E3AFE"/>
    <w:rsid w:val="002E3B11"/>
    <w:rsid w:val="002E3C18"/>
    <w:rsid w:val="002F7D99"/>
    <w:rsid w:val="003015F4"/>
    <w:rsid w:val="00303DDE"/>
    <w:rsid w:val="00304874"/>
    <w:rsid w:val="00306D31"/>
    <w:rsid w:val="00311C81"/>
    <w:rsid w:val="00311FA8"/>
    <w:rsid w:val="0031338C"/>
    <w:rsid w:val="00314C8F"/>
    <w:rsid w:val="00317F52"/>
    <w:rsid w:val="00321A95"/>
    <w:rsid w:val="00325595"/>
    <w:rsid w:val="003260BF"/>
    <w:rsid w:val="00332EAE"/>
    <w:rsid w:val="00334B99"/>
    <w:rsid w:val="00341CCB"/>
    <w:rsid w:val="003432AE"/>
    <w:rsid w:val="0034581E"/>
    <w:rsid w:val="00345D2B"/>
    <w:rsid w:val="00345F81"/>
    <w:rsid w:val="00346E28"/>
    <w:rsid w:val="00347581"/>
    <w:rsid w:val="0035257D"/>
    <w:rsid w:val="00354725"/>
    <w:rsid w:val="00356E32"/>
    <w:rsid w:val="00363EDB"/>
    <w:rsid w:val="00371256"/>
    <w:rsid w:val="00372F26"/>
    <w:rsid w:val="00384DD9"/>
    <w:rsid w:val="0038640C"/>
    <w:rsid w:val="00393B75"/>
    <w:rsid w:val="0039520B"/>
    <w:rsid w:val="003968D5"/>
    <w:rsid w:val="003A4CF1"/>
    <w:rsid w:val="003A6E9C"/>
    <w:rsid w:val="003A72AE"/>
    <w:rsid w:val="003B23EB"/>
    <w:rsid w:val="003B5387"/>
    <w:rsid w:val="003B7001"/>
    <w:rsid w:val="003C0315"/>
    <w:rsid w:val="003C1B4C"/>
    <w:rsid w:val="003C3325"/>
    <w:rsid w:val="003C77D2"/>
    <w:rsid w:val="003D4811"/>
    <w:rsid w:val="003D4EF5"/>
    <w:rsid w:val="003D7F72"/>
    <w:rsid w:val="003E0174"/>
    <w:rsid w:val="003E11FF"/>
    <w:rsid w:val="003E49CD"/>
    <w:rsid w:val="003E6D7A"/>
    <w:rsid w:val="003F1E03"/>
    <w:rsid w:val="003F6D14"/>
    <w:rsid w:val="003F7679"/>
    <w:rsid w:val="003F7CF5"/>
    <w:rsid w:val="00400EE9"/>
    <w:rsid w:val="00401D52"/>
    <w:rsid w:val="00402EB1"/>
    <w:rsid w:val="0040333D"/>
    <w:rsid w:val="00403C70"/>
    <w:rsid w:val="00404E7B"/>
    <w:rsid w:val="004062BC"/>
    <w:rsid w:val="00406696"/>
    <w:rsid w:val="00406EEC"/>
    <w:rsid w:val="00412205"/>
    <w:rsid w:val="00412C1D"/>
    <w:rsid w:val="00414C8F"/>
    <w:rsid w:val="00416F77"/>
    <w:rsid w:val="0042310D"/>
    <w:rsid w:val="004256A1"/>
    <w:rsid w:val="00425E12"/>
    <w:rsid w:val="00426CD7"/>
    <w:rsid w:val="00427D5A"/>
    <w:rsid w:val="00430DE2"/>
    <w:rsid w:val="004313D2"/>
    <w:rsid w:val="00440973"/>
    <w:rsid w:val="00441F38"/>
    <w:rsid w:val="0044223F"/>
    <w:rsid w:val="00444832"/>
    <w:rsid w:val="004452EC"/>
    <w:rsid w:val="00451FAA"/>
    <w:rsid w:val="0046050F"/>
    <w:rsid w:val="00465662"/>
    <w:rsid w:val="00466106"/>
    <w:rsid w:val="00472D6E"/>
    <w:rsid w:val="004735C1"/>
    <w:rsid w:val="0047459B"/>
    <w:rsid w:val="00475CC7"/>
    <w:rsid w:val="00475D8B"/>
    <w:rsid w:val="0048054F"/>
    <w:rsid w:val="004807B7"/>
    <w:rsid w:val="00483445"/>
    <w:rsid w:val="00483887"/>
    <w:rsid w:val="00485E90"/>
    <w:rsid w:val="004932F8"/>
    <w:rsid w:val="00496546"/>
    <w:rsid w:val="00496836"/>
    <w:rsid w:val="00496895"/>
    <w:rsid w:val="004A0895"/>
    <w:rsid w:val="004A0995"/>
    <w:rsid w:val="004A5149"/>
    <w:rsid w:val="004A5E9C"/>
    <w:rsid w:val="004A7417"/>
    <w:rsid w:val="004A77D1"/>
    <w:rsid w:val="004B0311"/>
    <w:rsid w:val="004B2AB6"/>
    <w:rsid w:val="004B40EB"/>
    <w:rsid w:val="004B6C5C"/>
    <w:rsid w:val="004B72AD"/>
    <w:rsid w:val="004B768E"/>
    <w:rsid w:val="004B7DE1"/>
    <w:rsid w:val="004C1768"/>
    <w:rsid w:val="004C38EA"/>
    <w:rsid w:val="004C3DE4"/>
    <w:rsid w:val="004C63FA"/>
    <w:rsid w:val="004D2B2B"/>
    <w:rsid w:val="004D2F19"/>
    <w:rsid w:val="004D432B"/>
    <w:rsid w:val="004D4468"/>
    <w:rsid w:val="004D737E"/>
    <w:rsid w:val="004D7D37"/>
    <w:rsid w:val="004E1597"/>
    <w:rsid w:val="004E37FC"/>
    <w:rsid w:val="004E4D0E"/>
    <w:rsid w:val="004E4D58"/>
    <w:rsid w:val="004E77D3"/>
    <w:rsid w:val="004E7BE6"/>
    <w:rsid w:val="004F1DDC"/>
    <w:rsid w:val="004F2653"/>
    <w:rsid w:val="004F3AB6"/>
    <w:rsid w:val="00500856"/>
    <w:rsid w:val="00500E85"/>
    <w:rsid w:val="00502C44"/>
    <w:rsid w:val="00504ABC"/>
    <w:rsid w:val="00505A9D"/>
    <w:rsid w:val="0050715A"/>
    <w:rsid w:val="00510385"/>
    <w:rsid w:val="00513A24"/>
    <w:rsid w:val="0052000E"/>
    <w:rsid w:val="005213D9"/>
    <w:rsid w:val="0052324E"/>
    <w:rsid w:val="00530EBE"/>
    <w:rsid w:val="00531EF7"/>
    <w:rsid w:val="0053454A"/>
    <w:rsid w:val="00534DAC"/>
    <w:rsid w:val="0053762C"/>
    <w:rsid w:val="0054054D"/>
    <w:rsid w:val="005417B8"/>
    <w:rsid w:val="00546D4C"/>
    <w:rsid w:val="005504F5"/>
    <w:rsid w:val="00551D6A"/>
    <w:rsid w:val="00557EA0"/>
    <w:rsid w:val="00564518"/>
    <w:rsid w:val="005645B3"/>
    <w:rsid w:val="00565E94"/>
    <w:rsid w:val="00570106"/>
    <w:rsid w:val="00570668"/>
    <w:rsid w:val="0057425D"/>
    <w:rsid w:val="0058003C"/>
    <w:rsid w:val="005820D4"/>
    <w:rsid w:val="00582D4D"/>
    <w:rsid w:val="00587A45"/>
    <w:rsid w:val="00590F0B"/>
    <w:rsid w:val="00593F6E"/>
    <w:rsid w:val="00596771"/>
    <w:rsid w:val="005A36D5"/>
    <w:rsid w:val="005A3724"/>
    <w:rsid w:val="005A3A86"/>
    <w:rsid w:val="005A3CA1"/>
    <w:rsid w:val="005A51D2"/>
    <w:rsid w:val="005A7112"/>
    <w:rsid w:val="005A7DAB"/>
    <w:rsid w:val="005B6B71"/>
    <w:rsid w:val="005B7A59"/>
    <w:rsid w:val="005D0B4E"/>
    <w:rsid w:val="005D0D02"/>
    <w:rsid w:val="005D0D40"/>
    <w:rsid w:val="005D443F"/>
    <w:rsid w:val="005E0789"/>
    <w:rsid w:val="005E2763"/>
    <w:rsid w:val="005E38B0"/>
    <w:rsid w:val="005E3DC5"/>
    <w:rsid w:val="005E44F3"/>
    <w:rsid w:val="005E680A"/>
    <w:rsid w:val="005E7C0B"/>
    <w:rsid w:val="005F5A09"/>
    <w:rsid w:val="005F67A3"/>
    <w:rsid w:val="00603319"/>
    <w:rsid w:val="006051E5"/>
    <w:rsid w:val="00605FF3"/>
    <w:rsid w:val="00606AA6"/>
    <w:rsid w:val="00606FDB"/>
    <w:rsid w:val="00613F83"/>
    <w:rsid w:val="00622238"/>
    <w:rsid w:val="00622ED0"/>
    <w:rsid w:val="006250C1"/>
    <w:rsid w:val="0062742F"/>
    <w:rsid w:val="006319B3"/>
    <w:rsid w:val="00632A69"/>
    <w:rsid w:val="006332F6"/>
    <w:rsid w:val="00634D03"/>
    <w:rsid w:val="00640AC4"/>
    <w:rsid w:val="00641468"/>
    <w:rsid w:val="0064388C"/>
    <w:rsid w:val="0064394A"/>
    <w:rsid w:val="00644DEB"/>
    <w:rsid w:val="006462C3"/>
    <w:rsid w:val="00647CDE"/>
    <w:rsid w:val="006546A8"/>
    <w:rsid w:val="006604C9"/>
    <w:rsid w:val="006617E9"/>
    <w:rsid w:val="00662B19"/>
    <w:rsid w:val="00664076"/>
    <w:rsid w:val="00665B8A"/>
    <w:rsid w:val="00666F70"/>
    <w:rsid w:val="00672990"/>
    <w:rsid w:val="00674010"/>
    <w:rsid w:val="0068333E"/>
    <w:rsid w:val="00684D9A"/>
    <w:rsid w:val="0069485C"/>
    <w:rsid w:val="00694C49"/>
    <w:rsid w:val="00695B6F"/>
    <w:rsid w:val="00696E19"/>
    <w:rsid w:val="006A17DD"/>
    <w:rsid w:val="006A2C30"/>
    <w:rsid w:val="006A33E7"/>
    <w:rsid w:val="006A5BFF"/>
    <w:rsid w:val="006A62A6"/>
    <w:rsid w:val="006A6535"/>
    <w:rsid w:val="006B610F"/>
    <w:rsid w:val="006C177B"/>
    <w:rsid w:val="006C1D1E"/>
    <w:rsid w:val="006C30D1"/>
    <w:rsid w:val="006C3D81"/>
    <w:rsid w:val="006C6BF2"/>
    <w:rsid w:val="006C7EAF"/>
    <w:rsid w:val="006D10A8"/>
    <w:rsid w:val="006D1E1F"/>
    <w:rsid w:val="006D1E8A"/>
    <w:rsid w:val="006D7AE7"/>
    <w:rsid w:val="006E0564"/>
    <w:rsid w:val="006E4619"/>
    <w:rsid w:val="006E6CB2"/>
    <w:rsid w:val="006E6D84"/>
    <w:rsid w:val="006E7253"/>
    <w:rsid w:val="006E7D8F"/>
    <w:rsid w:val="006F0FA9"/>
    <w:rsid w:val="006F4BD9"/>
    <w:rsid w:val="007027C6"/>
    <w:rsid w:val="00720BF9"/>
    <w:rsid w:val="00721EB1"/>
    <w:rsid w:val="00721F76"/>
    <w:rsid w:val="00722568"/>
    <w:rsid w:val="007229AD"/>
    <w:rsid w:val="007238C5"/>
    <w:rsid w:val="00723B65"/>
    <w:rsid w:val="00724F56"/>
    <w:rsid w:val="0073096C"/>
    <w:rsid w:val="00735B0B"/>
    <w:rsid w:val="00736C8E"/>
    <w:rsid w:val="00740338"/>
    <w:rsid w:val="00740E08"/>
    <w:rsid w:val="007420E4"/>
    <w:rsid w:val="00742620"/>
    <w:rsid w:val="00744334"/>
    <w:rsid w:val="00750B5C"/>
    <w:rsid w:val="007513CE"/>
    <w:rsid w:val="0075296C"/>
    <w:rsid w:val="00752C12"/>
    <w:rsid w:val="00757151"/>
    <w:rsid w:val="007616CA"/>
    <w:rsid w:val="00763702"/>
    <w:rsid w:val="00763B9E"/>
    <w:rsid w:val="00766F84"/>
    <w:rsid w:val="00771B5C"/>
    <w:rsid w:val="00772150"/>
    <w:rsid w:val="00773078"/>
    <w:rsid w:val="00773AB9"/>
    <w:rsid w:val="007741F6"/>
    <w:rsid w:val="00775A24"/>
    <w:rsid w:val="00776DE5"/>
    <w:rsid w:val="00777FED"/>
    <w:rsid w:val="007806D0"/>
    <w:rsid w:val="00784297"/>
    <w:rsid w:val="007858CB"/>
    <w:rsid w:val="0078648A"/>
    <w:rsid w:val="007867D1"/>
    <w:rsid w:val="00787293"/>
    <w:rsid w:val="007904D6"/>
    <w:rsid w:val="0079087D"/>
    <w:rsid w:val="007911FC"/>
    <w:rsid w:val="00792C89"/>
    <w:rsid w:val="00794019"/>
    <w:rsid w:val="00795436"/>
    <w:rsid w:val="007A1000"/>
    <w:rsid w:val="007A38D4"/>
    <w:rsid w:val="007A5195"/>
    <w:rsid w:val="007A77CF"/>
    <w:rsid w:val="007B0075"/>
    <w:rsid w:val="007B167E"/>
    <w:rsid w:val="007B62FC"/>
    <w:rsid w:val="007B7A27"/>
    <w:rsid w:val="007B7C5E"/>
    <w:rsid w:val="007C27C8"/>
    <w:rsid w:val="007C4050"/>
    <w:rsid w:val="007C4A25"/>
    <w:rsid w:val="007D13FB"/>
    <w:rsid w:val="007D1958"/>
    <w:rsid w:val="007D39A4"/>
    <w:rsid w:val="007E2F4A"/>
    <w:rsid w:val="007E4819"/>
    <w:rsid w:val="007E5C6A"/>
    <w:rsid w:val="007F0FBD"/>
    <w:rsid w:val="007F1C25"/>
    <w:rsid w:val="007F2986"/>
    <w:rsid w:val="007F54F9"/>
    <w:rsid w:val="007F624A"/>
    <w:rsid w:val="008005B2"/>
    <w:rsid w:val="00800F54"/>
    <w:rsid w:val="00802969"/>
    <w:rsid w:val="00804FE7"/>
    <w:rsid w:val="008050FF"/>
    <w:rsid w:val="00805933"/>
    <w:rsid w:val="00806182"/>
    <w:rsid w:val="0081249A"/>
    <w:rsid w:val="0081305B"/>
    <w:rsid w:val="00814449"/>
    <w:rsid w:val="00815CAE"/>
    <w:rsid w:val="00820468"/>
    <w:rsid w:val="00821F2B"/>
    <w:rsid w:val="00822CF8"/>
    <w:rsid w:val="00824B2E"/>
    <w:rsid w:val="00824EBE"/>
    <w:rsid w:val="008262CD"/>
    <w:rsid w:val="00830CA2"/>
    <w:rsid w:val="00833379"/>
    <w:rsid w:val="00833772"/>
    <w:rsid w:val="0083663D"/>
    <w:rsid w:val="00836701"/>
    <w:rsid w:val="00836907"/>
    <w:rsid w:val="008449A3"/>
    <w:rsid w:val="00846E29"/>
    <w:rsid w:val="00850A99"/>
    <w:rsid w:val="00851BFF"/>
    <w:rsid w:val="00857B04"/>
    <w:rsid w:val="00857CAE"/>
    <w:rsid w:val="00861058"/>
    <w:rsid w:val="00861BE0"/>
    <w:rsid w:val="008636EC"/>
    <w:rsid w:val="00865F6A"/>
    <w:rsid w:val="00867432"/>
    <w:rsid w:val="00867EF0"/>
    <w:rsid w:val="00873E76"/>
    <w:rsid w:val="00874C9C"/>
    <w:rsid w:val="008758A8"/>
    <w:rsid w:val="00875A8E"/>
    <w:rsid w:val="0087640E"/>
    <w:rsid w:val="008801C3"/>
    <w:rsid w:val="008816C8"/>
    <w:rsid w:val="0088368E"/>
    <w:rsid w:val="008879F1"/>
    <w:rsid w:val="008930EA"/>
    <w:rsid w:val="0089463D"/>
    <w:rsid w:val="00895968"/>
    <w:rsid w:val="00896BF7"/>
    <w:rsid w:val="008972C6"/>
    <w:rsid w:val="008A1031"/>
    <w:rsid w:val="008A16A2"/>
    <w:rsid w:val="008C186D"/>
    <w:rsid w:val="008C2300"/>
    <w:rsid w:val="008C3D84"/>
    <w:rsid w:val="008C3F6D"/>
    <w:rsid w:val="008C3FAB"/>
    <w:rsid w:val="008C757A"/>
    <w:rsid w:val="008D1346"/>
    <w:rsid w:val="008D4C5F"/>
    <w:rsid w:val="008D5299"/>
    <w:rsid w:val="008D5B17"/>
    <w:rsid w:val="008D5C4F"/>
    <w:rsid w:val="008E2F9F"/>
    <w:rsid w:val="008E3A40"/>
    <w:rsid w:val="008F1EBB"/>
    <w:rsid w:val="008F3CFD"/>
    <w:rsid w:val="008F3E71"/>
    <w:rsid w:val="008F4322"/>
    <w:rsid w:val="008F574C"/>
    <w:rsid w:val="008F7012"/>
    <w:rsid w:val="008F7569"/>
    <w:rsid w:val="00900E2B"/>
    <w:rsid w:val="009044A0"/>
    <w:rsid w:val="009063F1"/>
    <w:rsid w:val="00907D8D"/>
    <w:rsid w:val="00910995"/>
    <w:rsid w:val="00911150"/>
    <w:rsid w:val="009134C6"/>
    <w:rsid w:val="00914B80"/>
    <w:rsid w:val="00914F2E"/>
    <w:rsid w:val="00916FDC"/>
    <w:rsid w:val="00921B3C"/>
    <w:rsid w:val="00923292"/>
    <w:rsid w:val="0092575A"/>
    <w:rsid w:val="00927300"/>
    <w:rsid w:val="00927929"/>
    <w:rsid w:val="00927BBD"/>
    <w:rsid w:val="00930A70"/>
    <w:rsid w:val="009331DB"/>
    <w:rsid w:val="009338A9"/>
    <w:rsid w:val="00940766"/>
    <w:rsid w:val="009408E1"/>
    <w:rsid w:val="00941DBB"/>
    <w:rsid w:val="009443D3"/>
    <w:rsid w:val="009447BD"/>
    <w:rsid w:val="00944DD7"/>
    <w:rsid w:val="0094551B"/>
    <w:rsid w:val="00953381"/>
    <w:rsid w:val="0095774D"/>
    <w:rsid w:val="0096009E"/>
    <w:rsid w:val="00960603"/>
    <w:rsid w:val="00961E5E"/>
    <w:rsid w:val="00962FDA"/>
    <w:rsid w:val="0096582B"/>
    <w:rsid w:val="00965A0F"/>
    <w:rsid w:val="00966568"/>
    <w:rsid w:val="009703D8"/>
    <w:rsid w:val="0097155E"/>
    <w:rsid w:val="009723EA"/>
    <w:rsid w:val="009755E0"/>
    <w:rsid w:val="0097622E"/>
    <w:rsid w:val="009822D4"/>
    <w:rsid w:val="00982DD5"/>
    <w:rsid w:val="009859AC"/>
    <w:rsid w:val="00986321"/>
    <w:rsid w:val="009901F3"/>
    <w:rsid w:val="00990402"/>
    <w:rsid w:val="00992B6D"/>
    <w:rsid w:val="0099325E"/>
    <w:rsid w:val="009A1106"/>
    <w:rsid w:val="009A2DDC"/>
    <w:rsid w:val="009A34C2"/>
    <w:rsid w:val="009A4608"/>
    <w:rsid w:val="009A5835"/>
    <w:rsid w:val="009B17A2"/>
    <w:rsid w:val="009B285B"/>
    <w:rsid w:val="009B34D6"/>
    <w:rsid w:val="009B46FF"/>
    <w:rsid w:val="009C049D"/>
    <w:rsid w:val="009C08CA"/>
    <w:rsid w:val="009C1946"/>
    <w:rsid w:val="009C28D8"/>
    <w:rsid w:val="009C4E04"/>
    <w:rsid w:val="009C4ED5"/>
    <w:rsid w:val="009C67C1"/>
    <w:rsid w:val="009C6C26"/>
    <w:rsid w:val="009E14BF"/>
    <w:rsid w:val="009E224C"/>
    <w:rsid w:val="009E377B"/>
    <w:rsid w:val="009E5244"/>
    <w:rsid w:val="009E5C0A"/>
    <w:rsid w:val="009E627B"/>
    <w:rsid w:val="009E786A"/>
    <w:rsid w:val="009E7A38"/>
    <w:rsid w:val="009F20BB"/>
    <w:rsid w:val="009F295E"/>
    <w:rsid w:val="009F38C3"/>
    <w:rsid w:val="009F4749"/>
    <w:rsid w:val="009F6DDF"/>
    <w:rsid w:val="009F7A8F"/>
    <w:rsid w:val="009F7B22"/>
    <w:rsid w:val="00A015F6"/>
    <w:rsid w:val="00A04282"/>
    <w:rsid w:val="00A11978"/>
    <w:rsid w:val="00A11BE4"/>
    <w:rsid w:val="00A14C3E"/>
    <w:rsid w:val="00A16644"/>
    <w:rsid w:val="00A27D83"/>
    <w:rsid w:val="00A30080"/>
    <w:rsid w:val="00A3161E"/>
    <w:rsid w:val="00A33AF4"/>
    <w:rsid w:val="00A373DD"/>
    <w:rsid w:val="00A40D31"/>
    <w:rsid w:val="00A413B1"/>
    <w:rsid w:val="00A41604"/>
    <w:rsid w:val="00A43889"/>
    <w:rsid w:val="00A45AB1"/>
    <w:rsid w:val="00A46243"/>
    <w:rsid w:val="00A477A6"/>
    <w:rsid w:val="00A47DBD"/>
    <w:rsid w:val="00A50AF3"/>
    <w:rsid w:val="00A5415A"/>
    <w:rsid w:val="00A54215"/>
    <w:rsid w:val="00A56355"/>
    <w:rsid w:val="00A57943"/>
    <w:rsid w:val="00A61BCC"/>
    <w:rsid w:val="00A6269D"/>
    <w:rsid w:val="00A63448"/>
    <w:rsid w:val="00A67A6E"/>
    <w:rsid w:val="00A720DC"/>
    <w:rsid w:val="00A731B1"/>
    <w:rsid w:val="00A74828"/>
    <w:rsid w:val="00A75C93"/>
    <w:rsid w:val="00A75CF9"/>
    <w:rsid w:val="00A76B6E"/>
    <w:rsid w:val="00A76C6F"/>
    <w:rsid w:val="00A76EC4"/>
    <w:rsid w:val="00A77AC8"/>
    <w:rsid w:val="00A80BC5"/>
    <w:rsid w:val="00A81EB7"/>
    <w:rsid w:val="00A82539"/>
    <w:rsid w:val="00A83C41"/>
    <w:rsid w:val="00A8636D"/>
    <w:rsid w:val="00A87D6F"/>
    <w:rsid w:val="00AA0F2A"/>
    <w:rsid w:val="00AA4E5C"/>
    <w:rsid w:val="00AA679C"/>
    <w:rsid w:val="00AB07AC"/>
    <w:rsid w:val="00AB20B0"/>
    <w:rsid w:val="00AB4D3E"/>
    <w:rsid w:val="00AB633C"/>
    <w:rsid w:val="00AB6C9D"/>
    <w:rsid w:val="00AB7E15"/>
    <w:rsid w:val="00AC013A"/>
    <w:rsid w:val="00AC178D"/>
    <w:rsid w:val="00AC1B64"/>
    <w:rsid w:val="00AC1DF8"/>
    <w:rsid w:val="00AC27A6"/>
    <w:rsid w:val="00AC41B4"/>
    <w:rsid w:val="00AC4B80"/>
    <w:rsid w:val="00AC5CAC"/>
    <w:rsid w:val="00AC6203"/>
    <w:rsid w:val="00AC69F7"/>
    <w:rsid w:val="00AC7BDF"/>
    <w:rsid w:val="00AD0338"/>
    <w:rsid w:val="00AD0429"/>
    <w:rsid w:val="00AD184F"/>
    <w:rsid w:val="00AD1E9E"/>
    <w:rsid w:val="00AD6DFA"/>
    <w:rsid w:val="00AD752A"/>
    <w:rsid w:val="00AD786D"/>
    <w:rsid w:val="00AE0029"/>
    <w:rsid w:val="00AE0B14"/>
    <w:rsid w:val="00AE0C22"/>
    <w:rsid w:val="00AE11C8"/>
    <w:rsid w:val="00AE298E"/>
    <w:rsid w:val="00AE299E"/>
    <w:rsid w:val="00AE612F"/>
    <w:rsid w:val="00AF0358"/>
    <w:rsid w:val="00AF254E"/>
    <w:rsid w:val="00AF39F6"/>
    <w:rsid w:val="00AF5B2C"/>
    <w:rsid w:val="00B02353"/>
    <w:rsid w:val="00B10BF8"/>
    <w:rsid w:val="00B11A12"/>
    <w:rsid w:val="00B11E4B"/>
    <w:rsid w:val="00B12560"/>
    <w:rsid w:val="00B125D2"/>
    <w:rsid w:val="00B171C2"/>
    <w:rsid w:val="00B173A5"/>
    <w:rsid w:val="00B17D29"/>
    <w:rsid w:val="00B20678"/>
    <w:rsid w:val="00B21A74"/>
    <w:rsid w:val="00B23D47"/>
    <w:rsid w:val="00B24725"/>
    <w:rsid w:val="00B26097"/>
    <w:rsid w:val="00B27099"/>
    <w:rsid w:val="00B31A56"/>
    <w:rsid w:val="00B32BDA"/>
    <w:rsid w:val="00B34181"/>
    <w:rsid w:val="00B35F75"/>
    <w:rsid w:val="00B36435"/>
    <w:rsid w:val="00B36753"/>
    <w:rsid w:val="00B37660"/>
    <w:rsid w:val="00B41BA3"/>
    <w:rsid w:val="00B41EAA"/>
    <w:rsid w:val="00B4520E"/>
    <w:rsid w:val="00B45475"/>
    <w:rsid w:val="00B45E84"/>
    <w:rsid w:val="00B46620"/>
    <w:rsid w:val="00B47767"/>
    <w:rsid w:val="00B525AB"/>
    <w:rsid w:val="00B542E7"/>
    <w:rsid w:val="00B57A6F"/>
    <w:rsid w:val="00B60A47"/>
    <w:rsid w:val="00B61FBC"/>
    <w:rsid w:val="00B62883"/>
    <w:rsid w:val="00B62C3E"/>
    <w:rsid w:val="00B720C9"/>
    <w:rsid w:val="00B72AB5"/>
    <w:rsid w:val="00B7396E"/>
    <w:rsid w:val="00B73C81"/>
    <w:rsid w:val="00B75CC0"/>
    <w:rsid w:val="00B774E0"/>
    <w:rsid w:val="00B80291"/>
    <w:rsid w:val="00B80700"/>
    <w:rsid w:val="00B83169"/>
    <w:rsid w:val="00B84734"/>
    <w:rsid w:val="00B87D2E"/>
    <w:rsid w:val="00B92591"/>
    <w:rsid w:val="00B95C93"/>
    <w:rsid w:val="00B9717C"/>
    <w:rsid w:val="00BA5D4A"/>
    <w:rsid w:val="00BA697A"/>
    <w:rsid w:val="00BA6AE0"/>
    <w:rsid w:val="00BB4510"/>
    <w:rsid w:val="00BB61C7"/>
    <w:rsid w:val="00BB6C20"/>
    <w:rsid w:val="00BB7E13"/>
    <w:rsid w:val="00BC031A"/>
    <w:rsid w:val="00BC06AA"/>
    <w:rsid w:val="00BC19D3"/>
    <w:rsid w:val="00BC2C94"/>
    <w:rsid w:val="00BC4DCD"/>
    <w:rsid w:val="00BC4FBB"/>
    <w:rsid w:val="00BD170B"/>
    <w:rsid w:val="00BD17A6"/>
    <w:rsid w:val="00BD2AA2"/>
    <w:rsid w:val="00BD3A84"/>
    <w:rsid w:val="00BD3D52"/>
    <w:rsid w:val="00BD433C"/>
    <w:rsid w:val="00BD5499"/>
    <w:rsid w:val="00BD627D"/>
    <w:rsid w:val="00BD7819"/>
    <w:rsid w:val="00BD7956"/>
    <w:rsid w:val="00BE4E03"/>
    <w:rsid w:val="00BE4FF1"/>
    <w:rsid w:val="00BE6EE0"/>
    <w:rsid w:val="00BF0AC5"/>
    <w:rsid w:val="00BF13C4"/>
    <w:rsid w:val="00BF250C"/>
    <w:rsid w:val="00BF4E29"/>
    <w:rsid w:val="00BF56C7"/>
    <w:rsid w:val="00BF5998"/>
    <w:rsid w:val="00BF5BF9"/>
    <w:rsid w:val="00C00093"/>
    <w:rsid w:val="00C00F32"/>
    <w:rsid w:val="00C03DE2"/>
    <w:rsid w:val="00C05717"/>
    <w:rsid w:val="00C05B66"/>
    <w:rsid w:val="00C06E56"/>
    <w:rsid w:val="00C0764D"/>
    <w:rsid w:val="00C12A87"/>
    <w:rsid w:val="00C13E7D"/>
    <w:rsid w:val="00C1474A"/>
    <w:rsid w:val="00C179EA"/>
    <w:rsid w:val="00C33537"/>
    <w:rsid w:val="00C37F1F"/>
    <w:rsid w:val="00C42A85"/>
    <w:rsid w:val="00C439D4"/>
    <w:rsid w:val="00C45A12"/>
    <w:rsid w:val="00C47995"/>
    <w:rsid w:val="00C51DAC"/>
    <w:rsid w:val="00C53825"/>
    <w:rsid w:val="00C61857"/>
    <w:rsid w:val="00C63F71"/>
    <w:rsid w:val="00C64898"/>
    <w:rsid w:val="00C67C41"/>
    <w:rsid w:val="00C67C88"/>
    <w:rsid w:val="00C74E6F"/>
    <w:rsid w:val="00C8122C"/>
    <w:rsid w:val="00C8171B"/>
    <w:rsid w:val="00C86A5D"/>
    <w:rsid w:val="00C9117F"/>
    <w:rsid w:val="00C95CD4"/>
    <w:rsid w:val="00CA0D72"/>
    <w:rsid w:val="00CA1713"/>
    <w:rsid w:val="00CA2F22"/>
    <w:rsid w:val="00CA4351"/>
    <w:rsid w:val="00CA6092"/>
    <w:rsid w:val="00CA7AF5"/>
    <w:rsid w:val="00CA7F3E"/>
    <w:rsid w:val="00CB1624"/>
    <w:rsid w:val="00CB33AA"/>
    <w:rsid w:val="00CB35A8"/>
    <w:rsid w:val="00CB5268"/>
    <w:rsid w:val="00CB53A4"/>
    <w:rsid w:val="00CB5409"/>
    <w:rsid w:val="00CC15C3"/>
    <w:rsid w:val="00CC72FB"/>
    <w:rsid w:val="00CD0072"/>
    <w:rsid w:val="00CD04E0"/>
    <w:rsid w:val="00CD06BC"/>
    <w:rsid w:val="00CD1357"/>
    <w:rsid w:val="00CD2C41"/>
    <w:rsid w:val="00CD5B4E"/>
    <w:rsid w:val="00CD7651"/>
    <w:rsid w:val="00CE1817"/>
    <w:rsid w:val="00CE404E"/>
    <w:rsid w:val="00CE54B4"/>
    <w:rsid w:val="00CE60D2"/>
    <w:rsid w:val="00CE71C9"/>
    <w:rsid w:val="00CE7AC9"/>
    <w:rsid w:val="00CF375F"/>
    <w:rsid w:val="00CF3F35"/>
    <w:rsid w:val="00CF54E6"/>
    <w:rsid w:val="00CF6941"/>
    <w:rsid w:val="00D00950"/>
    <w:rsid w:val="00D0234B"/>
    <w:rsid w:val="00D0533A"/>
    <w:rsid w:val="00D05FBE"/>
    <w:rsid w:val="00D12133"/>
    <w:rsid w:val="00D12FB6"/>
    <w:rsid w:val="00D17F44"/>
    <w:rsid w:val="00D2157B"/>
    <w:rsid w:val="00D21924"/>
    <w:rsid w:val="00D22057"/>
    <w:rsid w:val="00D30E8C"/>
    <w:rsid w:val="00D33423"/>
    <w:rsid w:val="00D337B6"/>
    <w:rsid w:val="00D3541A"/>
    <w:rsid w:val="00D35FA4"/>
    <w:rsid w:val="00D370F2"/>
    <w:rsid w:val="00D434A8"/>
    <w:rsid w:val="00D453D9"/>
    <w:rsid w:val="00D45537"/>
    <w:rsid w:val="00D45649"/>
    <w:rsid w:val="00D45B4D"/>
    <w:rsid w:val="00D47FDC"/>
    <w:rsid w:val="00D5026C"/>
    <w:rsid w:val="00D52632"/>
    <w:rsid w:val="00D53F53"/>
    <w:rsid w:val="00D5637D"/>
    <w:rsid w:val="00D5717E"/>
    <w:rsid w:val="00D57961"/>
    <w:rsid w:val="00D57F5A"/>
    <w:rsid w:val="00D614DF"/>
    <w:rsid w:val="00D650A6"/>
    <w:rsid w:val="00D658EC"/>
    <w:rsid w:val="00D673C5"/>
    <w:rsid w:val="00D67502"/>
    <w:rsid w:val="00D72713"/>
    <w:rsid w:val="00D747CA"/>
    <w:rsid w:val="00D75677"/>
    <w:rsid w:val="00D75AFC"/>
    <w:rsid w:val="00D76F62"/>
    <w:rsid w:val="00D77EC6"/>
    <w:rsid w:val="00D80904"/>
    <w:rsid w:val="00D8365B"/>
    <w:rsid w:val="00D8546E"/>
    <w:rsid w:val="00D85E59"/>
    <w:rsid w:val="00D864D5"/>
    <w:rsid w:val="00D86923"/>
    <w:rsid w:val="00D869A8"/>
    <w:rsid w:val="00D9698E"/>
    <w:rsid w:val="00D97654"/>
    <w:rsid w:val="00D97A59"/>
    <w:rsid w:val="00DA1777"/>
    <w:rsid w:val="00DA2DA9"/>
    <w:rsid w:val="00DA3919"/>
    <w:rsid w:val="00DA43FB"/>
    <w:rsid w:val="00DB2FE1"/>
    <w:rsid w:val="00DB3FC5"/>
    <w:rsid w:val="00DB4636"/>
    <w:rsid w:val="00DB5C1A"/>
    <w:rsid w:val="00DC18F6"/>
    <w:rsid w:val="00DC3392"/>
    <w:rsid w:val="00DC68B1"/>
    <w:rsid w:val="00DD39CE"/>
    <w:rsid w:val="00DD3DA2"/>
    <w:rsid w:val="00DD6EB3"/>
    <w:rsid w:val="00DE0D5B"/>
    <w:rsid w:val="00DE121D"/>
    <w:rsid w:val="00DE13E1"/>
    <w:rsid w:val="00DE1E0B"/>
    <w:rsid w:val="00DE3E41"/>
    <w:rsid w:val="00DE54B8"/>
    <w:rsid w:val="00DE6401"/>
    <w:rsid w:val="00DF017C"/>
    <w:rsid w:val="00DF037E"/>
    <w:rsid w:val="00DF1244"/>
    <w:rsid w:val="00DF6C52"/>
    <w:rsid w:val="00DF7BE5"/>
    <w:rsid w:val="00E0040A"/>
    <w:rsid w:val="00E043DA"/>
    <w:rsid w:val="00E067D0"/>
    <w:rsid w:val="00E06C88"/>
    <w:rsid w:val="00E1251E"/>
    <w:rsid w:val="00E135B7"/>
    <w:rsid w:val="00E15155"/>
    <w:rsid w:val="00E16229"/>
    <w:rsid w:val="00E165EB"/>
    <w:rsid w:val="00E2391C"/>
    <w:rsid w:val="00E36DA2"/>
    <w:rsid w:val="00E42308"/>
    <w:rsid w:val="00E42AAF"/>
    <w:rsid w:val="00E4501B"/>
    <w:rsid w:val="00E46155"/>
    <w:rsid w:val="00E50876"/>
    <w:rsid w:val="00E51AEE"/>
    <w:rsid w:val="00E5270A"/>
    <w:rsid w:val="00E533DA"/>
    <w:rsid w:val="00E6150B"/>
    <w:rsid w:val="00E63901"/>
    <w:rsid w:val="00E66230"/>
    <w:rsid w:val="00E71120"/>
    <w:rsid w:val="00E72CB9"/>
    <w:rsid w:val="00E834C6"/>
    <w:rsid w:val="00E84775"/>
    <w:rsid w:val="00E8514F"/>
    <w:rsid w:val="00E861D1"/>
    <w:rsid w:val="00E86790"/>
    <w:rsid w:val="00E91968"/>
    <w:rsid w:val="00E91EC8"/>
    <w:rsid w:val="00E92ADE"/>
    <w:rsid w:val="00E92B36"/>
    <w:rsid w:val="00E92ED0"/>
    <w:rsid w:val="00E95490"/>
    <w:rsid w:val="00EA1271"/>
    <w:rsid w:val="00EA214C"/>
    <w:rsid w:val="00EA40C6"/>
    <w:rsid w:val="00EB3838"/>
    <w:rsid w:val="00EC0A87"/>
    <w:rsid w:val="00EC1CEB"/>
    <w:rsid w:val="00EC43F8"/>
    <w:rsid w:val="00ED0AE2"/>
    <w:rsid w:val="00ED0FCF"/>
    <w:rsid w:val="00ED33CC"/>
    <w:rsid w:val="00ED356E"/>
    <w:rsid w:val="00ED5215"/>
    <w:rsid w:val="00EE0B05"/>
    <w:rsid w:val="00EE237C"/>
    <w:rsid w:val="00EE61E8"/>
    <w:rsid w:val="00EE66DE"/>
    <w:rsid w:val="00EE7C2D"/>
    <w:rsid w:val="00EE7C4D"/>
    <w:rsid w:val="00EF0C99"/>
    <w:rsid w:val="00EF231F"/>
    <w:rsid w:val="00EF40E5"/>
    <w:rsid w:val="00EF450E"/>
    <w:rsid w:val="00EF6067"/>
    <w:rsid w:val="00F00E61"/>
    <w:rsid w:val="00F01416"/>
    <w:rsid w:val="00F01E27"/>
    <w:rsid w:val="00F053BD"/>
    <w:rsid w:val="00F07C92"/>
    <w:rsid w:val="00F1049C"/>
    <w:rsid w:val="00F14F82"/>
    <w:rsid w:val="00F16FB6"/>
    <w:rsid w:val="00F2067F"/>
    <w:rsid w:val="00F2188E"/>
    <w:rsid w:val="00F26315"/>
    <w:rsid w:val="00F32C83"/>
    <w:rsid w:val="00F32CCD"/>
    <w:rsid w:val="00F342CC"/>
    <w:rsid w:val="00F3609D"/>
    <w:rsid w:val="00F41806"/>
    <w:rsid w:val="00F42B81"/>
    <w:rsid w:val="00F43206"/>
    <w:rsid w:val="00F44B15"/>
    <w:rsid w:val="00F5110F"/>
    <w:rsid w:val="00F52AA2"/>
    <w:rsid w:val="00F53B81"/>
    <w:rsid w:val="00F5536B"/>
    <w:rsid w:val="00F5747F"/>
    <w:rsid w:val="00F60446"/>
    <w:rsid w:val="00F60C58"/>
    <w:rsid w:val="00F62450"/>
    <w:rsid w:val="00F628E1"/>
    <w:rsid w:val="00F67AFE"/>
    <w:rsid w:val="00F71FCA"/>
    <w:rsid w:val="00F731C1"/>
    <w:rsid w:val="00F7379A"/>
    <w:rsid w:val="00F73EB4"/>
    <w:rsid w:val="00F746A7"/>
    <w:rsid w:val="00F74ABD"/>
    <w:rsid w:val="00F74B76"/>
    <w:rsid w:val="00F74DBC"/>
    <w:rsid w:val="00F92444"/>
    <w:rsid w:val="00F92B3D"/>
    <w:rsid w:val="00F93926"/>
    <w:rsid w:val="00F93A82"/>
    <w:rsid w:val="00F96319"/>
    <w:rsid w:val="00FA2C53"/>
    <w:rsid w:val="00FB0353"/>
    <w:rsid w:val="00FB1A84"/>
    <w:rsid w:val="00FB323F"/>
    <w:rsid w:val="00FB5923"/>
    <w:rsid w:val="00FC2345"/>
    <w:rsid w:val="00FC4592"/>
    <w:rsid w:val="00FC6797"/>
    <w:rsid w:val="00FD15FD"/>
    <w:rsid w:val="00FD1A3F"/>
    <w:rsid w:val="00FD1AD4"/>
    <w:rsid w:val="00FD24FC"/>
    <w:rsid w:val="00FE0A01"/>
    <w:rsid w:val="00FE0B9F"/>
    <w:rsid w:val="00FE1733"/>
    <w:rsid w:val="00FE3639"/>
    <w:rsid w:val="00FE374C"/>
    <w:rsid w:val="00FE3E31"/>
    <w:rsid w:val="00FE4887"/>
    <w:rsid w:val="00FE563B"/>
    <w:rsid w:val="00FE6524"/>
    <w:rsid w:val="00FE69BF"/>
    <w:rsid w:val="00FE6B22"/>
    <w:rsid w:val="00FE778E"/>
    <w:rsid w:val="00FF05B0"/>
    <w:rsid w:val="00FF5197"/>
    <w:rsid w:val="00FF6352"/>
    <w:rsid w:val="00FF6F6C"/>
    <w:rsid w:val="00FF7474"/>
  </w:rsids>
  <m:mathPr>
    <m:mathFont m:val="Cambria Math"/>
    <m:brkBin m:val="before"/>
    <m:brkBinSub m:val="--"/>
    <m:smallFrac m:val="off"/>
    <m:dispDef/>
    <m:lMargin m:val="0"/>
    <m:rMargin m:val="0"/>
    <m:defJc m:val="centerGroup"/>
    <m:wrapIndent m:val="1440"/>
    <m:intLim m:val="subSup"/>
    <m:naryLim m:val="undOvr"/>
  </m:mathPr>
  <w:uiCompat97To2003/>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0106"/>
    <w:pPr>
      <w:spacing w:after="200" w:line="276" w:lineRule="auto"/>
    </w:pPr>
    <w:rPr>
      <w:lang w:eastAsia="en-US"/>
    </w:rPr>
  </w:style>
  <w:style w:type="paragraph" w:styleId="Heading1">
    <w:name w:val="heading 1"/>
    <w:basedOn w:val="Normal"/>
    <w:next w:val="Normal"/>
    <w:link w:val="Heading1Char"/>
    <w:uiPriority w:val="99"/>
    <w:qFormat/>
    <w:rsid w:val="00570106"/>
    <w:pPr>
      <w:keepNext/>
      <w:spacing w:before="240" w:after="60" w:line="240" w:lineRule="auto"/>
      <w:outlineLvl w:val="0"/>
    </w:pPr>
    <w:rPr>
      <w:rFonts w:ascii="Times New Roman" w:eastAsia="Times New Roman" w:hAnsi="Times New Roman" w:cs="Arial"/>
      <w:b/>
      <w:bCs/>
      <w:kern w:val="32"/>
      <w:sz w:val="24"/>
      <w:szCs w:val="32"/>
      <w:u w:val="single"/>
      <w:lang w:eastAsia="cs-CZ"/>
    </w:rPr>
  </w:style>
  <w:style w:type="paragraph" w:styleId="Heading2">
    <w:name w:val="heading 2"/>
    <w:basedOn w:val="Normal"/>
    <w:next w:val="Normal"/>
    <w:link w:val="Heading2Char"/>
    <w:uiPriority w:val="99"/>
    <w:qFormat/>
    <w:rsid w:val="00570106"/>
    <w:pPr>
      <w:keepNext/>
      <w:spacing w:before="240" w:after="60" w:line="240" w:lineRule="auto"/>
      <w:outlineLvl w:val="1"/>
    </w:pPr>
    <w:rPr>
      <w:rFonts w:ascii="Cambria" w:eastAsia="Times New Roman" w:hAnsi="Cambria"/>
      <w:b/>
      <w:bCs/>
      <w:i/>
      <w:iCs/>
      <w:sz w:val="28"/>
      <w:szCs w:val="28"/>
      <w:lang w:eastAsia="cs-CZ"/>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570106"/>
    <w:rPr>
      <w:rFonts w:ascii="Times New Roman" w:hAnsi="Times New Roman" w:cs="Arial"/>
      <w:b/>
      <w:bCs/>
      <w:kern w:val="32"/>
      <w:sz w:val="32"/>
      <w:szCs w:val="32"/>
      <w:u w:val="single"/>
      <w:lang w:eastAsia="cs-CZ"/>
    </w:rPr>
  </w:style>
  <w:style w:type="character" w:customStyle="1" w:styleId="Heading2Char">
    <w:name w:val="Heading 2 Char"/>
    <w:basedOn w:val="DefaultParagraphFont"/>
    <w:link w:val="Heading2"/>
    <w:uiPriority w:val="99"/>
    <w:semiHidden/>
    <w:locked/>
    <w:rsid w:val="00570106"/>
    <w:rPr>
      <w:rFonts w:ascii="Cambria" w:hAnsi="Cambria" w:cs="Times New Roman"/>
      <w:b/>
      <w:bCs/>
      <w:i/>
      <w:iCs/>
      <w:sz w:val="28"/>
      <w:szCs w:val="28"/>
      <w:lang w:eastAsia="cs-CZ"/>
    </w:rPr>
  </w:style>
  <w:style w:type="paragraph" w:styleId="BodyTextIndent">
    <w:name w:val="Body Text Indent"/>
    <w:basedOn w:val="Normal"/>
    <w:link w:val="BodyTextIndentChar"/>
    <w:uiPriority w:val="99"/>
    <w:semiHidden/>
    <w:rsid w:val="00570106"/>
    <w:pPr>
      <w:spacing w:after="120" w:line="240" w:lineRule="auto"/>
      <w:ind w:left="283"/>
    </w:pPr>
    <w:rPr>
      <w:rFonts w:ascii="Times New Roman" w:eastAsia="Times New Roman" w:hAnsi="Times New Roman"/>
      <w:sz w:val="24"/>
      <w:szCs w:val="24"/>
      <w:lang w:eastAsia="cs-CZ"/>
    </w:rPr>
  </w:style>
  <w:style w:type="character" w:customStyle="1" w:styleId="BodyTextIndentChar">
    <w:name w:val="Body Text Indent Char"/>
    <w:basedOn w:val="DefaultParagraphFont"/>
    <w:link w:val="BodyTextIndent"/>
    <w:uiPriority w:val="99"/>
    <w:semiHidden/>
    <w:locked/>
    <w:rsid w:val="00570106"/>
    <w:rPr>
      <w:rFonts w:ascii="Times New Roman" w:hAnsi="Times New Roman" w:cs="Times New Roman"/>
      <w:sz w:val="24"/>
      <w:szCs w:val="24"/>
      <w:lang w:eastAsia="cs-CZ"/>
    </w:rPr>
  </w:style>
  <w:style w:type="paragraph" w:styleId="BalloonText">
    <w:name w:val="Balloon Text"/>
    <w:basedOn w:val="Normal"/>
    <w:link w:val="BalloonTextChar"/>
    <w:uiPriority w:val="99"/>
    <w:semiHidden/>
    <w:rsid w:val="00AD033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D0338"/>
    <w:rPr>
      <w:rFonts w:ascii="Tahoma" w:eastAsia="Times New Roman" w:hAnsi="Tahoma" w:cs="Tahoma"/>
      <w:sz w:val="16"/>
      <w:szCs w:val="16"/>
    </w:rPr>
  </w:style>
  <w:style w:type="paragraph" w:styleId="Header">
    <w:name w:val="header"/>
    <w:basedOn w:val="Normal"/>
    <w:link w:val="HeaderChar"/>
    <w:uiPriority w:val="99"/>
    <w:rsid w:val="00C8171B"/>
    <w:pPr>
      <w:tabs>
        <w:tab w:val="center" w:pos="4536"/>
        <w:tab w:val="right" w:pos="9072"/>
      </w:tabs>
      <w:spacing w:after="0" w:line="240" w:lineRule="auto"/>
    </w:pPr>
  </w:style>
  <w:style w:type="character" w:customStyle="1" w:styleId="HeaderChar">
    <w:name w:val="Header Char"/>
    <w:basedOn w:val="DefaultParagraphFont"/>
    <w:link w:val="Header"/>
    <w:uiPriority w:val="99"/>
    <w:locked/>
    <w:rsid w:val="00C8171B"/>
    <w:rPr>
      <w:rFonts w:ascii="Calibri" w:eastAsia="Times New Roman" w:hAnsi="Calibri" w:cs="Times New Roman"/>
    </w:rPr>
  </w:style>
  <w:style w:type="paragraph" w:styleId="Footer">
    <w:name w:val="footer"/>
    <w:basedOn w:val="Normal"/>
    <w:link w:val="FooterChar"/>
    <w:uiPriority w:val="99"/>
    <w:rsid w:val="00C8171B"/>
    <w:pPr>
      <w:tabs>
        <w:tab w:val="center" w:pos="4536"/>
        <w:tab w:val="right" w:pos="9072"/>
      </w:tabs>
      <w:spacing w:after="0" w:line="240" w:lineRule="auto"/>
    </w:pPr>
  </w:style>
  <w:style w:type="character" w:customStyle="1" w:styleId="FooterChar">
    <w:name w:val="Footer Char"/>
    <w:basedOn w:val="DefaultParagraphFont"/>
    <w:link w:val="Footer"/>
    <w:uiPriority w:val="99"/>
    <w:locked/>
    <w:rsid w:val="00C8171B"/>
    <w:rPr>
      <w:rFonts w:ascii="Calibri" w:eastAsia="Times New Roman" w:hAnsi="Calibri" w:cs="Times New Roman"/>
    </w:rPr>
  </w:style>
  <w:style w:type="paragraph" w:styleId="DocumentMap">
    <w:name w:val="Document Map"/>
    <w:basedOn w:val="Normal"/>
    <w:link w:val="DocumentMapChar"/>
    <w:uiPriority w:val="99"/>
    <w:semiHidden/>
    <w:rsid w:val="00C13E7D"/>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rsid w:val="00021157"/>
    <w:rPr>
      <w:rFonts w:ascii="Times New Roman" w:hAnsi="Times New Roman"/>
      <w:sz w:val="0"/>
      <w:szCs w:val="0"/>
      <w:lang w:eastAsia="en-US"/>
    </w:rPr>
  </w:style>
</w:styles>
</file>

<file path=word/webSettings.xml><?xml version="1.0" encoding="utf-8"?>
<w:webSettings xmlns:r="http://schemas.openxmlformats.org/officeDocument/2006/relationships" xmlns:w="http://schemas.openxmlformats.org/wordprocessingml/2006/main">
  <w:divs>
    <w:div w:id="197513211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4</TotalTime>
  <Pages>5</Pages>
  <Words>1678</Words>
  <Characters>9902</Characters>
  <Application>Microsoft Office Outlook</Application>
  <DocSecurity>0</DocSecurity>
  <Lines>0</Lines>
  <Paragraphs>0</Paragraphs>
  <ScaleCrop>false</ScaleCrop>
  <Company>HP</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  </dc:title>
  <dc:subject/>
  <dc:creator>Zdeněk Mareš</dc:creator>
  <cp:keywords/>
  <dc:description/>
  <cp:lastModifiedBy>Jiří Hlavsa</cp:lastModifiedBy>
  <cp:revision>2</cp:revision>
  <cp:lastPrinted>2016-10-25T06:52:00Z</cp:lastPrinted>
  <dcterms:created xsi:type="dcterms:W3CDTF">2016-11-04T07:29:00Z</dcterms:created>
  <dcterms:modified xsi:type="dcterms:W3CDTF">2016-11-04T07:29:00Z</dcterms:modified>
</cp:coreProperties>
</file>