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24" w:rsidRPr="00194224" w:rsidRDefault="00194224" w:rsidP="00833BFA">
      <w:pPr>
        <w:widowControl w:val="0"/>
        <w:tabs>
          <w:tab w:val="left" w:pos="1701"/>
        </w:tabs>
        <w:spacing w:before="120"/>
        <w:ind w:left="1701" w:hanging="1701"/>
        <w:rPr>
          <w:rFonts w:cs="Arial"/>
          <w:b/>
          <w:snapToGrid w:val="0"/>
        </w:rPr>
      </w:pPr>
      <w:bookmarkStart w:id="0" w:name="_GoBack"/>
      <w:bookmarkEnd w:id="0"/>
    </w:p>
    <w:p w:rsidR="00194224" w:rsidRPr="00C22FBE" w:rsidRDefault="00194224" w:rsidP="00833BFA">
      <w:pPr>
        <w:pStyle w:val="Zkladntextodsazen"/>
        <w:widowControl w:val="0"/>
        <w:ind w:left="0"/>
        <w:jc w:val="center"/>
        <w:rPr>
          <w:rFonts w:ascii="Arial" w:hAnsi="Arial" w:cs="Arial"/>
          <w:b/>
          <w:caps/>
          <w14:shadow w14:blurRad="50800" w14:dist="38100" w14:dir="2700000" w14:sx="100000" w14:sy="100000" w14:kx="0" w14:ky="0" w14:algn="tl">
            <w14:srgbClr w14:val="000000">
              <w14:alpha w14:val="60000"/>
            </w14:srgbClr>
          </w14:shadow>
        </w:rPr>
      </w:pPr>
      <w:r w:rsidRPr="00C22FBE">
        <w:rPr>
          <w:rFonts w:ascii="Arial" w:hAnsi="Arial" w:cs="Arial"/>
          <w:b/>
          <w:caps/>
          <w14:shadow w14:blurRad="50800" w14:dist="38100" w14:dir="2700000" w14:sx="100000" w14:sy="100000" w14:kx="0" w14:ky="0" w14:algn="tl">
            <w14:srgbClr w14:val="000000">
              <w14:alpha w14:val="60000"/>
            </w14:srgbClr>
          </w14:shadow>
        </w:rPr>
        <w:t xml:space="preserve">SMLOUVA O ZHOTOVENÍ </w:t>
      </w:r>
      <w:r w:rsidR="00A45323" w:rsidRPr="00C22FBE">
        <w:rPr>
          <w:rFonts w:ascii="Arial" w:hAnsi="Arial" w:cs="Arial"/>
          <w:b/>
          <w:caps/>
          <w:lang w:val="cs-CZ"/>
          <w14:shadow w14:blurRad="50800" w14:dist="38100" w14:dir="2700000" w14:sx="100000" w14:sy="100000" w14:kx="0" w14:ky="0" w14:algn="tl">
            <w14:srgbClr w14:val="000000">
              <w14:alpha w14:val="60000"/>
            </w14:srgbClr>
          </w14:shadow>
        </w:rPr>
        <w:t xml:space="preserve"> </w:t>
      </w:r>
      <w:r w:rsidRPr="00C22FBE">
        <w:rPr>
          <w:rFonts w:ascii="Arial" w:hAnsi="Arial" w:cs="Arial"/>
          <w:b/>
          <w:caps/>
          <w14:shadow w14:blurRad="50800" w14:dist="38100" w14:dir="2700000" w14:sx="100000" w14:sy="100000" w14:kx="0" w14:ky="0" w14:algn="tl">
            <w14:srgbClr w14:val="000000">
              <w14:alpha w14:val="60000"/>
            </w14:srgbClr>
          </w14:shadow>
        </w:rPr>
        <w:t>A PROJEDNÁNÍ</w:t>
      </w:r>
    </w:p>
    <w:p w:rsidR="00194224" w:rsidRPr="00C22FBE" w:rsidRDefault="00194224" w:rsidP="00833BFA">
      <w:pPr>
        <w:pStyle w:val="Zkladntextodsazen"/>
        <w:widowControl w:val="0"/>
        <w:ind w:left="0"/>
        <w:jc w:val="center"/>
        <w:rPr>
          <w:rFonts w:ascii="Arial" w:hAnsi="Arial" w:cs="Arial"/>
          <w:b/>
          <w:caps/>
          <w14:shadow w14:blurRad="50800" w14:dist="38100" w14:dir="2700000" w14:sx="100000" w14:sy="100000" w14:kx="0" w14:ky="0" w14:algn="tl">
            <w14:srgbClr w14:val="000000">
              <w14:alpha w14:val="60000"/>
            </w14:srgbClr>
          </w14:shadow>
        </w:rPr>
      </w:pPr>
      <w:r w:rsidRPr="00C22FBE">
        <w:rPr>
          <w:rFonts w:ascii="Arial" w:hAnsi="Arial" w:cs="Arial"/>
          <w:b/>
          <w:caps/>
          <w14:shadow w14:blurRad="50800" w14:dist="38100" w14:dir="2700000" w14:sx="100000" w14:sy="100000" w14:kx="0" w14:ky="0" w14:algn="tl">
            <w14:srgbClr w14:val="000000">
              <w14:alpha w14:val="60000"/>
            </w14:srgbClr>
          </w14:shadow>
        </w:rPr>
        <w:t>PROJEKTOVÉ DOKUMENTACE POZEMNÍ STAVBY</w:t>
      </w:r>
    </w:p>
    <w:p w:rsidR="00194224" w:rsidRPr="00C22FBE" w:rsidRDefault="00194224" w:rsidP="00833BFA">
      <w:pPr>
        <w:pStyle w:val="Zkladntextodsazen"/>
        <w:widowControl w:val="0"/>
        <w:ind w:left="0"/>
        <w:rPr>
          <w:rFonts w:ascii="Arial" w:hAnsi="Arial" w:cs="Arial"/>
          <w:caps/>
          <w14:shadow w14:blurRad="50800" w14:dist="38100" w14:dir="2700000" w14:sx="100000" w14:sy="100000" w14:kx="0" w14:ky="0" w14:algn="tl">
            <w14:srgbClr w14:val="000000">
              <w14:alpha w14:val="60000"/>
            </w14:srgbClr>
          </w14:shadow>
        </w:rPr>
      </w:pPr>
    </w:p>
    <w:p w:rsidR="00194224" w:rsidRPr="00194224" w:rsidRDefault="00194224" w:rsidP="00833BFA">
      <w:pPr>
        <w:widowControl w:val="0"/>
        <w:ind w:left="566" w:hanging="566"/>
        <w:rPr>
          <w:rFonts w:cs="Arial"/>
          <w:b/>
          <w:snapToGrid w:val="0"/>
        </w:rPr>
      </w:pPr>
    </w:p>
    <w:p w:rsidR="00194224" w:rsidRPr="00194224" w:rsidRDefault="00194224" w:rsidP="00833BFA">
      <w:pPr>
        <w:pStyle w:val="Zkladntext"/>
        <w:widowControl w:val="0"/>
        <w:jc w:val="both"/>
        <w:rPr>
          <w:rFonts w:ascii="Arial" w:hAnsi="Arial" w:cs="Arial"/>
        </w:rPr>
      </w:pPr>
      <w:r w:rsidRPr="00194224">
        <w:rPr>
          <w:rFonts w:ascii="Arial" w:hAnsi="Arial" w:cs="Arial"/>
        </w:rPr>
        <w:t xml:space="preserve">uzavřená v souladu s ustanoveními § 2586 a násl. zákona č. 89/2012 Sb., občanského zákoníku, ve znění pozdějších předpisů (dále jen </w:t>
      </w:r>
      <w:r w:rsidRPr="00194224">
        <w:rPr>
          <w:rFonts w:ascii="Arial" w:hAnsi="Arial" w:cs="Arial"/>
          <w:i/>
        </w:rPr>
        <w:t>„OZ“</w:t>
      </w:r>
      <w:r w:rsidRPr="00194224">
        <w:rPr>
          <w:rFonts w:ascii="Arial" w:hAnsi="Arial" w:cs="Arial"/>
        </w:rPr>
        <w:t>) a v souladu s ustanoveními zákona č. 121/2000 Sb., o právu autorském, o právech souvisejících s právem autorským a o změně některých zákonů (autorský zákon), ve znění pozdějších předpisů (dále jen „</w:t>
      </w:r>
      <w:r w:rsidRPr="00194224">
        <w:rPr>
          <w:rFonts w:ascii="Arial" w:hAnsi="Arial" w:cs="Arial"/>
          <w:i/>
        </w:rPr>
        <w:t>autorský zákon</w:t>
      </w:r>
      <w:r w:rsidRPr="00194224">
        <w:rPr>
          <w:rFonts w:ascii="Arial" w:hAnsi="Arial" w:cs="Arial"/>
        </w:rPr>
        <w:t xml:space="preserve">“), zákona č. 183/2006 Sb., o územním plánování a stavebním řádu (stavební zákon), ve znění pozdějších předpisů (dále jen </w:t>
      </w:r>
      <w:r w:rsidRPr="00194224">
        <w:rPr>
          <w:rFonts w:ascii="Arial" w:hAnsi="Arial" w:cs="Arial"/>
          <w:i/>
        </w:rPr>
        <w:t>„stavební zákon“</w:t>
      </w:r>
      <w:r w:rsidRPr="00194224">
        <w:rPr>
          <w:rFonts w:ascii="Arial" w:hAnsi="Arial" w:cs="Arial"/>
        </w:rPr>
        <w:t>), vyhlášky č. 503/2006 Sb., o podrobnější úpravě územního řízení, veřejnoprávní smlouvy a územního opatření</w:t>
      </w:r>
      <w:r w:rsidR="007C54F4">
        <w:rPr>
          <w:rFonts w:ascii="Arial" w:hAnsi="Arial" w:cs="Arial"/>
          <w:lang w:val="cs-CZ"/>
        </w:rPr>
        <w:t>, ve znění pozdějších předpisů,</w:t>
      </w:r>
      <w:r w:rsidRPr="00194224">
        <w:rPr>
          <w:rFonts w:ascii="Arial" w:hAnsi="Arial" w:cs="Arial"/>
        </w:rPr>
        <w:t xml:space="preserve"> a vyhlášky č. 499/2006 Sb., o dokumentaci staveb, </w:t>
      </w:r>
      <w:r w:rsidR="007C54F4">
        <w:rPr>
          <w:rFonts w:ascii="Arial" w:hAnsi="Arial" w:cs="Arial"/>
          <w:lang w:val="cs-CZ"/>
        </w:rPr>
        <w:t xml:space="preserve">ve znění pozdějších předpisů, </w:t>
      </w:r>
      <w:r w:rsidRPr="00194224">
        <w:rPr>
          <w:rFonts w:ascii="Arial" w:hAnsi="Arial" w:cs="Arial"/>
        </w:rPr>
        <w:t>na zhotovení dokumentace stavby</w:t>
      </w:r>
    </w:p>
    <w:p w:rsidR="00194224" w:rsidRPr="00194224" w:rsidRDefault="00194224" w:rsidP="00833BFA">
      <w:pPr>
        <w:pStyle w:val="Zkladntextodsazen"/>
        <w:widowControl w:val="0"/>
        <w:ind w:left="0"/>
        <w:rPr>
          <w:rFonts w:ascii="Arial" w:hAnsi="Arial" w:cs="Arial"/>
        </w:rPr>
      </w:pPr>
    </w:p>
    <w:p w:rsidR="00194224" w:rsidRPr="00194224" w:rsidRDefault="00194224" w:rsidP="00833BFA">
      <w:pPr>
        <w:pStyle w:val="Zkladntextodsazen"/>
        <w:widowControl w:val="0"/>
        <w:ind w:left="0"/>
        <w:rPr>
          <w:rFonts w:ascii="Arial" w:hAnsi="Arial" w:cs="Arial"/>
        </w:rPr>
      </w:pPr>
    </w:p>
    <w:p w:rsidR="00194224" w:rsidRPr="00194224" w:rsidRDefault="00194224" w:rsidP="00833BFA">
      <w:pPr>
        <w:widowControl w:val="0"/>
        <w:ind w:left="566" w:hanging="566"/>
        <w:rPr>
          <w:rFonts w:cs="Arial"/>
          <w:snapToGrid w:val="0"/>
        </w:rPr>
      </w:pPr>
      <w:r w:rsidRPr="00194224">
        <w:rPr>
          <w:rFonts w:cs="Arial"/>
        </w:rPr>
        <w:tab/>
      </w:r>
    </w:p>
    <w:p w:rsidR="00194224" w:rsidRPr="00194224" w:rsidRDefault="00194224" w:rsidP="00833BFA">
      <w:pPr>
        <w:pStyle w:val="Odstavec11"/>
        <w:widowControl w:val="0"/>
        <w:numPr>
          <w:ilvl w:val="0"/>
          <w:numId w:val="0"/>
        </w:numPr>
        <w:spacing w:before="0"/>
        <w:jc w:val="both"/>
        <w:rPr>
          <w:rFonts w:ascii="Arial" w:hAnsi="Arial" w:cs="Arial"/>
          <w:b/>
          <w:szCs w:val="20"/>
        </w:rPr>
      </w:pPr>
      <w:r w:rsidRPr="00194224">
        <w:rPr>
          <w:rFonts w:ascii="Arial" w:hAnsi="Arial" w:cs="Arial"/>
          <w:b/>
          <w:szCs w:val="20"/>
        </w:rPr>
        <w:t>Objednatel</w:t>
      </w:r>
      <w:r w:rsidRPr="00194224">
        <w:rPr>
          <w:rFonts w:ascii="Arial" w:hAnsi="Arial" w:cs="Arial"/>
          <w:szCs w:val="20"/>
        </w:rPr>
        <w:t>:</w:t>
      </w:r>
      <w:r w:rsidRPr="00194224">
        <w:rPr>
          <w:rFonts w:ascii="Arial" w:hAnsi="Arial" w:cs="Arial"/>
          <w:szCs w:val="20"/>
        </w:rPr>
        <w:tab/>
      </w:r>
      <w:r w:rsidRPr="00194224">
        <w:rPr>
          <w:rFonts w:ascii="Arial" w:hAnsi="Arial" w:cs="Arial"/>
          <w:szCs w:val="20"/>
        </w:rPr>
        <w:tab/>
      </w:r>
      <w:r w:rsidRPr="00194224">
        <w:rPr>
          <w:rFonts w:ascii="Arial" w:hAnsi="Arial" w:cs="Arial"/>
          <w:b/>
          <w:szCs w:val="20"/>
        </w:rPr>
        <w:t>Univerzita Jana Evangelisty Purkyně v Ústí nad Labem</w:t>
      </w:r>
    </w:p>
    <w:p w:rsidR="00194224" w:rsidRPr="00194224" w:rsidRDefault="00194224" w:rsidP="00833BFA">
      <w:pPr>
        <w:pStyle w:val="Odstavec11"/>
        <w:widowControl w:val="0"/>
        <w:numPr>
          <w:ilvl w:val="0"/>
          <w:numId w:val="0"/>
        </w:numPr>
        <w:spacing w:before="0"/>
        <w:ind w:left="2127"/>
        <w:jc w:val="both"/>
        <w:rPr>
          <w:rFonts w:ascii="Arial" w:hAnsi="Arial" w:cs="Arial"/>
          <w:szCs w:val="20"/>
        </w:rPr>
      </w:pPr>
      <w:r w:rsidRPr="00194224">
        <w:rPr>
          <w:rFonts w:ascii="Arial" w:hAnsi="Arial" w:cs="Arial"/>
          <w:szCs w:val="20"/>
        </w:rPr>
        <w:t>sídlo:</w:t>
      </w:r>
      <w:r w:rsidRPr="00194224">
        <w:rPr>
          <w:rFonts w:ascii="Arial" w:hAnsi="Arial" w:cs="Arial"/>
          <w:szCs w:val="20"/>
        </w:rPr>
        <w:tab/>
      </w:r>
      <w:r w:rsidRPr="00194224">
        <w:rPr>
          <w:rFonts w:ascii="Arial" w:hAnsi="Arial" w:cs="Arial"/>
          <w:szCs w:val="20"/>
        </w:rPr>
        <w:tab/>
        <w:t>Pasteurova 3544/1, Ústí nad Labem, PSČ 400 01 </w:t>
      </w:r>
    </w:p>
    <w:p w:rsidR="00194224" w:rsidRDefault="00194224" w:rsidP="00833BFA">
      <w:pPr>
        <w:pStyle w:val="Odstavec11"/>
        <w:widowControl w:val="0"/>
        <w:numPr>
          <w:ilvl w:val="0"/>
          <w:numId w:val="0"/>
        </w:numPr>
        <w:spacing w:before="0"/>
        <w:ind w:left="3544" w:hanging="1417"/>
        <w:jc w:val="both"/>
        <w:rPr>
          <w:rFonts w:ascii="Arial" w:hAnsi="Arial" w:cs="Arial"/>
          <w:szCs w:val="20"/>
        </w:rPr>
      </w:pPr>
      <w:r w:rsidRPr="00194224">
        <w:rPr>
          <w:rFonts w:ascii="Arial" w:hAnsi="Arial" w:cs="Arial"/>
          <w:szCs w:val="20"/>
        </w:rPr>
        <w:t>zastoupený:</w:t>
      </w:r>
      <w:r w:rsidRPr="00194224">
        <w:rPr>
          <w:rFonts w:ascii="Arial" w:hAnsi="Arial" w:cs="Arial"/>
          <w:szCs w:val="20"/>
        </w:rPr>
        <w:tab/>
      </w:r>
      <w:r w:rsidR="006D7692" w:rsidRPr="006D7692">
        <w:rPr>
          <w:rFonts w:ascii="Arial" w:hAnsi="Arial" w:cs="Arial"/>
          <w:szCs w:val="20"/>
        </w:rPr>
        <w:t>doc. RNDr. Martin Balej, Ph.D., rektor</w:t>
      </w:r>
    </w:p>
    <w:p w:rsidR="00194224" w:rsidRPr="00194224" w:rsidRDefault="00194224" w:rsidP="00833BFA">
      <w:pPr>
        <w:widowControl w:val="0"/>
        <w:ind w:left="1416" w:firstLine="708"/>
        <w:rPr>
          <w:rFonts w:cs="Arial"/>
        </w:rPr>
      </w:pPr>
      <w:r w:rsidRPr="00194224">
        <w:rPr>
          <w:rFonts w:cs="Arial"/>
        </w:rPr>
        <w:t>IČO:</w:t>
      </w:r>
      <w:r w:rsidRPr="00194224">
        <w:rPr>
          <w:rFonts w:cs="Arial"/>
        </w:rPr>
        <w:tab/>
      </w:r>
      <w:r w:rsidRPr="00194224">
        <w:rPr>
          <w:rFonts w:cs="Arial"/>
        </w:rPr>
        <w:tab/>
        <w:t>445 55 601</w:t>
      </w:r>
    </w:p>
    <w:p w:rsidR="00194224" w:rsidRPr="00194224" w:rsidRDefault="00194224" w:rsidP="00833BFA">
      <w:pPr>
        <w:pStyle w:val="Odstavec11"/>
        <w:widowControl w:val="0"/>
        <w:numPr>
          <w:ilvl w:val="0"/>
          <w:numId w:val="0"/>
        </w:numPr>
        <w:spacing w:before="0"/>
        <w:ind w:left="1416" w:firstLine="708"/>
        <w:jc w:val="both"/>
        <w:rPr>
          <w:rFonts w:ascii="Arial" w:hAnsi="Arial" w:cs="Arial"/>
          <w:szCs w:val="20"/>
        </w:rPr>
      </w:pPr>
      <w:r w:rsidRPr="00194224">
        <w:rPr>
          <w:rFonts w:ascii="Arial" w:hAnsi="Arial" w:cs="Arial"/>
          <w:szCs w:val="20"/>
        </w:rPr>
        <w:t>DIČ:</w:t>
      </w:r>
      <w:r w:rsidRPr="00194224">
        <w:rPr>
          <w:rFonts w:ascii="Arial" w:hAnsi="Arial" w:cs="Arial"/>
          <w:szCs w:val="20"/>
        </w:rPr>
        <w:tab/>
      </w:r>
      <w:r w:rsidRPr="00194224">
        <w:rPr>
          <w:rFonts w:ascii="Arial" w:hAnsi="Arial" w:cs="Arial"/>
          <w:szCs w:val="20"/>
        </w:rPr>
        <w:tab/>
        <w:t>CZ44555601</w:t>
      </w:r>
    </w:p>
    <w:p w:rsidR="00194224" w:rsidRPr="00194224" w:rsidRDefault="00194224" w:rsidP="00833BFA">
      <w:pPr>
        <w:pStyle w:val="Odstavec11"/>
        <w:widowControl w:val="0"/>
        <w:numPr>
          <w:ilvl w:val="0"/>
          <w:numId w:val="0"/>
        </w:numPr>
        <w:spacing w:before="0"/>
        <w:ind w:left="1416" w:firstLine="708"/>
        <w:jc w:val="both"/>
        <w:rPr>
          <w:rFonts w:ascii="Arial" w:hAnsi="Arial" w:cs="Arial"/>
          <w:szCs w:val="20"/>
        </w:rPr>
      </w:pPr>
    </w:p>
    <w:p w:rsidR="00194224" w:rsidRPr="00194224" w:rsidRDefault="00194224" w:rsidP="00833BFA">
      <w:pPr>
        <w:pStyle w:val="Odstavec11"/>
        <w:widowControl w:val="0"/>
        <w:numPr>
          <w:ilvl w:val="0"/>
          <w:numId w:val="0"/>
        </w:numPr>
        <w:spacing w:before="0"/>
        <w:ind w:left="1416" w:firstLine="708"/>
        <w:jc w:val="both"/>
        <w:rPr>
          <w:rFonts w:ascii="Arial" w:hAnsi="Arial" w:cs="Arial"/>
          <w:szCs w:val="20"/>
        </w:rPr>
      </w:pPr>
      <w:r w:rsidRPr="00194224">
        <w:rPr>
          <w:rFonts w:ascii="Arial" w:hAnsi="Arial" w:cs="Arial"/>
          <w:szCs w:val="20"/>
        </w:rPr>
        <w:t>(dále jen „</w:t>
      </w:r>
      <w:r w:rsidRPr="00194224">
        <w:rPr>
          <w:rFonts w:ascii="Arial" w:hAnsi="Arial" w:cs="Arial"/>
          <w:b/>
          <w:i/>
          <w:szCs w:val="20"/>
        </w:rPr>
        <w:t>Klient</w:t>
      </w:r>
      <w:r w:rsidRPr="00194224">
        <w:rPr>
          <w:rFonts w:ascii="Arial" w:hAnsi="Arial" w:cs="Arial"/>
          <w:szCs w:val="20"/>
        </w:rPr>
        <w:t>“), na straně jedné,</w:t>
      </w:r>
    </w:p>
    <w:p w:rsidR="00194224" w:rsidRPr="00194224" w:rsidRDefault="00194224" w:rsidP="00833BFA">
      <w:pPr>
        <w:widowControl w:val="0"/>
        <w:rPr>
          <w:rFonts w:cs="Arial"/>
        </w:rPr>
      </w:pPr>
    </w:p>
    <w:p w:rsidR="00194224" w:rsidRPr="00194224" w:rsidRDefault="00194224" w:rsidP="00833BFA">
      <w:pPr>
        <w:widowControl w:val="0"/>
        <w:rPr>
          <w:rFonts w:cs="Arial"/>
        </w:rPr>
      </w:pPr>
      <w:r w:rsidRPr="00194224">
        <w:rPr>
          <w:rFonts w:cs="Arial"/>
        </w:rPr>
        <w:t>a</w:t>
      </w:r>
    </w:p>
    <w:p w:rsidR="00194224" w:rsidRPr="00194224" w:rsidRDefault="00194224" w:rsidP="00833BFA">
      <w:pPr>
        <w:widowControl w:val="0"/>
        <w:rPr>
          <w:rFonts w:cs="Arial"/>
        </w:rPr>
      </w:pPr>
    </w:p>
    <w:p w:rsidR="00194224" w:rsidRPr="00DB1480" w:rsidRDefault="00194224" w:rsidP="00833BFA">
      <w:pPr>
        <w:pStyle w:val="Odstavec11"/>
        <w:widowControl w:val="0"/>
        <w:numPr>
          <w:ilvl w:val="0"/>
          <w:numId w:val="0"/>
        </w:numPr>
        <w:spacing w:before="0"/>
        <w:ind w:left="567" w:hanging="567"/>
        <w:jc w:val="both"/>
        <w:rPr>
          <w:rFonts w:ascii="Arial" w:hAnsi="Arial" w:cs="Arial"/>
          <w:b/>
          <w:szCs w:val="20"/>
        </w:rPr>
      </w:pPr>
      <w:r w:rsidRPr="00DB1480">
        <w:rPr>
          <w:rFonts w:ascii="Arial" w:hAnsi="Arial" w:cs="Arial"/>
          <w:b/>
          <w:szCs w:val="20"/>
        </w:rPr>
        <w:t>Zhotovitel</w:t>
      </w:r>
      <w:r w:rsidRPr="00DB1480">
        <w:rPr>
          <w:rFonts w:ascii="Arial" w:hAnsi="Arial" w:cs="Arial"/>
          <w:szCs w:val="20"/>
        </w:rPr>
        <w:t>:</w:t>
      </w:r>
      <w:r w:rsidRPr="00DB1480">
        <w:rPr>
          <w:rFonts w:ascii="Arial" w:hAnsi="Arial" w:cs="Arial"/>
          <w:szCs w:val="20"/>
        </w:rPr>
        <w:tab/>
      </w:r>
      <w:r w:rsidRPr="00DB1480">
        <w:rPr>
          <w:rFonts w:ascii="Arial" w:hAnsi="Arial" w:cs="Arial"/>
          <w:szCs w:val="20"/>
        </w:rPr>
        <w:tab/>
      </w:r>
      <w:r w:rsidR="00F64F68" w:rsidRPr="00DB1480">
        <w:rPr>
          <w:rFonts w:ascii="Arial" w:hAnsi="Arial" w:cs="Arial"/>
          <w:b/>
          <w:szCs w:val="20"/>
        </w:rPr>
        <w:t>CHVÁLEK ATELIÉR s.r.o.</w:t>
      </w:r>
    </w:p>
    <w:p w:rsidR="00194224" w:rsidRPr="00F64F68" w:rsidRDefault="00194224" w:rsidP="00833BFA">
      <w:pPr>
        <w:pStyle w:val="Odstavec11"/>
        <w:widowControl w:val="0"/>
        <w:numPr>
          <w:ilvl w:val="0"/>
          <w:numId w:val="0"/>
        </w:numPr>
        <w:spacing w:before="0"/>
        <w:ind w:left="2127"/>
        <w:jc w:val="both"/>
        <w:rPr>
          <w:rFonts w:ascii="Arial" w:hAnsi="Arial" w:cs="Arial"/>
          <w:szCs w:val="20"/>
        </w:rPr>
      </w:pPr>
      <w:r w:rsidRPr="00F64F68">
        <w:rPr>
          <w:rFonts w:ascii="Arial" w:hAnsi="Arial" w:cs="Arial"/>
          <w:szCs w:val="20"/>
        </w:rPr>
        <w:t>sídlo:</w:t>
      </w:r>
      <w:r w:rsidRPr="00F64F68">
        <w:rPr>
          <w:rFonts w:ascii="Arial" w:hAnsi="Arial" w:cs="Arial"/>
          <w:szCs w:val="20"/>
        </w:rPr>
        <w:tab/>
      </w:r>
      <w:r w:rsidR="00DB1480">
        <w:rPr>
          <w:rFonts w:ascii="Arial" w:hAnsi="Arial" w:cs="Arial"/>
          <w:szCs w:val="20"/>
        </w:rPr>
        <w:tab/>
        <w:t>Kafkova 1064/12, 702 00 Ostrava</w:t>
      </w:r>
      <w:r w:rsidRPr="00F64F68">
        <w:rPr>
          <w:rFonts w:ascii="Arial" w:hAnsi="Arial" w:cs="Arial"/>
          <w:szCs w:val="20"/>
        </w:rPr>
        <w:tab/>
      </w:r>
    </w:p>
    <w:p w:rsidR="00194224" w:rsidRPr="00F64F68" w:rsidRDefault="00194224" w:rsidP="00833BFA">
      <w:pPr>
        <w:pStyle w:val="Odstavec11"/>
        <w:widowControl w:val="0"/>
        <w:numPr>
          <w:ilvl w:val="0"/>
          <w:numId w:val="0"/>
        </w:numPr>
        <w:spacing w:before="0"/>
        <w:ind w:left="3544" w:hanging="1417"/>
        <w:jc w:val="both"/>
        <w:rPr>
          <w:rFonts w:ascii="Arial" w:hAnsi="Arial" w:cs="Arial"/>
          <w:szCs w:val="20"/>
        </w:rPr>
      </w:pPr>
      <w:r w:rsidRPr="00F64F68">
        <w:rPr>
          <w:rFonts w:ascii="Arial" w:hAnsi="Arial" w:cs="Arial"/>
          <w:szCs w:val="20"/>
        </w:rPr>
        <w:t>zastoupený:</w:t>
      </w:r>
      <w:r w:rsidRPr="00F64F68">
        <w:rPr>
          <w:rFonts w:ascii="Arial" w:hAnsi="Arial" w:cs="Arial"/>
          <w:szCs w:val="20"/>
        </w:rPr>
        <w:tab/>
      </w:r>
      <w:r w:rsidR="00DB1480">
        <w:rPr>
          <w:rFonts w:ascii="Arial" w:hAnsi="Arial" w:cs="Arial"/>
          <w:szCs w:val="20"/>
        </w:rPr>
        <w:t>Ing. arch. Martin Chválek, jednatel</w:t>
      </w:r>
    </w:p>
    <w:p w:rsidR="00194224" w:rsidRPr="00F64F68" w:rsidRDefault="00194224" w:rsidP="00833BFA">
      <w:pPr>
        <w:pStyle w:val="Odstavec11"/>
        <w:widowControl w:val="0"/>
        <w:numPr>
          <w:ilvl w:val="0"/>
          <w:numId w:val="0"/>
        </w:numPr>
        <w:spacing w:before="0"/>
        <w:ind w:left="2127"/>
        <w:jc w:val="both"/>
        <w:rPr>
          <w:rFonts w:ascii="Arial" w:hAnsi="Arial" w:cs="Arial"/>
          <w:szCs w:val="20"/>
        </w:rPr>
      </w:pPr>
      <w:r w:rsidRPr="00F64F68">
        <w:rPr>
          <w:rFonts w:ascii="Arial" w:hAnsi="Arial" w:cs="Arial"/>
          <w:szCs w:val="20"/>
        </w:rPr>
        <w:t>bank. spojení:</w:t>
      </w:r>
      <w:r w:rsidRPr="00F64F68">
        <w:rPr>
          <w:rFonts w:ascii="Arial" w:hAnsi="Arial" w:cs="Arial"/>
          <w:szCs w:val="20"/>
        </w:rPr>
        <w:tab/>
      </w:r>
      <w:r w:rsidR="00DB1480">
        <w:rPr>
          <w:rFonts w:ascii="Arial" w:hAnsi="Arial" w:cs="Arial"/>
          <w:szCs w:val="20"/>
        </w:rPr>
        <w:t>Raiffeisenbank, a.s., pobočka Forum Nová Karolina Ostrava</w:t>
      </w:r>
    </w:p>
    <w:p w:rsidR="00194224" w:rsidRPr="00F64F68" w:rsidRDefault="00194224" w:rsidP="00833BFA">
      <w:pPr>
        <w:pStyle w:val="Odstavec11"/>
        <w:widowControl w:val="0"/>
        <w:numPr>
          <w:ilvl w:val="0"/>
          <w:numId w:val="0"/>
        </w:numPr>
        <w:spacing w:before="0"/>
        <w:ind w:left="2127"/>
        <w:jc w:val="both"/>
        <w:rPr>
          <w:rFonts w:ascii="Arial" w:hAnsi="Arial" w:cs="Arial"/>
          <w:szCs w:val="20"/>
        </w:rPr>
      </w:pPr>
      <w:r w:rsidRPr="00F64F68">
        <w:rPr>
          <w:rFonts w:ascii="Arial" w:hAnsi="Arial" w:cs="Arial"/>
          <w:szCs w:val="20"/>
        </w:rPr>
        <w:t>č. ú.:</w:t>
      </w:r>
      <w:r w:rsidRPr="00F64F68">
        <w:rPr>
          <w:rFonts w:ascii="Arial" w:hAnsi="Arial" w:cs="Arial"/>
          <w:szCs w:val="20"/>
        </w:rPr>
        <w:tab/>
      </w:r>
      <w:r w:rsidRPr="00F64F68">
        <w:rPr>
          <w:rFonts w:ascii="Arial" w:hAnsi="Arial" w:cs="Arial"/>
          <w:szCs w:val="20"/>
        </w:rPr>
        <w:tab/>
      </w:r>
      <w:r w:rsidR="00DB1480">
        <w:rPr>
          <w:rFonts w:ascii="Arial" w:hAnsi="Arial" w:cs="Arial"/>
          <w:szCs w:val="20"/>
        </w:rPr>
        <w:t>1022017/5500</w:t>
      </w:r>
    </w:p>
    <w:p w:rsidR="00194224" w:rsidRPr="00F64F68" w:rsidRDefault="00194224" w:rsidP="00833BFA">
      <w:pPr>
        <w:widowControl w:val="0"/>
        <w:ind w:left="1416" w:firstLine="708"/>
        <w:rPr>
          <w:rFonts w:cs="Arial"/>
        </w:rPr>
      </w:pPr>
      <w:r w:rsidRPr="00F64F68">
        <w:rPr>
          <w:rFonts w:cs="Arial"/>
        </w:rPr>
        <w:t>IČO:</w:t>
      </w:r>
      <w:r w:rsidRPr="00F64F68">
        <w:rPr>
          <w:rFonts w:cs="Arial"/>
        </w:rPr>
        <w:tab/>
      </w:r>
      <w:r w:rsidRPr="00F64F68">
        <w:rPr>
          <w:rFonts w:cs="Arial"/>
        </w:rPr>
        <w:tab/>
      </w:r>
      <w:r w:rsidR="00DB1480">
        <w:rPr>
          <w:rFonts w:cs="Arial"/>
        </w:rPr>
        <w:t>05725674</w:t>
      </w:r>
    </w:p>
    <w:p w:rsidR="00194224" w:rsidRPr="00F64F68" w:rsidRDefault="00194224" w:rsidP="00833BFA">
      <w:pPr>
        <w:widowControl w:val="0"/>
        <w:ind w:left="1416" w:firstLine="708"/>
        <w:rPr>
          <w:rFonts w:cs="Arial"/>
        </w:rPr>
      </w:pPr>
      <w:r w:rsidRPr="00F64F68">
        <w:rPr>
          <w:rFonts w:cs="Arial"/>
        </w:rPr>
        <w:t>DIČ:</w:t>
      </w:r>
      <w:r w:rsidRPr="00F64F68">
        <w:rPr>
          <w:rFonts w:cs="Arial"/>
        </w:rPr>
        <w:tab/>
      </w:r>
      <w:r w:rsidRPr="00F64F68">
        <w:rPr>
          <w:rFonts w:cs="Arial"/>
        </w:rPr>
        <w:tab/>
      </w:r>
      <w:r w:rsidR="00DB1480">
        <w:rPr>
          <w:rFonts w:cs="Arial"/>
        </w:rPr>
        <w:t>CZ05725674</w:t>
      </w:r>
    </w:p>
    <w:p w:rsidR="00194224" w:rsidRPr="00194224" w:rsidRDefault="00194224" w:rsidP="00833BFA">
      <w:pPr>
        <w:widowControl w:val="0"/>
        <w:ind w:left="2124"/>
        <w:rPr>
          <w:rFonts w:cs="Arial"/>
        </w:rPr>
      </w:pPr>
      <w:r w:rsidRPr="00F64F68">
        <w:rPr>
          <w:rFonts w:cs="Arial"/>
        </w:rPr>
        <w:t>zapsaný v OR vedeném</w:t>
      </w:r>
      <w:r w:rsidRPr="00194224">
        <w:rPr>
          <w:rFonts w:cs="Arial"/>
        </w:rPr>
        <w:t xml:space="preserve"> </w:t>
      </w:r>
      <w:r w:rsidR="00DB1480">
        <w:rPr>
          <w:rFonts w:cs="Arial"/>
        </w:rPr>
        <w:t>Krajským soudem v Ostravě, oddíl C, vložka 69052</w:t>
      </w:r>
    </w:p>
    <w:p w:rsidR="00194224" w:rsidRPr="00194224" w:rsidRDefault="00194224" w:rsidP="00833BFA">
      <w:pPr>
        <w:widowControl w:val="0"/>
        <w:ind w:left="1416" w:firstLine="708"/>
        <w:rPr>
          <w:rFonts w:cs="Arial"/>
        </w:rPr>
      </w:pPr>
    </w:p>
    <w:p w:rsidR="00194224" w:rsidRPr="00194224" w:rsidRDefault="00194224" w:rsidP="00833BFA">
      <w:pPr>
        <w:widowControl w:val="0"/>
        <w:ind w:left="1416" w:firstLine="708"/>
        <w:rPr>
          <w:rFonts w:cs="Arial"/>
        </w:rPr>
      </w:pPr>
      <w:r w:rsidRPr="00194224">
        <w:rPr>
          <w:rFonts w:cs="Arial"/>
        </w:rPr>
        <w:t>(dále jen „</w:t>
      </w:r>
      <w:r w:rsidRPr="00194224">
        <w:rPr>
          <w:rFonts w:cs="Arial"/>
          <w:b/>
          <w:i/>
        </w:rPr>
        <w:t>Architekt</w:t>
      </w:r>
      <w:r w:rsidRPr="00194224">
        <w:rPr>
          <w:rFonts w:cs="Arial"/>
        </w:rPr>
        <w:t xml:space="preserve">“), na straně druhé; </w:t>
      </w:r>
    </w:p>
    <w:p w:rsidR="00194224" w:rsidRPr="00194224" w:rsidRDefault="00194224" w:rsidP="00833BFA">
      <w:pPr>
        <w:widowControl w:val="0"/>
        <w:ind w:left="1416" w:firstLine="708"/>
        <w:rPr>
          <w:rFonts w:cs="Arial"/>
        </w:rPr>
      </w:pPr>
    </w:p>
    <w:p w:rsidR="00194224" w:rsidRPr="00194224" w:rsidRDefault="00194224" w:rsidP="00833BFA">
      <w:pPr>
        <w:widowControl w:val="0"/>
        <w:ind w:left="1416" w:firstLine="708"/>
        <w:rPr>
          <w:rFonts w:cs="Arial"/>
        </w:rPr>
      </w:pPr>
    </w:p>
    <w:p w:rsidR="00194224" w:rsidRPr="00194224" w:rsidRDefault="00194224" w:rsidP="00833BFA">
      <w:pPr>
        <w:widowControl w:val="0"/>
        <w:ind w:left="1416" w:firstLine="708"/>
        <w:rPr>
          <w:rFonts w:cs="Arial"/>
        </w:rPr>
      </w:pPr>
    </w:p>
    <w:p w:rsidR="00194224" w:rsidRPr="00194224" w:rsidRDefault="00194224" w:rsidP="00833BFA">
      <w:pPr>
        <w:widowControl w:val="0"/>
        <w:ind w:left="1416" w:firstLine="708"/>
        <w:rPr>
          <w:rFonts w:cs="Arial"/>
        </w:rPr>
      </w:pPr>
    </w:p>
    <w:p w:rsidR="00194224" w:rsidRPr="00194224" w:rsidRDefault="00194224" w:rsidP="00833BFA">
      <w:pPr>
        <w:widowControl w:val="0"/>
        <w:rPr>
          <w:rFonts w:cs="Arial"/>
        </w:rPr>
      </w:pPr>
      <w:r w:rsidRPr="00194224">
        <w:rPr>
          <w:rFonts w:cs="Arial"/>
        </w:rPr>
        <w:t xml:space="preserve">(Klient a Architekt dále společně jen </w:t>
      </w:r>
      <w:r w:rsidRPr="00194224">
        <w:rPr>
          <w:rFonts w:cs="Arial"/>
          <w:i/>
        </w:rPr>
        <w:t>„</w:t>
      </w:r>
      <w:r w:rsidRPr="00194224">
        <w:rPr>
          <w:rFonts w:cs="Arial"/>
          <w:b/>
          <w:i/>
        </w:rPr>
        <w:t>Smluvní strany</w:t>
      </w:r>
      <w:r w:rsidRPr="00194224">
        <w:rPr>
          <w:rFonts w:cs="Arial"/>
          <w:i/>
        </w:rPr>
        <w:t>"</w:t>
      </w:r>
      <w:r w:rsidRPr="00194224">
        <w:rPr>
          <w:rFonts w:cs="Arial"/>
        </w:rPr>
        <w:t xml:space="preserve"> nebo každý z nich samostatně jen </w:t>
      </w:r>
      <w:r w:rsidRPr="00194224">
        <w:rPr>
          <w:rFonts w:cs="Arial"/>
          <w:i/>
        </w:rPr>
        <w:t>„</w:t>
      </w:r>
      <w:r w:rsidRPr="00194224">
        <w:rPr>
          <w:rFonts w:cs="Arial"/>
          <w:b/>
          <w:i/>
        </w:rPr>
        <w:t>Smluvní strana</w:t>
      </w:r>
      <w:r w:rsidRPr="00194224">
        <w:rPr>
          <w:rFonts w:cs="Arial"/>
          <w:i/>
        </w:rPr>
        <w:t>"</w:t>
      </w:r>
      <w:r w:rsidRPr="00194224">
        <w:rPr>
          <w:rFonts w:cs="Arial"/>
        </w:rPr>
        <w:t xml:space="preserve">) </w:t>
      </w:r>
    </w:p>
    <w:p w:rsidR="00194224" w:rsidRPr="00194224" w:rsidRDefault="00194224" w:rsidP="00833BFA">
      <w:pPr>
        <w:widowControl w:val="0"/>
        <w:rPr>
          <w:rFonts w:cs="Arial"/>
        </w:rPr>
      </w:pPr>
    </w:p>
    <w:p w:rsidR="00194224" w:rsidRPr="00194224" w:rsidRDefault="00194224" w:rsidP="00833BFA">
      <w:pPr>
        <w:widowControl w:val="0"/>
        <w:rPr>
          <w:rFonts w:cs="Arial"/>
        </w:rPr>
      </w:pPr>
      <w:r w:rsidRPr="00194224">
        <w:rPr>
          <w:rFonts w:cs="Arial"/>
        </w:rPr>
        <w:t xml:space="preserve">uzavírají dnešního dne, měsíce a roku tuto smlouvu o zhotovení a projednání projektové dokumentace pozemní stavby (dále jen </w:t>
      </w:r>
      <w:r w:rsidRPr="00194224">
        <w:rPr>
          <w:rFonts w:cs="Arial"/>
          <w:i/>
        </w:rPr>
        <w:t>„</w:t>
      </w:r>
      <w:r w:rsidRPr="00194224">
        <w:rPr>
          <w:rFonts w:cs="Arial"/>
          <w:b/>
          <w:i/>
        </w:rPr>
        <w:t>Smlouva</w:t>
      </w:r>
      <w:r w:rsidRPr="00194224">
        <w:rPr>
          <w:rFonts w:cs="Arial"/>
          <w:i/>
        </w:rPr>
        <w:t>“</w:t>
      </w:r>
      <w:r w:rsidRPr="00194224">
        <w:rPr>
          <w:rFonts w:cs="Arial"/>
        </w:rPr>
        <w:t>).</w:t>
      </w:r>
    </w:p>
    <w:p w:rsidR="00194224" w:rsidRDefault="00194224" w:rsidP="00833BFA">
      <w:pPr>
        <w:widowControl w:val="0"/>
        <w:ind w:left="1416" w:firstLine="708"/>
        <w:rPr>
          <w:rFonts w:cs="Arial"/>
        </w:rPr>
      </w:pPr>
    </w:p>
    <w:p w:rsidR="00194224" w:rsidRDefault="00194224" w:rsidP="00833BFA">
      <w:pPr>
        <w:widowControl w:val="0"/>
        <w:ind w:left="1416" w:firstLine="708"/>
        <w:rPr>
          <w:rFonts w:cs="Arial"/>
        </w:rPr>
      </w:pP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SMLUVNÍ STRANY A JEJICH ZÁSTUPCI, POPŘÍPADĚ PORADCI A SPECIALISTÉ</w:t>
      </w:r>
    </w:p>
    <w:p w:rsidR="00194224" w:rsidRPr="00194224" w:rsidRDefault="00194224" w:rsidP="00833BFA">
      <w:pPr>
        <w:widowControl w:val="0"/>
        <w:spacing w:before="240"/>
        <w:ind w:left="567" w:hanging="567"/>
        <w:rPr>
          <w:rFonts w:cs="Arial"/>
          <w:b/>
          <w:snapToGrid w:val="0"/>
        </w:rPr>
      </w:pPr>
      <w:r w:rsidRPr="00194224">
        <w:rPr>
          <w:rFonts w:cs="Arial"/>
          <w:b/>
          <w:snapToGrid w:val="0"/>
        </w:rPr>
        <w:t>1.1</w:t>
      </w:r>
      <w:r w:rsidRPr="00194224">
        <w:rPr>
          <w:rFonts w:cs="Arial"/>
          <w:b/>
          <w:snapToGrid w:val="0"/>
        </w:rPr>
        <w:tab/>
        <w:t>KLIENT</w:t>
      </w:r>
    </w:p>
    <w:p w:rsidR="00194224" w:rsidRPr="00194224" w:rsidRDefault="00194224" w:rsidP="00833BFA">
      <w:pPr>
        <w:widowControl w:val="0"/>
        <w:spacing w:before="120"/>
        <w:ind w:left="1134" w:hanging="567"/>
        <w:rPr>
          <w:rFonts w:cs="Arial"/>
          <w:snapToGrid w:val="0"/>
        </w:rPr>
      </w:pPr>
      <w:r w:rsidRPr="00194224">
        <w:rPr>
          <w:rFonts w:cs="Arial"/>
          <w:snapToGrid w:val="0"/>
        </w:rPr>
        <w:t>1.1.1</w:t>
      </w:r>
      <w:r w:rsidRPr="00194224">
        <w:rPr>
          <w:rFonts w:cs="Arial"/>
          <w:snapToGrid w:val="0"/>
        </w:rPr>
        <w:tab/>
        <w:t>Klientem se pro účely této Smlouvy rozumí veřejná vysoká škola, označená v záhlaví této Smlouvy, která objednala a zadala zhotovení projektu a součinnost při jeho provádění.</w:t>
      </w:r>
    </w:p>
    <w:p w:rsidR="00194224" w:rsidRPr="00194224" w:rsidRDefault="00194224" w:rsidP="00833BFA">
      <w:pPr>
        <w:widowControl w:val="0"/>
        <w:spacing w:before="120"/>
        <w:ind w:left="1134" w:hanging="567"/>
        <w:rPr>
          <w:rFonts w:cs="Arial"/>
          <w:snapToGrid w:val="0"/>
        </w:rPr>
      </w:pPr>
      <w:r w:rsidRPr="00194224">
        <w:rPr>
          <w:rFonts w:cs="Arial"/>
          <w:snapToGrid w:val="0"/>
        </w:rPr>
        <w:t>1.1.2</w:t>
      </w:r>
      <w:r w:rsidRPr="00194224">
        <w:rPr>
          <w:rFonts w:cs="Arial"/>
          <w:snapToGrid w:val="0"/>
        </w:rPr>
        <w:tab/>
        <w:t xml:space="preserve">O Klientovi se tato Smlouva zmiňuje v jednotném čísle mužského rodu. Pojem Klient znamená Klienta nebo jím písemně určeného a zmocněného zástupce, neznamená však Architekta. </w:t>
      </w:r>
      <w:r w:rsidRPr="00194224">
        <w:rPr>
          <w:rFonts w:cs="Arial"/>
          <w:snapToGrid w:val="0"/>
        </w:rPr>
        <w:lastRenderedPageBreak/>
        <w:t>Ustanoví-li Klient svého zástupce, oznámí tuto skutečnost, včetně rozsahu zplnomocnění, neprodleně Architektovi.</w:t>
      </w:r>
    </w:p>
    <w:p w:rsidR="00194224" w:rsidRPr="00194224" w:rsidRDefault="00194224" w:rsidP="00833BFA">
      <w:pPr>
        <w:widowControl w:val="0"/>
        <w:spacing w:before="120"/>
        <w:ind w:left="1134" w:hanging="567"/>
        <w:rPr>
          <w:rFonts w:cs="Arial"/>
          <w:snapToGrid w:val="0"/>
        </w:rPr>
      </w:pPr>
      <w:r w:rsidRPr="00194224">
        <w:rPr>
          <w:rFonts w:cs="Arial"/>
          <w:snapToGrid w:val="0"/>
        </w:rPr>
        <w:t>1.1.3</w:t>
      </w:r>
      <w:r w:rsidRPr="00194224">
        <w:rPr>
          <w:rFonts w:cs="Arial"/>
          <w:snapToGrid w:val="0"/>
        </w:rPr>
        <w:tab/>
        <w:t>ZMOCNĚNÍ</w:t>
      </w:r>
    </w:p>
    <w:p w:rsidR="00194224" w:rsidRPr="00194224" w:rsidRDefault="00194224" w:rsidP="00833BFA">
      <w:pPr>
        <w:pStyle w:val="Zkladntextodsazen2"/>
        <w:widowControl w:val="0"/>
        <w:spacing w:before="60" w:line="240" w:lineRule="auto"/>
        <w:rPr>
          <w:rFonts w:cs="Arial"/>
        </w:rPr>
      </w:pPr>
      <w:r w:rsidRPr="00194224">
        <w:rPr>
          <w:rFonts w:cs="Arial"/>
        </w:rPr>
        <w:t>Klient touto Smlouvou zmocňuje (pověřuje) Architekta, aby jednal jako Klientův zástupce ve všech záležitostech zhotovení, projednání a součinnosti při provádění projektu, zejména při získávání všech nezbytných souhlasných vyjádření a nutných povolení od dotčených správních orgánů a fyzických nebo právnických osob, které jsou uvedeny v této Smlouvě nebo které z této Smlouvy vyplývají, nestanoví-li tato Smlouva výslovně jinak. Zplnomocnění, včetně přesného vymezení rozsahu a obsahu zmocnění a jeho časové platnosti, bude mít písemnou formu a bude Architektovi dodáno na jeho vyžádání.</w:t>
      </w:r>
    </w:p>
    <w:p w:rsidR="00194224" w:rsidRPr="00194224" w:rsidRDefault="00194224" w:rsidP="00833BFA">
      <w:pPr>
        <w:widowControl w:val="0"/>
        <w:spacing w:before="240"/>
        <w:ind w:left="567" w:hanging="567"/>
        <w:rPr>
          <w:rFonts w:cs="Arial"/>
          <w:b/>
          <w:snapToGrid w:val="0"/>
        </w:rPr>
      </w:pPr>
      <w:r w:rsidRPr="00194224">
        <w:rPr>
          <w:rFonts w:cs="Arial"/>
          <w:b/>
          <w:snapToGrid w:val="0"/>
        </w:rPr>
        <w:t>1.2</w:t>
      </w:r>
      <w:r w:rsidRPr="00194224">
        <w:rPr>
          <w:rFonts w:cs="Arial"/>
          <w:b/>
          <w:snapToGrid w:val="0"/>
        </w:rPr>
        <w:tab/>
        <w:t>ARCHITEKT</w:t>
      </w:r>
    </w:p>
    <w:p w:rsidR="00194224" w:rsidRPr="00194224" w:rsidRDefault="00194224" w:rsidP="00833BFA">
      <w:pPr>
        <w:widowControl w:val="0"/>
        <w:spacing w:before="120"/>
        <w:ind w:left="1134" w:hanging="567"/>
        <w:rPr>
          <w:rFonts w:cs="Arial"/>
          <w:snapToGrid w:val="0"/>
        </w:rPr>
      </w:pPr>
      <w:r w:rsidRPr="00194224">
        <w:rPr>
          <w:rFonts w:cs="Arial"/>
          <w:snapToGrid w:val="0"/>
        </w:rPr>
        <w:t>1.2.1</w:t>
      </w:r>
      <w:r w:rsidRPr="00194224">
        <w:rPr>
          <w:rFonts w:cs="Arial"/>
          <w:snapToGrid w:val="0"/>
        </w:rPr>
        <w:tab/>
        <w:t>Architektem se pro účely této Smlouvy rozumí osoba označená takto v záhlaví této Smlouvy, zastoupená autorizovanou fyzickou osobou a oprávněná užívat toto chráněné označení.</w:t>
      </w:r>
    </w:p>
    <w:p w:rsidR="00194224" w:rsidRPr="00194224" w:rsidRDefault="00194224" w:rsidP="00833BFA">
      <w:pPr>
        <w:widowControl w:val="0"/>
        <w:spacing w:before="120"/>
        <w:ind w:left="1134" w:hanging="567"/>
        <w:rPr>
          <w:rFonts w:cs="Arial"/>
          <w:snapToGrid w:val="0"/>
        </w:rPr>
      </w:pPr>
      <w:r w:rsidRPr="00194224">
        <w:rPr>
          <w:rFonts w:cs="Arial"/>
          <w:snapToGrid w:val="0"/>
        </w:rPr>
        <w:t>1.2.2</w:t>
      </w:r>
      <w:r w:rsidRPr="00194224">
        <w:rPr>
          <w:rFonts w:cs="Arial"/>
          <w:snapToGrid w:val="0"/>
        </w:rPr>
        <w:tab/>
        <w:t xml:space="preserve">Architekt se zavazuje provést předmět smlouvy </w:t>
      </w:r>
      <w:r w:rsidRPr="00194224">
        <w:rPr>
          <w:rFonts w:cs="Arial"/>
        </w:rPr>
        <w:t xml:space="preserve">dle článku 2.1.2 této Smlouvy </w:t>
      </w:r>
      <w:r w:rsidRPr="00194224">
        <w:rPr>
          <w:rFonts w:cs="Arial"/>
          <w:snapToGrid w:val="0"/>
        </w:rPr>
        <w:t xml:space="preserve">osobně, s poradci a specialisty uvedenými v článku 1 odstavci 1.3 této Smlouvy a prostřednictvím vlastních zaměstnanců. </w:t>
      </w:r>
    </w:p>
    <w:p w:rsidR="00194224" w:rsidRPr="00194224" w:rsidRDefault="00194224" w:rsidP="00833BFA">
      <w:pPr>
        <w:widowControl w:val="0"/>
        <w:spacing w:before="120"/>
        <w:ind w:left="1134" w:hanging="567"/>
        <w:rPr>
          <w:rFonts w:cs="Arial"/>
          <w:snapToGrid w:val="0"/>
        </w:rPr>
      </w:pPr>
      <w:r w:rsidRPr="00194224">
        <w:rPr>
          <w:rFonts w:cs="Arial"/>
          <w:snapToGrid w:val="0"/>
        </w:rPr>
        <w:t>1.2.3</w:t>
      </w:r>
      <w:r w:rsidRPr="00194224">
        <w:rPr>
          <w:rFonts w:cs="Arial"/>
          <w:snapToGrid w:val="0"/>
        </w:rPr>
        <w:tab/>
        <w:t>Architekt bere na vědomí, že Klient není ve vztahu k předmětu této Smlouvy podnikatelem, a ani se předmět této Smlouvy netýká podnikatelské činnosti Klienta.</w:t>
      </w:r>
    </w:p>
    <w:p w:rsidR="00194224" w:rsidRPr="00194224" w:rsidRDefault="00194224" w:rsidP="00833BFA">
      <w:pPr>
        <w:widowControl w:val="0"/>
        <w:spacing w:before="120"/>
        <w:ind w:left="1134" w:hanging="567"/>
        <w:rPr>
          <w:rFonts w:cs="Arial"/>
          <w:snapToGrid w:val="0"/>
        </w:rPr>
      </w:pPr>
      <w:r w:rsidRPr="00194224">
        <w:rPr>
          <w:rFonts w:cs="Arial"/>
          <w:snapToGrid w:val="0"/>
        </w:rPr>
        <w:t>1.2.4</w:t>
      </w:r>
      <w:r w:rsidRPr="00194224">
        <w:rPr>
          <w:rFonts w:cs="Arial"/>
          <w:snapToGrid w:val="0"/>
        </w:rPr>
        <w:tab/>
        <w:t>Architekt bere na vědomí, že Klient považuje účast Architekta ve veřejné zakázce při splnění kvalifika</w:t>
      </w:r>
      <w:r w:rsidR="007C54F4">
        <w:rPr>
          <w:rFonts w:cs="Arial"/>
          <w:snapToGrid w:val="0"/>
        </w:rPr>
        <w:t>ce</w:t>
      </w:r>
      <w:r w:rsidRPr="00194224">
        <w:rPr>
          <w:rFonts w:cs="Arial"/>
          <w:snapToGrid w:val="0"/>
        </w:rPr>
        <w:t xml:space="preserve"> za potvrzení skutečnosti, že Architekt je ve smyslu § 5 odst. 1 OZ schopen při plnění této Smlouvy jednat se znalostí a pečlivostí, která je s jeho povoláním nebo stavem spojena, s tím, že případné jeho jednání bez této odborné péče půjde k jeho tíži. Architekt nesmí svou kvalitu odborníka ani své hospodářské postavení zneužít k vytváření nebo k využití závislosti slabší strany a k dosažení zřejmé a nedůvodné nerovnováhy ve vzájemných právech a povinnostech stran.</w:t>
      </w:r>
    </w:p>
    <w:p w:rsidR="00194224" w:rsidRPr="00194224" w:rsidRDefault="00194224" w:rsidP="00833BFA">
      <w:pPr>
        <w:widowControl w:val="0"/>
        <w:spacing w:before="240"/>
        <w:ind w:left="567" w:hanging="567"/>
        <w:rPr>
          <w:rFonts w:cs="Arial"/>
          <w:b/>
          <w:snapToGrid w:val="0"/>
        </w:rPr>
      </w:pPr>
      <w:r w:rsidRPr="00194224">
        <w:rPr>
          <w:rFonts w:cs="Arial"/>
          <w:b/>
          <w:snapToGrid w:val="0"/>
        </w:rPr>
        <w:t>1.3</w:t>
      </w:r>
      <w:r w:rsidRPr="00194224">
        <w:rPr>
          <w:rFonts w:cs="Arial"/>
          <w:b/>
          <w:snapToGrid w:val="0"/>
        </w:rPr>
        <w:tab/>
        <w:t>PORADCI A SPECIALISTÉ ARCHITEKTA A KLIENTA</w:t>
      </w:r>
    </w:p>
    <w:p w:rsidR="0027208E" w:rsidRDefault="00194224" w:rsidP="00833BFA">
      <w:pPr>
        <w:widowControl w:val="0"/>
        <w:spacing w:before="120"/>
        <w:ind w:left="1134" w:hanging="567"/>
        <w:rPr>
          <w:rFonts w:cs="Arial"/>
          <w:snapToGrid w:val="0"/>
        </w:rPr>
      </w:pPr>
      <w:r w:rsidRPr="00194224">
        <w:rPr>
          <w:rFonts w:cs="Arial"/>
          <w:snapToGrid w:val="0"/>
        </w:rPr>
        <w:t>1.3.1</w:t>
      </w:r>
      <w:r w:rsidRPr="00194224">
        <w:rPr>
          <w:rFonts w:cs="Arial"/>
          <w:snapToGrid w:val="0"/>
        </w:rPr>
        <w:tab/>
      </w:r>
      <w:bookmarkStart w:id="1" w:name="_Ref420426242"/>
      <w:bookmarkStart w:id="2" w:name="_Toc458582967"/>
      <w:bookmarkStart w:id="3" w:name="_Toc401847758"/>
      <w:bookmarkStart w:id="4" w:name="_Ref420425423"/>
      <w:r w:rsidR="0027208E" w:rsidRPr="00F132A9">
        <w:rPr>
          <w:rFonts w:cs="Arial"/>
          <w:b/>
          <w:snapToGrid w:val="0"/>
        </w:rPr>
        <w:t>Poddodavatelé</w:t>
      </w:r>
      <w:bookmarkEnd w:id="1"/>
      <w:bookmarkEnd w:id="2"/>
      <w:bookmarkEnd w:id="3"/>
    </w:p>
    <w:p w:rsidR="00FB5C90" w:rsidRDefault="0027208E" w:rsidP="00833BFA">
      <w:pPr>
        <w:widowControl w:val="0"/>
        <w:tabs>
          <w:tab w:val="left" w:pos="1134"/>
        </w:tabs>
        <w:spacing w:before="120"/>
        <w:ind w:left="1134" w:hanging="567"/>
        <w:rPr>
          <w:rFonts w:cs="Arial"/>
          <w:snapToGrid w:val="0"/>
        </w:rPr>
      </w:pPr>
      <w:r>
        <w:rPr>
          <w:rFonts w:cs="Arial"/>
          <w:snapToGrid w:val="0"/>
        </w:rPr>
        <w:t>1.</w:t>
      </w:r>
      <w:r w:rsidR="00FB5C90">
        <w:rPr>
          <w:rFonts w:cs="Arial"/>
          <w:snapToGrid w:val="0"/>
        </w:rPr>
        <w:t xml:space="preserve">3.1.2  </w:t>
      </w:r>
      <w:r w:rsidRPr="00F132A9">
        <w:rPr>
          <w:rFonts w:cs="Arial"/>
          <w:snapToGrid w:val="0"/>
        </w:rPr>
        <w:t xml:space="preserve">Architekt se zavazuje předmět smlouvy provést sám, nebo s využitím poddodavatelů, uvedených spolu s rozsahem jejich plnění v příloze č. </w:t>
      </w:r>
      <w:r w:rsidR="0069634C">
        <w:rPr>
          <w:rFonts w:cs="Arial"/>
          <w:snapToGrid w:val="0"/>
        </w:rPr>
        <w:t>3</w:t>
      </w:r>
      <w:r w:rsidRPr="00F132A9">
        <w:rPr>
          <w:rFonts w:cs="Arial"/>
          <w:snapToGrid w:val="0"/>
        </w:rPr>
        <w:t xml:space="preserve"> Smlouvy. Architekt je povinen písemně informovat Klienta o všech svých poddodavatelích (včetně jejich identifikačních a kontaktních údajů a o tom, které služby pro něj v rámci předmětu smlouvy každý z poddodavatelů poskytuje) a o jejich změně, a to nejpozději do 7 (sedmi) dnů ode dne, kdy Architekt vstoupil s poddodavatelem ve smluvní vztah či ode dne, kdy nastala změna. Tím není dotčena povinnost Architekta dle ust. § 105 ZZVZ. </w:t>
      </w:r>
    </w:p>
    <w:p w:rsidR="00FB5C90" w:rsidRDefault="00FB5C90" w:rsidP="00833BFA">
      <w:pPr>
        <w:widowControl w:val="0"/>
        <w:tabs>
          <w:tab w:val="left" w:pos="1134"/>
        </w:tabs>
        <w:spacing w:before="120"/>
        <w:ind w:left="1134" w:hanging="567"/>
        <w:rPr>
          <w:rFonts w:cs="Arial"/>
          <w:snapToGrid w:val="0"/>
        </w:rPr>
      </w:pPr>
      <w:r>
        <w:rPr>
          <w:rFonts w:cs="Arial"/>
          <w:snapToGrid w:val="0"/>
        </w:rPr>
        <w:t xml:space="preserve">1.3.1.3  </w:t>
      </w:r>
      <w:r w:rsidR="0027208E" w:rsidRPr="00F132A9">
        <w:rPr>
          <w:rFonts w:cs="Arial"/>
          <w:snapToGrid w:val="0"/>
        </w:rPr>
        <w:t>Architekt je oprávněn změnit poddodavatele, pomocí něhož prokázal část splnění kvalifikace v rámci zadávacího řízení, na základě něhož byla uzavřena Smlouva, jen z vážných objektivních důvodů a  s předchozím písemným souhlasem Architekta, přičemž nový poddodavatel musí disponovat kvalifikací ve stejném či větším rozsahu, který původní poddodavatel prokázal za Architekta. Klient nesmí souhlas se změnou poddodavatele bez objektivních důvodů odmítnout, pokud mu budou příslušné doklady ve stanovené lhůtě předloženy.</w:t>
      </w:r>
      <w:bookmarkEnd w:id="4"/>
    </w:p>
    <w:p w:rsidR="0027208E" w:rsidRPr="00F132A9" w:rsidRDefault="00FB5C90" w:rsidP="00833BFA">
      <w:pPr>
        <w:widowControl w:val="0"/>
        <w:tabs>
          <w:tab w:val="left" w:pos="1134"/>
        </w:tabs>
        <w:spacing w:before="120"/>
        <w:ind w:left="1134" w:hanging="567"/>
        <w:rPr>
          <w:rFonts w:cs="Arial"/>
          <w:snapToGrid w:val="0"/>
        </w:rPr>
      </w:pPr>
      <w:r>
        <w:rPr>
          <w:rFonts w:cs="Arial"/>
          <w:snapToGrid w:val="0"/>
        </w:rPr>
        <w:t>1.3.1.4</w:t>
      </w:r>
      <w:r>
        <w:rPr>
          <w:rFonts w:cs="Arial"/>
          <w:snapToGrid w:val="0"/>
        </w:rPr>
        <w:tab/>
      </w:r>
      <w:r w:rsidR="0027208E" w:rsidRPr="00F132A9">
        <w:rPr>
          <w:rFonts w:cs="Arial"/>
          <w:snapToGrid w:val="0"/>
        </w:rPr>
        <w:t>Zadání provedení části předmětu smlouvy poddodavateli Architekta nezbavuje Architekta jeho výlučné odpovědnosti za řádné provedení předmětu smlouvy vůči Klientovi. Architekt odpovídá Klientovi za plnění předmětu smlouvy (či jeho části), které svěřil poddodavateli, ve stejném rozsahu, jako by jej poskytoval sám.</w:t>
      </w:r>
    </w:p>
    <w:p w:rsidR="0027208E" w:rsidRPr="00F132A9" w:rsidRDefault="00FB5C90" w:rsidP="00833BFA">
      <w:pPr>
        <w:widowControl w:val="0"/>
        <w:spacing w:line="276" w:lineRule="auto"/>
        <w:rPr>
          <w:rFonts w:cs="Arial"/>
          <w:snapToGrid w:val="0"/>
        </w:rPr>
      </w:pPr>
      <w:bookmarkStart w:id="5" w:name="_Ref420684679"/>
      <w:bookmarkStart w:id="6" w:name="_Toc458582968"/>
      <w:bookmarkStart w:id="7" w:name="_Ref420425601"/>
      <w:r>
        <w:rPr>
          <w:rFonts w:cs="Arial"/>
          <w:snapToGrid w:val="0"/>
        </w:rPr>
        <w:t xml:space="preserve">1.3.2 </w:t>
      </w:r>
      <w:r w:rsidR="0027208E" w:rsidRPr="00F132A9">
        <w:rPr>
          <w:rFonts w:cs="Arial"/>
          <w:b/>
          <w:snapToGrid w:val="0"/>
        </w:rPr>
        <w:t>Projektový tým</w:t>
      </w:r>
      <w:bookmarkEnd w:id="5"/>
      <w:bookmarkEnd w:id="6"/>
    </w:p>
    <w:p w:rsidR="0027208E" w:rsidRPr="00F132A9" w:rsidRDefault="00FB5C90" w:rsidP="00833BFA">
      <w:pPr>
        <w:widowControl w:val="0"/>
        <w:spacing w:after="120" w:line="276" w:lineRule="auto"/>
        <w:ind w:left="993" w:hanging="851"/>
        <w:rPr>
          <w:rFonts w:cs="Arial"/>
          <w:snapToGrid w:val="0"/>
        </w:rPr>
      </w:pPr>
      <w:bookmarkStart w:id="8" w:name="_Ref421714734"/>
      <w:r>
        <w:rPr>
          <w:rFonts w:cs="Arial"/>
          <w:snapToGrid w:val="0"/>
        </w:rPr>
        <w:t>1.3.2.1</w:t>
      </w:r>
      <w:r>
        <w:rPr>
          <w:rFonts w:cs="Arial"/>
          <w:snapToGrid w:val="0"/>
        </w:rPr>
        <w:tab/>
      </w:r>
      <w:r w:rsidR="0027208E" w:rsidRPr="00F132A9">
        <w:rPr>
          <w:rFonts w:cs="Arial"/>
          <w:snapToGrid w:val="0"/>
        </w:rPr>
        <w:t xml:space="preserve">Architekt určí k poskytování plnění předmětu smlouvy klíčové osoby projektového týmu, prostřednictvím kterých prokázal technické kvalifikační předpoklady pro plnění veřejné zakázky. Jména klíčových osob projektového týmu jsou uvedena v příloze č. </w:t>
      </w:r>
      <w:r w:rsidR="00042FC0">
        <w:rPr>
          <w:rFonts w:cs="Arial"/>
          <w:snapToGrid w:val="0"/>
        </w:rPr>
        <w:t>3</w:t>
      </w:r>
      <w:r w:rsidR="0027208E" w:rsidRPr="00F132A9">
        <w:rPr>
          <w:rFonts w:cs="Arial"/>
          <w:snapToGrid w:val="0"/>
        </w:rPr>
        <w:t xml:space="preserve"> Smlouvy (dále jen „Projektový tým“). </w:t>
      </w:r>
    </w:p>
    <w:p w:rsidR="0027208E" w:rsidRPr="00F132A9" w:rsidRDefault="00FB5C90" w:rsidP="00833BFA">
      <w:pPr>
        <w:widowControl w:val="0"/>
        <w:spacing w:after="120" w:line="276" w:lineRule="auto"/>
        <w:ind w:left="993" w:hanging="851"/>
        <w:rPr>
          <w:rFonts w:cs="Arial"/>
          <w:snapToGrid w:val="0"/>
        </w:rPr>
      </w:pPr>
      <w:r>
        <w:rPr>
          <w:rFonts w:cs="Arial"/>
          <w:snapToGrid w:val="0"/>
        </w:rPr>
        <w:t xml:space="preserve">1.3.2.2.  </w:t>
      </w:r>
      <w:r w:rsidR="0027208E" w:rsidRPr="00F132A9">
        <w:rPr>
          <w:rFonts w:cs="Arial"/>
          <w:snapToGrid w:val="0"/>
        </w:rPr>
        <w:t xml:space="preserve">Architekt se zavazuje zabezpečovat plnění předmětu smlouvy prostřednictvím osob, jejichž prostřednictvím prokázal v rámci zadávacího řízení na veřejnou zakázku splnění kvalifikačních požadavků (technické kvalifikační předpoklady). V případě změny osob podle předchozí věty je Architekt povinen vyžádat si předchozí písemný souhlas Klienta, tento souhlas je oprávněna </w:t>
      </w:r>
      <w:r w:rsidR="0027208E" w:rsidRPr="00F132A9">
        <w:rPr>
          <w:rFonts w:cs="Arial"/>
          <w:snapToGrid w:val="0"/>
        </w:rPr>
        <w:lastRenderedPageBreak/>
        <w:t>vydat oprávněná osoba Klienta</w:t>
      </w:r>
      <w:r w:rsidR="00F42FEC">
        <w:rPr>
          <w:rFonts w:cs="Arial"/>
          <w:snapToGrid w:val="0"/>
        </w:rPr>
        <w:t>.</w:t>
      </w:r>
      <w:r w:rsidR="0027208E" w:rsidRPr="00F132A9">
        <w:rPr>
          <w:rFonts w:cs="Arial"/>
          <w:snapToGrid w:val="0"/>
        </w:rPr>
        <w:t xml:space="preserve"> Nová osoba Architekta musí splňovat příslušné požadavky na kvalifikaci stanovené v zadávací dokumentaci na veřejnou zakázku, což je Architekt povinen Klientovi doložit odpovídajícími dokumenty. </w:t>
      </w:r>
      <w:bookmarkEnd w:id="8"/>
    </w:p>
    <w:p w:rsidR="0027208E" w:rsidRPr="00F132A9" w:rsidRDefault="00FB5C90" w:rsidP="00833BFA">
      <w:pPr>
        <w:widowControl w:val="0"/>
        <w:spacing w:after="120" w:line="276" w:lineRule="auto"/>
        <w:ind w:left="993" w:hanging="993"/>
        <w:rPr>
          <w:rFonts w:cs="Arial"/>
          <w:snapToGrid w:val="0"/>
        </w:rPr>
      </w:pPr>
      <w:r>
        <w:rPr>
          <w:rFonts w:cs="Arial"/>
          <w:snapToGrid w:val="0"/>
        </w:rPr>
        <w:t xml:space="preserve">1.3.2.3     </w:t>
      </w:r>
      <w:r w:rsidR="0027208E" w:rsidRPr="00F132A9">
        <w:rPr>
          <w:rFonts w:cs="Arial"/>
          <w:snapToGrid w:val="0"/>
        </w:rPr>
        <w:t>Současně si Klient vyhrazuje právo požádat o výměnu člena Projektového týmu pro opakovanou nespokojenost s kvalitou jím odváděné práce nebo pro nedostatečnou komunikaci s Klientem. Veškeré případné náklady související s výměnou člena Projektového týmu nese výlučně Architekt.</w:t>
      </w:r>
      <w:bookmarkEnd w:id="7"/>
    </w:p>
    <w:p w:rsidR="00C22FBE" w:rsidRPr="00833BFA" w:rsidRDefault="00FB5C90" w:rsidP="00833BFA">
      <w:pPr>
        <w:widowControl w:val="0"/>
        <w:spacing w:after="120" w:line="276" w:lineRule="auto"/>
        <w:ind w:left="993" w:hanging="993"/>
        <w:rPr>
          <w:rFonts w:cs="Arial"/>
          <w:snapToGrid w:val="0"/>
        </w:rPr>
      </w:pPr>
      <w:r>
        <w:rPr>
          <w:rFonts w:cs="Arial"/>
          <w:snapToGrid w:val="0"/>
        </w:rPr>
        <w:t xml:space="preserve">1.3.2.4     </w:t>
      </w:r>
      <w:r w:rsidR="0027208E" w:rsidRPr="00F132A9">
        <w:rPr>
          <w:rFonts w:cs="Arial"/>
          <w:snapToGrid w:val="0"/>
        </w:rPr>
        <w:t>Pro případ jakékoliv změny členů Projektového týmu se Smluvní strany dohodly, že není potřeba uzavírat tomu odpovídající dodatek Smlouvy a taková změna je v případě osob, jejichž prostřednictvím Architekt prokázal v rámci zadávacího řízení na veřejnou zakázku splnění kvalifikačních požadavků, účinná dnem doručení písemného souhlasu Klienta Architektovi a v případě ostatních členů Projektového týmu účinná dnem doručení oznámení Architekta Klientovi o této zm</w:t>
      </w:r>
      <w:r w:rsidR="0027208E" w:rsidRPr="00833BFA">
        <w:rPr>
          <w:rFonts w:cs="Arial"/>
          <w:snapToGrid w:val="0"/>
        </w:rPr>
        <w:t>ěně.</w:t>
      </w:r>
    </w:p>
    <w:p w:rsidR="00C22FBE" w:rsidRDefault="00194224" w:rsidP="00833BFA">
      <w:pPr>
        <w:widowControl w:val="0"/>
        <w:spacing w:after="120" w:line="276" w:lineRule="auto"/>
        <w:ind w:left="993" w:hanging="993"/>
        <w:rPr>
          <w:rFonts w:cs="Arial"/>
          <w:snapToGrid w:val="0"/>
        </w:rPr>
      </w:pPr>
      <w:r w:rsidRPr="00194224">
        <w:rPr>
          <w:rFonts w:cs="Arial"/>
          <w:snapToGrid w:val="0"/>
        </w:rPr>
        <w:t>1.3.3</w:t>
      </w:r>
      <w:r w:rsidRPr="00194224">
        <w:rPr>
          <w:rFonts w:cs="Arial"/>
          <w:snapToGrid w:val="0"/>
        </w:rPr>
        <w:tab/>
        <w:t xml:space="preserve">Pokud se na plnění předmětu smlouvy </w:t>
      </w:r>
      <w:r w:rsidRPr="00194224">
        <w:rPr>
          <w:rFonts w:cs="Arial"/>
        </w:rPr>
        <w:t>dle článku 2.1.2 této Smlouvy</w:t>
      </w:r>
      <w:r w:rsidRPr="00194224">
        <w:rPr>
          <w:rFonts w:cs="Arial"/>
          <w:snapToGrid w:val="0"/>
        </w:rPr>
        <w:t xml:space="preserve"> budou podílet poradci a specialisté najatí přímo Klientem, Architekt bude koordinovat jejich činnost a včleňovat jejich služby do celku plnění předmětu smlouvy </w:t>
      </w:r>
      <w:r w:rsidRPr="00194224">
        <w:rPr>
          <w:rFonts w:cs="Arial"/>
        </w:rPr>
        <w:t>dle článku 2.1.2 této Smlouvy</w:t>
      </w:r>
      <w:r w:rsidRPr="00194224">
        <w:rPr>
          <w:rFonts w:cs="Arial"/>
          <w:snapToGrid w:val="0"/>
        </w:rPr>
        <w:t xml:space="preserve">. Poradci a specialisté, jednající přímo z pověření Klienta a v jeho zastoupení, budou zodpovědní Klientovi a zodpovědnost Architekta Klientovi u takovýchto poradců a specialistů bude omezena na koordinaci a včleňování jejich služeb do celku plnění předmětu smlouvy </w:t>
      </w:r>
      <w:r w:rsidRPr="00194224">
        <w:rPr>
          <w:rFonts w:cs="Arial"/>
        </w:rPr>
        <w:t>dle článku 2.1.2 této Smlouvy</w:t>
      </w:r>
      <w:r w:rsidRPr="00194224">
        <w:rPr>
          <w:rFonts w:cs="Arial"/>
          <w:snapToGrid w:val="0"/>
        </w:rPr>
        <w:t>.</w:t>
      </w:r>
    </w:p>
    <w:p w:rsidR="00194224" w:rsidRPr="00194224" w:rsidRDefault="00194224" w:rsidP="00833BFA">
      <w:pPr>
        <w:widowControl w:val="0"/>
        <w:spacing w:after="120" w:line="276" w:lineRule="auto"/>
        <w:ind w:left="993" w:hanging="993"/>
        <w:rPr>
          <w:rFonts w:cs="Arial"/>
          <w:snapToGrid w:val="0"/>
        </w:rPr>
      </w:pPr>
      <w:r w:rsidRPr="00194224">
        <w:rPr>
          <w:rFonts w:cs="Arial"/>
          <w:snapToGrid w:val="0"/>
        </w:rPr>
        <w:t>1.3.4</w:t>
      </w:r>
      <w:r w:rsidRPr="00194224">
        <w:rPr>
          <w:rFonts w:cs="Arial"/>
          <w:snapToGrid w:val="0"/>
        </w:rPr>
        <w:tab/>
        <w:t xml:space="preserve">Pokud Klient sám určí, že jím označení speciální dodavatelé zhotoví část předmětu smlouvy </w:t>
      </w:r>
      <w:r w:rsidRPr="00194224">
        <w:rPr>
          <w:rFonts w:cs="Arial"/>
        </w:rPr>
        <w:t>dle článku 2.1.2 této Smlouvy</w:t>
      </w:r>
      <w:r w:rsidRPr="00194224">
        <w:rPr>
          <w:rFonts w:cs="Arial"/>
          <w:snapToGrid w:val="0"/>
        </w:rPr>
        <w:t xml:space="preserve">, bude Architekt zodpovědný výlučně za koordinaci a včlenění těchto dílčích návrhů do celku předmětu smlouvy </w:t>
      </w:r>
      <w:r w:rsidRPr="00194224">
        <w:rPr>
          <w:rFonts w:cs="Arial"/>
        </w:rPr>
        <w:t>dle článku 2.1.2 této Smlouvy</w:t>
      </w:r>
      <w:r w:rsidRPr="00194224">
        <w:rPr>
          <w:rFonts w:cs="Arial"/>
          <w:snapToGrid w:val="0"/>
        </w:rPr>
        <w:t>. Za provádění služeb a výsledky činnosti těchto speciálních dodavatelů ponese odpovědnost Klient.</w:t>
      </w:r>
    </w:p>
    <w:p w:rsidR="00194224" w:rsidRPr="00194224" w:rsidRDefault="00194224" w:rsidP="00833BFA">
      <w:pPr>
        <w:widowControl w:val="0"/>
        <w:spacing w:before="120"/>
        <w:ind w:left="1134" w:hanging="567"/>
        <w:rPr>
          <w:rFonts w:cs="Arial"/>
          <w:snapToGrid w:val="0"/>
        </w:rPr>
      </w:pPr>
      <w:r w:rsidRPr="00194224">
        <w:rPr>
          <w:rFonts w:cs="Arial"/>
          <w:snapToGrid w:val="0"/>
        </w:rPr>
        <w:tab/>
      </w:r>
    </w:p>
    <w:p w:rsidR="00194224" w:rsidRPr="00194224" w:rsidRDefault="00194224" w:rsidP="00833BFA">
      <w:pPr>
        <w:widowControl w:val="0"/>
        <w:spacing w:before="120"/>
        <w:ind w:left="1134" w:hanging="567"/>
        <w:rPr>
          <w:rFonts w:cs="Arial"/>
          <w:snapToGrid w:val="0"/>
        </w:rPr>
      </w:pP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2.</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PŘEDMĚT SMLOUVY</w:t>
      </w:r>
    </w:p>
    <w:p w:rsidR="00194224" w:rsidRPr="00194224" w:rsidRDefault="00194224" w:rsidP="00833BFA">
      <w:pPr>
        <w:widowControl w:val="0"/>
        <w:numPr>
          <w:ilvl w:val="1"/>
          <w:numId w:val="9"/>
        </w:numPr>
        <w:spacing w:before="240"/>
        <w:rPr>
          <w:rFonts w:cs="Arial"/>
          <w:b/>
          <w:snapToGrid w:val="0"/>
        </w:rPr>
      </w:pPr>
      <w:r w:rsidRPr="00194224">
        <w:rPr>
          <w:rFonts w:cs="Arial"/>
          <w:b/>
          <w:snapToGrid w:val="0"/>
        </w:rPr>
        <w:t xml:space="preserve">PŘEDMĚT SMLOUVY </w:t>
      </w:r>
    </w:p>
    <w:p w:rsidR="00194224" w:rsidRPr="00194224" w:rsidRDefault="00194224" w:rsidP="00833BFA">
      <w:pPr>
        <w:widowControl w:val="0"/>
        <w:spacing w:before="120"/>
        <w:ind w:left="1134" w:hanging="567"/>
        <w:rPr>
          <w:rFonts w:cs="Arial"/>
          <w:snapToGrid w:val="0"/>
        </w:rPr>
      </w:pPr>
      <w:r w:rsidRPr="00194224">
        <w:rPr>
          <w:rFonts w:cs="Arial"/>
          <w:snapToGrid w:val="0"/>
        </w:rPr>
        <w:t>2.1.1</w:t>
      </w:r>
      <w:r w:rsidRPr="00194224">
        <w:rPr>
          <w:rFonts w:cs="Arial"/>
          <w:snapToGrid w:val="0"/>
        </w:rPr>
        <w:tab/>
      </w:r>
      <w:r w:rsidRPr="00194224">
        <w:rPr>
          <w:rFonts w:cs="Arial"/>
        </w:rPr>
        <w:t xml:space="preserve">Architekt se zavazuje ke zhotovení dále uvedeného předmětu smlouvy dle článku 2.1.2 a 2.1.3 Smlouvy a Klient se zavazuje, že řádně dokončený předmět smlouvy dle článku 2.1.2 a 2.1.3 Smlouvy převezme a zaplatí dohodnutý honorář dle článku 5. této Smlouvy. </w:t>
      </w:r>
    </w:p>
    <w:p w:rsidR="00194224" w:rsidRPr="00194224" w:rsidRDefault="00194224" w:rsidP="00833BFA">
      <w:pPr>
        <w:widowControl w:val="0"/>
        <w:spacing w:before="120"/>
        <w:ind w:left="1134" w:hanging="567"/>
        <w:rPr>
          <w:rFonts w:cs="Arial"/>
          <w:snapToGrid w:val="0"/>
        </w:rPr>
      </w:pPr>
      <w:r w:rsidRPr="00194224">
        <w:rPr>
          <w:rFonts w:cs="Arial"/>
          <w:snapToGrid w:val="0"/>
        </w:rPr>
        <w:t>2.1.2</w:t>
      </w:r>
      <w:r w:rsidRPr="00194224">
        <w:rPr>
          <w:rFonts w:cs="Arial"/>
          <w:snapToGrid w:val="0"/>
        </w:rPr>
        <w:tab/>
        <w:t xml:space="preserve">Předmětem této Smlouvy je vypracování úplné dokumentace vč. výkazů výměr k dílu </w:t>
      </w:r>
      <w:r w:rsidR="00D715FA">
        <w:rPr>
          <w:rFonts w:cs="Arial"/>
          <w:snapToGrid w:val="0"/>
        </w:rPr>
        <w:t>B</w:t>
      </w:r>
      <w:r w:rsidR="008601D4">
        <w:rPr>
          <w:rFonts w:cs="Arial"/>
          <w:snapToGrid w:val="0"/>
        </w:rPr>
        <w:t>udova Fakulty zdravotn</w:t>
      </w:r>
      <w:r w:rsidR="00804DD8">
        <w:rPr>
          <w:rFonts w:cs="Arial"/>
          <w:snapToGrid w:val="0"/>
        </w:rPr>
        <w:t>ických</w:t>
      </w:r>
      <w:r w:rsidR="008601D4">
        <w:rPr>
          <w:rFonts w:cs="Arial"/>
          <w:snapToGrid w:val="0"/>
        </w:rPr>
        <w:t xml:space="preserve"> studií </w:t>
      </w:r>
      <w:r w:rsidR="00D715FA">
        <w:rPr>
          <w:rFonts w:cs="Arial"/>
          <w:snapToGrid w:val="0"/>
        </w:rPr>
        <w:t xml:space="preserve">NFZS </w:t>
      </w:r>
      <w:r w:rsidR="008601D4">
        <w:rPr>
          <w:rFonts w:cs="Arial"/>
          <w:snapToGrid w:val="0"/>
        </w:rPr>
        <w:t>v areálu Masarykovy nemocnice v Ústí nad Labem</w:t>
      </w:r>
      <w:r w:rsidRPr="00194224">
        <w:rPr>
          <w:rFonts w:cs="Arial"/>
          <w:snapToGrid w:val="0"/>
        </w:rPr>
        <w:t>, poskytnutí veškerých dalších výkonů a služeb, které souvisí s projednáním a provedením této dokumentace v rozsahu touto Smlouvou stanoveném (dále jen „</w:t>
      </w:r>
      <w:r w:rsidRPr="00194224">
        <w:rPr>
          <w:rFonts w:cs="Arial"/>
          <w:b/>
          <w:i/>
          <w:snapToGrid w:val="0"/>
        </w:rPr>
        <w:t>Předmět smlouvy</w:t>
      </w:r>
      <w:r w:rsidRPr="00194224">
        <w:rPr>
          <w:rFonts w:cs="Arial"/>
          <w:snapToGrid w:val="0"/>
        </w:rPr>
        <w:t>“ nebo „</w:t>
      </w:r>
      <w:r w:rsidRPr="00194224">
        <w:rPr>
          <w:rFonts w:cs="Arial"/>
          <w:b/>
          <w:i/>
          <w:snapToGrid w:val="0"/>
        </w:rPr>
        <w:t>Projektová dokumentace</w:t>
      </w:r>
      <w:r w:rsidRPr="00194224">
        <w:rPr>
          <w:rFonts w:cs="Arial"/>
          <w:snapToGrid w:val="0"/>
        </w:rPr>
        <w:t xml:space="preserve">“). </w:t>
      </w:r>
    </w:p>
    <w:p w:rsidR="00194224" w:rsidRDefault="00194224" w:rsidP="00833BFA">
      <w:pPr>
        <w:widowControl w:val="0"/>
        <w:spacing w:before="120"/>
        <w:ind w:left="1134" w:hanging="567"/>
        <w:rPr>
          <w:rFonts w:cs="Arial"/>
          <w:snapToGrid w:val="0"/>
        </w:rPr>
      </w:pPr>
      <w:r w:rsidRPr="00194224">
        <w:rPr>
          <w:rFonts w:cs="Arial"/>
          <w:snapToGrid w:val="0"/>
        </w:rPr>
        <w:t xml:space="preserve">2.1.3 Službami Architekta se pro potřeby této Smlouvy rozumí poskytnutí takových odborných a souvisejících výkonů, které vedou k naplnění záměru a účelu vymezenému touto Smlouvou. Výkony Architekta směřující k naplnění záměru a účelu této Smlouvy se člení do jednotlivých </w:t>
      </w:r>
      <w:r w:rsidR="007C54F4">
        <w:rPr>
          <w:rFonts w:cs="Arial"/>
          <w:snapToGrid w:val="0"/>
        </w:rPr>
        <w:t>fází</w:t>
      </w:r>
      <w:r w:rsidRPr="00194224">
        <w:rPr>
          <w:rFonts w:cs="Arial"/>
          <w:snapToGrid w:val="0"/>
        </w:rPr>
        <w:t>, které představují souhrn výkonů, souvisejících spolu obsahově a časově a utvářejí relativně uzavřený celek činností. Podrobný popis výkonů sjednaných touto Smlouvou je obsažen v následujících článcích a v přílohách této Smlouvy.</w:t>
      </w:r>
    </w:p>
    <w:p w:rsidR="00194224" w:rsidRPr="00194224" w:rsidRDefault="00194224" w:rsidP="00833BFA">
      <w:pPr>
        <w:widowControl w:val="0"/>
        <w:numPr>
          <w:ilvl w:val="1"/>
          <w:numId w:val="9"/>
        </w:numPr>
        <w:spacing w:before="240"/>
        <w:rPr>
          <w:rFonts w:cs="Arial"/>
          <w:b/>
          <w:snapToGrid w:val="0"/>
        </w:rPr>
      </w:pPr>
      <w:r w:rsidRPr="00194224">
        <w:rPr>
          <w:rFonts w:cs="Arial"/>
          <w:b/>
          <w:snapToGrid w:val="0"/>
        </w:rPr>
        <w:t xml:space="preserve">OBSAHOVÉ NÁLEŽITOSTI A ROZSAH PLNĚNÍ </w:t>
      </w:r>
    </w:p>
    <w:p w:rsidR="003B04FA" w:rsidRDefault="003B04FA" w:rsidP="00833BFA">
      <w:pPr>
        <w:widowControl w:val="0"/>
        <w:spacing w:before="120"/>
        <w:ind w:left="564"/>
        <w:rPr>
          <w:rFonts w:cs="Arial"/>
          <w:snapToGrid w:val="0"/>
        </w:rPr>
      </w:pPr>
      <w:r>
        <w:rPr>
          <w:rFonts w:cs="Arial"/>
          <w:snapToGrid w:val="0"/>
        </w:rPr>
        <w:t>Rozs</w:t>
      </w:r>
      <w:r w:rsidR="004940D5">
        <w:rPr>
          <w:rFonts w:cs="Arial"/>
          <w:snapToGrid w:val="0"/>
        </w:rPr>
        <w:t>ah</w:t>
      </w:r>
      <w:r>
        <w:rPr>
          <w:rFonts w:cs="Arial"/>
          <w:snapToGrid w:val="0"/>
        </w:rPr>
        <w:t xml:space="preserve"> plnění bude navazovat na</w:t>
      </w:r>
      <w:r w:rsidR="00990956">
        <w:rPr>
          <w:rFonts w:cs="Arial"/>
          <w:snapToGrid w:val="0"/>
        </w:rPr>
        <w:t xml:space="preserve"> již realizovanou</w:t>
      </w:r>
      <w:r>
        <w:rPr>
          <w:rFonts w:cs="Arial"/>
          <w:snapToGrid w:val="0"/>
        </w:rPr>
        <w:t xml:space="preserve"> projektovou dokumentaci „U21 – UJEP Výstavba výukových prostor Fakulty zdravotnických studií“, vydané pravomocné územní rozhodnutí č. MMUL/SO/S/199206/2018/VaL ze dne </w:t>
      </w:r>
      <w:r w:rsidR="00990956">
        <w:rPr>
          <w:rFonts w:cs="Arial"/>
          <w:snapToGrid w:val="0"/>
        </w:rPr>
        <w:t>14. 6. 2018, a vydaná závazná stanoviska dotčených orgánů státní správy a samosprávy a dalších dokladů,</w:t>
      </w:r>
      <w:r>
        <w:rPr>
          <w:rFonts w:cs="Arial"/>
          <w:snapToGrid w:val="0"/>
        </w:rPr>
        <w:t xml:space="preserve"> a bude z </w:t>
      </w:r>
      <w:r w:rsidR="00990956">
        <w:rPr>
          <w:rFonts w:cs="Arial"/>
          <w:snapToGrid w:val="0"/>
        </w:rPr>
        <w:t>nich</w:t>
      </w:r>
      <w:r>
        <w:rPr>
          <w:rFonts w:cs="Arial"/>
          <w:snapToGrid w:val="0"/>
        </w:rPr>
        <w:t xml:space="preserve"> vycházet</w:t>
      </w:r>
      <w:r w:rsidR="00990956">
        <w:rPr>
          <w:rFonts w:cs="Arial"/>
          <w:snapToGrid w:val="0"/>
        </w:rPr>
        <w:t xml:space="preserve">. Všechny podmínky a </w:t>
      </w:r>
      <w:r w:rsidR="00990956">
        <w:rPr>
          <w:rFonts w:cs="Arial"/>
          <w:snapToGrid w:val="0"/>
        </w:rPr>
        <w:lastRenderedPageBreak/>
        <w:t>stanoviska musí být do níže uvedených stupňů projektové dokumentace (dále jen PD) důsledně zapracovány a vypořádány.</w:t>
      </w:r>
    </w:p>
    <w:p w:rsidR="00194224" w:rsidRPr="00194224" w:rsidRDefault="00194224" w:rsidP="00833BFA">
      <w:pPr>
        <w:widowControl w:val="0"/>
        <w:spacing w:before="120"/>
        <w:ind w:left="564"/>
        <w:rPr>
          <w:rFonts w:cs="Arial"/>
          <w:snapToGrid w:val="0"/>
        </w:rPr>
      </w:pPr>
      <w:r w:rsidRPr="00194224">
        <w:rPr>
          <w:rFonts w:cs="Arial"/>
          <w:snapToGrid w:val="0"/>
        </w:rPr>
        <w:t>Rozsah plnění bude zahrnovat tato dílčí plnění (</w:t>
      </w:r>
      <w:r w:rsidR="007C54F4">
        <w:rPr>
          <w:rFonts w:cs="Arial"/>
          <w:snapToGrid w:val="0"/>
        </w:rPr>
        <w:t>fáze</w:t>
      </w:r>
      <w:r w:rsidRPr="00194224">
        <w:rPr>
          <w:rFonts w:cs="Arial"/>
          <w:snapToGrid w:val="0"/>
        </w:rPr>
        <w:t>) výkonů Architekta ve prospěch Klienta, jejichž podrobný popis je stanoven v článku 7. této Smlouvy:</w:t>
      </w:r>
    </w:p>
    <w:p w:rsidR="00194224" w:rsidRPr="00061A46" w:rsidRDefault="00194224" w:rsidP="00833BFA">
      <w:pPr>
        <w:widowControl w:val="0"/>
        <w:numPr>
          <w:ilvl w:val="2"/>
          <w:numId w:val="9"/>
        </w:numPr>
        <w:tabs>
          <w:tab w:val="clear" w:pos="564"/>
          <w:tab w:val="num" w:pos="1134"/>
        </w:tabs>
        <w:spacing w:before="120"/>
        <w:ind w:left="1134" w:hanging="567"/>
        <w:rPr>
          <w:rFonts w:cs="Arial"/>
          <w:snapToGrid w:val="0"/>
        </w:rPr>
      </w:pPr>
      <w:r w:rsidRPr="00D45145">
        <w:rPr>
          <w:rFonts w:cs="Arial"/>
          <w:snapToGrid w:val="0"/>
        </w:rPr>
        <w:t>Zhotovení projektové dokumentace k žádosti o stavební povolení (</w:t>
      </w:r>
      <w:r w:rsidRPr="00EC5021">
        <w:rPr>
          <w:rFonts w:cs="Arial"/>
          <w:snapToGrid w:val="0"/>
        </w:rPr>
        <w:t>DSP) podle  stavebního zákona a Příloh vyhlášky č. 499/2006 Sb.,</w:t>
      </w:r>
      <w:r w:rsidR="00D45145" w:rsidRPr="00727979">
        <w:rPr>
          <w:rFonts w:cs="Arial"/>
          <w:b/>
          <w:bCs/>
          <w:color w:val="A97D4E"/>
          <w:sz w:val="35"/>
          <w:szCs w:val="35"/>
        </w:rPr>
        <w:t xml:space="preserve"> </w:t>
      </w:r>
      <w:r w:rsidR="00D45145" w:rsidRPr="00727979">
        <w:rPr>
          <w:rFonts w:cs="Arial"/>
          <w:snapToGrid w:val="0"/>
        </w:rPr>
        <w:t xml:space="preserve">. </w:t>
      </w:r>
      <w:r w:rsidRPr="00727979">
        <w:rPr>
          <w:rFonts w:cs="Arial"/>
          <w:snapToGrid w:val="0"/>
        </w:rPr>
        <w:t>o dokumentaci staveb</w:t>
      </w:r>
      <w:r w:rsidRPr="00EC5021">
        <w:rPr>
          <w:rFonts w:cs="Arial"/>
          <w:snapToGrid w:val="0"/>
        </w:rPr>
        <w:t>,</w:t>
      </w:r>
      <w:r w:rsidR="007C54F4" w:rsidRPr="00EC5021">
        <w:rPr>
          <w:rFonts w:cs="Arial"/>
          <w:snapToGrid w:val="0"/>
        </w:rPr>
        <w:t xml:space="preserve"> ve znění pozdějších předpisů,</w:t>
      </w:r>
      <w:r w:rsidRPr="00EC5021">
        <w:rPr>
          <w:rFonts w:cs="Arial"/>
          <w:snapToGrid w:val="0"/>
        </w:rPr>
        <w:t xml:space="preserve"> včetně podrobného</w:t>
      </w:r>
      <w:r w:rsidRPr="00061A46">
        <w:rPr>
          <w:rFonts w:cs="Arial"/>
          <w:snapToGrid w:val="0"/>
        </w:rPr>
        <w:t xml:space="preserve"> popisu výtvarného záměru k celé stavbě a návrhu interiéru v samostatné části, případné zhotovení Projektové dokumentace pro vodoprávní řízení (VR)</w:t>
      </w:r>
      <w:r w:rsidR="006307B7">
        <w:rPr>
          <w:rFonts w:cs="Arial"/>
          <w:snapToGrid w:val="0"/>
        </w:rPr>
        <w:t xml:space="preserve"> nebo Projektové dokumentace pro dopravní řízení</w:t>
      </w:r>
      <w:r w:rsidRPr="00061A46">
        <w:rPr>
          <w:rFonts w:cs="Arial"/>
          <w:snapToGrid w:val="0"/>
        </w:rPr>
        <w:t xml:space="preserve">, vznikne-li během práce na Projektové dokumentaci požadavek na umístění zařízení, která vyžadují vypracování zvláštního návrhu. </w:t>
      </w:r>
    </w:p>
    <w:p w:rsidR="00194224" w:rsidRP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Výkon inženýrské činnosti ve fázi stavebního řízení:</w:t>
      </w:r>
    </w:p>
    <w:p w:rsidR="00194224" w:rsidRPr="00194224" w:rsidRDefault="00194224" w:rsidP="00833BFA">
      <w:pPr>
        <w:widowControl w:val="0"/>
        <w:numPr>
          <w:ilvl w:val="0"/>
          <w:numId w:val="14"/>
        </w:numPr>
        <w:tabs>
          <w:tab w:val="left" w:pos="-1134"/>
          <w:tab w:val="left" w:pos="900"/>
          <w:tab w:val="num" w:pos="1418"/>
          <w:tab w:val="left" w:pos="5580"/>
        </w:tabs>
        <w:ind w:left="1418" w:hanging="284"/>
        <w:rPr>
          <w:rFonts w:cs="Arial"/>
        </w:rPr>
      </w:pPr>
      <w:r w:rsidRPr="00194224">
        <w:rPr>
          <w:rFonts w:cs="Arial"/>
        </w:rPr>
        <w:t>projednání projektové dokumentace pro stavební, popř. vodoprávní, řízení s orgány státní správy a dalšími účastníky řízení;</w:t>
      </w:r>
    </w:p>
    <w:p w:rsidR="00194224" w:rsidRPr="00194224" w:rsidRDefault="00194224" w:rsidP="00833BFA">
      <w:pPr>
        <w:widowControl w:val="0"/>
        <w:numPr>
          <w:ilvl w:val="0"/>
          <w:numId w:val="14"/>
        </w:numPr>
        <w:tabs>
          <w:tab w:val="left" w:pos="-1134"/>
          <w:tab w:val="left" w:pos="900"/>
          <w:tab w:val="num" w:pos="1418"/>
          <w:tab w:val="left" w:pos="5580"/>
        </w:tabs>
        <w:ind w:left="1418" w:hanging="284"/>
        <w:rPr>
          <w:rFonts w:cs="Arial"/>
        </w:rPr>
      </w:pPr>
      <w:r w:rsidRPr="00194224">
        <w:rPr>
          <w:rFonts w:cs="Arial"/>
        </w:rPr>
        <w:t>zastupování Klienta ve stavebním, popř. vodoprávním, řízení, vedeném na stavebním, popř. vodoprávním, úřadu, včetně podání žádostí, popř. podání odvolání proti prvoinstančním rozhodnutím a přebírání rozhodnutí a potvrzení o pravomocnosti rozhodnutí.</w:t>
      </w:r>
    </w:p>
    <w:p w:rsid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Zhotovení projektové dokumentace pro prov</w:t>
      </w:r>
      <w:r w:rsidR="00EC5021">
        <w:rPr>
          <w:rFonts w:cs="Arial"/>
          <w:snapToGrid w:val="0"/>
        </w:rPr>
        <w:t>á</w:t>
      </w:r>
      <w:r w:rsidRPr="00194224">
        <w:rPr>
          <w:rFonts w:cs="Arial"/>
          <w:snapToGrid w:val="0"/>
        </w:rPr>
        <w:t>d</w:t>
      </w:r>
      <w:r w:rsidR="00EC5021">
        <w:rPr>
          <w:rFonts w:cs="Arial"/>
          <w:snapToGrid w:val="0"/>
        </w:rPr>
        <w:t>ě</w:t>
      </w:r>
      <w:r w:rsidRPr="00194224">
        <w:rPr>
          <w:rFonts w:cs="Arial"/>
          <w:snapToGrid w:val="0"/>
        </w:rPr>
        <w:t>ní stavby (DPS), zpracované dle Příloh vyhlášky č. 499/2006 Sb</w:t>
      </w:r>
      <w:r w:rsidR="006307B7">
        <w:rPr>
          <w:rFonts w:cs="Arial"/>
          <w:snapToGrid w:val="0"/>
        </w:rPr>
        <w:t>,</w:t>
      </w:r>
      <w:r w:rsidR="00D45145" w:rsidRPr="008D3988">
        <w:rPr>
          <w:rFonts w:cs="Arial"/>
          <w:snapToGrid w:val="0"/>
        </w:rPr>
        <w:t xml:space="preserve"> </w:t>
      </w:r>
      <w:r w:rsidRPr="00194224">
        <w:rPr>
          <w:rFonts w:cs="Arial"/>
          <w:snapToGrid w:val="0"/>
        </w:rPr>
        <w:t>o dokumentaci staveb</w:t>
      </w:r>
      <w:r w:rsidR="00EC5021">
        <w:rPr>
          <w:rFonts w:cs="Arial"/>
          <w:snapToGrid w:val="0"/>
        </w:rPr>
        <w:t>, ve znění pozdějších předpisů,</w:t>
      </w:r>
      <w:r w:rsidRPr="00194224">
        <w:rPr>
          <w:rFonts w:cs="Arial"/>
          <w:snapToGrid w:val="0"/>
        </w:rPr>
        <w:t xml:space="preserve"> (včetně dopracování samostatné části projektu interiéru). Architekt je povinen popsat předmět díla jednoznačně, ale pokud možno bez použití značkové specifikace (konkrétních názvů a označení výrobků, </w:t>
      </w:r>
      <w:r w:rsidR="000D6CBE" w:rsidRPr="00194224">
        <w:rPr>
          <w:rFonts w:cs="Arial"/>
          <w:snapToGrid w:val="0"/>
        </w:rPr>
        <w:t>eventuálně</w:t>
      </w:r>
      <w:r w:rsidRPr="00194224">
        <w:rPr>
          <w:rFonts w:cs="Arial"/>
          <w:snapToGrid w:val="0"/>
        </w:rPr>
        <w:t xml:space="preserve"> obchodních firem,  s důsledným vynecháním označení výrobců použitých materiálů, výrobků a zařízení) v souladu se zákonem č. 13</w:t>
      </w:r>
      <w:r w:rsidR="0002430F">
        <w:rPr>
          <w:rFonts w:cs="Arial"/>
          <w:snapToGrid w:val="0"/>
        </w:rPr>
        <w:t>4</w:t>
      </w:r>
      <w:r w:rsidRPr="00194224">
        <w:rPr>
          <w:rFonts w:cs="Arial"/>
          <w:snapToGrid w:val="0"/>
        </w:rPr>
        <w:t>/20</w:t>
      </w:r>
      <w:r w:rsidR="0002430F">
        <w:rPr>
          <w:rFonts w:cs="Arial"/>
          <w:snapToGrid w:val="0"/>
        </w:rPr>
        <w:t>1</w:t>
      </w:r>
      <w:r w:rsidRPr="00194224">
        <w:rPr>
          <w:rFonts w:cs="Arial"/>
          <w:snapToGrid w:val="0"/>
        </w:rPr>
        <w:t xml:space="preserve">6 Sb., o </w:t>
      </w:r>
      <w:r w:rsidR="0002430F">
        <w:rPr>
          <w:rFonts w:cs="Arial"/>
          <w:snapToGrid w:val="0"/>
        </w:rPr>
        <w:t xml:space="preserve">zadávání </w:t>
      </w:r>
      <w:r w:rsidRPr="00194224">
        <w:rPr>
          <w:rFonts w:cs="Arial"/>
          <w:snapToGrid w:val="0"/>
        </w:rPr>
        <w:t>veřejných zakáz</w:t>
      </w:r>
      <w:r w:rsidR="0002430F">
        <w:rPr>
          <w:rFonts w:cs="Arial"/>
          <w:snapToGrid w:val="0"/>
        </w:rPr>
        <w:t>e</w:t>
      </w:r>
      <w:r w:rsidRPr="00194224">
        <w:rPr>
          <w:rFonts w:cs="Arial"/>
          <w:snapToGrid w:val="0"/>
        </w:rPr>
        <w:t xml:space="preserve">k, v platném znění (dále jen </w:t>
      </w:r>
      <w:r w:rsidRPr="00194224">
        <w:rPr>
          <w:rFonts w:cs="Arial"/>
          <w:i/>
          <w:snapToGrid w:val="0"/>
        </w:rPr>
        <w:t>„</w:t>
      </w:r>
      <w:r w:rsidRPr="00194224">
        <w:rPr>
          <w:rFonts w:cs="Arial"/>
          <w:b/>
          <w:i/>
          <w:snapToGrid w:val="0"/>
        </w:rPr>
        <w:t>Z</w:t>
      </w:r>
      <w:r w:rsidR="0002430F">
        <w:rPr>
          <w:rFonts w:cs="Arial"/>
          <w:b/>
          <w:i/>
          <w:snapToGrid w:val="0"/>
        </w:rPr>
        <w:t>Z</w:t>
      </w:r>
      <w:r w:rsidRPr="00194224">
        <w:rPr>
          <w:rFonts w:cs="Arial"/>
          <w:b/>
          <w:i/>
          <w:snapToGrid w:val="0"/>
        </w:rPr>
        <w:t>VZ</w:t>
      </w:r>
      <w:r w:rsidRPr="00194224">
        <w:rPr>
          <w:rFonts w:cs="Arial"/>
          <w:i/>
          <w:snapToGrid w:val="0"/>
        </w:rPr>
        <w:t>“</w:t>
      </w:r>
      <w:r w:rsidRPr="00194224">
        <w:rPr>
          <w:rFonts w:cs="Arial"/>
          <w:snapToGrid w:val="0"/>
        </w:rPr>
        <w:t>) a příslušných vyhlášek. Součástí DPS bude též podrobný popis standardů.</w:t>
      </w:r>
    </w:p>
    <w:p w:rsidR="00194224" w:rsidRP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Podrobný kontrolní rozpočet stavby a slepý výkaz výměr (R+VV) zpracovaný důsledně v souladu se Z</w:t>
      </w:r>
      <w:r w:rsidR="00A45630">
        <w:rPr>
          <w:rFonts w:cs="Arial"/>
          <w:snapToGrid w:val="0"/>
        </w:rPr>
        <w:t>Z</w:t>
      </w:r>
      <w:r w:rsidRPr="00194224">
        <w:rPr>
          <w:rFonts w:cs="Arial"/>
          <w:snapToGrid w:val="0"/>
        </w:rPr>
        <w:t>VZ viz výše.</w:t>
      </w:r>
    </w:p>
    <w:p w:rsidR="00194224" w:rsidRP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Součinnost při výběru zhotovitele stavby.</w:t>
      </w:r>
      <w:r w:rsidR="006307B7">
        <w:rPr>
          <w:rFonts w:cs="Arial"/>
          <w:snapToGrid w:val="0"/>
        </w:rPr>
        <w:t xml:space="preserve"> </w:t>
      </w:r>
      <w:r w:rsidR="006307B7" w:rsidRPr="00882BF7">
        <w:rPr>
          <w:rFonts w:cs="Arial"/>
        </w:rPr>
        <w:t xml:space="preserve">V této </w:t>
      </w:r>
      <w:r w:rsidR="006307B7">
        <w:rPr>
          <w:rFonts w:cs="Arial"/>
        </w:rPr>
        <w:t>fázi</w:t>
      </w:r>
      <w:r w:rsidR="006307B7" w:rsidRPr="00882BF7">
        <w:rPr>
          <w:rFonts w:cs="Arial"/>
        </w:rPr>
        <w:t xml:space="preserve"> se předpokládá součinnost </w:t>
      </w:r>
      <w:r w:rsidR="006307B7">
        <w:rPr>
          <w:rFonts w:cs="Arial"/>
        </w:rPr>
        <w:t xml:space="preserve">vybraného dodavatele </w:t>
      </w:r>
      <w:r w:rsidR="006307B7" w:rsidRPr="00882BF7">
        <w:rPr>
          <w:rFonts w:cs="Arial"/>
        </w:rPr>
        <w:t xml:space="preserve"> projektové dokumentace s</w:t>
      </w:r>
      <w:r w:rsidR="006307B7">
        <w:rPr>
          <w:rFonts w:cs="Arial"/>
        </w:rPr>
        <w:t>e zadavatelem</w:t>
      </w:r>
      <w:r w:rsidR="006307B7" w:rsidRPr="00882BF7">
        <w:rPr>
          <w:rFonts w:cs="Arial"/>
        </w:rPr>
        <w:t xml:space="preserve"> při zpracování </w:t>
      </w:r>
      <w:r w:rsidR="006307B7">
        <w:rPr>
          <w:rFonts w:cs="Arial"/>
        </w:rPr>
        <w:t xml:space="preserve">vysvětlení </w:t>
      </w:r>
      <w:r w:rsidR="006307B7" w:rsidRPr="00882BF7">
        <w:rPr>
          <w:rFonts w:cs="Arial"/>
        </w:rPr>
        <w:t xml:space="preserve"> k zadávacím podmínkám, zejména zodpovídání dodatečných dotazů</w:t>
      </w:r>
      <w:r w:rsidR="006307B7">
        <w:rPr>
          <w:rFonts w:cs="Arial"/>
        </w:rPr>
        <w:t xml:space="preserve"> účastníků</w:t>
      </w:r>
      <w:r w:rsidR="006307B7" w:rsidRPr="00882BF7">
        <w:rPr>
          <w:rFonts w:cs="Arial"/>
        </w:rPr>
        <w:t xml:space="preserve"> k dokumentaci pro prov</w:t>
      </w:r>
      <w:r w:rsidR="006307B7">
        <w:rPr>
          <w:rFonts w:cs="Arial"/>
        </w:rPr>
        <w:t>á</w:t>
      </w:r>
      <w:r w:rsidR="006307B7" w:rsidRPr="00882BF7">
        <w:rPr>
          <w:rFonts w:cs="Arial"/>
        </w:rPr>
        <w:t>d</w:t>
      </w:r>
      <w:r w:rsidR="006307B7">
        <w:rPr>
          <w:rFonts w:cs="Arial"/>
        </w:rPr>
        <w:t>ě</w:t>
      </w:r>
      <w:r w:rsidR="006307B7" w:rsidRPr="00882BF7">
        <w:rPr>
          <w:rFonts w:cs="Arial"/>
        </w:rPr>
        <w:t xml:space="preserve">ní stavby a souvisejícím dokumentům. </w:t>
      </w:r>
      <w:r w:rsidR="006307B7">
        <w:rPr>
          <w:rFonts w:cs="Arial"/>
        </w:rPr>
        <w:t>Vybraný dodavatel</w:t>
      </w:r>
      <w:r w:rsidR="006307B7" w:rsidRPr="00882BF7">
        <w:rPr>
          <w:rFonts w:cs="Arial"/>
        </w:rPr>
        <w:t xml:space="preserve"> poskytne maximální možnou součinnost vždy do 2 pracovních dnů ode dne, kdy mu bude ze strany </w:t>
      </w:r>
      <w:r w:rsidR="006307B7">
        <w:rPr>
          <w:rFonts w:cs="Arial"/>
        </w:rPr>
        <w:t xml:space="preserve">zadavatele </w:t>
      </w:r>
      <w:r w:rsidR="006307B7" w:rsidRPr="00882BF7">
        <w:rPr>
          <w:rFonts w:cs="Arial"/>
        </w:rPr>
        <w:t xml:space="preserve"> žádost o poskytnutí </w:t>
      </w:r>
      <w:r w:rsidR="006307B7">
        <w:rPr>
          <w:rFonts w:cs="Arial"/>
        </w:rPr>
        <w:t xml:space="preserve">vysvětlení </w:t>
      </w:r>
      <w:r w:rsidR="006307B7" w:rsidRPr="00882BF7">
        <w:rPr>
          <w:rFonts w:cs="Arial"/>
        </w:rPr>
        <w:t xml:space="preserve"> postoupena.  </w:t>
      </w:r>
    </w:p>
    <w:p w:rsidR="00194224" w:rsidRPr="00194224" w:rsidRDefault="00194224" w:rsidP="00833BFA">
      <w:pPr>
        <w:widowControl w:val="0"/>
        <w:numPr>
          <w:ilvl w:val="2"/>
          <w:numId w:val="9"/>
        </w:numPr>
        <w:tabs>
          <w:tab w:val="clear" w:pos="564"/>
          <w:tab w:val="num" w:pos="1134"/>
        </w:tabs>
        <w:spacing w:before="120"/>
        <w:ind w:left="1134" w:hanging="567"/>
        <w:rPr>
          <w:rFonts w:cs="Arial"/>
          <w:snapToGrid w:val="0"/>
        </w:rPr>
      </w:pPr>
      <w:r w:rsidRPr="00194224">
        <w:rPr>
          <w:rFonts w:cs="Arial"/>
          <w:snapToGrid w:val="0"/>
        </w:rPr>
        <w:t>Výkon funkce autorského dozoru projektanta (AD).</w:t>
      </w:r>
    </w:p>
    <w:p w:rsidR="00194224" w:rsidRPr="00194224" w:rsidRDefault="00194224" w:rsidP="00833BFA">
      <w:pPr>
        <w:widowControl w:val="0"/>
        <w:numPr>
          <w:ilvl w:val="1"/>
          <w:numId w:val="9"/>
        </w:numPr>
        <w:spacing w:before="240"/>
        <w:rPr>
          <w:rFonts w:cs="Arial"/>
          <w:b/>
          <w:snapToGrid w:val="0"/>
        </w:rPr>
      </w:pPr>
      <w:r w:rsidRPr="00194224">
        <w:rPr>
          <w:rFonts w:cs="Arial"/>
          <w:b/>
          <w:snapToGrid w:val="0"/>
        </w:rPr>
        <w:t>FORMÁLNÍ NÁLEŽITOSTI PLNĚNÍ</w:t>
      </w:r>
    </w:p>
    <w:p w:rsidR="00194224" w:rsidRPr="00194224" w:rsidRDefault="00194224" w:rsidP="00833BFA">
      <w:pPr>
        <w:widowControl w:val="0"/>
        <w:spacing w:before="120"/>
        <w:ind w:left="1134" w:hanging="567"/>
        <w:rPr>
          <w:rFonts w:cs="Arial"/>
          <w:snapToGrid w:val="0"/>
        </w:rPr>
      </w:pPr>
      <w:r w:rsidRPr="00194224">
        <w:rPr>
          <w:rFonts w:cs="Arial"/>
          <w:snapToGrid w:val="0"/>
        </w:rPr>
        <w:t>2.3.1</w:t>
      </w:r>
      <w:r w:rsidRPr="00194224">
        <w:rPr>
          <w:rFonts w:cs="Arial"/>
          <w:snapToGrid w:val="0"/>
        </w:rPr>
        <w:tab/>
        <w:t>Projektová dokumentace bude zpracována v souladu s odsouhlasenými záměry a požadavky Klienta a s připomínkami a podmínkami příslušných institucí.</w:t>
      </w:r>
    </w:p>
    <w:p w:rsidR="00194224" w:rsidRPr="00194224" w:rsidRDefault="00194224" w:rsidP="00833BFA">
      <w:pPr>
        <w:widowControl w:val="0"/>
        <w:spacing w:before="120"/>
        <w:ind w:left="1134" w:hanging="567"/>
        <w:rPr>
          <w:rFonts w:cs="Arial"/>
          <w:snapToGrid w:val="0"/>
        </w:rPr>
      </w:pPr>
      <w:r w:rsidRPr="00194224">
        <w:rPr>
          <w:rFonts w:cs="Arial"/>
          <w:snapToGrid w:val="0"/>
        </w:rPr>
        <w:t>2.3.2</w:t>
      </w:r>
      <w:r w:rsidRPr="00194224">
        <w:rPr>
          <w:rFonts w:cs="Arial"/>
          <w:snapToGrid w:val="0"/>
        </w:rPr>
        <w:tab/>
        <w:t>Architekt zhotoví Projektovou dokumentaci dle příslušných EN ČSN a ČSN v částech závazných i směrných. Odchylky musí být vždy odsouhlaseny Klientem. Součástí Projektové dokumentace bude také soupis EN ČSN a ČSN vztahujících se k jednotlivým stavebním objektům, popř. soupis jiných předpisů vztahujících se k návrhu konstrukce.</w:t>
      </w:r>
    </w:p>
    <w:p w:rsidR="00EC5021" w:rsidRDefault="00194224" w:rsidP="00833BFA">
      <w:pPr>
        <w:widowControl w:val="0"/>
        <w:spacing w:before="120"/>
        <w:ind w:left="1134" w:hanging="567"/>
        <w:rPr>
          <w:rFonts w:cs="Arial"/>
          <w:snapToGrid w:val="0"/>
        </w:rPr>
      </w:pPr>
      <w:r w:rsidRPr="00194224">
        <w:rPr>
          <w:rFonts w:cs="Arial"/>
          <w:snapToGrid w:val="0"/>
        </w:rPr>
        <w:t>2.3.4</w:t>
      </w:r>
      <w:r w:rsidRPr="00194224">
        <w:rPr>
          <w:rFonts w:cs="Arial"/>
          <w:snapToGrid w:val="0"/>
        </w:rPr>
        <w:tab/>
        <w:t>Projektová dokumentace bude Klientovi odevzdána ve třech (3) vyhotoveních v tištěné podobě v případě DSP (další vyhovení potřebná k zajištění stavebního povolení jsou věcí Architekta) a deseti (10) vyhotoveních v tištěné podobě v případě DPS. Veškerá Projektová dokumentace bude zpracována a předána ve dvou (2) vyhotoveních (mediích) i v digitalizované formě se zajištěním antivirové ochrany, při nutném zachování kompatibility počítačového prostředí MS Windows a MS Office. Projektová dokumentace bude odevzdána ve formátech: výkresy ve formátech dwg</w:t>
      </w:r>
      <w:r w:rsidR="00113EFA">
        <w:rPr>
          <w:rFonts w:cs="Arial"/>
          <w:snapToGrid w:val="0"/>
        </w:rPr>
        <w:t>, dgn</w:t>
      </w:r>
      <w:r w:rsidRPr="00194224">
        <w:rPr>
          <w:rFonts w:cs="Arial"/>
          <w:snapToGrid w:val="0"/>
        </w:rPr>
        <w:t xml:space="preserve"> i pdf, ostatní části ve formátu doc a xls</w:t>
      </w:r>
      <w:r w:rsidR="00113EFA">
        <w:rPr>
          <w:rFonts w:cs="Arial"/>
          <w:snapToGrid w:val="0"/>
        </w:rPr>
        <w:t xml:space="preserve">. </w:t>
      </w:r>
      <w:r w:rsidR="00113EFA" w:rsidRPr="00113EFA">
        <w:rPr>
          <w:rFonts w:cs="Arial"/>
          <w:snapToGrid w:val="0"/>
        </w:rPr>
        <w:t>Rozpočet, slepý rozpočet, výkaz výměr, slepý výkaz výměr - budou řešeny vždy jako jedna tabulka *.xls (*.xlsx) s krycím listem a rekapitulací. Buňky "jednotková cena" ve slepém rozpočtu a slepém výkazu výměr budou aktivní s definovanými vzorci a propojeny s krycím listem a rekapitulací.  Čísla položek nebudou duplicitní a budou se odkazovat na stejná čísla položek ve specifikacích materiálu.</w:t>
      </w:r>
      <w:r w:rsidR="00113EFA">
        <w:rPr>
          <w:rFonts w:cs="Arial"/>
          <w:snapToGrid w:val="0"/>
        </w:rPr>
        <w:t xml:space="preserve"> </w:t>
      </w:r>
      <w:r w:rsidR="00113EFA" w:rsidRPr="00113EFA">
        <w:rPr>
          <w:rFonts w:cs="Arial"/>
          <w:snapToGrid w:val="0"/>
        </w:rPr>
        <w:t>Každá jednotlivá dokumentace bude obsahovat výkaz výměr jako podklad pro výběr zhotovitele stavby a ve dvou výtiscích bude zpracován rozpočet dle platných cen např. URS nebo UNIKA.</w:t>
      </w:r>
      <w:r w:rsidR="00113EFA">
        <w:rPr>
          <w:rFonts w:cs="Arial"/>
          <w:snapToGrid w:val="0"/>
        </w:rPr>
        <w:t xml:space="preserve"> </w:t>
      </w:r>
    </w:p>
    <w:p w:rsidR="00194224" w:rsidRPr="00194224" w:rsidRDefault="00194224" w:rsidP="00833BFA">
      <w:pPr>
        <w:widowControl w:val="0"/>
        <w:spacing w:before="120"/>
        <w:ind w:left="1134" w:hanging="567"/>
        <w:rPr>
          <w:rFonts w:cs="Arial"/>
          <w:snapToGrid w:val="0"/>
        </w:rPr>
      </w:pPr>
      <w:r w:rsidRPr="00194224">
        <w:rPr>
          <w:rFonts w:cs="Arial"/>
          <w:snapToGrid w:val="0"/>
        </w:rPr>
        <w:t>2.3.5</w:t>
      </w:r>
      <w:r w:rsidRPr="00194224">
        <w:rPr>
          <w:rFonts w:cs="Arial"/>
          <w:snapToGrid w:val="0"/>
        </w:rPr>
        <w:tab/>
        <w:t>Po završení inženýrské činnosti dle článku 2.2.</w:t>
      </w:r>
      <w:r w:rsidR="00EC5021">
        <w:rPr>
          <w:rFonts w:cs="Arial"/>
          <w:snapToGrid w:val="0"/>
        </w:rPr>
        <w:t>2</w:t>
      </w:r>
      <w:r w:rsidRPr="00194224">
        <w:rPr>
          <w:rFonts w:cs="Arial"/>
          <w:snapToGrid w:val="0"/>
        </w:rPr>
        <w:t xml:space="preserve"> této Smlouvy bude Klientovi odevzdáno </w:t>
      </w:r>
      <w:r w:rsidRPr="00194224">
        <w:rPr>
          <w:rFonts w:cs="Arial"/>
          <w:snapToGrid w:val="0"/>
        </w:rPr>
        <w:lastRenderedPageBreak/>
        <w:t xml:space="preserve">v jednom (1) originále a ve dvou (2) prostých kopiích příslušné pravomocné rozhodnutí a soubor veškerých dokladů, protokolů a vyjádření příslušných úřadů a účastníků řízení, která byla vydána a pořízena jako podklad k vedení správních řízení. </w:t>
      </w:r>
    </w:p>
    <w:p w:rsidR="00194224" w:rsidRPr="00194224" w:rsidRDefault="00194224" w:rsidP="00833BFA">
      <w:pPr>
        <w:widowControl w:val="0"/>
        <w:spacing w:before="120"/>
        <w:ind w:left="1134" w:hanging="567"/>
        <w:rPr>
          <w:rFonts w:cs="Arial"/>
          <w:snapToGrid w:val="0"/>
        </w:rPr>
      </w:pPr>
      <w:r w:rsidRPr="00194224">
        <w:rPr>
          <w:rFonts w:cs="Arial"/>
          <w:snapToGrid w:val="0"/>
        </w:rPr>
        <w:t>2.3.6</w:t>
      </w:r>
      <w:r w:rsidRPr="00194224">
        <w:rPr>
          <w:rFonts w:cs="Arial"/>
          <w:snapToGrid w:val="0"/>
        </w:rPr>
        <w:tab/>
        <w:t>Architekt poskytne Klientovi vzor originálu svého podpisu a otisku razítka autorizovaného architekta.</w:t>
      </w:r>
    </w:p>
    <w:p w:rsidR="00194224" w:rsidRPr="00194224" w:rsidRDefault="00194224" w:rsidP="00833BFA">
      <w:pPr>
        <w:widowControl w:val="0"/>
        <w:spacing w:before="120"/>
        <w:ind w:left="1134" w:hanging="567"/>
        <w:rPr>
          <w:rFonts w:cs="Arial"/>
          <w:snapToGrid w:val="0"/>
        </w:rPr>
      </w:pPr>
      <w:r w:rsidRPr="00194224">
        <w:rPr>
          <w:rFonts w:cs="Arial"/>
          <w:snapToGrid w:val="0"/>
        </w:rPr>
        <w:t>2.3.7</w:t>
      </w:r>
      <w:r w:rsidRPr="00194224">
        <w:rPr>
          <w:rFonts w:cs="Arial"/>
          <w:snapToGrid w:val="0"/>
        </w:rPr>
        <w:tab/>
        <w:t>Architekt předá Klientovi na základě jeho vyžádání dílčí pracovní a předběžné výsledky (odpovídající stupni poznání a rozpracovanosti dle článku 3. této Smlouvy).</w:t>
      </w:r>
      <w:r w:rsidRPr="00194224" w:rsidDel="0063489F">
        <w:rPr>
          <w:rFonts w:cs="Arial"/>
          <w:snapToGrid w:val="0"/>
        </w:rPr>
        <w:t xml:space="preserve"> </w:t>
      </w:r>
    </w:p>
    <w:p w:rsidR="00194224" w:rsidRPr="00194224" w:rsidRDefault="00194224" w:rsidP="00833BFA">
      <w:pPr>
        <w:widowControl w:val="0"/>
        <w:numPr>
          <w:ilvl w:val="1"/>
          <w:numId w:val="9"/>
        </w:numPr>
        <w:spacing w:before="240"/>
        <w:rPr>
          <w:rFonts w:cs="Arial"/>
          <w:b/>
          <w:snapToGrid w:val="0"/>
        </w:rPr>
      </w:pPr>
      <w:r w:rsidRPr="00194224">
        <w:rPr>
          <w:rFonts w:cs="Arial"/>
          <w:b/>
          <w:snapToGrid w:val="0"/>
        </w:rPr>
        <w:t>DOKUMENTACE PŘEDMĚTU SMLOUVY</w:t>
      </w:r>
    </w:p>
    <w:p w:rsidR="00194224" w:rsidRPr="00194224" w:rsidRDefault="00194224" w:rsidP="00833BFA">
      <w:pPr>
        <w:widowControl w:val="0"/>
        <w:spacing w:before="120"/>
        <w:ind w:left="1134" w:hanging="568"/>
        <w:rPr>
          <w:rFonts w:cs="Arial"/>
          <w:snapToGrid w:val="0"/>
        </w:rPr>
      </w:pPr>
      <w:r w:rsidRPr="00194224">
        <w:rPr>
          <w:rFonts w:cs="Arial"/>
          <w:snapToGrid w:val="0"/>
        </w:rPr>
        <w:t>2.4.1</w:t>
      </w:r>
      <w:r w:rsidRPr="00194224">
        <w:rPr>
          <w:rFonts w:cs="Arial"/>
          <w:snapToGrid w:val="0"/>
        </w:rPr>
        <w:tab/>
        <w:t>Dokumentací Předmětu smlouvy (dále též „</w:t>
      </w:r>
      <w:r w:rsidRPr="00194224">
        <w:rPr>
          <w:rFonts w:cs="Arial"/>
          <w:b/>
          <w:i/>
          <w:snapToGrid w:val="0"/>
        </w:rPr>
        <w:t>Dokumentace</w:t>
      </w:r>
      <w:r w:rsidRPr="00194224">
        <w:rPr>
          <w:rFonts w:cs="Arial"/>
          <w:snapToGrid w:val="0"/>
        </w:rPr>
        <w:t xml:space="preserve">“), pokud z kontextu nevyplývá jiný význam, se rozumí soubor dokumentů skládající se z nabídky Architekta, jako </w:t>
      </w:r>
      <w:r w:rsidR="00EC5021">
        <w:rPr>
          <w:rFonts w:cs="Arial"/>
          <w:snapToGrid w:val="0"/>
        </w:rPr>
        <w:t>účastníka zadávacího řízení</w:t>
      </w:r>
      <w:r w:rsidRPr="00194224">
        <w:rPr>
          <w:rFonts w:cs="Arial"/>
          <w:snapToGrid w:val="0"/>
        </w:rPr>
        <w:t>, předložené Klientovi, jako zadavateli, podle příslušných ustanovení Z</w:t>
      </w:r>
      <w:r w:rsidR="00A45630">
        <w:rPr>
          <w:rFonts w:cs="Arial"/>
          <w:snapToGrid w:val="0"/>
        </w:rPr>
        <w:t>Z</w:t>
      </w:r>
      <w:r w:rsidRPr="00194224">
        <w:rPr>
          <w:rFonts w:cs="Arial"/>
          <w:snapToGrid w:val="0"/>
        </w:rPr>
        <w:t>VZ a zejména stavebního zákona a vyhlášky č. 503/2006 Sb., o podrobnější úpravě územního řízení, veřejnoprávní smlouvy a územního opatření,</w:t>
      </w:r>
      <w:r w:rsidR="00EC5021">
        <w:rPr>
          <w:rFonts w:cs="Arial"/>
          <w:snapToGrid w:val="0"/>
        </w:rPr>
        <w:t xml:space="preserve"> ve znění pozdějších předpi</w:t>
      </w:r>
      <w:r w:rsidR="00A45323">
        <w:rPr>
          <w:rFonts w:cs="Arial"/>
          <w:snapToGrid w:val="0"/>
        </w:rPr>
        <w:t>s</w:t>
      </w:r>
      <w:r w:rsidR="00EC5021">
        <w:rPr>
          <w:rFonts w:cs="Arial"/>
          <w:snapToGrid w:val="0"/>
        </w:rPr>
        <w:t>ů,</w:t>
      </w:r>
      <w:r w:rsidRPr="00194224">
        <w:rPr>
          <w:rFonts w:cs="Arial"/>
          <w:snapToGrid w:val="0"/>
        </w:rPr>
        <w:t xml:space="preserve"> z této Smlouvy mezi Klientem a Architektem, dále z map a mapových podkladů, plánů, výkresů, náčrtů, kreseb a grafických zobrazení zpracovaných dle příslušných ČSN a dále šetření, rozborů, výpočtů (tepelně-technických atd.), studií (vlivu radonu atd.) a jiných textů, digitalizovaných datových souborů a obdobných dokladů, které jsou vymezeny v této Smlouvě. </w:t>
      </w:r>
    </w:p>
    <w:p w:rsidR="00194224" w:rsidRPr="00194224" w:rsidRDefault="008C109E" w:rsidP="00833BFA">
      <w:pPr>
        <w:widowControl w:val="0"/>
        <w:spacing w:before="120"/>
        <w:ind w:left="1134" w:hanging="568"/>
        <w:rPr>
          <w:rFonts w:cs="Arial"/>
        </w:rPr>
      </w:pPr>
      <w:r>
        <w:rPr>
          <w:rFonts w:cs="Arial"/>
          <w:snapToGrid w:val="0"/>
        </w:rPr>
        <w:t>2.4.2</w:t>
      </w:r>
      <w:r>
        <w:rPr>
          <w:rFonts w:cs="Arial"/>
          <w:snapToGrid w:val="0"/>
        </w:rPr>
        <w:tab/>
      </w:r>
      <w:r w:rsidRPr="00C93A4E">
        <w:rPr>
          <w:rFonts w:cs="Arial"/>
        </w:rPr>
        <w:t>Zhotovitel je povinen zajistit veškeré nezbytné průzkumy a obstarat si na vlastní náklady veškerou dokumentaci potřebnou pro řádné plnění předmětu díla, tj. geodetické zaměření parcely a vyhotovení geodetických výkresů pozemku, geologický, hydrogeologický, stavebně-technický a radonový průzkum, mapové podklady aj.</w:t>
      </w:r>
    </w:p>
    <w:p w:rsidR="00194224" w:rsidRPr="00194224" w:rsidRDefault="00194224" w:rsidP="00833BFA">
      <w:pPr>
        <w:widowControl w:val="0"/>
        <w:spacing w:before="120"/>
        <w:ind w:left="1134" w:hanging="567"/>
        <w:rPr>
          <w:rFonts w:cs="Arial"/>
          <w:snapToGrid w:val="0"/>
        </w:rPr>
      </w:pPr>
      <w:r w:rsidRPr="00194224">
        <w:rPr>
          <w:rFonts w:cs="Arial"/>
          <w:snapToGrid w:val="0"/>
        </w:rPr>
        <w:t xml:space="preserve">2.4.3 Dokumentace Předmětu smlouvy nebo její části musí být při předání Klientovi podepsána oboustranně Klientem i Architektem, ledaže tato Smlouva stanoví výslovně jinak. </w:t>
      </w:r>
    </w:p>
    <w:p w:rsidR="00194224" w:rsidRPr="00194224" w:rsidRDefault="00194224" w:rsidP="00833BFA">
      <w:pPr>
        <w:widowControl w:val="0"/>
        <w:spacing w:before="120"/>
        <w:ind w:left="1134" w:hanging="567"/>
        <w:rPr>
          <w:rFonts w:cs="Arial"/>
          <w:snapToGrid w:val="0"/>
        </w:rPr>
      </w:pPr>
      <w:r w:rsidRPr="00194224">
        <w:rPr>
          <w:rFonts w:cs="Arial"/>
          <w:snapToGrid w:val="0"/>
        </w:rPr>
        <w:t>2.4.4</w:t>
      </w:r>
      <w:r w:rsidRPr="00194224">
        <w:rPr>
          <w:rFonts w:cs="Arial"/>
          <w:snapToGrid w:val="0"/>
        </w:rPr>
        <w:tab/>
        <w:t>Předpokládá se, že veškeré práce a služby nezbytné pro projednávání a schválení Předmětu smlouvy v rozsahu a obsahu určeném Dokumentací jsou zahrnuty ve Smlouvě.</w:t>
      </w:r>
    </w:p>
    <w:p w:rsidR="00194224" w:rsidRPr="00194224" w:rsidRDefault="00194224" w:rsidP="00833BFA">
      <w:pPr>
        <w:widowControl w:val="0"/>
        <w:spacing w:before="120"/>
        <w:ind w:left="1134" w:hanging="567"/>
        <w:rPr>
          <w:rFonts w:cs="Arial"/>
          <w:snapToGrid w:val="0"/>
        </w:rPr>
      </w:pPr>
      <w:r w:rsidRPr="00194224">
        <w:rPr>
          <w:rFonts w:cs="Arial"/>
          <w:snapToGrid w:val="0"/>
        </w:rPr>
        <w:t>2.4.5</w:t>
      </w:r>
      <w:r w:rsidRPr="00194224">
        <w:rPr>
          <w:rFonts w:cs="Arial"/>
          <w:snapToGrid w:val="0"/>
        </w:rPr>
        <w:tab/>
        <w:t>Slova a zkratky, které mají všeobecně známý technický či profesní význam, jsou v Dokumentaci užívány v těchto významech</w:t>
      </w:r>
      <w:r w:rsidR="00113EFA">
        <w:rPr>
          <w:rFonts w:cs="Arial"/>
          <w:snapToGrid w:val="0"/>
        </w:rPr>
        <w:t xml:space="preserve"> </w:t>
      </w:r>
      <w:r w:rsidR="00F8395D">
        <w:rPr>
          <w:rFonts w:cs="Arial"/>
          <w:snapToGrid w:val="0"/>
        </w:rPr>
        <w:t>a dále A</w:t>
      </w:r>
      <w:r w:rsidR="00F8395D" w:rsidRPr="00F8395D">
        <w:rPr>
          <w:rFonts w:cs="Arial"/>
          <w:snapToGrid w:val="0"/>
        </w:rPr>
        <w:t xml:space="preserve">rchitekt předloží seznam všech zkratek </w:t>
      </w:r>
      <w:r w:rsidR="00346614">
        <w:rPr>
          <w:rFonts w:cs="Arial"/>
          <w:snapToGrid w:val="0"/>
        </w:rPr>
        <w:t>použitých v</w:t>
      </w:r>
      <w:r w:rsidR="006C718B">
        <w:rPr>
          <w:rFonts w:cs="Arial"/>
          <w:snapToGrid w:val="0"/>
        </w:rPr>
        <w:t> Dokumentaci,</w:t>
      </w:r>
      <w:r w:rsidR="00346614">
        <w:rPr>
          <w:rFonts w:cs="Arial"/>
          <w:snapToGrid w:val="0"/>
        </w:rPr>
        <w:t xml:space="preserve"> </w:t>
      </w:r>
      <w:r w:rsidR="00F8395D" w:rsidRPr="00F8395D">
        <w:rPr>
          <w:rFonts w:cs="Arial"/>
          <w:snapToGrid w:val="0"/>
        </w:rPr>
        <w:t>včetně jejich vysvětlení</w:t>
      </w:r>
      <w:r w:rsidR="00346614">
        <w:rPr>
          <w:rFonts w:cs="Arial"/>
          <w:snapToGrid w:val="0"/>
        </w:rPr>
        <w:t xml:space="preserve"> na zvláštní</w:t>
      </w:r>
      <w:r w:rsidR="006C718B">
        <w:rPr>
          <w:rFonts w:cs="Arial"/>
          <w:snapToGrid w:val="0"/>
        </w:rPr>
        <w:t>m</w:t>
      </w:r>
      <w:r w:rsidR="00346614">
        <w:rPr>
          <w:rFonts w:cs="Arial"/>
          <w:snapToGrid w:val="0"/>
        </w:rPr>
        <w:t xml:space="preserve"> list</w:t>
      </w:r>
      <w:r w:rsidR="006C718B">
        <w:rPr>
          <w:rFonts w:cs="Arial"/>
          <w:snapToGrid w:val="0"/>
        </w:rPr>
        <w:t>u</w:t>
      </w:r>
      <w:r w:rsidR="00113EFA">
        <w:rPr>
          <w:rFonts w:cs="Arial"/>
          <w:snapToGrid w:val="0"/>
        </w:rPr>
        <w:t>.</w:t>
      </w:r>
    </w:p>
    <w:p w:rsidR="00194224" w:rsidRPr="00194224" w:rsidRDefault="00194224" w:rsidP="00833BFA">
      <w:pPr>
        <w:widowControl w:val="0"/>
        <w:spacing w:before="120"/>
        <w:ind w:left="1134" w:hanging="567"/>
        <w:rPr>
          <w:rFonts w:cs="Arial"/>
          <w:snapToGrid w:val="0"/>
        </w:rPr>
      </w:pPr>
      <w:r w:rsidRPr="00194224">
        <w:rPr>
          <w:rFonts w:cs="Arial"/>
          <w:snapToGrid w:val="0"/>
        </w:rPr>
        <w:t>2.4.6</w:t>
      </w:r>
      <w:r w:rsidRPr="00194224">
        <w:rPr>
          <w:rFonts w:cs="Arial"/>
          <w:snapToGrid w:val="0"/>
        </w:rPr>
        <w:tab/>
        <w:t>Odkazy ke stavebním standardům, není-li výslovně určeno jinak, budou platit tak, jak byly aktuální a nejnovější k datu podání nabídky Architektem podle příslušných ustanovení Z</w:t>
      </w:r>
      <w:r w:rsidR="00A45630">
        <w:rPr>
          <w:rFonts w:cs="Arial"/>
          <w:snapToGrid w:val="0"/>
        </w:rPr>
        <w:t>Z</w:t>
      </w:r>
      <w:r w:rsidRPr="00194224">
        <w:rPr>
          <w:rFonts w:cs="Arial"/>
          <w:snapToGrid w:val="0"/>
        </w:rPr>
        <w:t>VZ.</w:t>
      </w:r>
    </w:p>
    <w:p w:rsidR="00194224" w:rsidRPr="00194224" w:rsidRDefault="00194224" w:rsidP="00833BFA">
      <w:pPr>
        <w:widowControl w:val="0"/>
        <w:spacing w:before="240"/>
        <w:ind w:left="567" w:hanging="567"/>
        <w:rPr>
          <w:rFonts w:cs="Arial"/>
          <w:b/>
          <w:snapToGrid w:val="0"/>
        </w:rPr>
      </w:pPr>
      <w:r w:rsidRPr="00194224">
        <w:rPr>
          <w:rFonts w:cs="Arial"/>
          <w:b/>
          <w:snapToGrid w:val="0"/>
        </w:rPr>
        <w:t>2.5</w:t>
      </w:r>
      <w:r w:rsidRPr="00194224">
        <w:rPr>
          <w:rFonts w:cs="Arial"/>
          <w:b/>
          <w:snapToGrid w:val="0"/>
        </w:rPr>
        <w:tab/>
        <w:t xml:space="preserve">ZVLÁŠTNÍ UJEDNÁNÍ PRO PŘÍPAD NESROVNALOSTÍ ZJIŠTĚNÝCH V DOKUMENTACI </w:t>
      </w:r>
    </w:p>
    <w:p w:rsidR="00194224" w:rsidRPr="00194224" w:rsidRDefault="00194224" w:rsidP="00833BFA">
      <w:pPr>
        <w:widowControl w:val="0"/>
        <w:spacing w:before="120"/>
        <w:ind w:left="1134" w:hanging="567"/>
        <w:rPr>
          <w:rFonts w:cs="Arial"/>
          <w:snapToGrid w:val="0"/>
        </w:rPr>
      </w:pPr>
      <w:r w:rsidRPr="00194224">
        <w:rPr>
          <w:rFonts w:cs="Arial"/>
          <w:snapToGrid w:val="0"/>
        </w:rPr>
        <w:t>2.5.1 V případě nesrovnalostí mezi jednotlivými částmi Dokumentace Předmětu smlouvy platí, že:</w:t>
      </w:r>
    </w:p>
    <w:p w:rsidR="00194224" w:rsidRPr="00194224" w:rsidRDefault="00194224" w:rsidP="00833BFA">
      <w:pPr>
        <w:widowControl w:val="0"/>
        <w:spacing w:before="60"/>
        <w:ind w:left="1843" w:hanging="709"/>
        <w:rPr>
          <w:rFonts w:cs="Arial"/>
          <w:snapToGrid w:val="0"/>
        </w:rPr>
      </w:pPr>
      <w:r w:rsidRPr="00194224">
        <w:rPr>
          <w:rFonts w:cs="Arial"/>
          <w:snapToGrid w:val="0"/>
        </w:rPr>
        <w:t>2.5.1.1</w:t>
      </w:r>
      <w:r w:rsidRPr="00194224">
        <w:rPr>
          <w:rFonts w:cs="Arial"/>
          <w:snapToGrid w:val="0"/>
        </w:rPr>
        <w:tab/>
        <w:t>kóty napsané na výkresu platí, i když se liší od velikostí odměřených na stejném výkresu;</w:t>
      </w:r>
    </w:p>
    <w:p w:rsidR="00194224" w:rsidRPr="00194224" w:rsidRDefault="00194224" w:rsidP="00833BFA">
      <w:pPr>
        <w:widowControl w:val="0"/>
        <w:spacing w:before="60"/>
        <w:ind w:left="1843" w:hanging="709"/>
        <w:rPr>
          <w:rFonts w:cs="Arial"/>
          <w:snapToGrid w:val="0"/>
        </w:rPr>
      </w:pPr>
      <w:r w:rsidRPr="00194224">
        <w:rPr>
          <w:rFonts w:cs="Arial"/>
          <w:snapToGrid w:val="0"/>
        </w:rPr>
        <w:t>2.5.1.2</w:t>
      </w:r>
      <w:r w:rsidRPr="00194224">
        <w:rPr>
          <w:rFonts w:cs="Arial"/>
          <w:snapToGrid w:val="0"/>
        </w:rPr>
        <w:tab/>
        <w:t>výkresy podrobnějšího měřítka mají přednost před výkresy hrubšího měřítka, pořízenými ke stejnému datu;</w:t>
      </w:r>
    </w:p>
    <w:p w:rsidR="00194224" w:rsidRPr="00194224" w:rsidRDefault="00194224" w:rsidP="00833BFA">
      <w:pPr>
        <w:widowControl w:val="0"/>
        <w:spacing w:before="60"/>
        <w:ind w:left="1843" w:hanging="709"/>
        <w:rPr>
          <w:rFonts w:cs="Arial"/>
          <w:snapToGrid w:val="0"/>
        </w:rPr>
      </w:pPr>
      <w:r w:rsidRPr="00194224">
        <w:rPr>
          <w:rFonts w:cs="Arial"/>
          <w:snapToGrid w:val="0"/>
        </w:rPr>
        <w:t>2.5.1.3</w:t>
      </w:r>
      <w:r w:rsidRPr="00194224">
        <w:rPr>
          <w:rFonts w:cs="Arial"/>
          <w:snapToGrid w:val="0"/>
        </w:rPr>
        <w:tab/>
        <w:t>textová vyjádření mají přednost před výkresy;</w:t>
      </w:r>
    </w:p>
    <w:p w:rsidR="00194224" w:rsidRPr="00194224" w:rsidRDefault="00194224" w:rsidP="00833BFA">
      <w:pPr>
        <w:widowControl w:val="0"/>
        <w:spacing w:before="60"/>
        <w:ind w:left="1843" w:hanging="709"/>
        <w:rPr>
          <w:rFonts w:cs="Arial"/>
          <w:snapToGrid w:val="0"/>
        </w:rPr>
      </w:pPr>
      <w:r w:rsidRPr="00194224">
        <w:rPr>
          <w:rFonts w:cs="Arial"/>
          <w:snapToGrid w:val="0"/>
        </w:rPr>
        <w:t>2.5.1.4</w:t>
      </w:r>
      <w:r w:rsidRPr="00194224">
        <w:rPr>
          <w:rFonts w:cs="Arial"/>
          <w:snapToGrid w:val="0"/>
        </w:rPr>
        <w:tab/>
        <w:t>úpravy povrchu v tabulkách a textových vyjádřeních (výkazech výměr) mají přednost před znázorněním na výkresech;</w:t>
      </w:r>
    </w:p>
    <w:p w:rsidR="00194224" w:rsidRPr="00194224" w:rsidRDefault="00194224" w:rsidP="00833BFA">
      <w:pPr>
        <w:widowControl w:val="0"/>
        <w:tabs>
          <w:tab w:val="right" w:pos="9638"/>
        </w:tabs>
        <w:spacing w:before="60"/>
        <w:ind w:left="1843" w:hanging="709"/>
        <w:rPr>
          <w:rFonts w:cs="Arial"/>
          <w:snapToGrid w:val="0"/>
        </w:rPr>
      </w:pPr>
      <w:r w:rsidRPr="00194224">
        <w:rPr>
          <w:rFonts w:cs="Arial"/>
          <w:snapToGrid w:val="0"/>
        </w:rPr>
        <w:t>2.5.1.5</w:t>
      </w:r>
      <w:r w:rsidRPr="00194224">
        <w:rPr>
          <w:rFonts w:cs="Arial"/>
          <w:snapToGrid w:val="0"/>
        </w:rPr>
        <w:tab/>
        <w:t>stavebně-architektonické výkresy mají přednost před výkresy konstrukčními, TZB, zeleně a terénních úprav v tom smyslu, že jsou rozhodující pro řešení případných rozdílů v celkovém utváření a pojetí architektonických prvků konstrukcí; úplnost a kvalita instalací všech profesními specialisty navržených systémů musí však být zachována.</w:t>
      </w:r>
    </w:p>
    <w:p w:rsidR="00194224" w:rsidRPr="00194224" w:rsidRDefault="00194224" w:rsidP="00833BFA">
      <w:pPr>
        <w:widowControl w:val="0"/>
        <w:spacing w:before="120"/>
        <w:ind w:left="1134" w:hanging="567"/>
        <w:rPr>
          <w:rFonts w:cs="Arial"/>
          <w:snapToGrid w:val="0"/>
        </w:rPr>
      </w:pPr>
      <w:r w:rsidRPr="00194224">
        <w:rPr>
          <w:rFonts w:cs="Arial"/>
          <w:snapToGrid w:val="0"/>
        </w:rPr>
        <w:t>2.5.2</w:t>
      </w:r>
      <w:r w:rsidRPr="00194224">
        <w:rPr>
          <w:rFonts w:cs="Arial"/>
          <w:snapToGrid w:val="0"/>
        </w:rPr>
        <w:tab/>
        <w:t>Bez ohledu na předcházející podmínky má Dokumentace pozdějšího data vždy přednost před Dokumentací dřívějšího data.</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3.</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DOBA PLNĚNÍ</w:t>
      </w:r>
    </w:p>
    <w:p w:rsidR="00194224" w:rsidRPr="00194224" w:rsidRDefault="00194224" w:rsidP="00833BFA">
      <w:pPr>
        <w:widowControl w:val="0"/>
        <w:spacing w:before="120"/>
        <w:ind w:left="567" w:hanging="567"/>
        <w:rPr>
          <w:rFonts w:cs="Arial"/>
          <w:snapToGrid w:val="0"/>
        </w:rPr>
      </w:pPr>
      <w:r w:rsidRPr="00194224">
        <w:rPr>
          <w:rFonts w:cs="Arial"/>
          <w:snapToGrid w:val="0"/>
        </w:rPr>
        <w:t>3.1</w:t>
      </w:r>
      <w:r w:rsidRPr="00194224">
        <w:rPr>
          <w:rFonts w:cs="Arial"/>
          <w:snapToGrid w:val="0"/>
        </w:rPr>
        <w:tab/>
        <w:t>Veškeré práce na Předmětu smlouvy budou pr</w:t>
      </w:r>
      <w:r w:rsidR="00D715FA">
        <w:rPr>
          <w:rFonts w:cs="Arial"/>
          <w:snapToGrid w:val="0"/>
        </w:rPr>
        <w:t>obíhat tak, aby mohlo být dílo B</w:t>
      </w:r>
      <w:r w:rsidR="00804DD8">
        <w:rPr>
          <w:rFonts w:cs="Arial"/>
          <w:snapToGrid w:val="0"/>
        </w:rPr>
        <w:t xml:space="preserve">udova </w:t>
      </w:r>
      <w:r w:rsidRPr="00194224">
        <w:rPr>
          <w:rFonts w:cs="Arial"/>
          <w:snapToGrid w:val="0"/>
        </w:rPr>
        <w:t>Fakult</w:t>
      </w:r>
      <w:r w:rsidR="00804DD8">
        <w:rPr>
          <w:rFonts w:cs="Arial"/>
          <w:snapToGrid w:val="0"/>
        </w:rPr>
        <w:t xml:space="preserve">y zdravotnických studií </w:t>
      </w:r>
      <w:r w:rsidR="00D715FA">
        <w:rPr>
          <w:rFonts w:cs="Arial"/>
          <w:snapToGrid w:val="0"/>
        </w:rPr>
        <w:t xml:space="preserve">NFZS </w:t>
      </w:r>
      <w:r w:rsidR="00804DD8">
        <w:rPr>
          <w:rFonts w:cs="Arial"/>
          <w:snapToGrid w:val="0"/>
        </w:rPr>
        <w:t>v areálu Masarykovy nemocnice v Ústí nad Labem</w:t>
      </w:r>
      <w:r w:rsidRPr="00194224">
        <w:rPr>
          <w:rFonts w:cs="Arial"/>
          <w:snapToGrid w:val="0"/>
        </w:rPr>
        <w:t xml:space="preserve"> uvedeno do provozu v nejkratším možném termínu. </w:t>
      </w:r>
    </w:p>
    <w:p w:rsidR="00194224" w:rsidRPr="00194224" w:rsidRDefault="00194224" w:rsidP="00833BFA">
      <w:pPr>
        <w:widowControl w:val="0"/>
        <w:spacing w:before="120"/>
        <w:ind w:left="567" w:hanging="567"/>
        <w:rPr>
          <w:rFonts w:cs="Arial"/>
          <w:snapToGrid w:val="0"/>
        </w:rPr>
      </w:pPr>
      <w:r w:rsidRPr="00194224">
        <w:rPr>
          <w:rFonts w:cs="Arial"/>
          <w:snapToGrid w:val="0"/>
        </w:rPr>
        <w:lastRenderedPageBreak/>
        <w:t>3.2</w:t>
      </w:r>
      <w:r w:rsidRPr="00194224">
        <w:rPr>
          <w:rFonts w:cs="Arial"/>
          <w:snapToGrid w:val="0"/>
        </w:rPr>
        <w:tab/>
        <w:t>Dílčí a rámcové termíny plnění jednotlivých částí Předmětu smlouvy dle článku 2. této Smlouvy byly Smluvními stranami sjednány následovně:</w:t>
      </w:r>
    </w:p>
    <w:p w:rsidR="00194224" w:rsidRPr="00194224" w:rsidRDefault="00194224" w:rsidP="00833BFA">
      <w:pPr>
        <w:widowControl w:val="0"/>
        <w:spacing w:before="120"/>
        <w:ind w:left="567"/>
        <w:rPr>
          <w:rFonts w:cs="Arial"/>
          <w:b/>
        </w:rPr>
      </w:pPr>
      <w:r w:rsidRPr="00194224">
        <w:rPr>
          <w:rFonts w:cs="Arial"/>
          <w:b/>
          <w:snapToGrid w:val="0"/>
        </w:rPr>
        <w:t>3.2.1 DÉLKA PLNĚNÍ V ODPOVĚDNOSTI ARCHITEKTA</w:t>
      </w:r>
    </w:p>
    <w:p w:rsidR="00194224" w:rsidRPr="00641912" w:rsidRDefault="00194224" w:rsidP="00833BFA">
      <w:pPr>
        <w:widowControl w:val="0"/>
        <w:numPr>
          <w:ilvl w:val="3"/>
          <w:numId w:val="15"/>
        </w:numPr>
        <w:spacing w:before="120"/>
        <w:rPr>
          <w:rFonts w:cs="Arial"/>
        </w:rPr>
      </w:pPr>
      <w:r w:rsidRPr="00641912">
        <w:rPr>
          <w:rFonts w:cs="Arial"/>
          <w:snapToGrid w:val="0"/>
        </w:rPr>
        <w:t>souhrnná doba pro zhotovení Předmětu smlouvy dle článku 2.2.</w:t>
      </w:r>
      <w:r w:rsidR="00912558" w:rsidRPr="00641912">
        <w:rPr>
          <w:rFonts w:cs="Arial"/>
          <w:snapToGrid w:val="0"/>
        </w:rPr>
        <w:t>1 a 2.2.2</w:t>
      </w:r>
      <w:r w:rsidRPr="00641912">
        <w:rPr>
          <w:rFonts w:cs="Arial"/>
          <w:snapToGrid w:val="0"/>
        </w:rPr>
        <w:t xml:space="preserve"> je do </w:t>
      </w:r>
      <w:r w:rsidR="006619FB" w:rsidRPr="00641912">
        <w:rPr>
          <w:rFonts w:cs="Arial"/>
          <w:snapToGrid w:val="0"/>
        </w:rPr>
        <w:t>sto</w:t>
      </w:r>
      <w:r w:rsidR="00A45323" w:rsidRPr="00641912">
        <w:rPr>
          <w:rFonts w:cs="Arial"/>
          <w:snapToGrid w:val="0"/>
        </w:rPr>
        <w:t xml:space="preserve"> </w:t>
      </w:r>
      <w:r w:rsidR="00912558" w:rsidRPr="00641912">
        <w:rPr>
          <w:rFonts w:cs="Arial"/>
          <w:snapToGrid w:val="0"/>
        </w:rPr>
        <w:t xml:space="preserve">třiceti </w:t>
      </w:r>
      <w:r w:rsidRPr="00641912">
        <w:rPr>
          <w:rFonts w:cs="Arial"/>
          <w:snapToGrid w:val="0"/>
        </w:rPr>
        <w:t>(</w:t>
      </w:r>
      <w:r w:rsidR="006619FB" w:rsidRPr="00641912">
        <w:rPr>
          <w:rFonts w:cs="Arial"/>
        </w:rPr>
        <w:t>1</w:t>
      </w:r>
      <w:r w:rsidR="00912558" w:rsidRPr="00641912">
        <w:rPr>
          <w:rFonts w:cs="Arial"/>
        </w:rPr>
        <w:t>30</w:t>
      </w:r>
      <w:r w:rsidRPr="00641912">
        <w:rPr>
          <w:rFonts w:cs="Arial"/>
        </w:rPr>
        <w:t xml:space="preserve">) </w:t>
      </w:r>
      <w:r w:rsidRPr="00641912">
        <w:rPr>
          <w:rFonts w:cs="Arial"/>
          <w:snapToGrid w:val="0"/>
        </w:rPr>
        <w:t xml:space="preserve">kalendářních dnů ode dne </w:t>
      </w:r>
      <w:r w:rsidR="00912558" w:rsidRPr="00641912">
        <w:rPr>
          <w:rFonts w:cs="Arial"/>
          <w:snapToGrid w:val="0"/>
        </w:rPr>
        <w:t xml:space="preserve"> účinnosti této smlouvy</w:t>
      </w:r>
      <w:r w:rsidRPr="00641912">
        <w:rPr>
          <w:rFonts w:cs="Arial"/>
          <w:snapToGrid w:val="0"/>
        </w:rPr>
        <w:t>,</w:t>
      </w:r>
    </w:p>
    <w:p w:rsidR="00194224" w:rsidRPr="00641912" w:rsidRDefault="00194224" w:rsidP="00833BFA">
      <w:pPr>
        <w:widowControl w:val="0"/>
        <w:numPr>
          <w:ilvl w:val="3"/>
          <w:numId w:val="15"/>
        </w:numPr>
        <w:spacing w:before="120"/>
        <w:rPr>
          <w:rFonts w:cs="Arial"/>
        </w:rPr>
      </w:pPr>
      <w:r w:rsidRPr="00641912">
        <w:rPr>
          <w:rFonts w:cs="Arial"/>
          <w:snapToGrid w:val="0"/>
        </w:rPr>
        <w:t>souhrnná doba pro zhotovení Předmětu smlouvy dle článku 2.2.</w:t>
      </w:r>
      <w:r w:rsidR="00912558" w:rsidRPr="00641912">
        <w:rPr>
          <w:rFonts w:cs="Arial"/>
          <w:snapToGrid w:val="0"/>
        </w:rPr>
        <w:t xml:space="preserve">3 </w:t>
      </w:r>
      <w:r w:rsidRPr="00641912">
        <w:rPr>
          <w:rFonts w:cs="Arial"/>
          <w:snapToGrid w:val="0"/>
        </w:rPr>
        <w:t>a 2.2.</w:t>
      </w:r>
      <w:r w:rsidR="00912558" w:rsidRPr="00641912">
        <w:rPr>
          <w:rFonts w:cs="Arial"/>
          <w:snapToGrid w:val="0"/>
        </w:rPr>
        <w:t xml:space="preserve">4 </w:t>
      </w:r>
      <w:r w:rsidRPr="00641912">
        <w:rPr>
          <w:rFonts w:cs="Arial"/>
          <w:snapToGrid w:val="0"/>
        </w:rPr>
        <w:t xml:space="preserve">je do </w:t>
      </w:r>
      <w:r w:rsidR="006455C5" w:rsidRPr="00641912">
        <w:rPr>
          <w:rFonts w:cs="Arial"/>
          <w:snapToGrid w:val="0"/>
        </w:rPr>
        <w:t>sto</w:t>
      </w:r>
      <w:r w:rsidR="00A45323" w:rsidRPr="00641912">
        <w:rPr>
          <w:rFonts w:cs="Arial"/>
          <w:snapToGrid w:val="0"/>
        </w:rPr>
        <w:t xml:space="preserve"> </w:t>
      </w:r>
      <w:r w:rsidR="00912558" w:rsidRPr="00641912">
        <w:rPr>
          <w:rFonts w:cs="Arial"/>
          <w:snapToGrid w:val="0"/>
        </w:rPr>
        <w:t>sedmdesáti</w:t>
      </w:r>
      <w:r w:rsidRPr="00641912">
        <w:rPr>
          <w:rFonts w:cs="Arial"/>
          <w:snapToGrid w:val="0"/>
        </w:rPr>
        <w:t xml:space="preserve"> (</w:t>
      </w:r>
      <w:r w:rsidR="00912558" w:rsidRPr="00641912">
        <w:rPr>
          <w:rFonts w:cs="Arial"/>
        </w:rPr>
        <w:t>170</w:t>
      </w:r>
      <w:r w:rsidRPr="00641912">
        <w:rPr>
          <w:rFonts w:cs="Arial"/>
        </w:rPr>
        <w:t xml:space="preserve">) </w:t>
      </w:r>
      <w:r w:rsidRPr="00641912">
        <w:rPr>
          <w:rFonts w:cs="Arial"/>
          <w:snapToGrid w:val="0"/>
        </w:rPr>
        <w:t xml:space="preserve">kalendářních dnů ode dne </w:t>
      </w:r>
      <w:r w:rsidR="00912558" w:rsidRPr="00641912">
        <w:rPr>
          <w:rFonts w:cs="Arial"/>
          <w:snapToGrid w:val="0"/>
        </w:rPr>
        <w:t>účinnosti této smlouvy</w:t>
      </w:r>
      <w:r w:rsidRPr="00641912">
        <w:rPr>
          <w:rFonts w:cs="Arial"/>
          <w:snapToGrid w:val="0"/>
        </w:rPr>
        <w:t>,</w:t>
      </w:r>
    </w:p>
    <w:p w:rsidR="00194224" w:rsidRPr="00641912" w:rsidRDefault="00194224" w:rsidP="00833BFA">
      <w:pPr>
        <w:widowControl w:val="0"/>
        <w:numPr>
          <w:ilvl w:val="3"/>
          <w:numId w:val="15"/>
        </w:numPr>
        <w:spacing w:before="120"/>
        <w:rPr>
          <w:rFonts w:cs="Arial"/>
        </w:rPr>
      </w:pPr>
      <w:r w:rsidRPr="00641912">
        <w:rPr>
          <w:rFonts w:cs="Arial"/>
          <w:snapToGrid w:val="0"/>
        </w:rPr>
        <w:t>součinnost při výběru zhotovitele stavby bude poskytována po celou dobu přípravy zadávacího řízení na zhotovitele stavby a dále v celém jeho průběhu,</w:t>
      </w:r>
    </w:p>
    <w:p w:rsidR="00194224" w:rsidRPr="00641912" w:rsidRDefault="00194224" w:rsidP="00833BFA">
      <w:pPr>
        <w:widowControl w:val="0"/>
        <w:numPr>
          <w:ilvl w:val="3"/>
          <w:numId w:val="15"/>
        </w:numPr>
        <w:spacing w:before="120"/>
        <w:rPr>
          <w:rFonts w:cs="Arial"/>
        </w:rPr>
      </w:pPr>
      <w:r w:rsidRPr="00641912">
        <w:rPr>
          <w:rFonts w:cs="Arial"/>
          <w:snapToGrid w:val="0"/>
        </w:rPr>
        <w:t>výkon trvalého autorského dozoru (AD): od zahájení stavby do provedení veškerých úkonů dle přílohy č. 1 této Smlouvy – Obsah činnosti autorského dozoru,</w:t>
      </w:r>
    </w:p>
    <w:p w:rsidR="00194224" w:rsidRPr="00641912" w:rsidRDefault="00194224" w:rsidP="00833BFA">
      <w:pPr>
        <w:widowControl w:val="0"/>
        <w:numPr>
          <w:ilvl w:val="3"/>
          <w:numId w:val="15"/>
        </w:numPr>
        <w:spacing w:before="120"/>
        <w:rPr>
          <w:rFonts w:cs="Arial"/>
        </w:rPr>
      </w:pPr>
      <w:r w:rsidRPr="00641912">
        <w:rPr>
          <w:rFonts w:cs="Arial"/>
          <w:snapToGrid w:val="0"/>
        </w:rPr>
        <w:t>veškeré termíny se považují za splněné předáním jednotlivých částí Předmětu smlouvy Klientovi na základě oboustranně potvrzeného předávacího protokolu,</w:t>
      </w:r>
    </w:p>
    <w:p w:rsidR="00194224" w:rsidRPr="00641912" w:rsidRDefault="00194224" w:rsidP="00833BFA">
      <w:pPr>
        <w:widowControl w:val="0"/>
        <w:numPr>
          <w:ilvl w:val="3"/>
          <w:numId w:val="15"/>
        </w:numPr>
        <w:spacing w:before="120"/>
        <w:rPr>
          <w:rFonts w:cs="Arial"/>
        </w:rPr>
      </w:pPr>
      <w:r w:rsidRPr="00641912">
        <w:rPr>
          <w:rFonts w:cs="Arial"/>
        </w:rPr>
        <w:t xml:space="preserve">inženýrská činnost dle článku </w:t>
      </w:r>
      <w:r w:rsidR="006307B7" w:rsidRPr="00641912">
        <w:rPr>
          <w:rFonts w:cs="Arial"/>
        </w:rPr>
        <w:t>2.2.2</w:t>
      </w:r>
      <w:r w:rsidRPr="00641912">
        <w:rPr>
          <w:rFonts w:cs="Arial"/>
        </w:rPr>
        <w:t xml:space="preserve"> musí být zahájena okamžitě (nejpozději do dvou (2) pracovních dnů) po odsouhlasení příslušné Projektové dokumentace Klientem a bude považována za řádně splněnou předložením příslušných správních rozhodnutí.</w:t>
      </w:r>
    </w:p>
    <w:p w:rsidR="00D319E2" w:rsidRPr="006619FB" w:rsidRDefault="00D319E2" w:rsidP="00833BFA">
      <w:pPr>
        <w:widowControl w:val="0"/>
        <w:spacing w:before="120"/>
        <w:ind w:left="1854"/>
        <w:rPr>
          <w:rFonts w:cs="Arial"/>
        </w:rPr>
      </w:pPr>
    </w:p>
    <w:p w:rsidR="00194224" w:rsidRPr="00194224" w:rsidRDefault="00194224" w:rsidP="00833BFA">
      <w:pPr>
        <w:widowControl w:val="0"/>
        <w:spacing w:before="120"/>
        <w:ind w:left="567"/>
        <w:rPr>
          <w:rFonts w:cs="Arial"/>
          <w:b/>
          <w:snapToGrid w:val="0"/>
        </w:rPr>
      </w:pPr>
      <w:r w:rsidRPr="00194224">
        <w:rPr>
          <w:rFonts w:cs="Arial"/>
          <w:b/>
          <w:snapToGrid w:val="0"/>
        </w:rPr>
        <w:t>3.2.2 TERMÍNY V ODPOVĚDNOSTI KLIENTA</w:t>
      </w:r>
    </w:p>
    <w:p w:rsidR="00194224" w:rsidRPr="00194224" w:rsidRDefault="00194224" w:rsidP="00833BFA">
      <w:pPr>
        <w:widowControl w:val="0"/>
        <w:spacing w:before="120"/>
        <w:ind w:left="1985" w:hanging="851"/>
        <w:rPr>
          <w:rFonts w:cs="Arial"/>
          <w:snapToGrid w:val="0"/>
        </w:rPr>
      </w:pPr>
      <w:r w:rsidRPr="00194224">
        <w:rPr>
          <w:rFonts w:cs="Arial"/>
        </w:rPr>
        <w:t>3.2.2.1</w:t>
      </w:r>
      <w:r w:rsidRPr="00194224">
        <w:rPr>
          <w:rFonts w:cs="Arial"/>
        </w:rPr>
        <w:tab/>
      </w:r>
      <w:r w:rsidRPr="00194224">
        <w:rPr>
          <w:rFonts w:cs="Arial"/>
          <w:snapToGrid w:val="0"/>
        </w:rPr>
        <w:t>Termíny v odpovědnosti Klienta se týkají dodání podkladů, vyhlášení výběrového řízení na zhotovitele stavby a zadání zakázky na výstavbu stavby podle Projektové dokumentace zhotovené podle této Smlouvy (uzavření smlouvy o dílo mezi Klientem a zhotovitelem stavby).</w:t>
      </w:r>
    </w:p>
    <w:p w:rsidR="00194224" w:rsidRPr="00194224" w:rsidRDefault="00194224" w:rsidP="00833BFA">
      <w:pPr>
        <w:widowControl w:val="0"/>
        <w:spacing w:before="120"/>
        <w:ind w:left="1985" w:hanging="851"/>
        <w:rPr>
          <w:rFonts w:cs="Arial"/>
          <w:snapToGrid w:val="0"/>
        </w:rPr>
      </w:pPr>
      <w:r w:rsidRPr="00194224">
        <w:rPr>
          <w:rFonts w:cs="Arial"/>
          <w:snapToGrid w:val="0"/>
        </w:rPr>
        <w:t>3.2.2.2</w:t>
      </w:r>
      <w:r w:rsidRPr="00194224">
        <w:rPr>
          <w:rFonts w:cs="Arial"/>
          <w:snapToGrid w:val="0"/>
        </w:rPr>
        <w:tab/>
        <w:t>Není-li touto Smlouvou výslovně stanovena lhůta k dodání podkladů Architektovi Klientem, mají obě Smluvní strany za sjednané, že podklady dodávané Klientem Architektovi musí být dodány v dostatečném předstihu, aby byl Architektovi poskytnut dostatek času k jejich zpracování, nejméně však pět (5) dnů předem.</w:t>
      </w:r>
    </w:p>
    <w:p w:rsidR="00194224" w:rsidRDefault="00194224" w:rsidP="00833BFA">
      <w:pPr>
        <w:widowControl w:val="0"/>
        <w:spacing w:before="120"/>
        <w:ind w:left="1985" w:hanging="851"/>
        <w:rPr>
          <w:rFonts w:cs="Arial"/>
          <w:snapToGrid w:val="0"/>
        </w:rPr>
      </w:pPr>
    </w:p>
    <w:p w:rsidR="00A87236" w:rsidRDefault="00A87236" w:rsidP="00833BFA">
      <w:pPr>
        <w:widowControl w:val="0"/>
        <w:spacing w:before="120"/>
        <w:ind w:left="1985" w:hanging="851"/>
        <w:rPr>
          <w:rFonts w:cs="Arial"/>
          <w:snapToGrid w:val="0"/>
        </w:rPr>
      </w:pP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4.</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CENA DÍLA</w:t>
      </w:r>
    </w:p>
    <w:p w:rsidR="00194224" w:rsidRPr="00194224" w:rsidRDefault="00194224" w:rsidP="00833BFA">
      <w:pPr>
        <w:widowControl w:val="0"/>
        <w:spacing w:before="240"/>
        <w:ind w:left="567" w:hanging="567"/>
        <w:rPr>
          <w:rFonts w:cs="Arial"/>
          <w:b/>
          <w:snapToGrid w:val="0"/>
        </w:rPr>
      </w:pPr>
      <w:r w:rsidRPr="00194224">
        <w:rPr>
          <w:rFonts w:cs="Arial"/>
          <w:b/>
          <w:snapToGrid w:val="0"/>
        </w:rPr>
        <w:t>4.1</w:t>
      </w:r>
      <w:r w:rsidRPr="00194224">
        <w:rPr>
          <w:rFonts w:cs="Arial"/>
          <w:b/>
          <w:snapToGrid w:val="0"/>
        </w:rPr>
        <w:tab/>
        <w:t>DÍLO</w:t>
      </w:r>
    </w:p>
    <w:p w:rsidR="00194224" w:rsidRPr="00194224" w:rsidRDefault="00194224" w:rsidP="00833BFA">
      <w:pPr>
        <w:widowControl w:val="0"/>
        <w:spacing w:before="120"/>
        <w:ind w:left="567"/>
        <w:rPr>
          <w:rFonts w:cs="Arial"/>
          <w:snapToGrid w:val="0"/>
        </w:rPr>
      </w:pPr>
      <w:r w:rsidRPr="00194224">
        <w:rPr>
          <w:rFonts w:cs="Arial"/>
          <w:snapToGrid w:val="0"/>
        </w:rPr>
        <w:t xml:space="preserve">Dílem se pro účely této Smlouvy </w:t>
      </w:r>
      <w:r w:rsidR="00D715FA">
        <w:rPr>
          <w:rFonts w:cs="Arial"/>
          <w:snapToGrid w:val="0"/>
        </w:rPr>
        <w:t>rozumí pozemní stavba s názvem B</w:t>
      </w:r>
      <w:r w:rsidR="00804DD8">
        <w:rPr>
          <w:rFonts w:cs="Arial"/>
          <w:snapToGrid w:val="0"/>
        </w:rPr>
        <w:t xml:space="preserve">udova fakulty zdravotnických studií </w:t>
      </w:r>
      <w:r w:rsidR="00D715FA">
        <w:rPr>
          <w:rFonts w:cs="Arial"/>
          <w:snapToGrid w:val="0"/>
        </w:rPr>
        <w:t xml:space="preserve">NFZS </w:t>
      </w:r>
      <w:r w:rsidR="00804DD8">
        <w:rPr>
          <w:rFonts w:cs="Arial"/>
          <w:snapToGrid w:val="0"/>
        </w:rPr>
        <w:t>v areálu Masarykovy nemocnice v Ústí nad Labem“</w:t>
      </w:r>
      <w:r w:rsidRPr="00194224">
        <w:rPr>
          <w:rFonts w:cs="Arial"/>
          <w:snapToGrid w:val="0"/>
        </w:rPr>
        <w:t>, zahrnující veškeré objekty, práce a dodávky s jejím provedením související.</w:t>
      </w:r>
    </w:p>
    <w:p w:rsidR="00194224" w:rsidRPr="00194224" w:rsidRDefault="00194224" w:rsidP="00833BFA">
      <w:pPr>
        <w:widowControl w:val="0"/>
        <w:spacing w:before="240"/>
        <w:ind w:left="567" w:hanging="567"/>
        <w:rPr>
          <w:rFonts w:cs="Arial"/>
          <w:b/>
          <w:snapToGrid w:val="0"/>
        </w:rPr>
      </w:pPr>
      <w:r w:rsidRPr="00194224">
        <w:rPr>
          <w:rFonts w:cs="Arial"/>
          <w:b/>
          <w:snapToGrid w:val="0"/>
        </w:rPr>
        <w:t>4.2</w:t>
      </w:r>
      <w:r w:rsidRPr="00194224">
        <w:rPr>
          <w:rFonts w:cs="Arial"/>
          <w:b/>
          <w:snapToGrid w:val="0"/>
        </w:rPr>
        <w:tab/>
        <w:t>CENA DÍLA</w:t>
      </w:r>
    </w:p>
    <w:p w:rsidR="00194224" w:rsidRPr="00194224" w:rsidRDefault="00194224" w:rsidP="00833BFA">
      <w:pPr>
        <w:widowControl w:val="0"/>
        <w:spacing w:before="60"/>
        <w:ind w:left="1134" w:hanging="567"/>
        <w:rPr>
          <w:rFonts w:cs="Arial"/>
          <w:snapToGrid w:val="0"/>
        </w:rPr>
      </w:pPr>
      <w:r w:rsidRPr="00194224">
        <w:rPr>
          <w:rFonts w:cs="Arial"/>
          <w:snapToGrid w:val="0"/>
        </w:rPr>
        <w:t>4.2.1</w:t>
      </w:r>
      <w:r w:rsidRPr="00194224">
        <w:rPr>
          <w:rFonts w:cs="Arial"/>
          <w:snapToGrid w:val="0"/>
        </w:rPr>
        <w:tab/>
        <w:t xml:space="preserve">Cena provedeného díla (dále jen </w:t>
      </w:r>
      <w:r w:rsidRPr="00194224">
        <w:rPr>
          <w:rFonts w:cs="Arial"/>
          <w:b/>
          <w:i/>
          <w:snapToGrid w:val="0"/>
        </w:rPr>
        <w:t>„Cena díla“</w:t>
      </w:r>
      <w:r w:rsidRPr="00194224">
        <w:rPr>
          <w:rFonts w:cs="Arial"/>
          <w:snapToGrid w:val="0"/>
        </w:rPr>
        <w:t>) představuje souhrn cen všech prací a dodávek, které byly vyprojektovány nebo výslovně uvedeny Architektem nebo jeho poradci a specialisty. Obsahuje zároveň veškeré k dílu se vážící daně, cla a poplatky, ať návratné či nikoli (vyjma DPH). Do Ceny díla nebudou zahrnuty honoráře Architekta a jeho poradců a specialistů, popřípadě další náklady, které musí hradit Klient jiným způsobem.</w:t>
      </w:r>
    </w:p>
    <w:p w:rsidR="00194224" w:rsidRPr="00194224" w:rsidRDefault="00194224" w:rsidP="00833BFA">
      <w:pPr>
        <w:widowControl w:val="0"/>
        <w:spacing w:before="60"/>
        <w:ind w:left="1134" w:hanging="567"/>
        <w:rPr>
          <w:rFonts w:cs="Arial"/>
          <w:snapToGrid w:val="0"/>
        </w:rPr>
      </w:pPr>
      <w:r w:rsidRPr="00194224">
        <w:rPr>
          <w:rFonts w:cs="Arial"/>
          <w:snapToGrid w:val="0"/>
        </w:rPr>
        <w:t>4.2.2</w:t>
      </w:r>
      <w:r w:rsidRPr="00194224">
        <w:rPr>
          <w:rFonts w:cs="Arial"/>
          <w:snapToGrid w:val="0"/>
        </w:rPr>
        <w:tab/>
        <w:t xml:space="preserve">Pokud ujednání této Smlouvy zahrnují v rámci služeb poskytovaných Architektem také odhady stavebních nákladů, zavazuje se Architekt provést předmět díla dle požadavků Klienta v souladu s jeho pokyny dle této Smlouvy s veškerou odbornou dovedností, péčí a pílí odpovídající standardu profesní praxe tak, aby stavbu bylo možno provést za stavební náklady uvedené v článku 4. odstavci 4.3 této Smlouvy. Architekt se při návrhu stavebních materiálů a technologií bude řídit hospodárností při zachování standardu požadovaného Klientem, a to jak z hlediska pořizovacích nákladů, tak i z hlediska nákladů na budoucí provoz a údržbu díla. Architekt však negarantuje, že nabídkové ceny </w:t>
      </w:r>
      <w:r w:rsidR="00231913">
        <w:rPr>
          <w:rFonts w:cs="Arial"/>
          <w:snapToGrid w:val="0"/>
        </w:rPr>
        <w:t xml:space="preserve">účastníků zadávacího řízení na </w:t>
      </w:r>
      <w:r w:rsidRPr="00194224">
        <w:rPr>
          <w:rFonts w:cs="Arial"/>
          <w:snapToGrid w:val="0"/>
        </w:rPr>
        <w:t>zhotovení díla budou ve shodě s jeho názorem.</w:t>
      </w:r>
    </w:p>
    <w:p w:rsidR="00194224" w:rsidRPr="00194224" w:rsidRDefault="00194224" w:rsidP="00833BFA">
      <w:pPr>
        <w:widowControl w:val="0"/>
        <w:ind w:left="1134" w:hanging="567"/>
        <w:rPr>
          <w:rFonts w:cs="Arial"/>
          <w:snapToGrid w:val="0"/>
        </w:rPr>
      </w:pPr>
      <w:r w:rsidRPr="00194224">
        <w:rPr>
          <w:rFonts w:cs="Arial"/>
          <w:snapToGrid w:val="0"/>
        </w:rPr>
        <w:lastRenderedPageBreak/>
        <w:t>4.2.3</w:t>
      </w:r>
      <w:r w:rsidRPr="00194224">
        <w:rPr>
          <w:rFonts w:cs="Arial"/>
          <w:snapToGrid w:val="0"/>
        </w:rPr>
        <w:tab/>
        <w:t>Architekt bude Klienta písemně a bez zbytečného odkladu informovat v případě důvodné domněnky, že Cena díla může být podstatně změněna nebo překročena. Architekt sdělí Klientovi důvody předpokládaných změn. Klient po doručení této zprávy nejpozději do deseti (10) dnů zajistí jednání s Architektem a na základě vzájemné dohody bude určen další postup. Tato dohoda však nevyviňuje Architekta z jeho odpovědností podle této Smlouvy.</w:t>
      </w:r>
    </w:p>
    <w:p w:rsidR="00194224" w:rsidRPr="00194224" w:rsidRDefault="00194224" w:rsidP="00833BFA">
      <w:pPr>
        <w:widowControl w:val="0"/>
        <w:spacing w:before="240"/>
        <w:ind w:left="567" w:hanging="567"/>
        <w:rPr>
          <w:rFonts w:cs="Arial"/>
          <w:snapToGrid w:val="0"/>
        </w:rPr>
      </w:pPr>
      <w:r w:rsidRPr="00194224">
        <w:rPr>
          <w:rFonts w:cs="Arial"/>
          <w:snapToGrid w:val="0"/>
        </w:rPr>
        <w:t>4.3</w:t>
      </w:r>
      <w:r w:rsidRPr="00194224">
        <w:rPr>
          <w:rFonts w:cs="Arial"/>
          <w:snapToGrid w:val="0"/>
        </w:rPr>
        <w:tab/>
        <w:t>Smluvní strany v souladu s výše uvedeným sjednávají, že Projektová dokumentace, kterou Architekt pro Klienta dle této Smlouvy vypracuje a veškerá další plnění, zejména autorský dozor, budou směřovat k tomu, aby nebyl tímto překročen finanční limit stanovený Klientem a následně také suma vycházející z podrobného kontrolního rozpočtu stavby.</w:t>
      </w:r>
    </w:p>
    <w:p w:rsidR="00194224" w:rsidRPr="00194224" w:rsidRDefault="00194224" w:rsidP="00833BFA">
      <w:pPr>
        <w:widowControl w:val="0"/>
        <w:tabs>
          <w:tab w:val="left" w:pos="567"/>
        </w:tabs>
        <w:spacing w:before="240"/>
        <w:ind w:left="567" w:hanging="567"/>
        <w:rPr>
          <w:rFonts w:cs="Arial"/>
          <w:snapToGrid w:val="0"/>
        </w:rPr>
      </w:pPr>
      <w:r w:rsidRPr="00194224">
        <w:rPr>
          <w:rFonts w:cs="Arial"/>
          <w:snapToGrid w:val="0"/>
        </w:rPr>
        <w:t xml:space="preserve">4.4    </w:t>
      </w:r>
      <w:r w:rsidRPr="00194224">
        <w:rPr>
          <w:rFonts w:cs="Arial"/>
          <w:snapToGrid w:val="0"/>
        </w:rPr>
        <w:tab/>
        <w:t>Architekt bude veden snahou a zájmem o maximální hospodárnost a ekonomickou výhodnost celkového řešení. Proto bude potlačovat jakékoliv neoprávněné bezdůvodné zakládání takzvaných vyvolaných investic a víceprací, včetně inženýrských sítí.</w:t>
      </w:r>
    </w:p>
    <w:p w:rsidR="00194224" w:rsidRPr="00194224" w:rsidRDefault="00194224" w:rsidP="00833BFA">
      <w:pPr>
        <w:widowControl w:val="0"/>
        <w:tabs>
          <w:tab w:val="left" w:pos="567"/>
        </w:tabs>
        <w:spacing w:before="240"/>
        <w:ind w:left="567" w:hanging="567"/>
        <w:rPr>
          <w:rFonts w:cs="Arial"/>
          <w:snapToGrid w:val="0"/>
        </w:rPr>
      </w:pP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5.</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HONORÁŘ ARCHITEKTA ZA SJEDNANÉ ZÁKLADNÍ, POPŘÍPADĚ ZVLÁŠTNÍ VÝKONY A FAKTURAČNÍ A PLATEBNÍ PODMÍNKY</w:t>
      </w:r>
    </w:p>
    <w:p w:rsidR="00194224" w:rsidRPr="00194224" w:rsidRDefault="00194224" w:rsidP="00833BFA">
      <w:pPr>
        <w:pStyle w:val="Zkladntextodsazen3"/>
        <w:widowControl w:val="0"/>
        <w:spacing w:before="120"/>
        <w:ind w:left="567" w:hanging="567"/>
        <w:rPr>
          <w:rFonts w:cs="Arial"/>
          <w:sz w:val="20"/>
          <w:szCs w:val="20"/>
        </w:rPr>
      </w:pPr>
      <w:r w:rsidRPr="00194224">
        <w:rPr>
          <w:rFonts w:cs="Arial"/>
          <w:sz w:val="20"/>
          <w:szCs w:val="20"/>
        </w:rPr>
        <w:t>5.1</w:t>
      </w:r>
      <w:r w:rsidRPr="00194224">
        <w:rPr>
          <w:rFonts w:cs="Arial"/>
          <w:sz w:val="20"/>
          <w:szCs w:val="20"/>
        </w:rPr>
        <w:tab/>
        <w:t>Honorář Architekta se Klient zavazuje včas a řádně uhradit. Sjednaný honorář je smluvní cenou ve smyslu platných právních předpisů. Smluvní strany sjednávají honorář jako cenu pevnou, která nebude valorizována. V této pevné ceně jsou také započteny veškeré náklady ARCHITEKTA na vytvoření Předmětu smlouvy.</w:t>
      </w:r>
    </w:p>
    <w:p w:rsidR="00194224" w:rsidRPr="00194224" w:rsidRDefault="00194224" w:rsidP="00833BFA">
      <w:pPr>
        <w:widowControl w:val="0"/>
        <w:spacing w:before="120"/>
        <w:ind w:left="567" w:hanging="567"/>
        <w:rPr>
          <w:rFonts w:cs="Arial"/>
          <w:snapToGrid w:val="0"/>
        </w:rPr>
      </w:pPr>
      <w:r w:rsidRPr="00194224">
        <w:rPr>
          <w:rFonts w:cs="Arial"/>
          <w:snapToGrid w:val="0"/>
        </w:rPr>
        <w:t>5.2</w:t>
      </w:r>
      <w:r w:rsidRPr="00194224">
        <w:rPr>
          <w:rFonts w:cs="Arial"/>
          <w:snapToGrid w:val="0"/>
        </w:rPr>
        <w:tab/>
        <w:t>Celková výše honoráře je pro jednotlivé části stanovena takto:</w:t>
      </w:r>
    </w:p>
    <w:p w:rsidR="00194224" w:rsidRPr="005722C0" w:rsidRDefault="00194224" w:rsidP="00833BFA">
      <w:pPr>
        <w:widowControl w:val="0"/>
        <w:numPr>
          <w:ilvl w:val="0"/>
          <w:numId w:val="12"/>
        </w:numPr>
        <w:tabs>
          <w:tab w:val="left" w:pos="851"/>
          <w:tab w:val="left" w:pos="6379"/>
          <w:tab w:val="left" w:pos="6946"/>
          <w:tab w:val="left" w:pos="7797"/>
          <w:tab w:val="left" w:pos="8789"/>
        </w:tabs>
        <w:spacing w:before="240"/>
        <w:ind w:left="851" w:hanging="284"/>
        <w:jc w:val="left"/>
        <w:rPr>
          <w:rFonts w:cs="Arial"/>
          <w:snapToGrid w:val="0"/>
        </w:rPr>
      </w:pPr>
      <w:r w:rsidRPr="005722C0">
        <w:rPr>
          <w:rFonts w:cs="Arial"/>
          <w:snapToGrid w:val="0"/>
        </w:rPr>
        <w:t xml:space="preserve">zhotovení projektové dokumentace k žádosti </w:t>
      </w:r>
      <w:r w:rsidR="00D319E2" w:rsidRPr="005722C0">
        <w:rPr>
          <w:rFonts w:cs="Arial"/>
          <w:snapToGrid w:val="0"/>
        </w:rPr>
        <w:br/>
      </w:r>
      <w:r w:rsidRPr="005722C0">
        <w:rPr>
          <w:rFonts w:cs="Arial"/>
          <w:snapToGrid w:val="0"/>
        </w:rPr>
        <w:t>o stavební povolení (DSP) (dle článku 2.2.</w:t>
      </w:r>
      <w:r w:rsidR="00E369D6" w:rsidRPr="005722C0">
        <w:rPr>
          <w:rFonts w:cs="Arial"/>
          <w:snapToGrid w:val="0"/>
        </w:rPr>
        <w:t>1</w:t>
      </w:r>
      <w:r w:rsidRPr="005722C0">
        <w:rPr>
          <w:rFonts w:cs="Arial"/>
          <w:snapToGrid w:val="0"/>
        </w:rPr>
        <w:t xml:space="preserve"> této Smlouvy)</w:t>
      </w:r>
      <w:r w:rsidR="00D319E2" w:rsidRPr="005722C0">
        <w:rPr>
          <w:rFonts w:cs="Arial"/>
          <w:snapToGrid w:val="0"/>
        </w:rPr>
        <w:tab/>
      </w:r>
      <w:r w:rsidR="00D319E2" w:rsidRPr="005722C0">
        <w:rPr>
          <w:rFonts w:cs="Arial"/>
          <w:snapToGrid w:val="0"/>
        </w:rPr>
        <w:tab/>
      </w:r>
      <w:r w:rsidR="00DE54F1" w:rsidRPr="005722C0">
        <w:rPr>
          <w:rFonts w:cs="Arial"/>
          <w:snapToGrid w:val="0"/>
        </w:rPr>
        <w:t>3.950.000,-</w:t>
      </w:r>
      <w:r w:rsidRPr="005722C0">
        <w:rPr>
          <w:rFonts w:cs="Arial"/>
          <w:snapToGrid w:val="0"/>
        </w:rPr>
        <w:t xml:space="preserve"> Kč bez DPH</w:t>
      </w:r>
    </w:p>
    <w:p w:rsidR="00194224" w:rsidRPr="005722C0" w:rsidRDefault="00194224" w:rsidP="00833BFA">
      <w:pPr>
        <w:widowControl w:val="0"/>
        <w:numPr>
          <w:ilvl w:val="0"/>
          <w:numId w:val="12"/>
        </w:numPr>
        <w:tabs>
          <w:tab w:val="left" w:pos="851"/>
          <w:tab w:val="left" w:pos="6379"/>
          <w:tab w:val="left" w:pos="6946"/>
          <w:tab w:val="left" w:pos="7797"/>
          <w:tab w:val="left" w:pos="8789"/>
        </w:tabs>
        <w:spacing w:before="240"/>
        <w:ind w:left="851" w:hanging="284"/>
        <w:jc w:val="left"/>
        <w:rPr>
          <w:rFonts w:cs="Arial"/>
          <w:snapToGrid w:val="0"/>
        </w:rPr>
      </w:pPr>
      <w:r w:rsidRPr="005722C0">
        <w:rPr>
          <w:rFonts w:cs="Arial"/>
          <w:snapToGrid w:val="0"/>
        </w:rPr>
        <w:t xml:space="preserve">výkon inženýrské činnosti ve fázi </w:t>
      </w:r>
      <w:r w:rsidR="00D319E2" w:rsidRPr="005722C0">
        <w:rPr>
          <w:rFonts w:cs="Arial"/>
          <w:snapToGrid w:val="0"/>
        </w:rPr>
        <w:br/>
      </w:r>
      <w:r w:rsidRPr="005722C0">
        <w:rPr>
          <w:rFonts w:cs="Arial"/>
          <w:snapToGrid w:val="0"/>
        </w:rPr>
        <w:t>stavebního řízení (dle článku 2.2.</w:t>
      </w:r>
      <w:r w:rsidR="00E369D6" w:rsidRPr="005722C0">
        <w:rPr>
          <w:rFonts w:cs="Arial"/>
          <w:snapToGrid w:val="0"/>
        </w:rPr>
        <w:t>2</w:t>
      </w:r>
      <w:r w:rsidRPr="005722C0">
        <w:rPr>
          <w:rFonts w:cs="Arial"/>
          <w:snapToGrid w:val="0"/>
        </w:rPr>
        <w:t xml:space="preserve"> této Smlouvy)</w:t>
      </w:r>
      <w:r w:rsidR="00D319E2" w:rsidRPr="005722C0">
        <w:rPr>
          <w:rFonts w:cs="Arial"/>
          <w:snapToGrid w:val="0"/>
        </w:rPr>
        <w:tab/>
      </w:r>
      <w:r w:rsidR="00D319E2" w:rsidRPr="005722C0">
        <w:rPr>
          <w:rFonts w:cs="Arial"/>
          <w:snapToGrid w:val="0"/>
        </w:rPr>
        <w:tab/>
      </w:r>
      <w:r w:rsidR="005722C0">
        <w:rPr>
          <w:rFonts w:cs="Arial"/>
          <w:snapToGrid w:val="0"/>
        </w:rPr>
        <w:t xml:space="preserve">   </w:t>
      </w:r>
      <w:r w:rsidR="00DE54F1" w:rsidRPr="005722C0">
        <w:rPr>
          <w:rFonts w:cs="Arial"/>
          <w:snapToGrid w:val="0"/>
        </w:rPr>
        <w:t xml:space="preserve">350.000,- </w:t>
      </w:r>
      <w:r w:rsidRPr="005722C0">
        <w:rPr>
          <w:rFonts w:cs="Arial"/>
          <w:snapToGrid w:val="0"/>
        </w:rPr>
        <w:t>Kč bez DPH</w:t>
      </w:r>
    </w:p>
    <w:p w:rsidR="00194224" w:rsidRPr="005722C0" w:rsidRDefault="00194224" w:rsidP="00833BFA">
      <w:pPr>
        <w:widowControl w:val="0"/>
        <w:numPr>
          <w:ilvl w:val="0"/>
          <w:numId w:val="12"/>
        </w:numPr>
        <w:tabs>
          <w:tab w:val="left" w:pos="851"/>
          <w:tab w:val="left" w:pos="6379"/>
          <w:tab w:val="left" w:pos="6946"/>
          <w:tab w:val="left" w:pos="7797"/>
          <w:tab w:val="left" w:pos="8789"/>
        </w:tabs>
        <w:spacing w:before="240"/>
        <w:ind w:left="851" w:hanging="284"/>
        <w:jc w:val="left"/>
        <w:rPr>
          <w:rFonts w:cs="Arial"/>
          <w:snapToGrid w:val="0"/>
        </w:rPr>
      </w:pPr>
      <w:r w:rsidRPr="005722C0">
        <w:rPr>
          <w:rFonts w:cs="Arial"/>
          <w:snapToGrid w:val="0"/>
        </w:rPr>
        <w:t xml:space="preserve">zhotovení projektové dokumentace pro provedení stavby (DPS) </w:t>
      </w:r>
      <w:r w:rsidR="00D319E2" w:rsidRPr="005722C0">
        <w:rPr>
          <w:rFonts w:cs="Arial"/>
          <w:snapToGrid w:val="0"/>
        </w:rPr>
        <w:br/>
      </w:r>
      <w:r w:rsidRPr="005722C0">
        <w:rPr>
          <w:rFonts w:cs="Arial"/>
          <w:snapToGrid w:val="0"/>
        </w:rPr>
        <w:t xml:space="preserve">a podrobný kontrolní rozpočet stavby </w:t>
      </w:r>
      <w:r w:rsidR="00D319E2" w:rsidRPr="005722C0">
        <w:rPr>
          <w:rFonts w:cs="Arial"/>
          <w:snapToGrid w:val="0"/>
        </w:rPr>
        <w:br/>
      </w:r>
      <w:r w:rsidRPr="005722C0">
        <w:rPr>
          <w:rFonts w:cs="Arial"/>
          <w:snapToGrid w:val="0"/>
        </w:rPr>
        <w:t>a slepý výkaz výměr (dle článku 2.2.</w:t>
      </w:r>
      <w:r w:rsidR="00E369D6" w:rsidRPr="005722C0">
        <w:rPr>
          <w:rFonts w:cs="Arial"/>
          <w:snapToGrid w:val="0"/>
        </w:rPr>
        <w:t>3</w:t>
      </w:r>
      <w:r w:rsidRPr="005722C0">
        <w:rPr>
          <w:rFonts w:cs="Arial"/>
          <w:snapToGrid w:val="0"/>
        </w:rPr>
        <w:t xml:space="preserve"> a čl. 2.2.</w:t>
      </w:r>
      <w:r w:rsidR="00614434" w:rsidRPr="005722C0">
        <w:rPr>
          <w:rFonts w:cs="Arial"/>
          <w:snapToGrid w:val="0"/>
        </w:rPr>
        <w:t>4</w:t>
      </w:r>
      <w:r w:rsidRPr="005722C0">
        <w:rPr>
          <w:rFonts w:cs="Arial"/>
          <w:snapToGrid w:val="0"/>
        </w:rPr>
        <w:t xml:space="preserve"> této Smlouvy)</w:t>
      </w:r>
      <w:r w:rsidR="00D319E2" w:rsidRPr="005722C0">
        <w:rPr>
          <w:rFonts w:cs="Arial"/>
          <w:snapToGrid w:val="0"/>
        </w:rPr>
        <w:tab/>
      </w:r>
      <w:r w:rsidR="00D319E2" w:rsidRPr="005722C0">
        <w:rPr>
          <w:rFonts w:cs="Arial"/>
          <w:snapToGrid w:val="0"/>
        </w:rPr>
        <w:tab/>
      </w:r>
      <w:r w:rsidR="00DE54F1" w:rsidRPr="005722C0">
        <w:rPr>
          <w:rFonts w:cs="Arial"/>
          <w:snapToGrid w:val="0"/>
        </w:rPr>
        <w:t xml:space="preserve">4.450.000,- </w:t>
      </w:r>
      <w:r w:rsidRPr="005722C0">
        <w:rPr>
          <w:rFonts w:cs="Arial"/>
          <w:snapToGrid w:val="0"/>
        </w:rPr>
        <w:t>Kč bez DPH</w:t>
      </w:r>
    </w:p>
    <w:p w:rsidR="00194224" w:rsidRPr="005722C0" w:rsidRDefault="00194224" w:rsidP="00833BFA">
      <w:pPr>
        <w:widowControl w:val="0"/>
        <w:numPr>
          <w:ilvl w:val="0"/>
          <w:numId w:val="12"/>
        </w:numPr>
        <w:tabs>
          <w:tab w:val="left" w:pos="851"/>
          <w:tab w:val="left" w:pos="6379"/>
          <w:tab w:val="left" w:pos="6946"/>
          <w:tab w:val="left" w:pos="7797"/>
          <w:tab w:val="left" w:pos="8789"/>
        </w:tabs>
        <w:spacing w:before="240"/>
        <w:ind w:left="851" w:hanging="284"/>
        <w:rPr>
          <w:rFonts w:cs="Arial"/>
          <w:snapToGrid w:val="0"/>
        </w:rPr>
      </w:pPr>
      <w:r w:rsidRPr="005722C0">
        <w:rPr>
          <w:rFonts w:cs="Arial"/>
          <w:snapToGrid w:val="0"/>
        </w:rPr>
        <w:t>součinnost při výběru zhotovitele (dle článku 2.2.</w:t>
      </w:r>
      <w:r w:rsidR="00614434" w:rsidRPr="005722C0">
        <w:rPr>
          <w:rFonts w:cs="Arial"/>
          <w:snapToGrid w:val="0"/>
        </w:rPr>
        <w:t>5</w:t>
      </w:r>
      <w:r w:rsidRPr="005722C0">
        <w:rPr>
          <w:rFonts w:cs="Arial"/>
          <w:snapToGrid w:val="0"/>
        </w:rPr>
        <w:t xml:space="preserve"> této Smlouvy) </w:t>
      </w:r>
      <w:r w:rsidRPr="005722C0">
        <w:rPr>
          <w:rFonts w:cs="Arial"/>
          <w:snapToGrid w:val="0"/>
        </w:rPr>
        <w:tab/>
      </w:r>
      <w:r w:rsidR="005722C0">
        <w:rPr>
          <w:rFonts w:cs="Arial"/>
          <w:snapToGrid w:val="0"/>
        </w:rPr>
        <w:t xml:space="preserve">   </w:t>
      </w:r>
      <w:r w:rsidR="00DE54F1" w:rsidRPr="005722C0">
        <w:rPr>
          <w:rFonts w:cs="Arial"/>
          <w:snapToGrid w:val="0"/>
        </w:rPr>
        <w:t>100.000,-</w:t>
      </w:r>
      <w:r w:rsidR="005722C0">
        <w:rPr>
          <w:rFonts w:cs="Arial"/>
          <w:snapToGrid w:val="0"/>
        </w:rPr>
        <w:t xml:space="preserve"> </w:t>
      </w:r>
      <w:r w:rsidRPr="005722C0">
        <w:rPr>
          <w:rFonts w:cs="Arial"/>
          <w:snapToGrid w:val="0"/>
        </w:rPr>
        <w:t>Kč bez DPH</w:t>
      </w:r>
    </w:p>
    <w:p w:rsidR="00194224" w:rsidRPr="005722C0" w:rsidRDefault="00194224" w:rsidP="00DE54F1">
      <w:pPr>
        <w:widowControl w:val="0"/>
        <w:numPr>
          <w:ilvl w:val="0"/>
          <w:numId w:val="12"/>
        </w:numPr>
        <w:tabs>
          <w:tab w:val="left" w:pos="851"/>
          <w:tab w:val="left" w:pos="6379"/>
          <w:tab w:val="left" w:pos="6946"/>
          <w:tab w:val="left" w:pos="7200"/>
          <w:tab w:val="left" w:pos="7797"/>
          <w:tab w:val="left" w:pos="8789"/>
        </w:tabs>
        <w:spacing w:before="240"/>
        <w:ind w:left="851" w:hanging="284"/>
        <w:rPr>
          <w:rFonts w:cs="Arial"/>
          <w:snapToGrid w:val="0"/>
        </w:rPr>
      </w:pPr>
      <w:r w:rsidRPr="005722C0">
        <w:rPr>
          <w:rFonts w:cs="Arial"/>
          <w:snapToGrid w:val="0"/>
        </w:rPr>
        <w:t>výkon funkce autorského dozoru (dle článku 2.2.</w:t>
      </w:r>
      <w:r w:rsidR="00614434" w:rsidRPr="005722C0">
        <w:rPr>
          <w:rFonts w:cs="Arial"/>
          <w:snapToGrid w:val="0"/>
        </w:rPr>
        <w:t>6</w:t>
      </w:r>
      <w:r w:rsidR="00DE54F1" w:rsidRPr="005722C0">
        <w:rPr>
          <w:rFonts w:cs="Arial"/>
          <w:snapToGrid w:val="0"/>
        </w:rPr>
        <w:t xml:space="preserve"> této Smlouvy) </w:t>
      </w:r>
      <w:r w:rsidR="00DE54F1" w:rsidRPr="005722C0">
        <w:rPr>
          <w:rFonts w:cs="Arial"/>
          <w:snapToGrid w:val="0"/>
        </w:rPr>
        <w:tab/>
      </w:r>
      <w:r w:rsidR="005722C0">
        <w:rPr>
          <w:rFonts w:cs="Arial"/>
          <w:snapToGrid w:val="0"/>
        </w:rPr>
        <w:t xml:space="preserve">   </w:t>
      </w:r>
      <w:r w:rsidR="00DE54F1" w:rsidRPr="005722C0">
        <w:rPr>
          <w:rFonts w:cs="Arial"/>
          <w:snapToGrid w:val="0"/>
        </w:rPr>
        <w:t>800.000,-</w:t>
      </w:r>
      <w:r w:rsidR="005722C0">
        <w:rPr>
          <w:rFonts w:cs="Arial"/>
          <w:snapToGrid w:val="0"/>
        </w:rPr>
        <w:t xml:space="preserve"> </w:t>
      </w:r>
      <w:r w:rsidRPr="005722C0">
        <w:rPr>
          <w:rFonts w:cs="Arial"/>
          <w:snapToGrid w:val="0"/>
        </w:rPr>
        <w:t>Kč bez DPH</w:t>
      </w:r>
    </w:p>
    <w:p w:rsidR="00194224" w:rsidRPr="005722C0" w:rsidRDefault="00194224" w:rsidP="00833BFA">
      <w:pPr>
        <w:widowControl w:val="0"/>
        <w:tabs>
          <w:tab w:val="left" w:pos="709"/>
          <w:tab w:val="left" w:pos="6379"/>
          <w:tab w:val="left" w:pos="6946"/>
          <w:tab w:val="left" w:pos="7797"/>
          <w:tab w:val="left" w:pos="8789"/>
        </w:tabs>
        <w:spacing w:before="240"/>
        <w:ind w:left="567" w:firstLine="142"/>
        <w:rPr>
          <w:rFonts w:cs="Arial"/>
          <w:b/>
          <w:snapToGrid w:val="0"/>
        </w:rPr>
      </w:pPr>
      <w:r w:rsidRPr="005722C0">
        <w:rPr>
          <w:rFonts w:cs="Arial"/>
          <w:b/>
          <w:snapToGrid w:val="0"/>
        </w:rPr>
        <w:t>CELKEM</w:t>
      </w:r>
      <w:r w:rsidRPr="005722C0">
        <w:rPr>
          <w:rFonts w:cs="Arial"/>
          <w:b/>
          <w:snapToGrid w:val="0"/>
        </w:rPr>
        <w:tab/>
      </w:r>
      <w:r w:rsidR="005722C0" w:rsidRPr="005722C0">
        <w:rPr>
          <w:rFonts w:cs="Arial"/>
          <w:b/>
          <w:snapToGrid w:val="0"/>
        </w:rPr>
        <w:t xml:space="preserve">9 650 000,- </w:t>
      </w:r>
      <w:r w:rsidRPr="005722C0">
        <w:rPr>
          <w:rFonts w:cs="Arial"/>
          <w:b/>
          <w:snapToGrid w:val="0"/>
        </w:rPr>
        <w:t>Kč bez DPH</w:t>
      </w:r>
    </w:p>
    <w:p w:rsidR="00194224" w:rsidRPr="005722C0" w:rsidRDefault="00194224" w:rsidP="00833BFA">
      <w:pPr>
        <w:pStyle w:val="StylLatinkaArialSloitArial10bPed0cm"/>
        <w:widowControl w:val="0"/>
        <w:tabs>
          <w:tab w:val="clear" w:pos="1531"/>
          <w:tab w:val="clear" w:pos="2325"/>
        </w:tabs>
        <w:spacing w:line="240" w:lineRule="auto"/>
        <w:ind w:left="709"/>
        <w:jc w:val="both"/>
        <w:rPr>
          <w:b/>
        </w:rPr>
      </w:pPr>
      <w:r w:rsidRPr="005722C0">
        <w:rPr>
          <w:b/>
        </w:rPr>
        <w:t>Samostatně DPH</w:t>
      </w:r>
      <w:r w:rsidRPr="005722C0">
        <w:rPr>
          <w:b/>
        </w:rPr>
        <w:tab/>
      </w:r>
      <w:r w:rsidRPr="005722C0">
        <w:rPr>
          <w:b/>
        </w:rPr>
        <w:tab/>
      </w:r>
      <w:r w:rsidRPr="005722C0">
        <w:rPr>
          <w:b/>
        </w:rPr>
        <w:tab/>
      </w:r>
      <w:r w:rsidRPr="005722C0">
        <w:rPr>
          <w:b/>
        </w:rPr>
        <w:tab/>
      </w:r>
      <w:r w:rsidRPr="005722C0">
        <w:rPr>
          <w:b/>
        </w:rPr>
        <w:tab/>
      </w:r>
      <w:r w:rsidRPr="005722C0">
        <w:rPr>
          <w:b/>
        </w:rPr>
        <w:tab/>
      </w:r>
      <w:r w:rsidR="005722C0" w:rsidRPr="005722C0">
        <w:rPr>
          <w:b/>
        </w:rPr>
        <w:t xml:space="preserve">2 026 500,- </w:t>
      </w:r>
      <w:r w:rsidRPr="005722C0">
        <w:rPr>
          <w:b/>
          <w:snapToGrid w:val="0"/>
        </w:rPr>
        <w:t>Kč</w:t>
      </w:r>
    </w:p>
    <w:p w:rsidR="00194224" w:rsidRDefault="00194224" w:rsidP="00833BFA">
      <w:pPr>
        <w:pStyle w:val="StylLatinkaArialSloitArial10bPed0cm"/>
        <w:widowControl w:val="0"/>
        <w:tabs>
          <w:tab w:val="clear" w:pos="1531"/>
          <w:tab w:val="clear" w:pos="2325"/>
        </w:tabs>
        <w:spacing w:line="240" w:lineRule="auto"/>
        <w:ind w:left="709"/>
        <w:jc w:val="both"/>
      </w:pPr>
      <w:r w:rsidRPr="005722C0">
        <w:rPr>
          <w:b/>
        </w:rPr>
        <w:t>CELKEM s DPH</w:t>
      </w:r>
      <w:r w:rsidRPr="005722C0">
        <w:rPr>
          <w:b/>
        </w:rPr>
        <w:tab/>
      </w:r>
      <w:r w:rsidRPr="005722C0">
        <w:tab/>
      </w:r>
      <w:r w:rsidRPr="005722C0">
        <w:tab/>
      </w:r>
      <w:r w:rsidRPr="005722C0">
        <w:tab/>
      </w:r>
      <w:r w:rsidRPr="005722C0">
        <w:tab/>
      </w:r>
      <w:r w:rsidR="005722C0" w:rsidRPr="005722C0">
        <w:rPr>
          <w:b/>
        </w:rPr>
        <w:t xml:space="preserve">           11 676 500,-</w:t>
      </w:r>
      <w:r w:rsidR="005722C0" w:rsidRPr="005722C0">
        <w:t xml:space="preserve"> </w:t>
      </w:r>
      <w:r w:rsidRPr="005722C0">
        <w:rPr>
          <w:b/>
          <w:snapToGrid w:val="0"/>
        </w:rPr>
        <w:t>Kč včetně DPH</w:t>
      </w:r>
      <w:r w:rsidRPr="00194224">
        <w:tab/>
      </w:r>
    </w:p>
    <w:p w:rsidR="00D319E2" w:rsidRPr="00194224" w:rsidRDefault="00D319E2" w:rsidP="00833BFA">
      <w:pPr>
        <w:pStyle w:val="StylLatinkaArialSloitArial10bPed0cm"/>
        <w:widowControl w:val="0"/>
        <w:tabs>
          <w:tab w:val="clear" w:pos="1531"/>
          <w:tab w:val="clear" w:pos="2325"/>
        </w:tabs>
        <w:spacing w:line="240" w:lineRule="auto"/>
        <w:ind w:left="709"/>
        <w:jc w:val="both"/>
      </w:pPr>
    </w:p>
    <w:p w:rsidR="00194224" w:rsidRPr="00194224" w:rsidRDefault="00194224" w:rsidP="00833BFA">
      <w:pPr>
        <w:pStyle w:val="StylLatinkaArialSloitArial10bPed0cm"/>
        <w:widowControl w:val="0"/>
        <w:tabs>
          <w:tab w:val="clear" w:pos="1531"/>
          <w:tab w:val="clear" w:pos="2325"/>
        </w:tabs>
        <w:spacing w:line="240" w:lineRule="auto"/>
        <w:ind w:left="567" w:hanging="567"/>
        <w:jc w:val="both"/>
      </w:pPr>
      <w:r w:rsidRPr="00194224">
        <w:t>5.3</w:t>
      </w:r>
      <w:r w:rsidRPr="00194224">
        <w:tab/>
        <w:t>DPH bude stanovena a odvedena v souladu s platnými právními předpisy.</w:t>
      </w:r>
    </w:p>
    <w:p w:rsidR="00194224" w:rsidRPr="00194224" w:rsidRDefault="00194224" w:rsidP="00833BFA">
      <w:pPr>
        <w:pStyle w:val="StylLatinkaArialSloitArial10bPed0cm"/>
        <w:widowControl w:val="0"/>
        <w:tabs>
          <w:tab w:val="clear" w:pos="1531"/>
          <w:tab w:val="clear" w:pos="2325"/>
        </w:tabs>
        <w:spacing w:before="240" w:line="240" w:lineRule="auto"/>
        <w:ind w:left="567" w:hanging="567"/>
        <w:jc w:val="both"/>
      </w:pPr>
      <w:r w:rsidRPr="00194224">
        <w:t>5.4</w:t>
      </w:r>
      <w:r w:rsidRPr="00194224">
        <w:tab/>
        <w:t>Honorář je sjednán jako nejvýše přípustný, a to i pokud jde o jeho jednotlivé části uvedené v článku 5.2 písm. a) až</w:t>
      </w:r>
      <w:r w:rsidR="00E369D6">
        <w:t xml:space="preserve"> e</w:t>
      </w:r>
      <w:r w:rsidRPr="00194224">
        <w:t xml:space="preserve">) této Smlouvy. Honorář obsahuje veškeré náklady zajišťující řádné plnění Předmětu smlouvy, včetně všech nákladů, dále včetně veškerých poplatků, které jsou platnými zákony, předpisy a nařízeními požadovány pro splnění smluvních závazků včetně plnění, která nejsou ve Smlouvě výslovně uvedena, ale o kterých Architekt vzhledem ke svým odborným znalostem a s vynaložením veškeré odborné péče věděl nebo vědět měl a mohl. </w:t>
      </w:r>
    </w:p>
    <w:p w:rsidR="00194224" w:rsidRPr="00194224" w:rsidRDefault="00194224" w:rsidP="00833BFA">
      <w:pPr>
        <w:widowControl w:val="0"/>
        <w:spacing w:before="240"/>
        <w:ind w:left="567" w:hanging="567"/>
        <w:rPr>
          <w:rFonts w:cs="Arial"/>
          <w:snapToGrid w:val="0"/>
        </w:rPr>
      </w:pPr>
      <w:r w:rsidRPr="00194224">
        <w:rPr>
          <w:rFonts w:cs="Arial"/>
          <w:snapToGrid w:val="0"/>
        </w:rPr>
        <w:t>5.5</w:t>
      </w:r>
      <w:r w:rsidRPr="00194224">
        <w:rPr>
          <w:rFonts w:cs="Arial"/>
          <w:snapToGrid w:val="0"/>
        </w:rPr>
        <w:tab/>
        <w:t xml:space="preserve">Platby honoráře budou uskutečňovány v české měně (CZK) následujícím způsobem: </w:t>
      </w:r>
    </w:p>
    <w:p w:rsidR="00194224" w:rsidRPr="00194224" w:rsidRDefault="00194224" w:rsidP="00833BFA">
      <w:pPr>
        <w:widowControl w:val="0"/>
        <w:spacing w:before="60"/>
        <w:ind w:left="567" w:hanging="710"/>
        <w:rPr>
          <w:rFonts w:cs="Arial"/>
          <w:snapToGrid w:val="0"/>
        </w:rPr>
      </w:pPr>
      <w:r w:rsidRPr="00194224">
        <w:rPr>
          <w:rFonts w:cs="Arial"/>
          <w:snapToGrid w:val="0"/>
        </w:rPr>
        <w:tab/>
        <w:t>Každá z částí honoráře stanoveného v článku 5. odstavci 5.2 této Smlouvy za každé částečné splnění Předmětu smlouvy dle článku 5.2 této Smlouvy bude Architektovi uhrazena po řádném a bezchybném splnění jednotlivých částí Předmětu smlouvy a to následujícím způsobem:</w:t>
      </w:r>
    </w:p>
    <w:p w:rsidR="007401B7"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a</w:t>
      </w:r>
      <w:r>
        <w:rPr>
          <w:rFonts w:cs="Arial"/>
          <w:snapToGrid w:val="0"/>
        </w:rPr>
        <w:t>)</w:t>
      </w:r>
      <w:r w:rsidRPr="00194224">
        <w:rPr>
          <w:rFonts w:cs="Arial"/>
          <w:snapToGrid w:val="0"/>
        </w:rPr>
        <w:t xml:space="preserve"> této Smlouvy 50 % po předání DSP a 50 % po nabytí právní moci stavebního </w:t>
      </w:r>
      <w:r w:rsidRPr="00194224">
        <w:rPr>
          <w:rFonts w:cs="Arial"/>
          <w:snapToGrid w:val="0"/>
        </w:rPr>
        <w:lastRenderedPageBreak/>
        <w:t>povolení,</w:t>
      </w:r>
    </w:p>
    <w:p w:rsidR="00194224"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b</w:t>
      </w:r>
      <w:r>
        <w:rPr>
          <w:rFonts w:cs="Arial"/>
          <w:snapToGrid w:val="0"/>
        </w:rPr>
        <w:t>)</w:t>
      </w:r>
      <w:r w:rsidRPr="00194224">
        <w:rPr>
          <w:rFonts w:cs="Arial"/>
          <w:snapToGrid w:val="0"/>
        </w:rPr>
        <w:t xml:space="preserve"> této Smlouvy 50 % po podání žádosti o vydání stavebního povolení a 50 % po nabytí právní moci stavebního povolení</w:t>
      </w:r>
    </w:p>
    <w:p w:rsidR="00194224"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c</w:t>
      </w:r>
      <w:r>
        <w:rPr>
          <w:rFonts w:cs="Arial"/>
          <w:snapToGrid w:val="0"/>
        </w:rPr>
        <w:t>) této Smlouvy 50 % po předání D</w:t>
      </w:r>
      <w:r w:rsidRPr="00194224">
        <w:rPr>
          <w:rFonts w:cs="Arial"/>
          <w:snapToGrid w:val="0"/>
        </w:rPr>
        <w:t>P</w:t>
      </w:r>
      <w:r>
        <w:rPr>
          <w:rFonts w:cs="Arial"/>
          <w:snapToGrid w:val="0"/>
        </w:rPr>
        <w:t>S</w:t>
      </w:r>
      <w:r w:rsidRPr="00194224">
        <w:rPr>
          <w:rFonts w:cs="Arial"/>
          <w:snapToGrid w:val="0"/>
        </w:rPr>
        <w:t>, 30 % po podpisu smlouvy s vybraným zhotovitelem a 20 % po kolaudaci stavby</w:t>
      </w:r>
    </w:p>
    <w:p w:rsidR="007401B7"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d</w:t>
      </w:r>
      <w:r>
        <w:rPr>
          <w:rFonts w:cs="Arial"/>
          <w:snapToGrid w:val="0"/>
        </w:rPr>
        <w:t>)</w:t>
      </w:r>
      <w:r w:rsidRPr="00194224">
        <w:rPr>
          <w:rFonts w:cs="Arial"/>
          <w:snapToGrid w:val="0"/>
        </w:rPr>
        <w:t xml:space="preserve"> této Smlouvy 100% po podpisu smlouvy s vybraným zhotovitelem,</w:t>
      </w:r>
    </w:p>
    <w:p w:rsidR="007401B7" w:rsidRPr="00194224" w:rsidRDefault="007401B7" w:rsidP="00833BFA">
      <w:pPr>
        <w:widowControl w:val="0"/>
        <w:numPr>
          <w:ilvl w:val="0"/>
          <w:numId w:val="13"/>
        </w:numPr>
        <w:tabs>
          <w:tab w:val="num" w:pos="851"/>
        </w:tabs>
        <w:spacing w:before="60"/>
        <w:ind w:left="851" w:hanging="284"/>
        <w:rPr>
          <w:rFonts w:cs="Arial"/>
          <w:snapToGrid w:val="0"/>
        </w:rPr>
      </w:pPr>
      <w:r w:rsidRPr="00194224">
        <w:rPr>
          <w:rFonts w:cs="Arial"/>
          <w:snapToGrid w:val="0"/>
        </w:rPr>
        <w:t xml:space="preserve">dle čl. 5.2 písm. </w:t>
      </w:r>
      <w:r w:rsidR="00E369D6">
        <w:rPr>
          <w:rFonts w:cs="Arial"/>
          <w:snapToGrid w:val="0"/>
        </w:rPr>
        <w:t>e</w:t>
      </w:r>
      <w:r>
        <w:rPr>
          <w:rFonts w:cs="Arial"/>
          <w:snapToGrid w:val="0"/>
        </w:rPr>
        <w:t>)</w:t>
      </w:r>
      <w:r w:rsidRPr="00194224">
        <w:rPr>
          <w:rFonts w:cs="Arial"/>
          <w:snapToGrid w:val="0"/>
        </w:rPr>
        <w:t xml:space="preserve"> této Smlouvy 80 % průběžně během provádění autorského dozoru a zbývajících 20 % po kolaudaci stavby.</w:t>
      </w:r>
    </w:p>
    <w:p w:rsidR="00194224" w:rsidRPr="00346614" w:rsidRDefault="00194224" w:rsidP="00833BFA">
      <w:pPr>
        <w:widowControl w:val="0"/>
        <w:spacing w:before="60"/>
        <w:ind w:left="567" w:hanging="710"/>
        <w:rPr>
          <w:rFonts w:cs="Arial"/>
        </w:rPr>
      </w:pPr>
      <w:r w:rsidRPr="00346614">
        <w:rPr>
          <w:rFonts w:cs="Arial"/>
        </w:rPr>
        <w:t>5.6</w:t>
      </w:r>
      <w:r w:rsidRPr="00346614">
        <w:rPr>
          <w:rFonts w:cs="Arial"/>
        </w:rPr>
        <w:tab/>
        <w:t xml:space="preserve">Honorář bude Klientem uhrazen v české měně (CZK) na základě daňového dokladu – faktury vystavené v souladu s výše uvedenými podmínkami, a to bezhotovostním převodem na bankovní účet Architekta uvedený v záhlaví této Smlouvy. Daňový doklad - fakturu je Architekt oprávněn vystavit do čtrnácti (14) dnů po splnění podmínek uvedených v článku 5.5 </w:t>
      </w:r>
      <w:r w:rsidRPr="006619FB">
        <w:rPr>
          <w:rFonts w:cs="Arial"/>
        </w:rPr>
        <w:t xml:space="preserve">písm. a) až </w:t>
      </w:r>
      <w:r w:rsidR="00E369D6">
        <w:rPr>
          <w:rFonts w:cs="Arial"/>
        </w:rPr>
        <w:t>e</w:t>
      </w:r>
      <w:r w:rsidRPr="006619FB">
        <w:rPr>
          <w:rFonts w:cs="Arial"/>
        </w:rPr>
        <w:t>) této Smlouvy.</w:t>
      </w:r>
    </w:p>
    <w:p w:rsidR="00194224" w:rsidRPr="00194224" w:rsidRDefault="00194224" w:rsidP="00833BFA">
      <w:pPr>
        <w:widowControl w:val="0"/>
        <w:spacing w:before="60"/>
        <w:ind w:left="567" w:hanging="710"/>
        <w:rPr>
          <w:rFonts w:cs="Arial"/>
        </w:rPr>
      </w:pPr>
      <w:r w:rsidRPr="00194224">
        <w:rPr>
          <w:rFonts w:cs="Arial"/>
        </w:rPr>
        <w:t>5.7</w:t>
      </w:r>
      <w:r w:rsidRPr="00194224">
        <w:rPr>
          <w:rFonts w:cs="Arial"/>
        </w:rPr>
        <w:tab/>
        <w:t>Daňový doklad – faktura musí obsahovat všechny náležitosti řádného účetního a daňového dokladu ve smyslu příslušných právních předpisů, zejména zákona č. 235/2004 Sb., o dani z přidané hodnoty, ve znění pozdějších předpisů. V případě, že daňový doklad - faktura nebude mít odpovídající náležitosti, je Klient oprávněn ji vrátit ve lhůtě splatnosti zpět Architektovi k doplnění, aniž se tak dostane do prodlení se splatností. Lhůta splatnosti daňového dokladu – faktury počíná běžet znovu od opětovného doručení, náležitě doplněného či opraveného Klientovi.</w:t>
      </w:r>
    </w:p>
    <w:p w:rsidR="00194224" w:rsidRPr="00194224" w:rsidRDefault="00194224" w:rsidP="00833BFA">
      <w:pPr>
        <w:widowControl w:val="0"/>
        <w:spacing w:before="60"/>
        <w:ind w:left="567" w:hanging="710"/>
        <w:rPr>
          <w:rFonts w:cs="Arial"/>
        </w:rPr>
      </w:pPr>
      <w:r w:rsidRPr="00194224">
        <w:rPr>
          <w:rFonts w:cs="Arial"/>
        </w:rPr>
        <w:t>5.8</w:t>
      </w:r>
      <w:r w:rsidRPr="00194224">
        <w:rPr>
          <w:rFonts w:cs="Arial"/>
        </w:rPr>
        <w:tab/>
        <w:t>Splatnost daňového dokladu - faktury je třicet (30) dnů ode dne jeho doručení Klientovi. Daňový doklad - fakturu je Architekt povinen doručit na adresu Klienta uvedenou v záhlaví této Smlouvy. Jiné doručení nebude považováno za řádné s tím, že Klientovi nevznikne povinnost daňový doklad -fakturu doručenou jiným způsobem uhradit.</w:t>
      </w:r>
    </w:p>
    <w:p w:rsidR="00194224" w:rsidRPr="00194224" w:rsidRDefault="00194224" w:rsidP="00833BFA">
      <w:pPr>
        <w:widowControl w:val="0"/>
        <w:spacing w:before="60"/>
        <w:ind w:left="567" w:hanging="710"/>
        <w:rPr>
          <w:rFonts w:cs="Arial"/>
          <w:snapToGrid w:val="0"/>
        </w:rPr>
      </w:pPr>
      <w:r w:rsidRPr="00194224">
        <w:rPr>
          <w:rFonts w:cs="Arial"/>
        </w:rPr>
        <w:t xml:space="preserve">5.9 </w:t>
      </w:r>
      <w:r w:rsidRPr="00194224">
        <w:rPr>
          <w:rFonts w:cs="Arial"/>
        </w:rPr>
        <w:tab/>
      </w:r>
      <w:r w:rsidRPr="00194224">
        <w:rPr>
          <w:rFonts w:cs="Arial"/>
          <w:snapToGrid w:val="0"/>
        </w:rPr>
        <w:t>Zjistí-li Klient ve lhůtě splatnosti u předaného a převzatého Předmětu smlouvy nebo jeho části vady plnění, je oprávněn Architektovi daňový doklad - fakturu vrátit a příslušnou platbu pozastavit až do data odstranění vady. V případě, že se prokáže, že byl daňový doklad - faktura vrácen a platba pozastavena neoprávněně, postupuje se v souladu s ostatními ustanoveními tohoto článku.</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6.</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 xml:space="preserve">SMLUVNÍ SANKCE A POKUTY    </w:t>
      </w:r>
    </w:p>
    <w:p w:rsidR="00194224" w:rsidRPr="00194224" w:rsidRDefault="00194224" w:rsidP="00833BFA">
      <w:pPr>
        <w:widowControl w:val="0"/>
        <w:spacing w:before="120"/>
        <w:ind w:left="567" w:hanging="567"/>
        <w:rPr>
          <w:rFonts w:cs="Arial"/>
          <w:snapToGrid w:val="0"/>
        </w:rPr>
      </w:pPr>
      <w:r w:rsidRPr="00194224">
        <w:rPr>
          <w:rFonts w:cs="Arial"/>
          <w:snapToGrid w:val="0"/>
        </w:rPr>
        <w:t>6.1</w:t>
      </w:r>
      <w:r w:rsidRPr="00194224">
        <w:rPr>
          <w:rFonts w:cs="Arial"/>
          <w:snapToGrid w:val="0"/>
        </w:rPr>
        <w:tab/>
        <w:t xml:space="preserve">Nedodrží-li Architekt termín předání jednotlivých částí Projektové dokumentace dle článku 3.2.1 této Smlouvy, je Architekt povinen zaplatit Klientovi smluvní pokutu ve výši 30.000,- Kč (slovy: třicet tisíc korun českých), a to za každý takovýto případ a za každý byť i započatý den prodlení. </w:t>
      </w:r>
    </w:p>
    <w:p w:rsidR="00194224" w:rsidRPr="00194224" w:rsidRDefault="00194224" w:rsidP="00833BFA">
      <w:pPr>
        <w:widowControl w:val="0"/>
        <w:spacing w:before="120"/>
        <w:ind w:left="567" w:hanging="567"/>
        <w:rPr>
          <w:rFonts w:cs="Arial"/>
          <w:snapToGrid w:val="0"/>
        </w:rPr>
      </w:pPr>
      <w:r w:rsidRPr="00194224">
        <w:rPr>
          <w:rFonts w:cs="Arial"/>
          <w:snapToGrid w:val="0"/>
        </w:rPr>
        <w:t>6.2</w:t>
      </w:r>
      <w:r w:rsidRPr="00194224">
        <w:rPr>
          <w:rFonts w:cs="Arial"/>
          <w:snapToGrid w:val="0"/>
        </w:rPr>
        <w:tab/>
        <w:t>V případě, že Předmět smlouvy dle článku 2.2.</w:t>
      </w:r>
      <w:r w:rsidR="00E369D6">
        <w:rPr>
          <w:rFonts w:cs="Arial"/>
          <w:snapToGrid w:val="0"/>
        </w:rPr>
        <w:t>3</w:t>
      </w:r>
      <w:r w:rsidRPr="00194224">
        <w:rPr>
          <w:rFonts w:cs="Arial"/>
          <w:snapToGrid w:val="0"/>
        </w:rPr>
        <w:t xml:space="preserve"> a 2.2.</w:t>
      </w:r>
      <w:r w:rsidR="00E369D6">
        <w:rPr>
          <w:rFonts w:cs="Arial"/>
          <w:snapToGrid w:val="0"/>
        </w:rPr>
        <w:t>4</w:t>
      </w:r>
      <w:r w:rsidRPr="00194224">
        <w:rPr>
          <w:rFonts w:cs="Arial"/>
          <w:snapToGrid w:val="0"/>
        </w:rPr>
        <w:t xml:space="preserve"> nebude zpracován v souladu </w:t>
      </w:r>
      <w:r w:rsidRPr="00194224">
        <w:rPr>
          <w:rFonts w:cs="Arial"/>
          <w:bCs/>
        </w:rPr>
        <w:t xml:space="preserve">s příslušnými ustanoveními </w:t>
      </w:r>
      <w:bookmarkStart w:id="9" w:name="OLE_LINK1"/>
      <w:bookmarkStart w:id="10" w:name="OLE_LINK2"/>
      <w:r w:rsidRPr="00194224">
        <w:rPr>
          <w:rFonts w:cs="Arial"/>
          <w:bCs/>
        </w:rPr>
        <w:t>Z</w:t>
      </w:r>
      <w:r w:rsidR="0002430F">
        <w:rPr>
          <w:rFonts w:cs="Arial"/>
          <w:bCs/>
        </w:rPr>
        <w:t>Z</w:t>
      </w:r>
      <w:r w:rsidRPr="00194224">
        <w:rPr>
          <w:rFonts w:cs="Arial"/>
          <w:bCs/>
        </w:rPr>
        <w:t>VZ</w:t>
      </w:r>
      <w:r w:rsidRPr="00194224">
        <w:rPr>
          <w:rFonts w:cs="Arial"/>
          <w:snapToGrid w:val="0"/>
        </w:rPr>
        <w:t xml:space="preserve"> </w:t>
      </w:r>
      <w:bookmarkEnd w:id="9"/>
      <w:bookmarkEnd w:id="10"/>
      <w:r w:rsidRPr="00194224">
        <w:rPr>
          <w:rFonts w:cs="Arial"/>
          <w:snapToGrid w:val="0"/>
        </w:rPr>
        <w:t>a prováděcích vyhlášek, je Architekt povinen uhradit Klientovi jednorázově smluvní pokutu ve výši 50.000,- Kč (slovy: padesát tisíc korun českých). Úhrada této smluvní pokuty nemá vliv na právo Klienta požadovat náhradu škody v plné výši, kterou by Klient byl zatížen orgánem dohledu z důvodu porušení</w:t>
      </w:r>
      <w:r w:rsidRPr="00194224">
        <w:rPr>
          <w:rFonts w:cs="Arial"/>
          <w:bCs/>
        </w:rPr>
        <w:t xml:space="preserve"> Z</w:t>
      </w:r>
      <w:r w:rsidR="0002430F">
        <w:rPr>
          <w:rFonts w:cs="Arial"/>
          <w:bCs/>
        </w:rPr>
        <w:t>Z</w:t>
      </w:r>
      <w:r w:rsidRPr="00194224">
        <w:rPr>
          <w:rFonts w:cs="Arial"/>
          <w:bCs/>
        </w:rPr>
        <w:t>VZ</w:t>
      </w:r>
      <w:r w:rsidRPr="00194224">
        <w:rPr>
          <w:rFonts w:cs="Arial"/>
          <w:snapToGrid w:val="0"/>
        </w:rPr>
        <w:t>.</w:t>
      </w:r>
    </w:p>
    <w:p w:rsidR="00194224" w:rsidRPr="00194224" w:rsidRDefault="00194224" w:rsidP="00833BFA">
      <w:pPr>
        <w:widowControl w:val="0"/>
        <w:spacing w:before="120"/>
        <w:ind w:left="567" w:hanging="567"/>
        <w:rPr>
          <w:rFonts w:cs="Arial"/>
          <w:snapToGrid w:val="0"/>
        </w:rPr>
      </w:pPr>
      <w:r w:rsidRPr="00194224">
        <w:rPr>
          <w:rFonts w:cs="Arial"/>
          <w:snapToGrid w:val="0"/>
        </w:rPr>
        <w:t>6.3</w:t>
      </w:r>
      <w:r w:rsidRPr="00194224">
        <w:rPr>
          <w:rFonts w:cs="Arial"/>
          <w:snapToGrid w:val="0"/>
        </w:rPr>
        <w:tab/>
        <w:t>Architekt se zavazuje zaplatit smluvní pokutu ve výši 20.000,- (slovy: dvacet tisíc korun českých) poruší-li Architekt závazk</w:t>
      </w:r>
      <w:r w:rsidR="008852DD">
        <w:rPr>
          <w:rFonts w:cs="Arial"/>
          <w:snapToGrid w:val="0"/>
        </w:rPr>
        <w:t>y</w:t>
      </w:r>
      <w:r w:rsidRPr="00194224">
        <w:rPr>
          <w:rFonts w:cs="Arial"/>
          <w:snapToGrid w:val="0"/>
        </w:rPr>
        <w:t xml:space="preserve"> podle článku 1 odstavce 1.3 této Smlouvy. Architekt se zavazuje zaplatit smluvní pokutu ve výši 20.000,- (slovy: dvacet tisíc korun českých) poruší-li Architekt povinnost smluvně zavázat své poradce a specialisty nepřijmout žádné osobní provize nebo platby od třetích osob stanovenou v článku 7 odstavci 7.1.5 této Smlouvy.</w:t>
      </w:r>
    </w:p>
    <w:p w:rsidR="00194224" w:rsidRPr="00194224" w:rsidRDefault="00194224" w:rsidP="00833BFA">
      <w:pPr>
        <w:widowControl w:val="0"/>
        <w:spacing w:before="120"/>
        <w:ind w:left="567" w:hanging="567"/>
        <w:rPr>
          <w:rFonts w:cs="Arial"/>
          <w:snapToGrid w:val="0"/>
        </w:rPr>
      </w:pPr>
      <w:r w:rsidRPr="00233A2E">
        <w:rPr>
          <w:rFonts w:cs="Arial"/>
          <w:snapToGrid w:val="0"/>
        </w:rPr>
        <w:t>6.4</w:t>
      </w:r>
      <w:r w:rsidRPr="00233A2E">
        <w:rPr>
          <w:rFonts w:cs="Arial"/>
          <w:snapToGrid w:val="0"/>
        </w:rPr>
        <w:tab/>
        <w:t>Nedodrží-li Architekt zaviněně předpokládanou Cenu díla uvedenou v článku 4. této Smlouvy je Architekt povinen zaplatit Klientovi smluvní pokutu ve výši 0,5 % (slovy: žádná celá pět desetin procenta) z částky, o kterou byla překročena předpokládaná Cena díla dle článku 4.3 a 4.4 této Smlouvy. Dojde-li během stavby „</w:t>
      </w:r>
      <w:r w:rsidR="00C749A6">
        <w:rPr>
          <w:rFonts w:cs="Arial"/>
          <w:snapToGrid w:val="0"/>
        </w:rPr>
        <w:t>Nové budovy Fakulty zdravotnických studií v areálu Masarykovy nemocnice v Ústí nad Labem.“</w:t>
      </w:r>
      <w:r w:rsidRPr="00233A2E">
        <w:rPr>
          <w:rFonts w:cs="Arial"/>
          <w:snapToGrid w:val="0"/>
        </w:rPr>
        <w:t xml:space="preserve"> k nutnosti zadání víceprací, a to vinou Architekta, je Architekt povinen zaplatit Klientovi smluvní pokutu ve výši 20 % (slovy: dvacet procent) z částky nutných víceprací.</w:t>
      </w:r>
    </w:p>
    <w:p w:rsidR="00194224" w:rsidRPr="00194224" w:rsidRDefault="00194224" w:rsidP="00833BFA">
      <w:pPr>
        <w:widowControl w:val="0"/>
        <w:spacing w:before="120"/>
        <w:ind w:left="567" w:hanging="567"/>
        <w:rPr>
          <w:rFonts w:cs="Arial"/>
          <w:snapToGrid w:val="0"/>
        </w:rPr>
      </w:pPr>
      <w:r w:rsidRPr="00194224">
        <w:rPr>
          <w:rFonts w:cs="Arial"/>
          <w:snapToGrid w:val="0"/>
        </w:rPr>
        <w:t>6.6</w:t>
      </w:r>
      <w:r w:rsidRPr="00194224">
        <w:rPr>
          <w:rFonts w:cs="Arial"/>
          <w:snapToGrid w:val="0"/>
        </w:rPr>
        <w:tab/>
        <w:t xml:space="preserve">V případě, že Klient zjistí, že nebyl dodržen požadavek zadávacích podmínek k veřejné zakázce, jež vedl k uzavření této Smlouvy, aby veškeré informace, které uvedl Architekt, jako </w:t>
      </w:r>
      <w:r w:rsidR="009D3BD0">
        <w:rPr>
          <w:rFonts w:cs="Arial"/>
          <w:snapToGrid w:val="0"/>
        </w:rPr>
        <w:t>účastník</w:t>
      </w:r>
      <w:r w:rsidRPr="00194224">
        <w:rPr>
          <w:rFonts w:cs="Arial"/>
          <w:snapToGrid w:val="0"/>
        </w:rPr>
        <w:t xml:space="preserve">, v nabídce a při jakékoli komunikaci s Klientem, jako zadavatelem (např. vysvětlení nabídky dle § </w:t>
      </w:r>
      <w:r w:rsidR="0002430F">
        <w:rPr>
          <w:rFonts w:cs="Arial"/>
          <w:snapToGrid w:val="0"/>
        </w:rPr>
        <w:t xml:space="preserve">46 </w:t>
      </w:r>
      <w:r w:rsidRPr="00194224">
        <w:rPr>
          <w:rFonts w:cs="Arial"/>
          <w:snapToGrid w:val="0"/>
        </w:rPr>
        <w:t>Z</w:t>
      </w:r>
      <w:r w:rsidR="0002430F">
        <w:rPr>
          <w:rFonts w:cs="Arial"/>
          <w:snapToGrid w:val="0"/>
        </w:rPr>
        <w:t>Z</w:t>
      </w:r>
      <w:r w:rsidRPr="00194224">
        <w:rPr>
          <w:rFonts w:cs="Arial"/>
          <w:snapToGrid w:val="0"/>
        </w:rPr>
        <w:t>VZ), odpovídaly skutečnosti, vyhrazuje si Klient právo odstoupit od Smlouvy bez jakýchkoli sankcí nebo vymáhat smluvní pokutu ve výši 1.000.000,- Kč (slovy: jeden milion korun českých).</w:t>
      </w:r>
    </w:p>
    <w:p w:rsidR="00194224" w:rsidRPr="00194224" w:rsidRDefault="00194224" w:rsidP="00833BFA">
      <w:pPr>
        <w:widowControl w:val="0"/>
        <w:spacing w:before="120"/>
        <w:ind w:left="567" w:hanging="567"/>
        <w:rPr>
          <w:rFonts w:cs="Arial"/>
          <w:snapToGrid w:val="0"/>
        </w:rPr>
      </w:pPr>
      <w:r w:rsidRPr="00194224">
        <w:rPr>
          <w:rFonts w:cs="Arial"/>
          <w:snapToGrid w:val="0"/>
        </w:rPr>
        <w:t>6.7</w:t>
      </w:r>
      <w:r w:rsidRPr="00194224">
        <w:rPr>
          <w:rFonts w:cs="Arial"/>
          <w:snapToGrid w:val="0"/>
        </w:rPr>
        <w:tab/>
        <w:t xml:space="preserve">Nedodrží-li Architekt termín pro odstranění vad, je Architekt povinen zaplatit Klientovi smluvní pokutu ve výši 10.000,- Kč (slovy: deset tisíc korun českých), a to za každý takovýto případ a za každý byť i </w:t>
      </w:r>
      <w:r w:rsidRPr="00194224">
        <w:rPr>
          <w:rFonts w:cs="Arial"/>
          <w:snapToGrid w:val="0"/>
        </w:rPr>
        <w:lastRenderedPageBreak/>
        <w:t>započatý den prodlení</w:t>
      </w:r>
      <w:r w:rsidR="00766A8F">
        <w:rPr>
          <w:rFonts w:cs="Arial"/>
          <w:snapToGrid w:val="0"/>
        </w:rPr>
        <w:t xml:space="preserve"> ve smyslu článku 9 odst. 9.</w:t>
      </w:r>
      <w:r w:rsidR="009D3BD0">
        <w:rPr>
          <w:rFonts w:cs="Arial"/>
          <w:snapToGrid w:val="0"/>
        </w:rPr>
        <w:t>1</w:t>
      </w:r>
      <w:r w:rsidR="00766A8F">
        <w:rPr>
          <w:rFonts w:cs="Arial"/>
          <w:snapToGrid w:val="0"/>
        </w:rPr>
        <w:t xml:space="preserve"> této smlouvy.</w:t>
      </w:r>
    </w:p>
    <w:p w:rsidR="00194224" w:rsidRPr="00194224" w:rsidRDefault="00194224" w:rsidP="00833BFA">
      <w:pPr>
        <w:widowControl w:val="0"/>
        <w:spacing w:before="120"/>
        <w:ind w:left="567" w:hanging="567"/>
        <w:rPr>
          <w:rFonts w:cs="Arial"/>
          <w:snapToGrid w:val="0"/>
        </w:rPr>
      </w:pPr>
      <w:r w:rsidRPr="00194224">
        <w:rPr>
          <w:rFonts w:cs="Arial"/>
          <w:snapToGrid w:val="0"/>
        </w:rPr>
        <w:t>6.8</w:t>
      </w:r>
      <w:r w:rsidRPr="00194224">
        <w:rPr>
          <w:rFonts w:cs="Arial"/>
          <w:snapToGrid w:val="0"/>
        </w:rPr>
        <w:tab/>
        <w:t>Neuhradí-li Klient řádně a v souladu s touto Smlouvou Architektem požadované platby ve lhůtě jejich splatnosti včas, budou jeho platby zatěžovány úrokem z prodlení ve výši 0,05 % (slovy: žádná celá pět desetin procenta) za každý den prodlení. Za den rozhodný pro splatnost je považován den odepsání fakturované částky z bankovního účtu Klienta.</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7.</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ROZSAH ČINNOSTÍ, ODPOVĚDNOSTI A POVINNOSTÍ SMLUVNÍCH STRAN</w:t>
      </w:r>
    </w:p>
    <w:p w:rsidR="00194224" w:rsidRPr="00194224" w:rsidRDefault="00194224" w:rsidP="00833BFA">
      <w:pPr>
        <w:pStyle w:val="Zkladntextodsazen3"/>
        <w:widowControl w:val="0"/>
        <w:spacing w:before="240"/>
        <w:ind w:left="567" w:hanging="567"/>
        <w:rPr>
          <w:rFonts w:cs="Arial"/>
          <w:b/>
          <w:sz w:val="20"/>
          <w:szCs w:val="20"/>
        </w:rPr>
      </w:pPr>
      <w:r w:rsidRPr="00194224">
        <w:rPr>
          <w:rFonts w:cs="Arial"/>
          <w:b/>
          <w:sz w:val="20"/>
          <w:szCs w:val="20"/>
        </w:rPr>
        <w:t>7.1</w:t>
      </w:r>
      <w:r w:rsidRPr="00194224">
        <w:rPr>
          <w:rFonts w:cs="Arial"/>
          <w:b/>
          <w:sz w:val="20"/>
          <w:szCs w:val="20"/>
        </w:rPr>
        <w:tab/>
        <w:t>ROZSAH ČINNOSTI A ODPOVĚDNOST ARCHITEKTA</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 xml:space="preserve">7.1.1. Architekt se zavazuje svolávat kontrolní dny v průběhu každé fáze prací na Předmětu smlouvy pravidelně 1 x za </w:t>
      </w:r>
      <w:r w:rsidR="00B82111">
        <w:rPr>
          <w:rFonts w:cs="Arial"/>
          <w:sz w:val="20"/>
          <w:szCs w:val="20"/>
        </w:rPr>
        <w:t>měsíčně</w:t>
      </w:r>
      <w:r w:rsidRPr="00194224">
        <w:rPr>
          <w:rFonts w:cs="Arial"/>
          <w:sz w:val="20"/>
          <w:szCs w:val="20"/>
        </w:rPr>
        <w:t xml:space="preserve"> (v pevně stanovených termínech) po celou dobu zpracovávání jednotlivých částí Projektové dokumentace. </w:t>
      </w:r>
      <w:r w:rsidR="00B82111">
        <w:rPr>
          <w:rFonts w:cs="Arial"/>
          <w:sz w:val="20"/>
          <w:szCs w:val="20"/>
        </w:rPr>
        <w:t xml:space="preserve">Místem konání těchto kontrolních dnů je sídlo Fakulty výrobních technologií a managementu. </w:t>
      </w:r>
      <w:r w:rsidRPr="00194224">
        <w:rPr>
          <w:rFonts w:cs="Arial"/>
          <w:sz w:val="20"/>
          <w:szCs w:val="20"/>
        </w:rPr>
        <w:t xml:space="preserve">Pokud Architekt nebo Klient bude požadovat mimořádný kontrolní den, vyzve k účasti zástupce druhé Smluvní strany telefonicky, nebo e-mailem nejméně dva (2) dny předem. Zástupcem Klienta je </w:t>
      </w:r>
      <w:r w:rsidR="00E70BE6">
        <w:rPr>
          <w:rFonts w:cs="Arial"/>
          <w:sz w:val="20"/>
          <w:szCs w:val="20"/>
        </w:rPr>
        <w:t xml:space="preserve">Ing. Vendula Poslední </w:t>
      </w:r>
      <w:r w:rsidRPr="00194224">
        <w:rPr>
          <w:rFonts w:cs="Arial"/>
          <w:sz w:val="20"/>
          <w:szCs w:val="20"/>
        </w:rPr>
        <w:t xml:space="preserve">nebo osoba jí pověřená. Každá ze Smluvních stran je oprávněna přizvat k takovému jednání profesní specialisty podle svého uvážení. Pokud vzniknou v průběhu jednání mezi zástupci Smluvních stran rozpory ohledně způsobu zpracovávání Předmětu smlouvy včetně projektového řešení, jež nebude možno vyřešit dohodou Smluvních stran, je pro plnění Architekta závazné stanovisko Klienta, které je Architekt povinen respektovat. Architekt však neodpovídá za důsledky vzniklé tímto rozhodnutím, jestliže Klienta na nevhodnost pokynů upozornil a Klient přesto na jejich dodržení trval. Za vadu projektu rovněž nebude považováno, jestliže zařízení nebo jiné dodávky budou na stavbu dodány v jiném provedení, než určovala Dokumentace. Závěrečným dokumentem z každého kontrolního dne bude zápis potvrzený zástupci obou Smluvních stran. Architekt určuje svým zástupcem pro uvedená jednání </w:t>
      </w:r>
      <w:r w:rsidR="002505DD">
        <w:rPr>
          <w:rFonts w:cs="Arial"/>
          <w:sz w:val="20"/>
          <w:szCs w:val="20"/>
        </w:rPr>
        <w:t xml:space="preserve">Ing. </w:t>
      </w:r>
      <w:r w:rsidR="00F42FEC">
        <w:rPr>
          <w:rFonts w:cs="Arial"/>
          <w:sz w:val="20"/>
          <w:szCs w:val="20"/>
        </w:rPr>
        <w:t>Martina Cieślara.</w:t>
      </w:r>
      <w:r w:rsidRPr="00194224">
        <w:rPr>
          <w:rFonts w:cs="Arial"/>
          <w:sz w:val="20"/>
          <w:szCs w:val="20"/>
        </w:rPr>
        <w:t xml:space="preserve"> </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7.1.2. V termínu pro předání každé z částí Předmětu smlouvy předloží Architekt Klientovi dvě (2) paré dokumentace, a to jedno (1) vyhotovení tištěné a jedno (1) vyhotovení elektronické každé z částí Předmětu smlouvy k závěrečnému odsouhlasení po věcné stránce. Toto odsouhlasení provede zástupce Klienta písemnou formou nejpozději do deseti (10) pracovních dnů ode dne předání každé z částí Dokumentace. Odsouhlasení ze strany Klienta nezbavuje Architekta odpovědnosti za správnost Projektové dokumentace.</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 xml:space="preserve">7.1.3 </w:t>
      </w:r>
      <w:r w:rsidRPr="00194224">
        <w:rPr>
          <w:rFonts w:cs="Arial"/>
          <w:sz w:val="20"/>
          <w:szCs w:val="20"/>
        </w:rPr>
        <w:tab/>
        <w:t>Architekt zodpovídá za to, že Projektová dokumentace jím zhotovená bude mít i po uplynutí záruční doby vlastnosti, které předpokládaly výchozí podklady a které odpovídají normám a zákonům ČR. Dále Architekt zodpovídá za to, že Projektová dokumentace bude respektovat zásady hospodárného provozu zhotovované stavby, její udržovatelnosti a bezpečnosti provozu.</w:t>
      </w:r>
    </w:p>
    <w:p w:rsidR="00194224" w:rsidRPr="00194224" w:rsidRDefault="00194224" w:rsidP="00833BFA">
      <w:pPr>
        <w:widowControl w:val="0"/>
        <w:spacing w:before="120"/>
        <w:ind w:left="1134" w:hanging="567"/>
        <w:rPr>
          <w:rFonts w:cs="Arial"/>
          <w:b/>
          <w:snapToGrid w:val="0"/>
        </w:rPr>
      </w:pPr>
      <w:r w:rsidRPr="00194224">
        <w:rPr>
          <w:rFonts w:cs="Arial"/>
          <w:b/>
          <w:snapToGrid w:val="0"/>
        </w:rPr>
        <w:t>7.1.4 VÝKONY A DÍLČÍ PLNĚNÍ</w:t>
      </w:r>
    </w:p>
    <w:p w:rsidR="00194224" w:rsidRPr="00194224" w:rsidRDefault="00194224" w:rsidP="00833BFA">
      <w:pPr>
        <w:pStyle w:val="Zkladntextodsazen3"/>
        <w:widowControl w:val="0"/>
        <w:spacing w:before="120"/>
        <w:ind w:left="1985" w:hanging="851"/>
        <w:rPr>
          <w:rFonts w:cs="Arial"/>
          <w:sz w:val="20"/>
          <w:szCs w:val="20"/>
        </w:rPr>
      </w:pPr>
      <w:r w:rsidRPr="00194224">
        <w:rPr>
          <w:rFonts w:cs="Arial"/>
          <w:sz w:val="20"/>
          <w:szCs w:val="20"/>
        </w:rPr>
        <w:t>7.1.4.1</w:t>
      </w:r>
      <w:r w:rsidRPr="00194224">
        <w:rPr>
          <w:rFonts w:cs="Arial"/>
          <w:sz w:val="20"/>
          <w:szCs w:val="20"/>
        </w:rPr>
        <w:tab/>
        <w:t xml:space="preserve">Výkony Architekta se pro potřeby této Smlouvy rozumí takové základní výkony, které vedou k naplnění této Smlouvy. Základními výkony se rozumí takové výkony, bez nichž nelze vůbec dosáhnout záměru a účelu této Smlouvy. </w:t>
      </w:r>
    </w:p>
    <w:p w:rsidR="00A36BF6" w:rsidRPr="00194224" w:rsidRDefault="00194224" w:rsidP="00833BFA">
      <w:pPr>
        <w:pStyle w:val="Zkladntextodsazen3"/>
        <w:widowControl w:val="0"/>
        <w:spacing w:before="240"/>
        <w:ind w:left="1985" w:hanging="851"/>
        <w:rPr>
          <w:rFonts w:cs="Arial"/>
          <w:sz w:val="20"/>
          <w:szCs w:val="20"/>
        </w:rPr>
      </w:pPr>
      <w:r w:rsidRPr="00194224">
        <w:rPr>
          <w:rFonts w:cs="Arial"/>
          <w:sz w:val="20"/>
          <w:szCs w:val="20"/>
        </w:rPr>
        <w:t>7.1.4.2</w:t>
      </w:r>
      <w:r w:rsidRPr="00194224">
        <w:rPr>
          <w:rFonts w:cs="Arial"/>
          <w:sz w:val="20"/>
          <w:szCs w:val="20"/>
        </w:rPr>
        <w:tab/>
        <w:t>Výkony Architekta směřující k naplnění záměru a účelu této Smlouvy se člení do jednotlivých dílčích plnění (etap), které představují souhrn základních výkonů souvisejících spolu obsahově a časově a utvářejících relativně uzavřený celek činností. Podrobný popis základních výkonů je obsažen v jednotlivých dílčích plněních a v příloze č. 1 této Smlouvy. Předmětem plnění Architekta je jakékoliv plnění uvedené v kterémkoliv z dokumentů uvedených výše v tomto odstavci, jakož i plnění, které</w:t>
      </w:r>
      <w:r w:rsidR="00A36BF6">
        <w:rPr>
          <w:rFonts w:cs="Arial"/>
          <w:sz w:val="20"/>
          <w:szCs w:val="20"/>
        </w:rPr>
        <w:t xml:space="preserve"> je </w:t>
      </w:r>
      <w:r w:rsidRPr="00194224">
        <w:rPr>
          <w:rFonts w:cs="Arial"/>
          <w:sz w:val="20"/>
          <w:szCs w:val="20"/>
        </w:rPr>
        <w:t>obsahem kteréhokoliv z dokumentů uvedených výše v tomto odstavci není, avšak Architekt je při vynaložení odborné péče předpokládat mohl nebo měl.</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7.1.5</w:t>
      </w:r>
      <w:r w:rsidRPr="00194224">
        <w:rPr>
          <w:rFonts w:cs="Arial"/>
          <w:sz w:val="20"/>
          <w:szCs w:val="20"/>
        </w:rPr>
        <w:tab/>
        <w:t xml:space="preserve">Architekt je povinen hájit zájmy Klienta podle svých nejlepších znalostí a schopností. Architekt ani jeho zaměstnanci, poradci nebo specialisté nepřijmou žádné osobní provize nebo platby od třetích osob, zejména od vlastníků nemovitostí, podnikatelů nebo dodavatelů. K tomu je Architekt tyto osoby povinen písemně zavázat. Pokud tak Architekt neučiní, pak se tyto osoby nemohou podílet na vypracování Předmětu smlouvy. S údaji týkajícími se Předmětu smlouvy </w:t>
      </w:r>
      <w:r w:rsidRPr="00194224">
        <w:rPr>
          <w:rFonts w:cs="Arial"/>
          <w:sz w:val="20"/>
          <w:szCs w:val="20"/>
        </w:rPr>
        <w:lastRenderedPageBreak/>
        <w:t>bude Architekt zacházet šetrně a zachovávat o nich mlčenlivost, ledaže by byl této povinnosti výslovně zproštěn Klientem. Architekt je povinen zdržet se po dobu zpracování jednotlivých dílčích plnění - Dokumentace a v průběhu provádění stavby a jejího uvádění do provozu veškerých vlastních podnikatelských aktivit, a to i ve spojení s třetími osobami, jimiž by mohl ohrozit oprávněné zájmy Klienta, být s těmito zájmy ve střetu, popřípadě neoprávněně zvýhodnit sebe nebo třetí</w:t>
      </w:r>
      <w:r w:rsidR="006D1165">
        <w:rPr>
          <w:rFonts w:cs="Arial"/>
          <w:sz w:val="20"/>
          <w:szCs w:val="20"/>
        </w:rPr>
        <w:t xml:space="preserve"> osoby. Architekt rovněž nesmí </w:t>
      </w:r>
      <w:r w:rsidRPr="00194224">
        <w:rPr>
          <w:rFonts w:cs="Arial"/>
          <w:sz w:val="20"/>
          <w:szCs w:val="20"/>
        </w:rPr>
        <w:t xml:space="preserve">pověřit výkonem jakýchkoliv činností souvisejících s touto Smlouvou žádnou z osob, které se jakkoliv podílely na přípravě </w:t>
      </w:r>
      <w:r w:rsidR="006D1165">
        <w:rPr>
          <w:rFonts w:cs="Arial"/>
          <w:sz w:val="20"/>
          <w:szCs w:val="20"/>
        </w:rPr>
        <w:t>zadávací dokumentace a jejich příloh</w:t>
      </w:r>
      <w:r w:rsidRPr="00194224">
        <w:rPr>
          <w:rFonts w:cs="Arial"/>
          <w:sz w:val="20"/>
          <w:szCs w:val="20"/>
        </w:rPr>
        <w:t>. Porušení uvedených povinností se považuje za podstatné porušení smluvních závazků a je důvodem k okamžitému odstoupení od Smlouvy za podmínek stanovených v této Smlouvě</w:t>
      </w:r>
      <w:r w:rsidR="009D3BD0">
        <w:rPr>
          <w:rFonts w:cs="Arial"/>
          <w:sz w:val="20"/>
          <w:szCs w:val="20"/>
        </w:rPr>
        <w:t>.</w:t>
      </w:r>
      <w:r w:rsidRPr="00194224">
        <w:rPr>
          <w:rFonts w:cs="Arial"/>
          <w:sz w:val="20"/>
          <w:szCs w:val="20"/>
        </w:rPr>
        <w:t xml:space="preserve"> </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7.1.6</w:t>
      </w:r>
      <w:r w:rsidRPr="00194224">
        <w:rPr>
          <w:rFonts w:cs="Arial"/>
          <w:sz w:val="20"/>
          <w:szCs w:val="20"/>
        </w:rPr>
        <w:tab/>
        <w:t>Architekt se zavazuje neprodleně informovat Klienta o všech skutečnostech, které by mohly Klientovi způsobit finanční, nebo jinou újmu, o překážkách, které by mohly ohrozit termíny stanovené touto Smlouvou a o eventuálních vadách a nekompletnosti podkladů předaných mu Klientem. Architekt je povinen upozornit Klienta rovněž na následky takových Klientových rozhodnutí a úkonů, které jsou zjevně neúčelné nebo samého Klienta poškozují nebo které jsou ve zjevném rozporu s chráněným veřejným zájmem.</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7.1.7</w:t>
      </w:r>
      <w:r w:rsidRPr="00194224">
        <w:rPr>
          <w:rFonts w:cs="Arial"/>
          <w:sz w:val="20"/>
          <w:szCs w:val="20"/>
        </w:rPr>
        <w:tab/>
        <w:t>Zjistí-li Architekt, že nemůže Předmět smlouvy podle této Smlouvy provést za podmínek závazně plynoucích z obecně platných právních předpisů, nebo požadovaných výslovně Klientem, popřípadě za dalších podmínek zvláště dohodnutých touto Smlouvou, a stejně tak nebude-li moci splnit dohodnuté termíny, uvědomí o tom neprodleně písemně Klienta s uvedením důvodů.</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7.1.8</w:t>
      </w:r>
      <w:r w:rsidRPr="00194224">
        <w:rPr>
          <w:rFonts w:cs="Arial"/>
          <w:sz w:val="20"/>
          <w:szCs w:val="20"/>
        </w:rPr>
        <w:tab/>
        <w:t>Architekt zastaví další projekční práce a jiná plnění dle této Smlouvy a okamžitě o tom vyrozumí Klienta, pokud zjistí, že stavba je technicky či jinak, s ohledem na zadání Klienta uvedené shora, neproveditelná, a projedná s ním neprodleně další postup. Nesplnění oznamovací povinnosti dle tohoto článku Smlouvy ze strany Architekta zakládá nárok Klienta vůči Architektovi na úhradu vzniklé škody.</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 xml:space="preserve">7.1.9 Architekt se zavazuje, že bez písemného souhlasu Klienta neposkytne výsledek činnosti, jenž je Předmětem smlouvy podle této Smlouvy, jiné osobě než Klientovi nebo jím k tomu zmocněné osobě. Architekt je oprávněn poskytnout výsledek činnosti, jenž je Předmětem smlouvy, osobám, které jsou účastny při projednávání a obstarání stavebního povolení, nebyl-li touto činností pověřen Architekt sám. </w:t>
      </w:r>
    </w:p>
    <w:p w:rsidR="00194224" w:rsidRPr="00194224" w:rsidRDefault="00194224" w:rsidP="00833BFA">
      <w:pPr>
        <w:widowControl w:val="0"/>
        <w:spacing w:before="120"/>
        <w:ind w:left="567" w:hanging="567"/>
        <w:rPr>
          <w:rFonts w:cs="Arial"/>
          <w:b/>
          <w:snapToGrid w:val="0"/>
        </w:rPr>
      </w:pPr>
      <w:r w:rsidRPr="00194224">
        <w:rPr>
          <w:rFonts w:cs="Arial"/>
          <w:b/>
          <w:snapToGrid w:val="0"/>
        </w:rPr>
        <w:t>7.2</w:t>
      </w:r>
      <w:r w:rsidRPr="00194224">
        <w:rPr>
          <w:rFonts w:cs="Arial"/>
          <w:b/>
          <w:snapToGrid w:val="0"/>
        </w:rPr>
        <w:tab/>
        <w:t>ODPOVĚDNOST A POVINNOSTI KLIENTA</w:t>
      </w:r>
    </w:p>
    <w:p w:rsidR="00194224" w:rsidRPr="00194224" w:rsidRDefault="00194224" w:rsidP="00833BFA">
      <w:pPr>
        <w:pStyle w:val="Zkladntextodsazen3"/>
        <w:widowControl w:val="0"/>
        <w:spacing w:before="120"/>
        <w:ind w:left="1134" w:hanging="567"/>
        <w:rPr>
          <w:rFonts w:cs="Arial"/>
          <w:sz w:val="20"/>
          <w:szCs w:val="20"/>
        </w:rPr>
      </w:pPr>
      <w:r w:rsidRPr="00194224">
        <w:rPr>
          <w:rFonts w:cs="Arial"/>
          <w:sz w:val="20"/>
          <w:szCs w:val="20"/>
        </w:rPr>
        <w:t>7.2.1</w:t>
      </w:r>
      <w:r w:rsidRPr="00194224">
        <w:rPr>
          <w:rFonts w:cs="Arial"/>
          <w:sz w:val="20"/>
          <w:szCs w:val="20"/>
        </w:rPr>
        <w:tab/>
        <w:t>Klient poskytne údaje, zprávy a služby požadované v souladu s ustanovením příslušných předpisů a jiné podobné údaje, které mohou být příležitostně vyžádány, prostuduje dokumenty předané mu Architektem, sdělí Architektovi podle potřeby svoje rozhodnutí a udělí mu souhlas s postupem prací.</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7.2.2</w:t>
      </w:r>
      <w:r w:rsidRPr="00194224">
        <w:rPr>
          <w:rFonts w:cs="Arial"/>
          <w:sz w:val="20"/>
          <w:szCs w:val="20"/>
        </w:rPr>
        <w:tab/>
        <w:t>Klient se zavazuje, že nejpozději do patnácti (15) dnů od uzavření této Smlouvy pověří určité osoby, které se budou pravidelně účastnit za Klienta všech pracovních schůzek, porad a úkonů potřebných pro úspěšné uskutečňování Předmětu smlouvy. Klient se dále zavazuje zajistit prostřednictvím těchto osob potřebnou účast Klienta na jednáních s orgány státní správy, orgány samosprávy či jinými osobami.</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7.2.3</w:t>
      </w:r>
      <w:r w:rsidRPr="00194224">
        <w:rPr>
          <w:rFonts w:cs="Arial"/>
          <w:sz w:val="20"/>
          <w:szCs w:val="20"/>
        </w:rPr>
        <w:tab/>
        <w:t>Zjistí-li Klient nebo dozví-li se nějakým jiným způsobem o vadách nebo nedostatcích projektu, nebo o rozporech mezi projektem a jeho požadavky, uvědomí o zjištěné skutečnosti písemně Architekta bez zbytečného prodlení.</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7.2.4</w:t>
      </w:r>
      <w:r w:rsidRPr="00194224">
        <w:rPr>
          <w:rFonts w:cs="Arial"/>
          <w:sz w:val="20"/>
          <w:szCs w:val="20"/>
        </w:rPr>
        <w:tab/>
        <w:t>Klient bude své povinnosti plnit řádně a včas tak, aby se nenarušovala plynulost Architektovy práce na vyhotovování Předmětu smlouvy, a to za podmínek stanovených v článku 3. této Smlouvy.</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7.2.5</w:t>
      </w:r>
      <w:r w:rsidRPr="00194224">
        <w:rPr>
          <w:rFonts w:cs="Arial"/>
          <w:sz w:val="20"/>
          <w:szCs w:val="20"/>
        </w:rPr>
        <w:tab/>
        <w:t>Klient poskytne veškeré údaje týkající se požadavků na projekt a informace jaké požadavky vyplývající z místa budoucí výstavby díla má Architekt sledovat, popřípadě jaké jsou Architektovy možnosti tento záměr rozšířit, popřípadě jakými dalšími omezeními je vázán.</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7.2.6</w:t>
      </w:r>
      <w:r w:rsidRPr="00194224">
        <w:rPr>
          <w:rFonts w:cs="Arial"/>
          <w:sz w:val="20"/>
          <w:szCs w:val="20"/>
        </w:rPr>
        <w:tab/>
        <w:t xml:space="preserve">Klient získá všechna nezbytná vyjádření od dotčených orgánů státní a veřejné správy a </w:t>
      </w:r>
      <w:r w:rsidRPr="00194224">
        <w:rPr>
          <w:rFonts w:cs="Arial"/>
          <w:sz w:val="20"/>
          <w:szCs w:val="20"/>
        </w:rPr>
        <w:lastRenderedPageBreak/>
        <w:t>fyzických nebo právnických osob nebo jejich sdružení, ledaže jejich obstaráním výslovně pověřil Architekta.</w:t>
      </w:r>
    </w:p>
    <w:p w:rsidR="00194224" w:rsidRPr="00194224" w:rsidRDefault="00194224" w:rsidP="00833BFA">
      <w:pPr>
        <w:widowControl w:val="0"/>
        <w:tabs>
          <w:tab w:val="left" w:pos="567"/>
        </w:tabs>
        <w:spacing w:before="120"/>
        <w:ind w:left="567" w:hanging="567"/>
        <w:rPr>
          <w:rFonts w:cs="Arial"/>
          <w:b/>
          <w:snapToGrid w:val="0"/>
        </w:rPr>
      </w:pPr>
      <w:r w:rsidRPr="00194224">
        <w:rPr>
          <w:rFonts w:cs="Arial"/>
          <w:b/>
          <w:snapToGrid w:val="0"/>
        </w:rPr>
        <w:t>7.3</w:t>
      </w:r>
      <w:r w:rsidRPr="00194224">
        <w:rPr>
          <w:rFonts w:cs="Arial"/>
          <w:b/>
          <w:snapToGrid w:val="0"/>
        </w:rPr>
        <w:tab/>
        <w:t>ODPOVĚDNOST DODAVATELE DÍLA (STAVBY)</w:t>
      </w:r>
    </w:p>
    <w:p w:rsidR="00194224" w:rsidRPr="00194224" w:rsidRDefault="00194224" w:rsidP="00833BFA">
      <w:pPr>
        <w:pStyle w:val="Zkladntextodsazen3"/>
        <w:widowControl w:val="0"/>
        <w:spacing w:before="120"/>
        <w:ind w:left="567" w:hanging="567"/>
        <w:rPr>
          <w:rFonts w:cs="Arial"/>
          <w:sz w:val="20"/>
          <w:szCs w:val="20"/>
        </w:rPr>
      </w:pPr>
      <w:r w:rsidRPr="00194224">
        <w:rPr>
          <w:rFonts w:cs="Arial"/>
          <w:sz w:val="20"/>
          <w:szCs w:val="20"/>
        </w:rPr>
        <w:tab/>
        <w:t>Pro účely této Smlouvy je mezi Klientem a Architektem dohodnuto, že stavební dohled nad prováděním stavebních prací a poskytnutí záruk kvality jsou zodpovědností zhotovitele díla. Aniž se omezují závazky plynoucí oběma Smluvním stranám z této Smlouvy, bude dodavatel (zhotovitel) díla zodpovídat zejména za stavební prostředky a metody, způsoby a postupy užité při provádění díla, bezpečnost práce a za řádné provedení smlouvy o dílo na provedení stavby a ostatních smluv vážících se k provedení díla dodavatelem. V této souvislosti může být Architekt odpovědný v souladu s § 2630 OZ.</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8.</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 xml:space="preserve">ZVLÁŠTNÍ UJEDNÁNÍ O SOUČINNOSTI SMLUVNÍCH STRAN A O ZPŮSOBECH PŘEDÁVÁNÍ A POČTU VÝTISKŮ DOKUMENTACE </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8.1 </w:t>
      </w:r>
      <w:r w:rsidRPr="00194224">
        <w:rPr>
          <w:rFonts w:cs="Arial"/>
          <w:sz w:val="20"/>
          <w:szCs w:val="20"/>
        </w:rPr>
        <w:tab/>
        <w:t>Smluvní strany se shodují, že uskutečňování Předmětu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Architekta převzatých touto Smlouvou, předávány, nedohodnou-li se Smluvní strany jinak, v sídle Klienta. Sídlo Klienta je za stejných podmínek také místem předání Dokumentace.</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8.2</w:t>
      </w:r>
      <w:r w:rsidRPr="00194224">
        <w:rPr>
          <w:rFonts w:cs="Arial"/>
          <w:sz w:val="20"/>
          <w:szCs w:val="20"/>
        </w:rPr>
        <w:tab/>
      </w:r>
      <w:r w:rsidRPr="00233A2E">
        <w:rPr>
          <w:rFonts w:cs="Arial"/>
          <w:sz w:val="20"/>
          <w:szCs w:val="20"/>
        </w:rPr>
        <w:t xml:space="preserve">Architekt bude svolávat a řídit výrobní výbory po celou dobu zpracovávání jednotlivých částí Dokumentace, a to minimálně jednou (1x) za </w:t>
      </w:r>
      <w:r w:rsidR="001D6233" w:rsidRPr="00233A2E">
        <w:rPr>
          <w:rFonts w:cs="Arial"/>
          <w:sz w:val="20"/>
          <w:szCs w:val="20"/>
        </w:rPr>
        <w:t>měsíc</w:t>
      </w:r>
      <w:r w:rsidRPr="00233A2E">
        <w:rPr>
          <w:rFonts w:cs="Arial"/>
          <w:sz w:val="20"/>
          <w:szCs w:val="20"/>
        </w:rPr>
        <w:t xml:space="preserve"> a v mimořádné termíny na vyžádání Smluvních stran.</w:t>
      </w:r>
      <w:r w:rsidRPr="00194224">
        <w:rPr>
          <w:rFonts w:cs="Arial"/>
          <w:sz w:val="20"/>
          <w:szCs w:val="20"/>
        </w:rPr>
        <w:t xml:space="preserve"> Architekt připraví pro tyto výrobní výbory písemné podklady (včetně zápisů z výrobních výborů) a o jejich průběhu bude proveden písemný záznam závazný pro obě Smluvní strany, který elektronicky obdrží všichni účastníci výrobního výboru. Pokud bude v zápisu z kontrolního dne ustanovení, které je v rozporu s touto Smlouvou, platí za rozhodující ustanovení této Smlouvy. Kontrolní dny se budou konat v sídle Klienta, nebude-li Klientem výslovně určeno jinak.</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8.3 </w:t>
      </w:r>
      <w:r w:rsidRPr="00194224">
        <w:rPr>
          <w:rFonts w:cs="Arial"/>
          <w:sz w:val="20"/>
          <w:szCs w:val="20"/>
        </w:rPr>
        <w:tab/>
        <w:t>O předání a převzetí Předmětu smlouvy bude Smluvními stranami sepsán zápis, a to i v případech, kdy budou plněny jednotlivé části Předmětu smlouvy odděleně. Klient uplatní připomínky písemně do patnácti (15) dnů od převzetí. Po uplynutí této doby se má za to, že Dokumentace obsahově odpovídá smluvnímu závazku. Klientova kontrola se týká prověření, zda projekt nemá zřejmé vady a nedostatky. Klient však není povinen přezkoumávat výpočty nebo takové výpočty provádět, zkoumat technická řešení a ani za ně neručí. V případě skrytých vad nebo technických řešení, která jsou v rozporu s ČSN nebo jinými závaznými předpisy, se Architekt nezbavuje odpovědnosti za škody.</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8.4 </w:t>
      </w:r>
      <w:r w:rsidRPr="00194224">
        <w:rPr>
          <w:rFonts w:cs="Arial"/>
          <w:sz w:val="20"/>
          <w:szCs w:val="20"/>
        </w:rPr>
        <w:tab/>
        <w:t xml:space="preserve">Nespolupracuje-li Architekt s Klientem bez Klientova zavinění, popřípadě je-li Architekt nečinný a neplní-li touto svou nečinností zaviněně Předmět smlouvy po dobu delší než třicet (30) dnů, a to ani po třech (3) opakovaných písemných Klientových výzvách, je Klient oprávněn z důvodů podstatného porušení smluvních závazků odstoupit od Smlouvy. Architekt a Klient se dohodli, že v takovém případě se projev vůle Architekta, vyjádřený nečinností, považuje za udělení souhlasu Klientovi s výhradním užitím autorského díla (Předmětu smlouvy) ke všem způsobům, které tato Smlouva předpokládá, bez časového omezení a dále k dokončení, změnám a zpracování autorského díla (Předmětu smlouvy) jiným subjektem dle volby Klienta. </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8.5 </w:t>
      </w:r>
      <w:r w:rsidRPr="00194224">
        <w:rPr>
          <w:rFonts w:cs="Arial"/>
          <w:sz w:val="20"/>
          <w:szCs w:val="20"/>
        </w:rPr>
        <w:tab/>
        <w:t>Klient se zavazuje poskytnout Architektovi veškerou nezbytnou součinnost a Architektem požadované informace a podklady k řádnému a včasnému provedení Předmětu smlouvy. Součinnost zahrnuje zejména řešení majetkoprávních vztahů a aktivní účast při jednání s orgány státní správy, správci sítí a právnickými a fyzickými osobami. Klient se zavazuje spolupracovat s Architektem tak, že se bez zbytečného prodlení, nejpozději však do tří (3) pracovních dnů, nebude-li dohodnuto jinak, od vyžádání Architekta závazně vyjádří ke skutečnostem, které jsou nezbytné pro pokračování v řádném a včasném provádění Předmětu smlouvy.</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8.5 </w:t>
      </w:r>
      <w:r w:rsidRPr="00194224">
        <w:rPr>
          <w:rFonts w:cs="Arial"/>
          <w:sz w:val="20"/>
          <w:szCs w:val="20"/>
        </w:rPr>
        <w:tab/>
        <w:t>Architekt není v prodlení s plněním Předmětu smlouvy, jestliže Klient nezajistí součinnost v rozsahu a termínech sjednaných dle této Smlouvy. Nesplnění povinnosti Klienta spolupracovat se považuje za porušení povinností uložených touto Smlouvou.</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lastRenderedPageBreak/>
        <w:t xml:space="preserve">8.6 </w:t>
      </w:r>
      <w:r w:rsidRPr="00194224">
        <w:rPr>
          <w:rFonts w:cs="Arial"/>
          <w:sz w:val="20"/>
          <w:szCs w:val="20"/>
        </w:rPr>
        <w:tab/>
        <w:t>Závazná forma komunikace je doporučený dopis, e-mail potvrzený následným doporučeným dopisem, zápis z jednání, protokol o předání a převzetí a datová zpráva. Tyto dokumenty musí být podepsány příslušnými odpovědnými zástupci Klienta nebo Architekta.</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8.7 </w:t>
      </w:r>
      <w:r w:rsidRPr="00194224">
        <w:rPr>
          <w:rFonts w:cs="Arial"/>
          <w:sz w:val="20"/>
          <w:szCs w:val="20"/>
        </w:rPr>
        <w:tab/>
        <w:t xml:space="preserve">Obě Smluvní strany se zavazují chránit svoji výpočetní techniku rezidentními antivirovými programy. Architekt umožní Klientovi kontrolu digitálně zpracované Dokumentace na svém zařízení.   </w:t>
      </w:r>
    </w:p>
    <w:p w:rsidR="00194224" w:rsidRPr="00C57FE4" w:rsidRDefault="00194224" w:rsidP="00833BFA">
      <w:pPr>
        <w:pStyle w:val="Zkladntextodsazen3"/>
        <w:widowControl w:val="0"/>
        <w:spacing w:before="240"/>
        <w:ind w:left="0"/>
        <w:jc w:val="center"/>
        <w:rPr>
          <w:rFonts w:cs="Arial"/>
          <w:b/>
          <w:sz w:val="20"/>
          <w:szCs w:val="20"/>
        </w:rPr>
      </w:pPr>
      <w:r w:rsidRPr="00C57FE4">
        <w:rPr>
          <w:rFonts w:cs="Arial"/>
          <w:b/>
          <w:sz w:val="20"/>
          <w:szCs w:val="20"/>
        </w:rPr>
        <w:t>ČLÁNEK 9.</w:t>
      </w:r>
    </w:p>
    <w:p w:rsidR="00194224" w:rsidRPr="00233A2E" w:rsidRDefault="00194224" w:rsidP="00833BFA">
      <w:pPr>
        <w:pStyle w:val="Zkladntextodsazen3"/>
        <w:widowControl w:val="0"/>
        <w:spacing w:before="240"/>
        <w:ind w:left="0"/>
        <w:jc w:val="center"/>
        <w:rPr>
          <w:rFonts w:cs="Arial"/>
          <w:b/>
          <w:sz w:val="20"/>
          <w:szCs w:val="20"/>
        </w:rPr>
      </w:pPr>
      <w:r w:rsidRPr="00233A2E">
        <w:rPr>
          <w:rFonts w:cs="Arial"/>
          <w:b/>
          <w:sz w:val="20"/>
          <w:szCs w:val="20"/>
        </w:rPr>
        <w:t>VADY A ODPOVĚDNOST ARCHITEKTA ZA ŠKODU</w:t>
      </w:r>
    </w:p>
    <w:p w:rsidR="00194224" w:rsidRPr="00B371CE" w:rsidRDefault="00194224" w:rsidP="00833BFA">
      <w:pPr>
        <w:pStyle w:val="Zkladntextodsazen3"/>
        <w:widowControl w:val="0"/>
        <w:spacing w:before="240"/>
        <w:ind w:left="567" w:hanging="567"/>
        <w:rPr>
          <w:rFonts w:cs="Arial"/>
          <w:sz w:val="20"/>
          <w:szCs w:val="20"/>
        </w:rPr>
      </w:pPr>
      <w:r w:rsidRPr="00233A2E">
        <w:rPr>
          <w:rFonts w:cs="Arial"/>
          <w:sz w:val="20"/>
          <w:szCs w:val="20"/>
        </w:rPr>
        <w:t xml:space="preserve"> 9.1  </w:t>
      </w:r>
      <w:r w:rsidRPr="00233A2E">
        <w:rPr>
          <w:rFonts w:cs="Arial"/>
          <w:sz w:val="20"/>
          <w:szCs w:val="20"/>
        </w:rPr>
        <w:tab/>
        <w:t>Dokumentace má vady, jestliže její zhotovení neodpovídá této Smlouvě. Za vadu se vždy považuje jakákoli výtka stavebního úřadu. Architekt se zavazuje k tomu, že Dokumentace bude po stanovenou dobu dle článku 9.3 (dále jen „</w:t>
      </w:r>
      <w:r w:rsidRPr="00233A2E">
        <w:rPr>
          <w:rFonts w:cs="Arial"/>
          <w:b/>
          <w:i/>
          <w:sz w:val="20"/>
          <w:szCs w:val="20"/>
        </w:rPr>
        <w:t>Záruční doba</w:t>
      </w:r>
      <w:r w:rsidRPr="00233A2E">
        <w:rPr>
          <w:rFonts w:cs="Arial"/>
          <w:i/>
          <w:sz w:val="20"/>
          <w:szCs w:val="20"/>
        </w:rPr>
        <w:t>"</w:t>
      </w:r>
      <w:r w:rsidRPr="00233A2E">
        <w:rPr>
          <w:rFonts w:cs="Arial"/>
          <w:sz w:val="20"/>
          <w:szCs w:val="20"/>
        </w:rPr>
        <w:t xml:space="preserve">) způsobilá pro použití ke smluvenému účelu, případně, že si zachová vlastnosti smluvené, stanovené právními předpisy, technickými normami, případně vlastnosti obvyklé. Případné vady Dokumentace odstraní Architekt bezplatně do </w:t>
      </w:r>
      <w:r w:rsidR="00B371CE">
        <w:rPr>
          <w:rFonts w:cs="Arial"/>
          <w:sz w:val="20"/>
          <w:szCs w:val="20"/>
        </w:rPr>
        <w:t xml:space="preserve">deseti </w:t>
      </w:r>
      <w:r w:rsidRPr="00B371CE">
        <w:rPr>
          <w:rFonts w:cs="Arial"/>
          <w:sz w:val="20"/>
          <w:szCs w:val="20"/>
        </w:rPr>
        <w:t>(</w:t>
      </w:r>
      <w:r w:rsidR="00B371CE">
        <w:rPr>
          <w:rFonts w:cs="Arial"/>
          <w:sz w:val="20"/>
          <w:szCs w:val="20"/>
        </w:rPr>
        <w:t>10</w:t>
      </w:r>
      <w:r w:rsidRPr="00B371CE">
        <w:rPr>
          <w:rFonts w:cs="Arial"/>
          <w:sz w:val="20"/>
          <w:szCs w:val="20"/>
        </w:rPr>
        <w:t>) kalendářních dnů od nahlášení vady</w:t>
      </w:r>
      <w:r w:rsidR="00B371CE">
        <w:rPr>
          <w:rFonts w:cs="Arial"/>
          <w:sz w:val="20"/>
          <w:szCs w:val="20"/>
        </w:rPr>
        <w:t xml:space="preserve"> nestanoví – li Klient v odůvodněných případech lhůtu delší</w:t>
      </w:r>
      <w:r w:rsidRPr="00B371CE">
        <w:rPr>
          <w:rFonts w:cs="Arial"/>
          <w:sz w:val="20"/>
          <w:szCs w:val="20"/>
        </w:rPr>
        <w:t>. Dále se Architekt zavazuje, že uhradí Klientovi v plné výši škody, které budou způsobeny vadou Dokumentace, včetně škod vzniklých opomenutím v Dokumentaci. Škodou se též rozumí nutnost vynaložení dalších neplánovaných nákladů Klientem z důvodů vady Dokumentace nebo opomenutí Architekta v Dokumentaci.</w:t>
      </w:r>
    </w:p>
    <w:p w:rsidR="00194224" w:rsidRPr="00233A2E" w:rsidRDefault="00194224" w:rsidP="00833BFA">
      <w:pPr>
        <w:pStyle w:val="Zkladntextodsazen3"/>
        <w:widowControl w:val="0"/>
        <w:spacing w:before="240"/>
        <w:ind w:left="567" w:hanging="567"/>
        <w:rPr>
          <w:rFonts w:cs="Arial"/>
          <w:sz w:val="20"/>
          <w:szCs w:val="20"/>
        </w:rPr>
      </w:pPr>
      <w:r w:rsidRPr="00233A2E">
        <w:rPr>
          <w:rFonts w:cs="Arial"/>
          <w:sz w:val="20"/>
          <w:szCs w:val="20"/>
        </w:rPr>
        <w:t xml:space="preserve">9.2    </w:t>
      </w:r>
      <w:r w:rsidRPr="00233A2E">
        <w:rPr>
          <w:rFonts w:cs="Arial"/>
          <w:sz w:val="20"/>
          <w:szCs w:val="20"/>
        </w:rPr>
        <w:tab/>
        <w:t>Za vadu Dokumentace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dodávku stavby a nárokování víceprací.</w:t>
      </w:r>
    </w:p>
    <w:p w:rsidR="00194224" w:rsidRDefault="00194224" w:rsidP="00833BFA">
      <w:pPr>
        <w:pStyle w:val="Zkladntextodsazen3"/>
        <w:widowControl w:val="0"/>
        <w:spacing w:before="240"/>
        <w:ind w:left="567" w:hanging="567"/>
        <w:rPr>
          <w:rFonts w:cs="Arial"/>
          <w:sz w:val="20"/>
          <w:szCs w:val="20"/>
        </w:rPr>
      </w:pPr>
      <w:r w:rsidRPr="00233A2E">
        <w:rPr>
          <w:rFonts w:cs="Arial"/>
          <w:sz w:val="20"/>
          <w:szCs w:val="20"/>
        </w:rPr>
        <w:t xml:space="preserve">9.3  </w:t>
      </w:r>
      <w:r w:rsidRPr="00233A2E">
        <w:rPr>
          <w:rFonts w:cs="Arial"/>
          <w:sz w:val="20"/>
          <w:szCs w:val="20"/>
        </w:rPr>
        <w:tab/>
        <w:t>Architekt je Klientovi v souladu s touto Smlouvou odpovědný za škodu způsobenou vykonáním nebo nevykonáním sjednaných činností a poskytnutím nebo neposkytnutím sjednaných služeb. Tato odpovědnost za škodu trvá deset (10) let od data, kdy bylo dílo zkolaudováno, popřípadě do deseti (10) let od data, kdy byly ukončeny činnosti poskytnuté Klientovi Architektem.</w:t>
      </w:r>
      <w:r w:rsidRPr="00194224">
        <w:rPr>
          <w:rFonts w:cs="Arial"/>
          <w:sz w:val="20"/>
          <w:szCs w:val="20"/>
        </w:rPr>
        <w:t xml:space="preserve"> </w:t>
      </w:r>
    </w:p>
    <w:p w:rsidR="00194224" w:rsidRPr="00194224" w:rsidRDefault="00194224" w:rsidP="00833BFA">
      <w:pPr>
        <w:pStyle w:val="Zkladntextodsazen3"/>
        <w:widowControl w:val="0"/>
        <w:spacing w:before="240"/>
        <w:ind w:left="567" w:hanging="567"/>
        <w:rPr>
          <w:rFonts w:cs="Arial"/>
          <w:b/>
          <w:sz w:val="20"/>
          <w:szCs w:val="20"/>
        </w:rPr>
      </w:pPr>
      <w:r w:rsidRPr="00194224">
        <w:rPr>
          <w:rFonts w:cs="Arial"/>
          <w:b/>
          <w:sz w:val="20"/>
          <w:szCs w:val="20"/>
        </w:rPr>
        <w:t>9.</w:t>
      </w:r>
      <w:r w:rsidR="00C57FE4">
        <w:rPr>
          <w:rFonts w:cs="Arial"/>
          <w:b/>
          <w:sz w:val="20"/>
          <w:szCs w:val="20"/>
        </w:rPr>
        <w:t>4</w:t>
      </w:r>
      <w:r w:rsidRPr="00194224">
        <w:rPr>
          <w:rFonts w:cs="Arial"/>
          <w:b/>
          <w:sz w:val="20"/>
          <w:szCs w:val="20"/>
        </w:rPr>
        <w:t xml:space="preserve"> </w:t>
      </w:r>
      <w:r w:rsidRPr="00194224">
        <w:rPr>
          <w:rFonts w:cs="Arial"/>
          <w:b/>
          <w:sz w:val="20"/>
          <w:szCs w:val="20"/>
        </w:rPr>
        <w:tab/>
        <w:t xml:space="preserve">ARCHITEKT NEBUDE V PRŮBĚHU TÉTO DOBY ZODPOVĚDNÝ </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.1</w:t>
      </w:r>
      <w:r w:rsidRPr="00194224">
        <w:rPr>
          <w:rFonts w:cs="Arial"/>
          <w:sz w:val="20"/>
          <w:szCs w:val="20"/>
        </w:rPr>
        <w:tab/>
        <w:t>Za vady, pokud byly způsobeny použitím podkladů poskytnutých mu ke zpracování Klientem v případě, že Architekt ani při vynaložení odborné péče nemohl nevhodnost těchto podkladů nebo pokynů zjistit, nebo na ně Klienta upozornil a Klient přesto na jejich použití trval.</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 xml:space="preserve">.2  </w:t>
      </w:r>
      <w:r w:rsidRPr="00194224">
        <w:rPr>
          <w:rFonts w:cs="Arial"/>
          <w:sz w:val="20"/>
          <w:szCs w:val="20"/>
        </w:rPr>
        <w:tab/>
        <w:t>Za žádné škody ani nároky vzniklé v souvislosti s nepatřičným použitím projektu Klientem, majitelem, nájemníky nebo jejich zmocněnými zástupci, zaměstnanci, poradci nebo specialisty.</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 xml:space="preserve">.3 </w:t>
      </w:r>
      <w:r w:rsidRPr="00194224">
        <w:rPr>
          <w:rFonts w:cs="Arial"/>
          <w:sz w:val="20"/>
          <w:szCs w:val="20"/>
        </w:rPr>
        <w:tab/>
        <w:t>Za škody, úroky, náklady nebo jakékoli jiné výdaje vzniklé vadou jakéhokoli výrobku nebo vyráběného nebo továrně sestaveného systému nebo prvku nebo tím, že tyto výrobky nesplňují zvláštní pokyny výrobce nebo neodpovídají písemné dokumentaci či literatuře, na kterou se Architekt odvolal během</w:t>
      </w:r>
      <w:r w:rsidR="00322E3D">
        <w:rPr>
          <w:rFonts w:cs="Arial"/>
          <w:sz w:val="20"/>
          <w:szCs w:val="20"/>
        </w:rPr>
        <w:t xml:space="preserve"> přípravy Předmětu smlouvy.</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C57FE4">
        <w:rPr>
          <w:rFonts w:cs="Arial"/>
          <w:sz w:val="20"/>
          <w:szCs w:val="20"/>
        </w:rPr>
        <w:t>4</w:t>
      </w:r>
      <w:r w:rsidRPr="00194224">
        <w:rPr>
          <w:rFonts w:cs="Arial"/>
          <w:sz w:val="20"/>
          <w:szCs w:val="20"/>
        </w:rPr>
        <w:t xml:space="preserve">.4 </w:t>
      </w:r>
      <w:r w:rsidRPr="00194224">
        <w:rPr>
          <w:rFonts w:cs="Arial"/>
          <w:sz w:val="20"/>
          <w:szCs w:val="20"/>
        </w:rPr>
        <w:tab/>
        <w:t>Za škody způsobené vyšší mocí, jimž nemohl zabránit ani při vynaložení přiměřeného úsilí, které by Klient mohl oprávněně požadovat.</w:t>
      </w:r>
    </w:p>
    <w:p w:rsidR="00194224" w:rsidRPr="00194224" w:rsidRDefault="00194224" w:rsidP="00833BFA">
      <w:pPr>
        <w:pStyle w:val="Zkladntextodsazen3"/>
        <w:widowControl w:val="0"/>
        <w:spacing w:before="240"/>
        <w:ind w:left="1134" w:hanging="567"/>
        <w:rPr>
          <w:rFonts w:cs="Arial"/>
          <w:sz w:val="20"/>
          <w:szCs w:val="20"/>
        </w:rPr>
      </w:pPr>
      <w:r w:rsidRPr="00194224">
        <w:rPr>
          <w:rFonts w:cs="Arial"/>
          <w:sz w:val="20"/>
          <w:szCs w:val="20"/>
        </w:rPr>
        <w:t>9.</w:t>
      </w:r>
      <w:r w:rsidR="00F0743C">
        <w:rPr>
          <w:rFonts w:cs="Arial"/>
          <w:sz w:val="20"/>
          <w:szCs w:val="20"/>
        </w:rPr>
        <w:t>4</w:t>
      </w:r>
      <w:r w:rsidRPr="00194224">
        <w:rPr>
          <w:rFonts w:cs="Arial"/>
          <w:sz w:val="20"/>
          <w:szCs w:val="20"/>
        </w:rPr>
        <w:t xml:space="preserve">.5 </w:t>
      </w:r>
      <w:r w:rsidRPr="00194224">
        <w:rPr>
          <w:rFonts w:cs="Arial"/>
          <w:sz w:val="20"/>
          <w:szCs w:val="20"/>
        </w:rPr>
        <w:tab/>
        <w:t>Za prodlení, opominutí a škody způsobené rozhodnutími orgánů veřejné správy.</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9.</w:t>
      </w:r>
      <w:r w:rsidR="00F0743C">
        <w:rPr>
          <w:rFonts w:cs="Arial"/>
          <w:sz w:val="20"/>
          <w:szCs w:val="20"/>
        </w:rPr>
        <w:t>5</w:t>
      </w:r>
      <w:r w:rsidRPr="00194224">
        <w:rPr>
          <w:rFonts w:cs="Arial"/>
          <w:sz w:val="20"/>
          <w:szCs w:val="20"/>
        </w:rPr>
        <w:t xml:space="preserve">    </w:t>
      </w:r>
      <w:r w:rsidRPr="00194224">
        <w:rPr>
          <w:rFonts w:cs="Arial"/>
          <w:sz w:val="20"/>
          <w:szCs w:val="20"/>
        </w:rPr>
        <w:tab/>
        <w:t>Architektova zodpovědnost vyplývající z této Smlouvy bude omezena výlučně na přímé škody vzniklé ze služeb Architekta, které jsou zakotveny v této Smlouvě, a Architekt neponese žádnou zodpovědnost za dodatečné ztráty, zranění nebo škody vyvolané Klientem, včetně ztráty zisku, trhu a podobně.</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9.</w:t>
      </w:r>
      <w:r w:rsidR="00F0743C">
        <w:rPr>
          <w:rFonts w:cs="Arial"/>
          <w:sz w:val="20"/>
          <w:szCs w:val="20"/>
        </w:rPr>
        <w:t>6</w:t>
      </w:r>
      <w:r w:rsidRPr="00194224">
        <w:rPr>
          <w:rFonts w:cs="Arial"/>
          <w:sz w:val="20"/>
          <w:szCs w:val="20"/>
        </w:rPr>
        <w:t xml:space="preserve">   </w:t>
      </w:r>
      <w:r w:rsidRPr="00194224">
        <w:rPr>
          <w:rFonts w:cs="Arial"/>
          <w:sz w:val="20"/>
          <w:szCs w:val="20"/>
        </w:rPr>
        <w:tab/>
        <w:t xml:space="preserve">Plnění Architekta není vadné a Architekt nenese odpovědnost za případně vzniklou škodu, jestliže veřejnoprávní orgány a organizace stanoví takové omezující technické podmínky a podmínky pro objemové řešení stavebních objektů, jejichž technické řešení prokazatelně znemožňuje dosažení požadavků Klienta. Tomu však musí předcházet vyčerpávající jednání Architekta a Klienta na úrovni </w:t>
      </w:r>
      <w:r w:rsidRPr="00194224">
        <w:rPr>
          <w:rFonts w:cs="Arial"/>
          <w:sz w:val="20"/>
          <w:szCs w:val="20"/>
        </w:rPr>
        <w:lastRenderedPageBreak/>
        <w:t xml:space="preserve">statutárních orgánů, nebo písemně pověřených zástupců. </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9.</w:t>
      </w:r>
      <w:r w:rsidR="00F0743C">
        <w:rPr>
          <w:rFonts w:cs="Arial"/>
          <w:sz w:val="20"/>
          <w:szCs w:val="20"/>
        </w:rPr>
        <w:t>7</w:t>
      </w:r>
      <w:r w:rsidRPr="00194224">
        <w:rPr>
          <w:rFonts w:cs="Arial"/>
          <w:sz w:val="20"/>
          <w:szCs w:val="20"/>
        </w:rPr>
        <w:t xml:space="preserve">   </w:t>
      </w:r>
      <w:r w:rsidRPr="00194224">
        <w:rPr>
          <w:rFonts w:cs="Arial"/>
          <w:sz w:val="20"/>
          <w:szCs w:val="20"/>
        </w:rPr>
        <w:tab/>
        <w:t>Všechna ustanovení, včetně ustanovení o omezení odpovědnosti za škodu, se vztahují i na zaměstnance, poradce a specialisty Architekta, a to ve stejné míře, ve které se vztahují na Architekta vůči Klientovi anebo komukoliv, kdo škodu uplatňuje pro Klienta nebo jeho prostřednictvím. Pro tento účel bude Architekt jednat jako zástupce nebo kurátor zaměstnanců, poradců nebo specialistů a bude mít jejich plné moci.</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10.</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POJIŠTĚNÍ</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10.1  </w:t>
      </w:r>
      <w:r w:rsidRPr="00194224">
        <w:rPr>
          <w:rFonts w:cs="Arial"/>
          <w:sz w:val="20"/>
          <w:szCs w:val="20"/>
        </w:rPr>
        <w:tab/>
        <w:t xml:space="preserve">Architekt předloží Klientovi nejpozději den předcházející dni </w:t>
      </w:r>
      <w:r w:rsidR="002F4F77">
        <w:rPr>
          <w:rFonts w:cs="Arial"/>
          <w:sz w:val="20"/>
          <w:szCs w:val="20"/>
        </w:rPr>
        <w:t>uzavření</w:t>
      </w:r>
      <w:r w:rsidRPr="00194224">
        <w:rPr>
          <w:rFonts w:cs="Arial"/>
          <w:sz w:val="20"/>
          <w:szCs w:val="20"/>
        </w:rPr>
        <w:t xml:space="preserve"> této Smlouvy nebo na požádání kdykoli později během plnění této Smlouvy potvrzení o tom, že je řádně pojištěn pro případnou odpovědnost z titulu náhrady škody vzniklé v souvislosti s plněním této Smlouvy, minimálně však na pojistné plnění ve výši 10.000.000,- Kč (slovy: deset milionů korun českých).</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10.2 </w:t>
      </w:r>
      <w:r w:rsidRPr="00194224">
        <w:rPr>
          <w:rFonts w:cs="Arial"/>
          <w:sz w:val="20"/>
          <w:szCs w:val="20"/>
        </w:rPr>
        <w:tab/>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Předmětu smlouvy až do uplynutí lhůty odpovědnosti za škodu sjednané touto Smlouvou, a to od data ukončení činnosti Architekta stanoveného touto Smlouvou.</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10.3 </w:t>
      </w:r>
      <w:r w:rsidRPr="00194224">
        <w:rPr>
          <w:rFonts w:cs="Arial"/>
          <w:sz w:val="20"/>
          <w:szCs w:val="20"/>
        </w:rPr>
        <w:tab/>
        <w:t>Nezajistí-li Architekt nepřetržité trvání pojištění v rozsahu uvedeném v tomto článku, bude Klient oprávněn uzavřít a udržovat toto pojištění sám. Náklady vzniklé v souvislosti s takovým pojištěním bude Klientovi hradit Architekt podle účtů Klienta nebo je Klient odečte z plateb Architektovi splatných.</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10.4 </w:t>
      </w:r>
      <w:r w:rsidRPr="00194224">
        <w:rPr>
          <w:rFonts w:cs="Arial"/>
          <w:sz w:val="20"/>
          <w:szCs w:val="20"/>
        </w:rPr>
        <w:tab/>
        <w:t xml:space="preserve">Klient i Architekt se zavazují uplatnit pojistnou událost u pojišťovny bez zbytečného odkladu. </w:t>
      </w:r>
    </w:p>
    <w:p w:rsidR="00194224" w:rsidRPr="00194224" w:rsidRDefault="00194224" w:rsidP="00833BFA">
      <w:pPr>
        <w:pStyle w:val="Zkladntextodsazen3"/>
        <w:widowControl w:val="0"/>
        <w:spacing w:before="240"/>
        <w:ind w:left="567" w:hanging="567"/>
        <w:rPr>
          <w:rFonts w:cs="Arial"/>
          <w:sz w:val="20"/>
          <w:szCs w:val="20"/>
        </w:rPr>
      </w:pP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11.</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AUTORSKÁ PRÁVA</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11.1</w:t>
      </w:r>
      <w:r w:rsidRPr="00194224">
        <w:rPr>
          <w:rFonts w:cs="Arial"/>
          <w:sz w:val="20"/>
          <w:szCs w:val="20"/>
        </w:rPr>
        <w:tab/>
        <w:t>Ochrana autorských práv se řídí platným zněním autorského zákona a veškerými mezinárodními dohodami o ochraně práv k duševnímu vlastnictví, které jsou součástí českého právního řádu, a příslušnými ustanoveními trestního zákoníku.</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11.2 </w:t>
      </w:r>
      <w:r w:rsidRPr="00194224">
        <w:rPr>
          <w:rFonts w:cs="Arial"/>
          <w:sz w:val="20"/>
          <w:szCs w:val="20"/>
        </w:rPr>
        <w:tab/>
        <w:t xml:space="preserve">Architekt tímto ujednáním poskytuje Klientovi licenci ke všem způsobům užití autorského díla zhotoveného dle této Smlouvy, a to v neomezeném rozsahu, včetně práva autorské dílo upravit, a to i prostřednictvím jiného subjektu dle volby Klienta (možnost udělit podlicenci). Klient (nabyvatel licence) není povinen licenci využít. Odměna za poskytnutí licence podle tohoto ujednání je zahrnuta v honoráři Architekta dle této Smlouvy. Za účelem odstranění jakýchkoli pochybností se autorským dílem pro účely této Smlouvy rozumí jakýkoli jedinečný výsledek či výsledky tvůrčí činnosti </w:t>
      </w:r>
      <w:r w:rsidRPr="00194224">
        <w:rPr>
          <w:rFonts w:cs="Arial"/>
          <w:caps/>
          <w:sz w:val="20"/>
          <w:szCs w:val="20"/>
        </w:rPr>
        <w:t>a</w:t>
      </w:r>
      <w:r w:rsidRPr="00194224">
        <w:rPr>
          <w:rFonts w:cs="Arial"/>
          <w:sz w:val="20"/>
          <w:szCs w:val="20"/>
        </w:rPr>
        <w:t xml:space="preserve">rchitekta, které </w:t>
      </w:r>
      <w:r w:rsidRPr="00194224">
        <w:rPr>
          <w:rFonts w:cs="Arial"/>
          <w:caps/>
          <w:sz w:val="20"/>
          <w:szCs w:val="20"/>
        </w:rPr>
        <w:t>a</w:t>
      </w:r>
      <w:r w:rsidRPr="00194224">
        <w:rPr>
          <w:rFonts w:cs="Arial"/>
          <w:sz w:val="20"/>
          <w:szCs w:val="20"/>
        </w:rPr>
        <w:t xml:space="preserve">rchitekt provede na základě této Smlouvy, a které budou vyjádřeny v objektivně vnímatelné podobě včetně podoby elektronické. Architekt poskytuje Klientovi licenci na dobu trvání majetkových práv Architekta k autorskému dílu, a to dle § 27 autorského zákona. </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11.3</w:t>
      </w:r>
      <w:r w:rsidRPr="00194224">
        <w:rPr>
          <w:rFonts w:cs="Arial"/>
          <w:sz w:val="20"/>
          <w:szCs w:val="20"/>
        </w:rPr>
        <w:tab/>
        <w:t>Klient (nabyvatel licence) je oprávněn upravit či měnit autorské dílo nebo jeho část nebo jeho název, či jeho část spojit nebo zařadit do díla souborného, kolektivního, vždy však takovým způsobem, který nesníží hodnotu autorského díla. Ustanovení § 2375 odst. 2 a 3 OZ se pro účely v tomto odstavci uvedených dispozic nepoužije. Klient (nabyvatel licence) je tak oprávněn užít autorské dílo i ke všem jiným účelům, než je uvedeno v této Smlouvě.</w:t>
      </w:r>
    </w:p>
    <w:p w:rsidR="00194224" w:rsidRPr="00194224" w:rsidRDefault="00194224" w:rsidP="00833BFA">
      <w:pPr>
        <w:pStyle w:val="Zkladntextodsazen3"/>
        <w:widowControl w:val="0"/>
        <w:tabs>
          <w:tab w:val="left" w:pos="3780"/>
        </w:tabs>
        <w:spacing w:before="240"/>
        <w:ind w:left="567" w:hanging="567"/>
        <w:rPr>
          <w:rFonts w:cs="Arial"/>
          <w:b/>
          <w:sz w:val="20"/>
          <w:szCs w:val="20"/>
        </w:rPr>
      </w:pPr>
      <w:r w:rsidRPr="00194224">
        <w:rPr>
          <w:rFonts w:cs="Arial"/>
          <w:b/>
          <w:sz w:val="20"/>
          <w:szCs w:val="20"/>
        </w:rPr>
        <w:t>11.4 AUTORSTVÍ</w:t>
      </w:r>
      <w:r w:rsidRPr="00194224">
        <w:rPr>
          <w:rFonts w:cs="Arial"/>
          <w:b/>
          <w:sz w:val="20"/>
          <w:szCs w:val="20"/>
        </w:rPr>
        <w:tab/>
      </w:r>
    </w:p>
    <w:p w:rsidR="00194224" w:rsidRPr="00194224" w:rsidRDefault="00194224" w:rsidP="00833BFA">
      <w:pPr>
        <w:pStyle w:val="Zkladntextodsazen3"/>
        <w:widowControl w:val="0"/>
        <w:spacing w:before="240"/>
        <w:ind w:left="1276" w:hanging="709"/>
        <w:rPr>
          <w:rFonts w:cs="Arial"/>
          <w:sz w:val="20"/>
          <w:szCs w:val="20"/>
        </w:rPr>
      </w:pPr>
      <w:r w:rsidRPr="00194224">
        <w:rPr>
          <w:rFonts w:cs="Arial"/>
          <w:sz w:val="20"/>
          <w:szCs w:val="20"/>
        </w:rPr>
        <w:t xml:space="preserve">11.4.1 </w:t>
      </w:r>
      <w:r w:rsidRPr="00194224">
        <w:rPr>
          <w:rFonts w:cs="Arial"/>
          <w:sz w:val="20"/>
          <w:szCs w:val="20"/>
        </w:rPr>
        <w:tab/>
        <w:t>Architekt bude moci na vlastní náklady označit dílo tabulkou, nebo jiným vhodným způsobem, umístěnou na příhodné, rozumné, viditelné, pevné části díla.</w:t>
      </w:r>
    </w:p>
    <w:p w:rsidR="00194224" w:rsidRPr="00194224" w:rsidRDefault="00194224" w:rsidP="00833BFA">
      <w:pPr>
        <w:pStyle w:val="Zkladntextodsazen3"/>
        <w:widowControl w:val="0"/>
        <w:spacing w:before="240"/>
        <w:ind w:left="1276" w:hanging="709"/>
        <w:rPr>
          <w:rFonts w:cs="Arial"/>
          <w:sz w:val="20"/>
          <w:szCs w:val="20"/>
        </w:rPr>
      </w:pPr>
      <w:r w:rsidRPr="00194224">
        <w:rPr>
          <w:rFonts w:cs="Arial"/>
          <w:sz w:val="20"/>
          <w:szCs w:val="20"/>
        </w:rPr>
        <w:lastRenderedPageBreak/>
        <w:t xml:space="preserve">11.4.2 </w:t>
      </w:r>
      <w:r w:rsidRPr="00194224">
        <w:rPr>
          <w:rFonts w:cs="Arial"/>
          <w:sz w:val="20"/>
          <w:szCs w:val="20"/>
        </w:rPr>
        <w:tab/>
        <w:t>Architekt bude moci včlenit do Dokumentace podmínku, že během výstavby díla bude na viditelném místě díla umístěn poutač se jménem Klienta, Architekta, dodavatele a základními údaji o stavbě.</w:t>
      </w:r>
    </w:p>
    <w:p w:rsidR="00194224" w:rsidRPr="00194224" w:rsidRDefault="00194224" w:rsidP="00833BFA">
      <w:pPr>
        <w:pStyle w:val="Zkladntextodsazen3"/>
        <w:widowControl w:val="0"/>
        <w:spacing w:before="240"/>
        <w:ind w:left="1276" w:hanging="709"/>
        <w:rPr>
          <w:rFonts w:cs="Arial"/>
          <w:sz w:val="20"/>
          <w:szCs w:val="20"/>
        </w:rPr>
      </w:pPr>
      <w:r w:rsidRPr="00194224">
        <w:rPr>
          <w:rFonts w:cs="Arial"/>
          <w:sz w:val="20"/>
          <w:szCs w:val="20"/>
        </w:rPr>
        <w:t xml:space="preserve">11.4.3 </w:t>
      </w:r>
      <w:r w:rsidRPr="00194224">
        <w:rPr>
          <w:rFonts w:cs="Arial"/>
          <w:sz w:val="20"/>
          <w:szCs w:val="20"/>
        </w:rPr>
        <w:tab/>
        <w:t>Architekt je oprávněn uveřejnit svoje dílo při zachování zájmů Klienta a má při uveřejnění právo uvést svoje jméno. Rozsah, způsob a místo zveřejnění musí vždy odsouhlasit Klient.</w:t>
      </w:r>
    </w:p>
    <w:p w:rsidR="00194224" w:rsidRPr="00194224" w:rsidRDefault="00194224" w:rsidP="00833BFA">
      <w:pPr>
        <w:pStyle w:val="Zkladntextodsazen3"/>
        <w:widowControl w:val="0"/>
        <w:spacing w:before="240"/>
        <w:ind w:left="1276" w:hanging="709"/>
        <w:rPr>
          <w:rFonts w:cs="Arial"/>
          <w:sz w:val="20"/>
          <w:szCs w:val="20"/>
        </w:rPr>
      </w:pP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12.</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ZÁMĚRNÉ OPUŠTĚNÍ (PŘERUŠENÍ) PRACÍ, UKONČENÍ SMLOUVY A VYROVNÁNÍ VZÁJEMNÝCH ZÁVAZKŮ Z UKONČENÍ SMLOUVY PLYNOUCÍCH</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12.1 </w:t>
      </w:r>
      <w:r w:rsidRPr="00194224">
        <w:rPr>
          <w:rFonts w:cs="Arial"/>
          <w:sz w:val="20"/>
          <w:szCs w:val="20"/>
        </w:rPr>
        <w:tab/>
        <w:t>Bude-li práce na Předmětu smlouvy (nebo jeho části) ukončena nebo záměrně přerušena Klientem (Klientova nečinnost) po více než šedesát (60) po sobě jdoucích dnů, bude Klient povinen vyrovnat všechny Architektem oprávněně fakturované honoráře.</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12.2  </w:t>
      </w:r>
      <w:r w:rsidRPr="00194224">
        <w:rPr>
          <w:rFonts w:cs="Arial"/>
          <w:sz w:val="20"/>
          <w:szCs w:val="20"/>
        </w:rPr>
        <w:tab/>
        <w:t>Není-li v této Smlouvě uvedeno jinak, končí Architektovy služby dvanáct (12) měsíců ode dne předání a převzetí celého díla ve smyslu článku 4. této Smlouvy. Odstranění případných závad v plnění Předmětu smlouvy bude Klientem uplatněno písemnou formou (postačí e-mailem). Architekt se zavazuje zjištěné závady v plnění Předmětu smlouvy odstranit bezodkladně od jejich uplatnění Klientem. Klient a Architekt mohou sjednat zajištění dalších Architektových služeb i po uplynutí této doby. Tímto ustanovením není dotčena Architektova odpovědnost za škodu, sjednaná touto Smlouvou.</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12.3 Tuto Smlouvu mohou Smluvní strany vypovědět či od ní odstoupit z důvodů, které jsou výslovně uvedeny v této Smlouvě jako podstatné porušení smluvních závazků, tj. neplní-li druhá Smluvní strana svoje podstatné povinnosti, které převzala touto Smlouvou, ačkoli byla na neplnění těchto povinností písemně upozorněna. Tyto úkony musí mít písemnou formu, jinak jsou neplatné.</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12.4 </w:t>
      </w:r>
      <w:r w:rsidRPr="00194224">
        <w:rPr>
          <w:rFonts w:cs="Arial"/>
          <w:sz w:val="20"/>
          <w:szCs w:val="20"/>
        </w:rPr>
        <w:tab/>
        <w:t>Stejně tak může být podána výpověď v případě, že se druhově obdobného porušení povinností, na které bylo způsobem uvedeným shora dříve písemně upozorněno, dopustí druhá Smluvní strana opětovně. Za přiměřenou lhůtu, která má být stanovena k nápravě stavu se považuje lhůta minimálně deseti (10) a více pracovních dnů ode dne doručení upozornění. Klient je oprávněn tuto Smlouvu vypovědět kdykoli i bez udání důvodu.</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12.5 </w:t>
      </w:r>
      <w:r w:rsidRPr="00194224">
        <w:rPr>
          <w:rFonts w:cs="Arial"/>
          <w:sz w:val="20"/>
          <w:szCs w:val="20"/>
        </w:rPr>
        <w:tab/>
        <w:t xml:space="preserve">Za podstatné </w:t>
      </w:r>
      <w:r w:rsidR="008A7DBB">
        <w:rPr>
          <w:rFonts w:cs="Arial"/>
          <w:sz w:val="20"/>
          <w:szCs w:val="20"/>
        </w:rPr>
        <w:t xml:space="preserve">porušení </w:t>
      </w:r>
      <w:r w:rsidRPr="00194224">
        <w:rPr>
          <w:rFonts w:cs="Arial"/>
          <w:sz w:val="20"/>
          <w:szCs w:val="20"/>
        </w:rPr>
        <w:t>povinnosti podle této Smlouvy se považuj</w:t>
      </w:r>
      <w:r w:rsidR="008A7DBB">
        <w:rPr>
          <w:rFonts w:cs="Arial"/>
          <w:sz w:val="20"/>
          <w:szCs w:val="20"/>
        </w:rPr>
        <w:t>e</w:t>
      </w:r>
      <w:r w:rsidRPr="00194224">
        <w:rPr>
          <w:rFonts w:cs="Arial"/>
          <w:sz w:val="20"/>
          <w:szCs w:val="20"/>
        </w:rPr>
        <w:t xml:space="preserve"> zejména: plnění platebních povinností, dodržení termínů pro dokončení či předání plnění, dodržení smluvní ceny, dodržení informační povinnosti Architekta vůči Klientovi, provádění plnění bez vad a s předepsanými parametry, odstranění vad ve sjednaných či zákonných lhůtách, poskytnutí součinnosti, závazek neopustit plnění této Smlouvy.</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12.6 </w:t>
      </w:r>
      <w:r w:rsidRPr="00194224">
        <w:rPr>
          <w:rFonts w:cs="Arial"/>
          <w:sz w:val="20"/>
          <w:szCs w:val="20"/>
        </w:rPr>
        <w:tab/>
        <w:t>Výpovědní lhůta činí třicet (30) dnů od doručení výpovědi druhé Smluvní straně.</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12.7 </w:t>
      </w:r>
      <w:r w:rsidRPr="00194224">
        <w:rPr>
          <w:rFonts w:cs="Arial"/>
          <w:sz w:val="20"/>
          <w:szCs w:val="20"/>
        </w:rPr>
        <w:tab/>
        <w:t>Není-li výslovně v této Smlouvě sjednáno jinak, neruší se odstoupením Smlouva od počátku, ale teprve ode dne, kdy bylo odstoupení doručeno druhé Smluvní straně.</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12.8 </w:t>
      </w:r>
      <w:r w:rsidRPr="00194224">
        <w:rPr>
          <w:rFonts w:cs="Arial"/>
          <w:sz w:val="20"/>
          <w:szCs w:val="20"/>
        </w:rPr>
        <w:tab/>
        <w:t>Nad výše uvedený rámec může být tato Smlouva zrušena odstoupením Klienta v těchto případech:</w:t>
      </w:r>
    </w:p>
    <w:p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12.8.1 </w:t>
      </w:r>
      <w:r w:rsidRPr="00194224">
        <w:rPr>
          <w:rFonts w:cs="Arial"/>
          <w:sz w:val="20"/>
          <w:szCs w:val="20"/>
        </w:rPr>
        <w:tab/>
        <w:t>Zjistí-li Klient na podkladě informací Architekta, že Architekt nemůže Předmět smlouvy realizovat v ukazatelích závazně plynoucích z obecně platných právních předpisů, nebo ukazatelích zvláště dohodnutých touto Smlouvou a stejně tak nebude-li moci splnit dohodnuté termíny.</w:t>
      </w:r>
    </w:p>
    <w:p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12.8.2  </w:t>
      </w:r>
      <w:r w:rsidRPr="00194224">
        <w:rPr>
          <w:rFonts w:cs="Arial"/>
          <w:sz w:val="20"/>
          <w:szCs w:val="20"/>
        </w:rPr>
        <w:tab/>
        <w:t>Zjistí-li Klient na podkladě informací Architekta, že Architekt nemůže garantovat, že vedle obecného požadavku na dodržení kvalitativních ukazatelů stavby a její použitelnosti bude prostřednictvím plnění Architekta dle této Smlouvy dodržen i požadavek Klienta, aby projektovaná stavba byla realizovatelná v celkových Architektem odhadnutých a Klientem odsouhlasených nákladech díla dle článku 4.3 této Smlouvy.</w:t>
      </w:r>
    </w:p>
    <w:p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lastRenderedPageBreak/>
        <w:t xml:space="preserve">12.8.3  </w:t>
      </w:r>
      <w:r w:rsidRPr="00194224">
        <w:rPr>
          <w:rFonts w:cs="Arial"/>
          <w:sz w:val="20"/>
          <w:szCs w:val="20"/>
        </w:rPr>
        <w:tab/>
        <w:t xml:space="preserve">Vyjde-li najevo, že Architekt uvedl v nabídce informace nebo doklady, které neodpovídají skutečnosti a které měly nebo mohly mít vliv na výsledek zadávacího řízení, které vedlo k uzavření této Smlouvy (§ </w:t>
      </w:r>
      <w:r w:rsidR="00A45630">
        <w:rPr>
          <w:rFonts w:cs="Arial"/>
          <w:sz w:val="20"/>
          <w:szCs w:val="20"/>
        </w:rPr>
        <w:t>223</w:t>
      </w:r>
      <w:r w:rsidRPr="00194224">
        <w:rPr>
          <w:rFonts w:cs="Arial"/>
          <w:sz w:val="20"/>
          <w:szCs w:val="20"/>
        </w:rPr>
        <w:t xml:space="preserve"> </w:t>
      </w:r>
      <w:r w:rsidR="00A45630">
        <w:rPr>
          <w:rFonts w:cs="Arial"/>
          <w:sz w:val="20"/>
          <w:szCs w:val="20"/>
        </w:rPr>
        <w:t>Z</w:t>
      </w:r>
      <w:r w:rsidRPr="00194224">
        <w:rPr>
          <w:rFonts w:cs="Arial"/>
          <w:sz w:val="20"/>
          <w:szCs w:val="20"/>
        </w:rPr>
        <w:t>ZVZ).</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12.9 </w:t>
      </w:r>
      <w:r w:rsidRPr="00194224">
        <w:rPr>
          <w:rFonts w:cs="Arial"/>
          <w:sz w:val="20"/>
          <w:szCs w:val="20"/>
        </w:rPr>
        <w:tab/>
        <w:t>V případě ukončení Smlouvy vyrovnají Smluvní strany vzájemné nároky a povinnosti, které budou mezi nimi existovat, nejdéle ve lhůtě třiceti (30) dnů.</w:t>
      </w:r>
    </w:p>
    <w:p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12.9.1 </w:t>
      </w:r>
      <w:r w:rsidRPr="00194224">
        <w:rPr>
          <w:rFonts w:cs="Arial"/>
          <w:sz w:val="20"/>
          <w:szCs w:val="20"/>
        </w:rPr>
        <w:tab/>
        <w:t>Architekt především předá Klientovi veškerá plnění sjednaná dle této Smlouvy, která do ukončení platnosti Smlouvy provedl či zhotovil, pokud mu byla nebo bude za tato plnění poskytnuta Klientem úhrada plynoucí z této Smlouvy, či mají být poskytnuta Klientovi bezplatně.</w:t>
      </w:r>
    </w:p>
    <w:p w:rsidR="00194224" w:rsidRPr="00194224" w:rsidRDefault="00194224" w:rsidP="00833BFA">
      <w:pPr>
        <w:pStyle w:val="Zkladntextodsazen3"/>
        <w:widowControl w:val="0"/>
        <w:spacing w:before="240"/>
        <w:ind w:left="1418" w:hanging="851"/>
        <w:rPr>
          <w:rFonts w:cs="Arial"/>
          <w:sz w:val="20"/>
          <w:szCs w:val="20"/>
        </w:rPr>
      </w:pPr>
      <w:r w:rsidRPr="00194224">
        <w:rPr>
          <w:rFonts w:cs="Arial"/>
          <w:sz w:val="20"/>
          <w:szCs w:val="20"/>
        </w:rPr>
        <w:t xml:space="preserve">12.9.2 </w:t>
      </w:r>
      <w:r w:rsidRPr="00194224">
        <w:rPr>
          <w:rFonts w:cs="Arial"/>
          <w:sz w:val="20"/>
          <w:szCs w:val="20"/>
        </w:rPr>
        <w:tab/>
        <w:t>Klient uhradí Architektovi veškeré nedoplatky za plnění Architekta, na které Architektovi dle této Smlouvy vznikne při ukončení Smlouvy nárok.</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12.10 Zásadně platí, že plnění řádně provedená Architektem do doby skončení Smlouvy budou uhrazena v rozsahu jednotlivých dílčích cen za konkrétní provedené plnění, jak je sjednáno v této Smlouvě.</w:t>
      </w:r>
    </w:p>
    <w:p w:rsidR="00194224" w:rsidRPr="00194224" w:rsidRDefault="00194224" w:rsidP="00833BFA">
      <w:pPr>
        <w:pStyle w:val="Zkladntextodsazen3"/>
        <w:widowControl w:val="0"/>
        <w:spacing w:before="240"/>
        <w:ind w:left="567" w:hanging="567"/>
        <w:rPr>
          <w:rFonts w:cs="Arial"/>
          <w:b/>
          <w:sz w:val="20"/>
          <w:szCs w:val="20"/>
        </w:rPr>
      </w:pPr>
      <w:r w:rsidRPr="00194224">
        <w:rPr>
          <w:rFonts w:cs="Arial"/>
          <w:b/>
          <w:sz w:val="20"/>
          <w:szCs w:val="20"/>
        </w:rPr>
        <w:t>12.11 VÝJIMKU PŘEDSTAVUJÍ TYTO PŘÍPADY SKONČENÍ PLATNOSTI SMLOUVY:</w:t>
      </w:r>
    </w:p>
    <w:p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12.11.1 </w:t>
      </w:r>
      <w:r w:rsidRPr="00194224">
        <w:rPr>
          <w:rFonts w:cs="Arial"/>
          <w:sz w:val="20"/>
          <w:szCs w:val="20"/>
        </w:rPr>
        <w:tab/>
        <w:t>Výpověď této Smlouvy daná Klientem Architektovi; v tomto případě ukončení Smlouvy má Architekt nárok na úhradu za plnění provedená pro Klienta do dne podání výpovědi v rozsahu skutečně vynaložených a řádnými účetními doklady doložených nákladů za takto provedená dílčí plnění.</w:t>
      </w:r>
    </w:p>
    <w:p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12.11.2 </w:t>
      </w:r>
      <w:r w:rsidRPr="00194224">
        <w:rPr>
          <w:rFonts w:cs="Arial"/>
          <w:sz w:val="20"/>
          <w:szCs w:val="20"/>
        </w:rPr>
        <w:tab/>
        <w:t>Pokud plnění, která byla Architektem provedena do skončení Smlouvy, mají pro Klienta hospodářský význam jen ve spojení s plnou realizací ostatních plnění dle ustanovení této Smlouvy, která však již v důsledku ukončení Smlouvy nebudou Architektem provedena, nebo nemá-li Klient v důsledku vad plnění možnost ani částečně vadné plnění použít, není povinen Architektovi za vadné plnění nic hradit, je však povinen plnění, které je zachyceno v materializované podobě Architektovi vrátit. Tím není dotčeno právo Klienta takováto plnění převzít a Architektovi sjednaným způsobem uhradit.</w:t>
      </w:r>
    </w:p>
    <w:p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12.11.3 </w:t>
      </w:r>
      <w:r w:rsidRPr="00194224">
        <w:rPr>
          <w:rFonts w:cs="Arial"/>
          <w:sz w:val="20"/>
          <w:szCs w:val="20"/>
        </w:rPr>
        <w:tab/>
        <w:t>Výpověď této Smlouvy daná Architektem Klientovi; v tomto případě budou plnění řádně provedená Architektem do doby skončení Smlouvy uhrazena v rozsahu jednotlivých dílčích cen za konkrétní provedené plnění.</w:t>
      </w:r>
    </w:p>
    <w:p w:rsidR="00194224" w:rsidRPr="00194224" w:rsidRDefault="00194224" w:rsidP="00833BFA">
      <w:pPr>
        <w:pStyle w:val="Zkladntextodsazen3"/>
        <w:widowControl w:val="0"/>
        <w:spacing w:before="240"/>
        <w:ind w:left="1407" w:hanging="840"/>
        <w:rPr>
          <w:rFonts w:cs="Arial"/>
          <w:sz w:val="20"/>
          <w:szCs w:val="20"/>
        </w:rPr>
      </w:pPr>
      <w:r w:rsidRPr="00194224">
        <w:rPr>
          <w:rFonts w:cs="Arial"/>
          <w:sz w:val="20"/>
          <w:szCs w:val="20"/>
        </w:rPr>
        <w:t xml:space="preserve">12.11.4 </w:t>
      </w:r>
      <w:r w:rsidRPr="00194224">
        <w:rPr>
          <w:rFonts w:cs="Arial"/>
          <w:sz w:val="20"/>
          <w:szCs w:val="20"/>
        </w:rPr>
        <w:tab/>
        <w:t>V případě odstoupení Klienta od Smlouvy dle článku 12.8 této Smlouvy se zásada o plné úhradě sjednané ceny neuplatní, pokud bude zjištěno, že původní ujištění Architekta v souladu s ustanovením této Smlouvy bylo nesprávné v důsledku okolností, za které Architekt odpovídá (například neodbornost, vědomě nesprávné ujištění).</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ČLÁNEK 13.</w:t>
      </w:r>
    </w:p>
    <w:p w:rsidR="00194224" w:rsidRPr="00194224" w:rsidRDefault="00194224" w:rsidP="00833BFA">
      <w:pPr>
        <w:pStyle w:val="Zkladntextodsazen3"/>
        <w:widowControl w:val="0"/>
        <w:spacing w:before="240"/>
        <w:ind w:left="0"/>
        <w:jc w:val="center"/>
        <w:rPr>
          <w:rFonts w:cs="Arial"/>
          <w:b/>
          <w:sz w:val="20"/>
          <w:szCs w:val="20"/>
        </w:rPr>
      </w:pPr>
      <w:r w:rsidRPr="00194224">
        <w:rPr>
          <w:rFonts w:cs="Arial"/>
          <w:b/>
          <w:sz w:val="20"/>
          <w:szCs w:val="20"/>
        </w:rPr>
        <w:t>SPOLEČNÁ A ZÁVĚREČNÁ UJEDNÁNÍ</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13.1</w:t>
      </w:r>
      <w:r w:rsidRPr="00194224">
        <w:rPr>
          <w:rFonts w:cs="Arial"/>
          <w:sz w:val="20"/>
          <w:szCs w:val="20"/>
        </w:rPr>
        <w:tab/>
        <w:t>Počítání času: Den znamená kalendářní den. Pracovní den znamená den jiný než sobota, neděle nebo svátek. Počítání času se řídí ustanovením §  605 a násl. OZ.</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13.2</w:t>
      </w:r>
      <w:r w:rsidRPr="00194224">
        <w:rPr>
          <w:rFonts w:cs="Arial"/>
          <w:sz w:val="20"/>
          <w:szCs w:val="20"/>
        </w:rPr>
        <w:tab/>
        <w:t>Veškerá ustanovení této Smlouvy a výkony v jejím rámci prováděné se řídí českým právním řádem.</w:t>
      </w:r>
    </w:p>
    <w:p w:rsidR="00194224" w:rsidRPr="00194224" w:rsidRDefault="00194224" w:rsidP="00833BFA">
      <w:pPr>
        <w:pStyle w:val="Zkladntextodsazen3"/>
        <w:widowControl w:val="0"/>
        <w:spacing w:before="240"/>
        <w:ind w:left="567" w:hanging="567"/>
        <w:rPr>
          <w:rFonts w:cs="Arial"/>
          <w:caps/>
          <w:sz w:val="20"/>
          <w:szCs w:val="20"/>
        </w:rPr>
      </w:pPr>
      <w:r w:rsidRPr="00194224">
        <w:rPr>
          <w:rFonts w:cs="Arial"/>
          <w:sz w:val="20"/>
          <w:szCs w:val="20"/>
        </w:rPr>
        <w:t>13.3</w:t>
      </w:r>
      <w:r w:rsidRPr="00194224">
        <w:rPr>
          <w:rFonts w:cs="Arial"/>
          <w:sz w:val="20"/>
          <w:szCs w:val="20"/>
        </w:rPr>
        <w:tab/>
        <w:t>Tato Smlouva představuje úplnou a ucelenou Smlouvu mezi Klientem a Architektem, která nahrazuje všechna předcházející ujednání, smlouvy a dohody, ať písemné nebo ústní. Nedílnou součástí této Smlouvy je Příloha číslo</w:t>
      </w:r>
      <w:r w:rsidRPr="00194224">
        <w:rPr>
          <w:rFonts w:cs="Arial"/>
          <w:caps/>
          <w:sz w:val="20"/>
          <w:szCs w:val="20"/>
        </w:rPr>
        <w:t xml:space="preserve"> 1: Obsah činnosti autorského dozoru.</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13.5 </w:t>
      </w:r>
      <w:r w:rsidRPr="00194224">
        <w:rPr>
          <w:rFonts w:cs="Arial"/>
          <w:sz w:val="20"/>
          <w:szCs w:val="20"/>
        </w:rPr>
        <w:tab/>
        <w:t xml:space="preserve">Architekt uděluje bezvýhradní souhlas s uveřejněním plného znění Smlouvy podle ustanovení § </w:t>
      </w:r>
      <w:r w:rsidR="00A45630">
        <w:rPr>
          <w:rFonts w:cs="Arial"/>
          <w:sz w:val="20"/>
          <w:szCs w:val="20"/>
        </w:rPr>
        <w:t>219</w:t>
      </w:r>
      <w:r w:rsidRPr="00194224">
        <w:rPr>
          <w:rFonts w:cs="Arial"/>
          <w:sz w:val="20"/>
          <w:szCs w:val="20"/>
        </w:rPr>
        <w:t xml:space="preserve"> Z</w:t>
      </w:r>
      <w:r w:rsidR="00A45630">
        <w:rPr>
          <w:rFonts w:cs="Arial"/>
          <w:sz w:val="20"/>
          <w:szCs w:val="20"/>
        </w:rPr>
        <w:t>Z</w:t>
      </w:r>
      <w:r w:rsidRPr="00194224">
        <w:rPr>
          <w:rFonts w:cs="Arial"/>
          <w:sz w:val="20"/>
          <w:szCs w:val="20"/>
        </w:rPr>
        <w:t>VZ. Architekt se zavazuje spolupůsobit jako osoba povinná v souladu s § 2 písm. e) zákonem č. 320/2001 Sb., o finanční kontrole ve veřejné správě a o změně některých zákonů (zákon o finanční kontrole), ve znění pozdějších předpisů.</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lastRenderedPageBreak/>
        <w:t xml:space="preserve">13.6 </w:t>
      </w:r>
      <w:r w:rsidRPr="00194224">
        <w:rPr>
          <w:rFonts w:cs="Arial"/>
          <w:sz w:val="20"/>
          <w:szCs w:val="20"/>
        </w:rPr>
        <w:tab/>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13.7 </w:t>
      </w:r>
      <w:r w:rsidRPr="00194224">
        <w:rPr>
          <w:rFonts w:cs="Arial"/>
          <w:sz w:val="20"/>
          <w:szCs w:val="20"/>
        </w:rPr>
        <w:tab/>
        <w:t>V případě rozporů mezi touto Smlouvou a ostatní dokumentací závazku platí ustanovení této Smlouvy.</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13.8 </w:t>
      </w:r>
      <w:r w:rsidRPr="00194224">
        <w:rPr>
          <w:rFonts w:cs="Arial"/>
          <w:sz w:val="20"/>
          <w:szCs w:val="20"/>
        </w:rPr>
        <w:tab/>
        <w:t>Obě Smluvní strany jsou zproštěny v přiměřeném rozsahu smluvních závazků, pokud plnění brání "vyšší moc" (například živelná pohroma nebo válečný konflikt). V takovém případě je možno práce zastavit na základě písemného oznámení druhé Smluvní straně. Ohledně nemožnosti zproštění se odpovědnosti platí § 2913 odst. 2 OZ.</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13.9 </w:t>
      </w:r>
      <w:r w:rsidRPr="00194224">
        <w:rPr>
          <w:rFonts w:cs="Arial"/>
          <w:sz w:val="20"/>
          <w:szCs w:val="20"/>
        </w:rPr>
        <w:tab/>
        <w:t xml:space="preserve">Smlouva </w:t>
      </w:r>
      <w:r w:rsidR="00355BEA" w:rsidRPr="00355BEA">
        <w:rPr>
          <w:rFonts w:cs="Arial"/>
          <w:sz w:val="20"/>
          <w:szCs w:val="20"/>
        </w:rPr>
        <w:t>nabývá účinnosti dnem jejího uveřejnění v registru smluv</w:t>
      </w:r>
      <w:r w:rsidR="00355BEA">
        <w:rPr>
          <w:rFonts w:cs="Arial"/>
          <w:sz w:val="20"/>
          <w:szCs w:val="20"/>
        </w:rPr>
        <w:t xml:space="preserve"> MV</w:t>
      </w:r>
      <w:r w:rsidRPr="00194224">
        <w:rPr>
          <w:rFonts w:cs="Arial"/>
          <w:sz w:val="20"/>
          <w:szCs w:val="20"/>
        </w:rPr>
        <w:t>.</w:t>
      </w:r>
      <w:r w:rsidR="00355BEA" w:rsidRPr="00355BEA">
        <w:rPr>
          <w:rFonts w:cs="Arial"/>
          <w:sz w:val="20"/>
          <w:szCs w:val="20"/>
        </w:rPr>
        <w:t xml:space="preserve"> </w:t>
      </w:r>
      <w:r w:rsidR="00355BEA" w:rsidRPr="00E40695">
        <w:rPr>
          <w:rFonts w:cs="Arial"/>
          <w:sz w:val="20"/>
          <w:szCs w:val="20"/>
        </w:rPr>
        <w:t xml:space="preserve">Smluvní strany berou na vědomí, že </w:t>
      </w:r>
      <w:r w:rsidR="00355BEA">
        <w:rPr>
          <w:rFonts w:cs="Arial"/>
          <w:sz w:val="20"/>
          <w:szCs w:val="20"/>
        </w:rPr>
        <w:t>Klient</w:t>
      </w:r>
      <w:r w:rsidR="00355BEA" w:rsidRPr="00E40695">
        <w:rPr>
          <w:rFonts w:cs="Arial"/>
          <w:sz w:val="20"/>
          <w:szCs w:val="20"/>
        </w:rPr>
        <w:t xml:space="preserve"> je ve smyslu § 2 </w:t>
      </w:r>
      <w:r w:rsidR="00646996" w:rsidRPr="00E40695">
        <w:rPr>
          <w:rFonts w:cs="Arial"/>
          <w:sz w:val="20"/>
          <w:szCs w:val="20"/>
        </w:rPr>
        <w:t>odst. 1 písm.</w:t>
      </w:r>
      <w:r w:rsidR="00355BEA" w:rsidRPr="00E40695">
        <w:rPr>
          <w:rFonts w:cs="Arial"/>
          <w:sz w:val="20"/>
          <w:szCs w:val="20"/>
        </w:rPr>
        <w:t xml:space="preserve"> e) osobou, na n</w:t>
      </w:r>
      <w:r w:rsidR="00355BEA">
        <w:rPr>
          <w:rFonts w:cs="Arial"/>
          <w:sz w:val="20"/>
          <w:szCs w:val="20"/>
        </w:rPr>
        <w:t>i</w:t>
      </w:r>
      <w:r w:rsidR="00355BEA" w:rsidRPr="00E40695">
        <w:rPr>
          <w:rFonts w:cs="Arial"/>
          <w:sz w:val="20"/>
          <w:szCs w:val="20"/>
        </w:rPr>
        <w:t>ž se vztahuje povinnost uveřejnění smluv v registru smluv ve smyslu zákona č. 340/2015 Sb. v platném znění</w:t>
      </w:r>
      <w:r w:rsidR="00355BEA" w:rsidRPr="00355BEA">
        <w:rPr>
          <w:rFonts w:cs="Arial"/>
          <w:sz w:val="20"/>
          <w:szCs w:val="20"/>
        </w:rPr>
        <w:t xml:space="preserve"> </w:t>
      </w:r>
      <w:r w:rsidR="00355BEA" w:rsidRPr="00E40695">
        <w:rPr>
          <w:rFonts w:cs="Arial"/>
          <w:sz w:val="20"/>
          <w:szCs w:val="20"/>
        </w:rPr>
        <w:t xml:space="preserve">a bere tuto skutečnost na vědomí. </w:t>
      </w:r>
      <w:r w:rsidR="00355BEA" w:rsidRPr="00090AAA">
        <w:rPr>
          <w:rFonts w:cs="Arial"/>
          <w:sz w:val="20"/>
          <w:szCs w:val="20"/>
        </w:rPr>
        <w:t xml:space="preserve">Uveřejnění prostřednictvím registru smluv </w:t>
      </w:r>
      <w:r w:rsidR="00355BEA" w:rsidRPr="00E40695">
        <w:rPr>
          <w:rFonts w:cs="Arial"/>
          <w:sz w:val="20"/>
          <w:szCs w:val="20"/>
        </w:rPr>
        <w:t xml:space="preserve">zajistí </w:t>
      </w:r>
      <w:r w:rsidR="00355BEA">
        <w:rPr>
          <w:rFonts w:cs="Arial"/>
          <w:sz w:val="20"/>
          <w:szCs w:val="20"/>
        </w:rPr>
        <w:t>Klient</w:t>
      </w:r>
      <w:r w:rsidR="00355BEA" w:rsidRPr="00E40695">
        <w:rPr>
          <w:rFonts w:cs="Arial"/>
          <w:sz w:val="20"/>
          <w:szCs w:val="20"/>
        </w:rPr>
        <w:t xml:space="preserve"> do 15 dnů od uzavření smlouvy</w:t>
      </w:r>
      <w:r w:rsidR="00355BEA">
        <w:rPr>
          <w:rFonts w:cs="Arial"/>
          <w:sz w:val="20"/>
          <w:szCs w:val="20"/>
        </w:rPr>
        <w:t>.</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 xml:space="preserve">13.10 </w:t>
      </w:r>
      <w:r w:rsidRPr="00194224">
        <w:rPr>
          <w:rFonts w:cs="Arial"/>
          <w:sz w:val="20"/>
          <w:szCs w:val="20"/>
        </w:rPr>
        <w:tab/>
        <w:t>Smlouvu lze doplnit a měnit výlučně formou písemných dodatků, opatřených časovým a místním určením a podepsaných oprávněnými osobami. Dodatky takto sjednané se Smluvní strany zavazují jako součást této Smlouvy akceptovat a plnit.</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13.11 Tato Smlouva je vyhotovena ve čtyřech (4) stejnopisech, z nichž dva (2) obdrží Klient a dva (2) Architekt. Každý stejnopis této Smlouvy má platnost originálu.</w:t>
      </w: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13.12</w:t>
      </w:r>
      <w:r w:rsidRPr="00194224">
        <w:rPr>
          <w:rFonts w:cs="Arial"/>
          <w:sz w:val="20"/>
          <w:szCs w:val="20"/>
        </w:rPr>
        <w:tab/>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rsidR="00194224" w:rsidRPr="00194224" w:rsidRDefault="00194224" w:rsidP="00833BFA">
      <w:pPr>
        <w:pStyle w:val="Zkladntextodsazen3"/>
        <w:widowControl w:val="0"/>
        <w:spacing w:before="240"/>
        <w:ind w:left="567" w:hanging="567"/>
        <w:rPr>
          <w:rFonts w:cs="Arial"/>
          <w:sz w:val="20"/>
          <w:szCs w:val="20"/>
        </w:rPr>
      </w:pP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V</w:t>
      </w:r>
      <w:r w:rsidR="00AC34C1">
        <w:rPr>
          <w:rFonts w:cs="Arial"/>
          <w:sz w:val="20"/>
          <w:szCs w:val="20"/>
        </w:rPr>
        <w:t> Ústí nad Labem</w:t>
      </w:r>
      <w:r w:rsidRPr="00194224">
        <w:rPr>
          <w:rFonts w:cs="Arial"/>
          <w:sz w:val="20"/>
          <w:szCs w:val="20"/>
        </w:rPr>
        <w:t>, dne</w:t>
      </w:r>
      <w:r w:rsidR="00AC34C1">
        <w:rPr>
          <w:rFonts w:cs="Arial"/>
          <w:sz w:val="20"/>
          <w:szCs w:val="20"/>
        </w:rPr>
        <w:tab/>
      </w:r>
      <w:r w:rsidRPr="00194224">
        <w:rPr>
          <w:rFonts w:cs="Arial"/>
          <w:sz w:val="20"/>
          <w:szCs w:val="20"/>
        </w:rPr>
        <w:tab/>
      </w:r>
      <w:r w:rsidRPr="00194224">
        <w:rPr>
          <w:rFonts w:cs="Arial"/>
          <w:sz w:val="20"/>
          <w:szCs w:val="20"/>
        </w:rPr>
        <w:tab/>
      </w:r>
      <w:r w:rsidRPr="00194224">
        <w:rPr>
          <w:rFonts w:cs="Arial"/>
          <w:sz w:val="20"/>
          <w:szCs w:val="20"/>
        </w:rPr>
        <w:tab/>
      </w:r>
      <w:r w:rsidRPr="00194224">
        <w:rPr>
          <w:rFonts w:cs="Arial"/>
          <w:sz w:val="20"/>
          <w:szCs w:val="20"/>
        </w:rPr>
        <w:tab/>
        <w:t>V </w:t>
      </w:r>
      <w:r w:rsidR="00965B3E">
        <w:rPr>
          <w:rFonts w:cs="Arial"/>
          <w:sz w:val="20"/>
          <w:szCs w:val="20"/>
        </w:rPr>
        <w:t>Ostravě</w:t>
      </w:r>
      <w:r w:rsidRPr="00194224">
        <w:rPr>
          <w:rFonts w:cs="Arial"/>
          <w:sz w:val="20"/>
          <w:szCs w:val="20"/>
        </w:rPr>
        <w:t>, dne</w:t>
      </w:r>
      <w:r w:rsidR="00965B3E">
        <w:rPr>
          <w:rFonts w:cs="Arial"/>
          <w:sz w:val="20"/>
          <w:szCs w:val="20"/>
        </w:rPr>
        <w:t xml:space="preserve"> </w:t>
      </w:r>
      <w:r w:rsidR="00413F4E">
        <w:rPr>
          <w:rFonts w:cs="Arial"/>
          <w:sz w:val="20"/>
          <w:szCs w:val="20"/>
        </w:rPr>
        <w:t>20.9.2018</w:t>
      </w:r>
      <w:r w:rsidRPr="00194224">
        <w:rPr>
          <w:rFonts w:cs="Arial"/>
          <w:sz w:val="20"/>
          <w:szCs w:val="20"/>
        </w:rPr>
        <w:t xml:space="preserve"> </w:t>
      </w:r>
    </w:p>
    <w:p w:rsidR="00194224" w:rsidRDefault="00194224" w:rsidP="00833BFA">
      <w:pPr>
        <w:pStyle w:val="Zkladntextodsazen3"/>
        <w:widowControl w:val="0"/>
        <w:spacing w:before="240"/>
        <w:ind w:left="567" w:hanging="567"/>
        <w:rPr>
          <w:rFonts w:cs="Arial"/>
          <w:sz w:val="20"/>
          <w:szCs w:val="20"/>
        </w:rPr>
      </w:pPr>
      <w:r w:rsidRPr="00194224">
        <w:rPr>
          <w:rFonts w:cs="Arial"/>
          <w:sz w:val="20"/>
          <w:szCs w:val="20"/>
        </w:rPr>
        <w:t>Za Klienta (Objednatele):</w:t>
      </w:r>
      <w:r w:rsidRPr="00194224">
        <w:rPr>
          <w:rFonts w:cs="Arial"/>
          <w:sz w:val="20"/>
          <w:szCs w:val="20"/>
        </w:rPr>
        <w:tab/>
      </w:r>
      <w:r w:rsidRPr="00194224">
        <w:rPr>
          <w:rFonts w:cs="Arial"/>
          <w:sz w:val="20"/>
          <w:szCs w:val="20"/>
        </w:rPr>
        <w:tab/>
      </w:r>
      <w:r w:rsidRPr="00194224">
        <w:rPr>
          <w:rFonts w:cs="Arial"/>
          <w:sz w:val="20"/>
          <w:szCs w:val="20"/>
        </w:rPr>
        <w:tab/>
      </w:r>
      <w:r w:rsidRPr="00194224">
        <w:rPr>
          <w:rFonts w:cs="Arial"/>
          <w:sz w:val="20"/>
          <w:szCs w:val="20"/>
        </w:rPr>
        <w:tab/>
        <w:t>Za Architekta (Zhotovitele):</w:t>
      </w:r>
    </w:p>
    <w:p w:rsidR="00D319E2" w:rsidRDefault="00D319E2" w:rsidP="00833BFA">
      <w:pPr>
        <w:pStyle w:val="Zkladntextodsazen3"/>
        <w:widowControl w:val="0"/>
        <w:spacing w:before="240"/>
        <w:ind w:left="567" w:hanging="567"/>
        <w:rPr>
          <w:rFonts w:cs="Arial"/>
          <w:sz w:val="20"/>
          <w:szCs w:val="20"/>
        </w:rPr>
      </w:pPr>
    </w:p>
    <w:p w:rsidR="00F42FEC" w:rsidRPr="00194224" w:rsidRDefault="00F42FEC" w:rsidP="00833BFA">
      <w:pPr>
        <w:pStyle w:val="Zkladntextodsazen3"/>
        <w:widowControl w:val="0"/>
        <w:spacing w:before="240"/>
        <w:ind w:left="567" w:hanging="567"/>
        <w:rPr>
          <w:rFonts w:cs="Arial"/>
          <w:sz w:val="20"/>
          <w:szCs w:val="20"/>
        </w:rPr>
      </w:pPr>
    </w:p>
    <w:p w:rsidR="00194224" w:rsidRPr="00194224" w:rsidRDefault="00194224" w:rsidP="00833BFA">
      <w:pPr>
        <w:pStyle w:val="Zkladntextodsazen3"/>
        <w:widowControl w:val="0"/>
        <w:spacing w:before="240"/>
        <w:ind w:left="567" w:hanging="567"/>
        <w:rPr>
          <w:rFonts w:cs="Arial"/>
          <w:sz w:val="20"/>
          <w:szCs w:val="20"/>
        </w:rPr>
      </w:pPr>
      <w:r w:rsidRPr="00194224">
        <w:rPr>
          <w:rFonts w:cs="Arial"/>
          <w:sz w:val="20"/>
          <w:szCs w:val="20"/>
        </w:rPr>
        <w:t>____________________________________</w:t>
      </w:r>
      <w:r w:rsidRPr="00194224">
        <w:rPr>
          <w:rFonts w:cs="Arial"/>
          <w:sz w:val="20"/>
          <w:szCs w:val="20"/>
        </w:rPr>
        <w:tab/>
      </w:r>
      <w:r w:rsidRPr="00194224">
        <w:rPr>
          <w:rFonts w:cs="Arial"/>
          <w:sz w:val="20"/>
          <w:szCs w:val="20"/>
        </w:rPr>
        <w:tab/>
      </w:r>
      <w:r w:rsidR="00965B3E">
        <w:rPr>
          <w:rFonts w:cs="Arial"/>
          <w:sz w:val="20"/>
          <w:szCs w:val="20"/>
        </w:rPr>
        <w:t>Ing. arch. Martin Chválek</w:t>
      </w:r>
    </w:p>
    <w:p w:rsidR="00194224" w:rsidRPr="00194224" w:rsidRDefault="00DF15D5" w:rsidP="00833BFA">
      <w:pPr>
        <w:pStyle w:val="Zkladntextodsazen3"/>
        <w:widowControl w:val="0"/>
        <w:spacing w:before="240"/>
        <w:ind w:left="0"/>
        <w:rPr>
          <w:rFonts w:cs="Arial"/>
          <w:b/>
          <w:sz w:val="20"/>
          <w:szCs w:val="20"/>
        </w:rPr>
      </w:pPr>
      <w:r>
        <w:rPr>
          <w:rFonts w:cs="Arial"/>
          <w:b/>
          <w:sz w:val="20"/>
          <w:szCs w:val="20"/>
        </w:rPr>
        <w:br w:type="page"/>
      </w:r>
      <w:r w:rsidR="00194224" w:rsidRPr="00194224">
        <w:rPr>
          <w:rFonts w:cs="Arial"/>
          <w:b/>
          <w:sz w:val="20"/>
          <w:szCs w:val="20"/>
        </w:rPr>
        <w:lastRenderedPageBreak/>
        <w:tab/>
        <w:t>PŘÍLOHA č. 1 - Specifikace rozsahu a obsahu autorského dozoru</w:t>
      </w:r>
    </w:p>
    <w:p w:rsidR="00194224" w:rsidRPr="00194224" w:rsidRDefault="00194224" w:rsidP="00833BFA">
      <w:pPr>
        <w:widowControl w:val="0"/>
        <w:ind w:left="284"/>
        <w:rPr>
          <w:rFonts w:cs="Arial"/>
          <w:b/>
        </w:rPr>
      </w:pP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účast na pravidelných kontrolních dnech, pořádaných během realizace stavby a občasný vyžádaný dohled - obojí až do doby vydání kolaudačního souhlasu a odstranění vad a nedodělků;</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kontrole dokumentací, zajišťovaných zhotovitelem, (výrobní dokumentace, dílenská dokumentace apod.), jako např. poskytování vysvětlení potřebných pro vypracování dokumentací, kontrola zapracování požadavků investora do dokumentací, kontrola souladu dokumentací se sousedními stavbami realizovanými na hranici stavby, apod.;</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potvrzení všech jednotlivých částí odsouhlasených dokumentací razítkem projektanta předchozích stupňů s uvedeným datem tak, aby v průběhu realizace nemohlo dojít k zaměňování částí dokumentací a k realizaci investorem neobjednaných změn, které by mohly mít za následek zvýšení nákladů;</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odevzdání staveniště zhotoviteli;</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činnost odpovědného geodeta projektanta (zák. č. 200/1994 Sb.), vč. spolupráce při protokolárním předání základního výškového a směrového bodu pro vytýčení stavby zhotoviteli;</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dohled nad souladem dokumentace dočasných objektů zařízení staveniště, příp. dokumentace úprav trvalých objektů na účely zařízení staveniště, se základním řešením zařízení staveniště dle projektu pro stavební povolení a dle vydaného stavebního povolení;</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dohled nad dodržením projektu pro stavební povolení a dokumentace pro výběr zhotovitele s přihlédnutím na podmínky určené stavebním povolením s poskytováním vysvětlení potřebných pro plynulost výstavby;</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sledování postupu výstavby z technického hlediska a z hlediska časového plánu výstavby;</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uplatňování vlastních návrhů projektanta na úspory nákladů při provádění díla a návrhů, směřujících ke zhospodárnění budoucího provozu;</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posuzování návrhů objednatele a zhotovitele stavby na změny a odchylky oproti projektu z pohledu dodržení technicko-ekonomických parametrů stavby, dodržení lhůt výstavby, souladu se Z</w:t>
      </w:r>
      <w:r w:rsidR="00A45630">
        <w:rPr>
          <w:rFonts w:cs="Arial"/>
        </w:rPr>
        <w:t>Z</w:t>
      </w:r>
      <w:r w:rsidRPr="00194224">
        <w:rPr>
          <w:rFonts w:cs="Arial"/>
        </w:rPr>
        <w:t>VZ, případně dalších údajů a ukazatelů;</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vyjádření k požadavkům na větší množství výrobků a výkonů oproti dojednané dokumentaci s přihlédnutím k souladu se Z</w:t>
      </w:r>
      <w:r w:rsidR="00A45630">
        <w:rPr>
          <w:rFonts w:cs="Arial"/>
        </w:rPr>
        <w:t>Z</w:t>
      </w:r>
      <w:r w:rsidRPr="00194224">
        <w:rPr>
          <w:rFonts w:cs="Arial"/>
        </w:rPr>
        <w:t>VZ;</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zajišťování dalších nutných povolení k realizaci stavby (podle konkrétních potřeb), např. doplnění povolení ke kácení stromů, povolení přepravních tras, povolení výkopových prací, dopravních uzavírek a omezení, dopravních značení, výjimek z tonáže, zvláštních užívání, v případě nutnosti spolupráce při vyřízení povolení změny stavby před dokončením;</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účast při odevzdání a převzetí stavby nebo její části včetně komplexního vyzkoušení, tj. spolupráce při zjišťování nedodělků stavby a kontrola zabezpečení jejich odstranění ze strany zhotovitele;</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zabezpečení kontrolních prohlídek dokončené stavby pracovníky orgánů, které se vyjadřují ke kolaudaci stavby (hygiena, hasiči, IBP, zdravotně postižení ap.) a spolupráce při zajištění stanovisek těchto orgánů ke kolaudačnímu řízení;</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zjišťování nedodělků stavby a kontrola zabezpečení jejich odstranění ze strany zhotovitele;</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účast při kolaudačním řízení dokončené stavby nebo její provozuschopné části;</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kontrole odstraňování kolaudačních závad;</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splnění podmínek, které pro AD vyplynou z kolaudačního rozhodnutí;</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spolupráce při kontrole konečné faktury zhotovitele;</w:t>
      </w:r>
    </w:p>
    <w:p w:rsidR="00194224" w:rsidRPr="00194224" w:rsidRDefault="00194224" w:rsidP="00833BFA">
      <w:pPr>
        <w:widowControl w:val="0"/>
        <w:numPr>
          <w:ilvl w:val="0"/>
          <w:numId w:val="16"/>
        </w:numPr>
        <w:overflowPunct w:val="0"/>
        <w:autoSpaceDE w:val="0"/>
        <w:autoSpaceDN w:val="0"/>
        <w:adjustRightInd w:val="0"/>
        <w:textAlignment w:val="baseline"/>
        <w:rPr>
          <w:rFonts w:cs="Arial"/>
        </w:rPr>
      </w:pPr>
      <w:r w:rsidRPr="00194224">
        <w:rPr>
          <w:rFonts w:cs="Arial"/>
        </w:rPr>
        <w:t>předání investorovi k archivaci veškerých podkladů a dokumentace stavby, pořízených projektantem nově v průběhu provádění díla.</w:t>
      </w:r>
    </w:p>
    <w:p w:rsidR="00194224" w:rsidRPr="00194224" w:rsidRDefault="00194224" w:rsidP="00833BFA">
      <w:pPr>
        <w:widowControl w:val="0"/>
        <w:spacing w:before="60"/>
        <w:rPr>
          <w:rFonts w:cs="Arial"/>
        </w:rPr>
      </w:pPr>
    </w:p>
    <w:p w:rsidR="00194224" w:rsidRPr="00194224" w:rsidRDefault="00194224" w:rsidP="00833BFA">
      <w:pPr>
        <w:widowControl w:val="0"/>
        <w:ind w:left="284"/>
        <w:rPr>
          <w:rFonts w:cs="Arial"/>
          <w:i/>
        </w:rPr>
      </w:pPr>
      <w:r w:rsidRPr="00194224">
        <w:rPr>
          <w:rFonts w:cs="Arial"/>
          <w:i/>
        </w:rPr>
        <w:t>Poznámka:</w:t>
      </w:r>
    </w:p>
    <w:p w:rsidR="00194224" w:rsidRPr="00194224" w:rsidRDefault="00194224" w:rsidP="00833BFA">
      <w:pPr>
        <w:widowControl w:val="0"/>
        <w:ind w:left="284"/>
        <w:rPr>
          <w:rFonts w:cs="Arial"/>
        </w:rPr>
      </w:pPr>
      <w:r w:rsidRPr="00194224">
        <w:rPr>
          <w:rFonts w:cs="Arial"/>
          <w:i/>
        </w:rPr>
        <w:t xml:space="preserve">Dodatečná projekční činnost v průběhu výkonu autorského dozoru v případě zjištěného pochybení nebo nedodělku v dokumentaci pro výběr zhotovitele nebude honorována nad rámec odměny uvedené ve Smlouvě. </w:t>
      </w:r>
    </w:p>
    <w:p w:rsidR="00194224" w:rsidRPr="00194224" w:rsidRDefault="00194224" w:rsidP="00833BFA">
      <w:pPr>
        <w:widowControl w:val="0"/>
        <w:rPr>
          <w:rFonts w:cs="Arial"/>
        </w:rPr>
      </w:pPr>
    </w:p>
    <w:p w:rsidR="003C3FD3" w:rsidRDefault="003C3FD3" w:rsidP="00833BFA">
      <w:pPr>
        <w:widowControl w:val="0"/>
        <w:rPr>
          <w:rFonts w:cs="Arial"/>
        </w:rPr>
      </w:pPr>
    </w:p>
    <w:p w:rsidR="00061A46" w:rsidRDefault="00061A46" w:rsidP="00833BFA">
      <w:pPr>
        <w:widowControl w:val="0"/>
        <w:rPr>
          <w:rFonts w:cs="Arial"/>
        </w:rPr>
      </w:pPr>
    </w:p>
    <w:p w:rsidR="00061A46" w:rsidRDefault="00061A46" w:rsidP="00833BFA">
      <w:pPr>
        <w:widowControl w:val="0"/>
        <w:rPr>
          <w:rFonts w:cs="Arial"/>
        </w:rPr>
      </w:pPr>
    </w:p>
    <w:p w:rsidR="00D319E2" w:rsidRDefault="00D319E2" w:rsidP="00833BFA">
      <w:pPr>
        <w:widowControl w:val="0"/>
        <w:rPr>
          <w:rFonts w:cs="Arial"/>
        </w:rPr>
      </w:pPr>
    </w:p>
    <w:p w:rsidR="00D319E2" w:rsidRDefault="00D319E2" w:rsidP="00833BFA">
      <w:pPr>
        <w:widowControl w:val="0"/>
        <w:rPr>
          <w:rFonts w:cs="Arial"/>
        </w:rPr>
      </w:pPr>
    </w:p>
    <w:p w:rsidR="00D319E2" w:rsidRDefault="00D319E2" w:rsidP="00833BFA">
      <w:pPr>
        <w:widowControl w:val="0"/>
        <w:rPr>
          <w:rFonts w:cs="Arial"/>
        </w:rPr>
      </w:pPr>
    </w:p>
    <w:p w:rsidR="00D319E2" w:rsidRDefault="00D319E2" w:rsidP="00833BFA">
      <w:pPr>
        <w:widowControl w:val="0"/>
        <w:rPr>
          <w:rFonts w:cs="Arial"/>
        </w:rPr>
      </w:pPr>
    </w:p>
    <w:p w:rsidR="00061A46" w:rsidRDefault="00061A46" w:rsidP="00833BFA">
      <w:pPr>
        <w:widowControl w:val="0"/>
        <w:rPr>
          <w:rFonts w:cs="Arial"/>
        </w:rPr>
      </w:pPr>
    </w:p>
    <w:p w:rsidR="00833BFA" w:rsidRDefault="00833BFA">
      <w:pPr>
        <w:jc w:val="left"/>
        <w:rPr>
          <w:rFonts w:cs="Arial"/>
        </w:rPr>
      </w:pPr>
      <w:r>
        <w:rPr>
          <w:rFonts w:cs="Arial"/>
        </w:rPr>
        <w:br w:type="page"/>
      </w:r>
    </w:p>
    <w:p w:rsidR="00061A46" w:rsidRDefault="00061A46" w:rsidP="00833BFA">
      <w:pPr>
        <w:widowControl w:val="0"/>
        <w:rPr>
          <w:rFonts w:cs="Arial"/>
        </w:rPr>
      </w:pPr>
    </w:p>
    <w:p w:rsidR="00061A46" w:rsidRPr="009B3FD8" w:rsidDel="00230A8C" w:rsidRDefault="00061A46" w:rsidP="00833BFA">
      <w:pPr>
        <w:widowControl w:val="0"/>
        <w:rPr>
          <w:rFonts w:cs="Arial"/>
          <w:i/>
        </w:rPr>
      </w:pPr>
      <w:r w:rsidRPr="009B3FD8">
        <w:rPr>
          <w:rFonts w:cs="Arial"/>
          <w:i/>
        </w:rPr>
        <w:t xml:space="preserve">Příloha č. </w:t>
      </w:r>
      <w:r w:rsidR="00793EBD">
        <w:rPr>
          <w:rFonts w:cs="Arial"/>
          <w:i/>
        </w:rPr>
        <w:t xml:space="preserve">2 </w:t>
      </w:r>
      <w:r w:rsidRPr="009B3FD8">
        <w:rPr>
          <w:rFonts w:cs="Arial"/>
          <w:i/>
        </w:rPr>
        <w:t xml:space="preserve"> – </w:t>
      </w:r>
      <w:r w:rsidRPr="009B3FD8" w:rsidDel="00230A8C">
        <w:rPr>
          <w:rFonts w:cs="Arial"/>
          <w:i/>
        </w:rPr>
        <w:t>S</w:t>
      </w:r>
      <w:r w:rsidRPr="009B3FD8">
        <w:rPr>
          <w:rFonts w:cs="Arial"/>
          <w:i/>
        </w:rPr>
        <w:t xml:space="preserve">pecifika projektové dokumentace a poskytovaných služeb </w:t>
      </w:r>
    </w:p>
    <w:p w:rsidR="00061A46" w:rsidRPr="00E01ADE" w:rsidRDefault="00061A46" w:rsidP="00833BFA">
      <w:pPr>
        <w:widowControl w:val="0"/>
        <w:rPr>
          <w:rFonts w:cs="Arial"/>
        </w:rPr>
      </w:pPr>
    </w:p>
    <w:p w:rsidR="00061A46" w:rsidRPr="00E01ADE" w:rsidDel="00230A8C" w:rsidRDefault="00061A46" w:rsidP="00833BFA">
      <w:pPr>
        <w:pStyle w:val="Odstavecseseznamem1"/>
        <w:widowControl w:val="0"/>
        <w:spacing w:line="240" w:lineRule="auto"/>
        <w:ind w:left="786"/>
        <w:jc w:val="center"/>
        <w:rPr>
          <w:rFonts w:ascii="Arial" w:hAnsi="Arial" w:cs="Arial"/>
          <w:b/>
        </w:rPr>
      </w:pPr>
      <w:r>
        <w:rPr>
          <w:rFonts w:ascii="Arial" w:hAnsi="Arial" w:cs="Arial"/>
          <w:b/>
        </w:rPr>
        <w:t xml:space="preserve">DALŠÍ PODMÍNKY A </w:t>
      </w:r>
      <w:r w:rsidRPr="00E01ADE" w:rsidDel="00230A8C">
        <w:rPr>
          <w:rFonts w:ascii="Arial" w:hAnsi="Arial" w:cs="Arial"/>
          <w:b/>
        </w:rPr>
        <w:t>SPE</w:t>
      </w:r>
      <w:r>
        <w:rPr>
          <w:rFonts w:ascii="Arial" w:hAnsi="Arial" w:cs="Arial"/>
          <w:b/>
        </w:rPr>
        <w:t>CIFIKA PROJEKTOVÉ DOKUMENTACE A </w:t>
      </w:r>
      <w:r w:rsidRPr="00E01ADE" w:rsidDel="00230A8C">
        <w:rPr>
          <w:rFonts w:ascii="Arial" w:hAnsi="Arial" w:cs="Arial"/>
          <w:b/>
        </w:rPr>
        <w:t>POSKYTOVANÝCH SLUŽEB</w:t>
      </w:r>
    </w:p>
    <w:p w:rsidR="00061A46" w:rsidRPr="008C3C99" w:rsidRDefault="00061A46" w:rsidP="00833BFA">
      <w:pPr>
        <w:widowControl w:val="0"/>
        <w:rPr>
          <w:rFonts w:cs="Arial"/>
          <w:szCs w:val="22"/>
        </w:rPr>
      </w:pPr>
      <w:r w:rsidRPr="008C3C99">
        <w:rPr>
          <w:rFonts w:cs="Arial"/>
          <w:szCs w:val="22"/>
        </w:rPr>
        <w:t>P</w:t>
      </w:r>
      <w:r>
        <w:rPr>
          <w:rFonts w:cs="Arial"/>
          <w:szCs w:val="22"/>
        </w:rPr>
        <w:t xml:space="preserve">rojektová dokumentace </w:t>
      </w:r>
      <w:r w:rsidRPr="008C3C99">
        <w:rPr>
          <w:rFonts w:cs="Arial"/>
          <w:szCs w:val="22"/>
        </w:rPr>
        <w:t xml:space="preserve">bude </w:t>
      </w:r>
      <w:r>
        <w:rPr>
          <w:rFonts w:cs="Arial"/>
          <w:szCs w:val="22"/>
        </w:rPr>
        <w:t xml:space="preserve">provedena dle platných a účinných norem a právních předpisů a mimo jiné bude </w:t>
      </w:r>
      <w:r w:rsidRPr="008C3C99">
        <w:rPr>
          <w:rFonts w:cs="Arial"/>
          <w:szCs w:val="22"/>
        </w:rPr>
        <w:t>obsahovat:</w:t>
      </w:r>
    </w:p>
    <w:p w:rsidR="00061A46" w:rsidRDefault="00061A46" w:rsidP="00833BFA">
      <w:pPr>
        <w:widowControl w:val="0"/>
        <w:rPr>
          <w:rFonts w:cs="Arial"/>
          <w:szCs w:val="22"/>
        </w:rPr>
      </w:pPr>
    </w:p>
    <w:p w:rsidR="00061A46" w:rsidRPr="008C3C99" w:rsidRDefault="00061A46" w:rsidP="00833BFA">
      <w:pPr>
        <w:widowControl w:val="0"/>
        <w:rPr>
          <w:rFonts w:cs="Arial"/>
          <w:b/>
          <w:szCs w:val="22"/>
        </w:rPr>
      </w:pPr>
      <w:r>
        <w:rPr>
          <w:rFonts w:cs="Arial"/>
          <w:b/>
          <w:szCs w:val="22"/>
        </w:rPr>
        <w:t>Obecné</w:t>
      </w:r>
    </w:p>
    <w:p w:rsidR="00061A46" w:rsidRDefault="00061A46" w:rsidP="00833BFA">
      <w:pPr>
        <w:pStyle w:val="Odstavecseseznamem"/>
        <w:widowControl w:val="0"/>
        <w:numPr>
          <w:ilvl w:val="0"/>
          <w:numId w:val="19"/>
        </w:numPr>
        <w:spacing w:line="276" w:lineRule="auto"/>
        <w:rPr>
          <w:rFonts w:cs="Arial"/>
        </w:rPr>
      </w:pPr>
      <w:r w:rsidRPr="00383DB1">
        <w:rPr>
          <w:rFonts w:cs="Arial"/>
        </w:rPr>
        <w:t>Veškeré projektované systémy musí být kompatibilní se stávajícími systémy, které objednatel centrálně provozuje.</w:t>
      </w:r>
      <w:r>
        <w:rPr>
          <w:rFonts w:cs="Arial"/>
        </w:rPr>
        <w:t xml:space="preserve"> (Seznam stávajících systémů předá Objednatel Zhotoviteli ve lhůtách stanovených po jejich vzájemném odsouhlasení.).</w:t>
      </w:r>
    </w:p>
    <w:p w:rsidR="00061A46" w:rsidRDefault="00061A46" w:rsidP="00833BFA">
      <w:pPr>
        <w:pStyle w:val="Odstavecseseznamem"/>
        <w:widowControl w:val="0"/>
        <w:numPr>
          <w:ilvl w:val="0"/>
          <w:numId w:val="19"/>
        </w:numPr>
        <w:spacing w:line="276" w:lineRule="auto"/>
        <w:rPr>
          <w:rFonts w:cs="Arial"/>
        </w:rPr>
      </w:pPr>
      <w:r w:rsidRPr="008A3040">
        <w:rPr>
          <w:rFonts w:cs="Arial"/>
        </w:rPr>
        <w:t xml:space="preserve">Ve stupni DPS bude zpracován návrh budoucího provozu budovy (např. umístění ostrahy, vstupy od objektu, základní ovládání technologií, základní bezpečnostní řešení objektu, koncepce odpadového hospodářství, úklidu atd.). </w:t>
      </w:r>
    </w:p>
    <w:p w:rsidR="00061A46" w:rsidRPr="00383DB1" w:rsidRDefault="00061A46" w:rsidP="00833BFA">
      <w:pPr>
        <w:pStyle w:val="Odstavecseseznamem"/>
        <w:widowControl w:val="0"/>
        <w:numPr>
          <w:ilvl w:val="0"/>
          <w:numId w:val="19"/>
        </w:numPr>
        <w:spacing w:line="276" w:lineRule="auto"/>
        <w:rPr>
          <w:rFonts w:cs="Arial"/>
        </w:rPr>
      </w:pPr>
      <w:r w:rsidRPr="008A3040">
        <w:rPr>
          <w:rFonts w:cs="Arial"/>
        </w:rPr>
        <w:t>V technických zprávách bude uveden popis, technické řešení a zdůvodnění koncepce navrženého řešení.</w:t>
      </w:r>
    </w:p>
    <w:p w:rsidR="00061A46" w:rsidRDefault="00061A46" w:rsidP="00833BFA">
      <w:pPr>
        <w:pStyle w:val="Odstavecseseznamem"/>
        <w:widowControl w:val="0"/>
        <w:numPr>
          <w:ilvl w:val="0"/>
          <w:numId w:val="19"/>
        </w:numPr>
        <w:spacing w:line="276" w:lineRule="auto"/>
        <w:rPr>
          <w:rFonts w:cs="Arial"/>
        </w:rPr>
      </w:pPr>
      <w:r w:rsidRPr="00282E44">
        <w:rPr>
          <w:rFonts w:cs="Arial"/>
        </w:rPr>
        <w:t>V</w:t>
      </w:r>
      <w:r w:rsidRPr="00DD1B21">
        <w:rPr>
          <w:rFonts w:cs="Arial"/>
        </w:rPr>
        <w:t>e stupni DSP bude zpracován</w:t>
      </w:r>
      <w:r>
        <w:rPr>
          <w:rFonts w:cs="Arial"/>
        </w:rPr>
        <w:t>a</w:t>
      </w:r>
      <w:r w:rsidRPr="00DD1B21">
        <w:rPr>
          <w:rFonts w:cs="Arial"/>
        </w:rPr>
        <w:t xml:space="preserve"> a ve stupni DPS aktualizován</w:t>
      </w:r>
      <w:r>
        <w:rPr>
          <w:rFonts w:cs="Arial"/>
        </w:rPr>
        <w:t>a b</w:t>
      </w:r>
      <w:r w:rsidRPr="008C3C99">
        <w:rPr>
          <w:rFonts w:cs="Arial"/>
        </w:rPr>
        <w:t>ilance spotřeb energií s uvedením ročních předpokládaných nákladů za jednotlivé energie</w:t>
      </w:r>
      <w:r w:rsidR="003E50C1">
        <w:rPr>
          <w:rFonts w:cs="Arial"/>
        </w:rPr>
        <w:t>,</w:t>
      </w:r>
      <w:r w:rsidRPr="008C3C99">
        <w:rPr>
          <w:rFonts w:cs="Arial"/>
        </w:rPr>
        <w:t xml:space="preserve"> paliva</w:t>
      </w:r>
      <w:r w:rsidR="003E50C1">
        <w:rPr>
          <w:rFonts w:cs="Arial"/>
        </w:rPr>
        <w:t xml:space="preserve"> a zajištění provozu navrhovaných zařízení, a to včetně povinných servisních a kontrolních činností</w:t>
      </w:r>
      <w:r w:rsidRPr="008C3C99">
        <w:rPr>
          <w:rFonts w:cs="Arial"/>
        </w:rPr>
        <w:t>.</w:t>
      </w:r>
      <w:r w:rsidR="003E50C1">
        <w:rPr>
          <w:rFonts w:cs="Arial"/>
        </w:rPr>
        <w:t xml:space="preserve"> Koncepce musí být ve všech bodech objednatelem odsouhlasena.</w:t>
      </w:r>
    </w:p>
    <w:p w:rsidR="00061A46" w:rsidRDefault="00061A46" w:rsidP="00833BFA">
      <w:pPr>
        <w:pStyle w:val="Odstavecseseznamem"/>
        <w:widowControl w:val="0"/>
        <w:numPr>
          <w:ilvl w:val="0"/>
          <w:numId w:val="19"/>
        </w:numPr>
        <w:spacing w:line="276" w:lineRule="auto"/>
        <w:rPr>
          <w:rFonts w:cs="Arial"/>
        </w:rPr>
      </w:pPr>
      <w:r w:rsidRPr="00282E44">
        <w:rPr>
          <w:rFonts w:cs="Arial"/>
        </w:rPr>
        <w:t>V</w:t>
      </w:r>
      <w:r w:rsidRPr="00DD1B21">
        <w:rPr>
          <w:rFonts w:cs="Arial"/>
        </w:rPr>
        <w:t>e stupni DSP bud</w:t>
      </w:r>
      <w:r>
        <w:rPr>
          <w:rFonts w:cs="Arial"/>
        </w:rPr>
        <w:t>ou</w:t>
      </w:r>
      <w:r w:rsidRPr="00DD1B21">
        <w:rPr>
          <w:rFonts w:cs="Arial"/>
        </w:rPr>
        <w:t xml:space="preserve"> zpracován</w:t>
      </w:r>
      <w:r>
        <w:rPr>
          <w:rFonts w:cs="Arial"/>
        </w:rPr>
        <w:t>y</w:t>
      </w:r>
      <w:r w:rsidRPr="00DD1B21">
        <w:rPr>
          <w:rFonts w:cs="Arial"/>
        </w:rPr>
        <w:t xml:space="preserve"> a ve stupni DPS aktualizován</w:t>
      </w:r>
      <w:r>
        <w:rPr>
          <w:rFonts w:cs="Arial"/>
        </w:rPr>
        <w:t>y p</w:t>
      </w:r>
      <w:r w:rsidRPr="008C3C99">
        <w:rPr>
          <w:rFonts w:cs="Arial"/>
        </w:rPr>
        <w:t>růkaz energetické náročnosti budovy</w:t>
      </w:r>
      <w:r>
        <w:rPr>
          <w:rFonts w:cs="Arial"/>
        </w:rPr>
        <w:t xml:space="preserve"> a energetický štítek obálky budovy</w:t>
      </w:r>
      <w:r w:rsidR="003E50C1">
        <w:rPr>
          <w:rFonts w:cs="Arial"/>
        </w:rPr>
        <w:t xml:space="preserve"> a energetický audit</w:t>
      </w:r>
      <w:r w:rsidRPr="008C3C99">
        <w:rPr>
          <w:rFonts w:cs="Arial"/>
        </w:rPr>
        <w:t>.</w:t>
      </w:r>
    </w:p>
    <w:p w:rsidR="00061A46" w:rsidRDefault="00061A46" w:rsidP="00833BFA">
      <w:pPr>
        <w:pStyle w:val="Odstavecseseznamem"/>
        <w:widowControl w:val="0"/>
        <w:numPr>
          <w:ilvl w:val="0"/>
          <w:numId w:val="19"/>
        </w:numPr>
        <w:spacing w:line="276" w:lineRule="auto"/>
        <w:rPr>
          <w:rFonts w:cs="Arial"/>
        </w:rPr>
      </w:pPr>
      <w:r w:rsidRPr="00383DB1">
        <w:rPr>
          <w:rFonts w:cs="Arial"/>
        </w:rPr>
        <w:t>Ve fázi DPS bude zpracováno koncepční řešení inženýrských sítí s možností operativních zásahů údržby</w:t>
      </w:r>
      <w:r>
        <w:rPr>
          <w:rFonts w:cs="Arial"/>
        </w:rPr>
        <w:t xml:space="preserve"> (především se j</w:t>
      </w:r>
      <w:r w:rsidRPr="008A3040">
        <w:rPr>
          <w:rFonts w:cs="Arial"/>
        </w:rPr>
        <w:t xml:space="preserve">edná o navržení vstupů a možností budoucích oprav především do technologických tras </w:t>
      </w:r>
      <w:r>
        <w:rPr>
          <w:rFonts w:cs="Arial"/>
        </w:rPr>
        <w:t xml:space="preserve">– </w:t>
      </w:r>
      <w:r w:rsidRPr="008A3040">
        <w:rPr>
          <w:rFonts w:cs="Arial"/>
        </w:rPr>
        <w:t>revizní otvory</w:t>
      </w:r>
      <w:r>
        <w:rPr>
          <w:rFonts w:cs="Arial"/>
        </w:rPr>
        <w:t xml:space="preserve"> apod.</w:t>
      </w:r>
      <w:r w:rsidRPr="008A3040">
        <w:rPr>
          <w:rFonts w:cs="Arial"/>
        </w:rPr>
        <w:t>).</w:t>
      </w:r>
    </w:p>
    <w:p w:rsidR="00C257FE" w:rsidRDefault="00C257FE" w:rsidP="00833BFA">
      <w:pPr>
        <w:pStyle w:val="Odstavecseseznamem"/>
        <w:widowControl w:val="0"/>
        <w:numPr>
          <w:ilvl w:val="0"/>
          <w:numId w:val="19"/>
        </w:numPr>
        <w:spacing w:line="276" w:lineRule="auto"/>
        <w:rPr>
          <w:rFonts w:cs="Arial"/>
        </w:rPr>
      </w:pPr>
      <w:r>
        <w:rPr>
          <w:rFonts w:cs="Arial"/>
        </w:rPr>
        <w:t xml:space="preserve">Ve stupni DPS budou stanoveny </w:t>
      </w:r>
      <w:r w:rsidR="009A04A4">
        <w:rPr>
          <w:rFonts w:cs="Arial"/>
        </w:rPr>
        <w:t xml:space="preserve">a odsouhlaseny případným dodavatelem energií </w:t>
      </w:r>
      <w:r>
        <w:rPr>
          <w:rFonts w:cs="Arial"/>
        </w:rPr>
        <w:t>připojovací místa pro dodávku energií samotné realizace stavby.</w:t>
      </w:r>
    </w:p>
    <w:p w:rsidR="00387685" w:rsidRPr="00383DB1" w:rsidRDefault="00387685" w:rsidP="00833BFA">
      <w:pPr>
        <w:pStyle w:val="Odstavecseseznamem"/>
        <w:widowControl w:val="0"/>
        <w:numPr>
          <w:ilvl w:val="0"/>
          <w:numId w:val="19"/>
        </w:numPr>
        <w:spacing w:line="276" w:lineRule="auto"/>
        <w:rPr>
          <w:rFonts w:cs="Arial"/>
        </w:rPr>
      </w:pPr>
      <w:r>
        <w:rPr>
          <w:rFonts w:cs="Arial"/>
        </w:rPr>
        <w:t>V rámci projektové dokumentace budou řešeny veškeré přeložky inženýrských sítí v dotčeném území stavby.</w:t>
      </w:r>
    </w:p>
    <w:p w:rsidR="00D904D6" w:rsidRDefault="00D904D6" w:rsidP="00833BFA">
      <w:pPr>
        <w:pStyle w:val="Odstavecseseznamem"/>
        <w:widowControl w:val="0"/>
        <w:numPr>
          <w:ilvl w:val="0"/>
          <w:numId w:val="19"/>
        </w:numPr>
        <w:spacing w:line="276" w:lineRule="auto"/>
        <w:rPr>
          <w:rFonts w:cs="Arial"/>
        </w:rPr>
      </w:pPr>
      <w:r>
        <w:rPr>
          <w:rFonts w:cs="Arial"/>
        </w:rPr>
        <w:t xml:space="preserve">Za účelem </w:t>
      </w:r>
      <w:r w:rsidR="00F24FE6">
        <w:rPr>
          <w:rFonts w:cs="Arial"/>
        </w:rPr>
        <w:t>vy</w:t>
      </w:r>
      <w:r>
        <w:rPr>
          <w:rFonts w:cs="Arial"/>
        </w:rPr>
        <w:t xml:space="preserve">pracování </w:t>
      </w:r>
      <w:r w:rsidR="00F24FE6">
        <w:rPr>
          <w:rFonts w:cs="Arial"/>
        </w:rPr>
        <w:t xml:space="preserve">požadovaných stupňů projektové dokumentace (DSP, DPS) </w:t>
      </w:r>
      <w:r>
        <w:rPr>
          <w:rFonts w:cs="Arial"/>
        </w:rPr>
        <w:t>si zhotovitel zajistí veškeré potřebné informace a koordinace s dotčenými poskytovateli energií a služeb.</w:t>
      </w:r>
    </w:p>
    <w:p w:rsidR="0037139E" w:rsidRDefault="0037139E" w:rsidP="00833BFA">
      <w:pPr>
        <w:pStyle w:val="Odstavecseseznamem"/>
        <w:widowControl w:val="0"/>
        <w:numPr>
          <w:ilvl w:val="0"/>
          <w:numId w:val="19"/>
        </w:numPr>
        <w:spacing w:line="276" w:lineRule="auto"/>
        <w:rPr>
          <w:rFonts w:cs="Arial"/>
        </w:rPr>
      </w:pPr>
      <w:r>
        <w:rPr>
          <w:rFonts w:cs="Arial"/>
        </w:rPr>
        <w:t>Průběžně a pravidelně budou ze strany zhotovitele předpokládány koordinační výkresy technické infrastruktury</w:t>
      </w:r>
      <w:r w:rsidR="00ED27D7">
        <w:rPr>
          <w:rFonts w:cs="Arial"/>
        </w:rPr>
        <w:t xml:space="preserve"> vně i uvnitř objektu</w:t>
      </w:r>
      <w:r>
        <w:rPr>
          <w:rFonts w:cs="Arial"/>
        </w:rPr>
        <w:t>.</w:t>
      </w:r>
    </w:p>
    <w:p w:rsidR="00EE26DB" w:rsidRPr="00383DB1" w:rsidRDefault="00723620" w:rsidP="00833BFA">
      <w:pPr>
        <w:pStyle w:val="Odstavecseseznamem"/>
        <w:widowControl w:val="0"/>
        <w:numPr>
          <w:ilvl w:val="0"/>
          <w:numId w:val="19"/>
        </w:numPr>
        <w:spacing w:line="276" w:lineRule="auto"/>
        <w:rPr>
          <w:rFonts w:cs="Arial"/>
        </w:rPr>
      </w:pPr>
      <w:r>
        <w:rPr>
          <w:rFonts w:cs="Arial"/>
        </w:rPr>
        <w:t>Aktuální stav dílčích stupňů p</w:t>
      </w:r>
      <w:r w:rsidR="00EE26DB" w:rsidRPr="002D7997">
        <w:rPr>
          <w:rFonts w:cs="Arial"/>
        </w:rPr>
        <w:t>rojektov</w:t>
      </w:r>
      <w:r w:rsidR="00EE26DB">
        <w:rPr>
          <w:rFonts w:cs="Arial"/>
        </w:rPr>
        <w:t>é</w:t>
      </w:r>
      <w:r w:rsidR="00EE26DB" w:rsidRPr="002D7997">
        <w:rPr>
          <w:rFonts w:cs="Arial"/>
        </w:rPr>
        <w:t xml:space="preserve"> dokumentace </w:t>
      </w:r>
      <w:r w:rsidR="00EE26DB">
        <w:rPr>
          <w:rFonts w:cs="Arial"/>
        </w:rPr>
        <w:t>jednotlivých staveních objek</w:t>
      </w:r>
      <w:r>
        <w:rPr>
          <w:rFonts w:cs="Arial"/>
        </w:rPr>
        <w:t xml:space="preserve">tů, včetně návrhů, bude </w:t>
      </w:r>
      <w:r w:rsidR="0050230B">
        <w:rPr>
          <w:rFonts w:cs="Arial"/>
        </w:rPr>
        <w:t xml:space="preserve">zástupci objednatele </w:t>
      </w:r>
      <w:r w:rsidR="009C633C">
        <w:rPr>
          <w:rFonts w:cs="Arial"/>
        </w:rPr>
        <w:t>vždy na vyžádání předložen.</w:t>
      </w:r>
      <w:r>
        <w:rPr>
          <w:rFonts w:cs="Arial"/>
        </w:rPr>
        <w:t xml:space="preserve"> </w:t>
      </w:r>
    </w:p>
    <w:p w:rsidR="00EE26DB" w:rsidRPr="00383DB1" w:rsidRDefault="00EE26DB" w:rsidP="00833BFA">
      <w:pPr>
        <w:pStyle w:val="Odstavecseseznamem"/>
        <w:widowControl w:val="0"/>
        <w:spacing w:line="276" w:lineRule="auto"/>
        <w:ind w:left="720"/>
        <w:rPr>
          <w:rFonts w:cs="Arial"/>
        </w:rPr>
      </w:pPr>
    </w:p>
    <w:p w:rsidR="00061A46" w:rsidRPr="00383DB1" w:rsidRDefault="00061A46" w:rsidP="00833BFA">
      <w:pPr>
        <w:widowControl w:val="0"/>
        <w:rPr>
          <w:rFonts w:cs="Arial"/>
          <w:szCs w:val="22"/>
        </w:rPr>
      </w:pPr>
    </w:p>
    <w:p w:rsidR="00061A46" w:rsidRPr="00383DB1" w:rsidRDefault="00061A46" w:rsidP="00833BFA">
      <w:pPr>
        <w:pStyle w:val="Odstavecseseznamem1"/>
        <w:widowControl w:val="0"/>
        <w:spacing w:after="0" w:line="240" w:lineRule="auto"/>
        <w:ind w:left="0"/>
        <w:jc w:val="both"/>
        <w:rPr>
          <w:rFonts w:ascii="Arial" w:hAnsi="Arial" w:cs="Arial"/>
          <w:b/>
        </w:rPr>
      </w:pPr>
      <w:r w:rsidRPr="00383DB1">
        <w:rPr>
          <w:rFonts w:ascii="Arial" w:hAnsi="Arial" w:cs="Arial"/>
          <w:b/>
        </w:rPr>
        <w:t>Kontrolní položkový rozpočet a výkaz výměr</w:t>
      </w:r>
    </w:p>
    <w:p w:rsidR="00061A46" w:rsidRPr="005A68FE" w:rsidRDefault="00061A46" w:rsidP="00833BFA">
      <w:pPr>
        <w:pStyle w:val="Odstavecseseznamem1"/>
        <w:widowControl w:val="0"/>
        <w:numPr>
          <w:ilvl w:val="0"/>
          <w:numId w:val="19"/>
        </w:numPr>
        <w:spacing w:after="0" w:line="240" w:lineRule="auto"/>
        <w:jc w:val="both"/>
        <w:rPr>
          <w:rFonts w:ascii="Arial" w:hAnsi="Arial" w:cs="Arial"/>
          <w:sz w:val="20"/>
          <w:szCs w:val="20"/>
        </w:rPr>
      </w:pPr>
      <w:r w:rsidRPr="005A68FE">
        <w:rPr>
          <w:rFonts w:ascii="Arial" w:hAnsi="Arial" w:cs="Arial"/>
          <w:sz w:val="20"/>
          <w:szCs w:val="20"/>
        </w:rPr>
        <w:t>Kontrolní položkové rozpočty budou rozděleny na složky tak, aby odpovídaly pokynu GFŘ D-22 k jednotnému postupu při uplatňování některých ustanovení zákona č. 586/1992 Sb., o daních z příjmů, ve znění pozdějších předpisů.</w:t>
      </w:r>
    </w:p>
    <w:p w:rsidR="00061A46" w:rsidRPr="005A68FE" w:rsidRDefault="00061A46" w:rsidP="00833BFA">
      <w:pPr>
        <w:pStyle w:val="Odstavecseseznamem1"/>
        <w:widowControl w:val="0"/>
        <w:numPr>
          <w:ilvl w:val="0"/>
          <w:numId w:val="19"/>
        </w:numPr>
        <w:spacing w:after="0" w:line="240" w:lineRule="auto"/>
        <w:jc w:val="both"/>
        <w:rPr>
          <w:rFonts w:ascii="Arial" w:hAnsi="Arial" w:cs="Arial"/>
          <w:sz w:val="20"/>
          <w:szCs w:val="20"/>
        </w:rPr>
      </w:pPr>
      <w:r w:rsidRPr="005A68FE">
        <w:rPr>
          <w:rFonts w:ascii="Arial" w:hAnsi="Arial" w:cs="Arial"/>
          <w:sz w:val="20"/>
          <w:szCs w:val="20"/>
        </w:rPr>
        <w:t>Výkaz výměr a kontrolní položkový rozpočet pro stupeň DPS budou zpracovány tak, aby zároveň obsahovaly algoritmus výpočtu jednotlivých položek.</w:t>
      </w:r>
    </w:p>
    <w:p w:rsidR="00061A46" w:rsidRPr="00383DB1" w:rsidRDefault="00061A46" w:rsidP="00833BFA">
      <w:pPr>
        <w:pStyle w:val="Odstavecseseznamem"/>
        <w:widowControl w:val="0"/>
        <w:numPr>
          <w:ilvl w:val="0"/>
          <w:numId w:val="19"/>
        </w:numPr>
        <w:spacing w:line="276" w:lineRule="auto"/>
        <w:rPr>
          <w:rFonts w:cs="Arial"/>
        </w:rPr>
      </w:pPr>
      <w:r w:rsidRPr="00383DB1">
        <w:rPr>
          <w:rFonts w:cs="Arial"/>
        </w:rPr>
        <w:t>V kontrolních položkových rozpočtech, výkazech výměr ani slepém rozpočtu nesmí být uveden výrobce ani typ a označení jednotlivých komponentů a zařízení. Uvádí se pouze specifikace zařízení, komponentů a materiálů se všemi jejich parametry potřebnými k plnění požadované funkce.</w:t>
      </w:r>
    </w:p>
    <w:p w:rsidR="00061A46" w:rsidRPr="00383DB1" w:rsidRDefault="00061A46" w:rsidP="00833BFA">
      <w:pPr>
        <w:widowControl w:val="0"/>
        <w:rPr>
          <w:rFonts w:cs="Arial"/>
          <w:szCs w:val="22"/>
        </w:rPr>
      </w:pPr>
    </w:p>
    <w:p w:rsidR="00061A46" w:rsidRPr="00383DB1" w:rsidRDefault="00061A46" w:rsidP="00833BFA">
      <w:pPr>
        <w:widowControl w:val="0"/>
        <w:rPr>
          <w:rFonts w:cs="Arial"/>
          <w:b/>
          <w:szCs w:val="22"/>
        </w:rPr>
      </w:pPr>
      <w:r w:rsidRPr="00383DB1">
        <w:rPr>
          <w:rFonts w:cs="Arial"/>
          <w:b/>
          <w:szCs w:val="22"/>
        </w:rPr>
        <w:t>Odpady</w:t>
      </w:r>
    </w:p>
    <w:p w:rsidR="00061A46" w:rsidRPr="00383DB1" w:rsidRDefault="00061A46" w:rsidP="00833BFA">
      <w:pPr>
        <w:pStyle w:val="Odstavecseseznamem"/>
        <w:widowControl w:val="0"/>
        <w:numPr>
          <w:ilvl w:val="0"/>
          <w:numId w:val="20"/>
        </w:numPr>
        <w:spacing w:line="276" w:lineRule="auto"/>
        <w:rPr>
          <w:rFonts w:cs="Arial"/>
        </w:rPr>
      </w:pPr>
      <w:r w:rsidRPr="00383DB1">
        <w:rPr>
          <w:rFonts w:cs="Arial"/>
        </w:rPr>
        <w:t>Zpracovat návrh provozních řádů skladů a shromažďovacích míst odpadů, chemikálií, nebezpečných a radioaktivních látek a technických plynů</w:t>
      </w:r>
      <w:r w:rsidR="003E50C1">
        <w:rPr>
          <w:rFonts w:cs="Arial"/>
        </w:rPr>
        <w:t xml:space="preserve"> v rozsahu produkovaných odpadů</w:t>
      </w:r>
      <w:r w:rsidRPr="00383DB1">
        <w:rPr>
          <w:rFonts w:cs="Arial"/>
        </w:rPr>
        <w:t>.</w:t>
      </w:r>
    </w:p>
    <w:p w:rsidR="00061A46" w:rsidRPr="00383DB1" w:rsidRDefault="00061A46" w:rsidP="00833BFA">
      <w:pPr>
        <w:pStyle w:val="Odstavecseseznamem"/>
        <w:widowControl w:val="0"/>
        <w:numPr>
          <w:ilvl w:val="0"/>
          <w:numId w:val="20"/>
        </w:numPr>
        <w:spacing w:line="276" w:lineRule="auto"/>
        <w:rPr>
          <w:rFonts w:cs="Arial"/>
        </w:rPr>
      </w:pPr>
      <w:r w:rsidRPr="00383DB1">
        <w:rPr>
          <w:rFonts w:cs="Arial"/>
        </w:rPr>
        <w:t>Zpracovat návrh odpadového hospodářství řešící veškeré odpady vzniklé realizací stavby.</w:t>
      </w:r>
    </w:p>
    <w:p w:rsidR="00061A46" w:rsidRPr="00383DB1" w:rsidRDefault="00061A46" w:rsidP="00833BFA">
      <w:pPr>
        <w:pStyle w:val="Odstavecseseznamem"/>
        <w:widowControl w:val="0"/>
        <w:numPr>
          <w:ilvl w:val="0"/>
          <w:numId w:val="20"/>
        </w:numPr>
        <w:spacing w:line="276" w:lineRule="auto"/>
        <w:rPr>
          <w:rFonts w:cs="Arial"/>
        </w:rPr>
      </w:pPr>
      <w:r w:rsidRPr="00383DB1">
        <w:rPr>
          <w:rFonts w:cs="Arial"/>
        </w:rPr>
        <w:t xml:space="preserve">Zpracovat návrh odpadového hospodářství řešící veškeré odpady vzniklé budoucím provozem </w:t>
      </w:r>
      <w:r w:rsidRPr="00383DB1">
        <w:rPr>
          <w:rFonts w:cs="Arial"/>
        </w:rPr>
        <w:lastRenderedPageBreak/>
        <w:t>objektu dle zákona č. 185/2001 Sb., o odpadech a o změně některých dalších zákonů, v platném znění a souvisejících právních předpisů</w:t>
      </w:r>
    </w:p>
    <w:p w:rsidR="00061A46" w:rsidRDefault="00061A46" w:rsidP="00833BFA">
      <w:pPr>
        <w:pStyle w:val="Odstavecseseznamem"/>
        <w:widowControl w:val="0"/>
        <w:numPr>
          <w:ilvl w:val="0"/>
          <w:numId w:val="20"/>
        </w:numPr>
        <w:spacing w:line="276" w:lineRule="auto"/>
        <w:rPr>
          <w:rFonts w:cs="Arial"/>
        </w:rPr>
      </w:pPr>
      <w:r w:rsidRPr="00383DB1">
        <w:rPr>
          <w:rFonts w:cs="Arial"/>
        </w:rPr>
        <w:t>Při stanovení parametrů lapačů příslušných odpadů přihlédnout k</w:t>
      </w:r>
      <w:r>
        <w:rPr>
          <w:rFonts w:cs="Arial"/>
        </w:rPr>
        <w:t xml:space="preserve"> předpokládaným </w:t>
      </w:r>
      <w:r w:rsidRPr="00383DB1">
        <w:rPr>
          <w:rFonts w:cs="Arial"/>
        </w:rPr>
        <w:t>budoucím ročním provozním nákladům na provoz zařízení. Uvést povinnosti provozovatele a předpokládané roční provozní náklady projektovaného zařízení.</w:t>
      </w:r>
    </w:p>
    <w:p w:rsidR="00061A46" w:rsidRPr="00383DB1" w:rsidRDefault="00061A46" w:rsidP="00833BFA">
      <w:pPr>
        <w:pStyle w:val="Odstavecseseznamem"/>
        <w:widowControl w:val="0"/>
        <w:rPr>
          <w:rFonts w:cs="Arial"/>
        </w:rPr>
      </w:pPr>
    </w:p>
    <w:p w:rsidR="00AC34C1" w:rsidRPr="00383DB1" w:rsidRDefault="00AC34C1" w:rsidP="00833BFA">
      <w:pPr>
        <w:widowControl w:val="0"/>
        <w:rPr>
          <w:rFonts w:cs="Arial"/>
        </w:rPr>
      </w:pPr>
    </w:p>
    <w:p w:rsidR="00061A46" w:rsidRPr="00383DB1" w:rsidRDefault="00061A46" w:rsidP="00833BFA">
      <w:pPr>
        <w:widowControl w:val="0"/>
        <w:rPr>
          <w:rFonts w:cs="Arial"/>
          <w:b/>
          <w:szCs w:val="22"/>
        </w:rPr>
      </w:pPr>
      <w:r w:rsidRPr="00383DB1">
        <w:rPr>
          <w:rFonts w:cs="Arial"/>
          <w:b/>
          <w:szCs w:val="22"/>
        </w:rPr>
        <w:t>Silnoproud</w:t>
      </w:r>
    </w:p>
    <w:p w:rsidR="00061A46" w:rsidRPr="00383DB1" w:rsidRDefault="00061A46" w:rsidP="00833BFA">
      <w:pPr>
        <w:pStyle w:val="Odstavecseseznamem"/>
        <w:widowControl w:val="0"/>
        <w:numPr>
          <w:ilvl w:val="0"/>
          <w:numId w:val="22"/>
        </w:numPr>
        <w:spacing w:line="276" w:lineRule="auto"/>
        <w:rPr>
          <w:rFonts w:cs="Arial"/>
        </w:rPr>
      </w:pPr>
      <w:r w:rsidRPr="00383DB1">
        <w:rPr>
          <w:rFonts w:cs="Arial"/>
        </w:rPr>
        <w:t>Zpracovat protokol o určení vnějších vlivů členěný pro jednotlivé místnosti nebo zóny dle konkrétní klasifikace (určení projektovaného zařízení, vnějších vlivů pro konkrétní zařízení, účelu využití zařízení, podmínek údržby projektovaného zařízení).</w:t>
      </w:r>
    </w:p>
    <w:p w:rsidR="00061A46" w:rsidRPr="00383DB1" w:rsidRDefault="00061A46" w:rsidP="00833BFA">
      <w:pPr>
        <w:pStyle w:val="Odstavecseseznamem"/>
        <w:widowControl w:val="0"/>
        <w:numPr>
          <w:ilvl w:val="0"/>
          <w:numId w:val="22"/>
        </w:numPr>
        <w:spacing w:line="276" w:lineRule="auto"/>
        <w:rPr>
          <w:rFonts w:cs="Arial"/>
        </w:rPr>
      </w:pPr>
      <w:r w:rsidRPr="00383DB1">
        <w:rPr>
          <w:rFonts w:cs="Arial"/>
        </w:rPr>
        <w:t>Obsah PD:</w:t>
      </w:r>
    </w:p>
    <w:p w:rsidR="00061A46" w:rsidRPr="00383DB1" w:rsidRDefault="00061A46" w:rsidP="00833BFA">
      <w:pPr>
        <w:pStyle w:val="Odstavecseseznamem"/>
        <w:widowControl w:val="0"/>
        <w:numPr>
          <w:ilvl w:val="1"/>
          <w:numId w:val="22"/>
        </w:numPr>
        <w:spacing w:line="276" w:lineRule="auto"/>
        <w:rPr>
          <w:rFonts w:cs="Arial"/>
        </w:rPr>
      </w:pPr>
      <w:r w:rsidRPr="00383DB1">
        <w:rPr>
          <w:rFonts w:cs="Arial"/>
        </w:rPr>
        <w:t>Technická zpráva</w:t>
      </w:r>
      <w:r w:rsidR="003F3B92">
        <w:rPr>
          <w:rFonts w:cs="Arial"/>
        </w:rPr>
        <w:t>,</w:t>
      </w:r>
      <w:r w:rsidR="005F449F">
        <w:rPr>
          <w:rFonts w:cs="Arial"/>
        </w:rPr>
        <w:t xml:space="preserve"> včetně popisu rozvaděčů</w:t>
      </w:r>
    </w:p>
    <w:p w:rsidR="00061A46" w:rsidRPr="00383DB1" w:rsidRDefault="00061A46" w:rsidP="00833BFA">
      <w:pPr>
        <w:pStyle w:val="Odstavecseseznamem"/>
        <w:widowControl w:val="0"/>
        <w:numPr>
          <w:ilvl w:val="1"/>
          <w:numId w:val="22"/>
        </w:numPr>
        <w:spacing w:line="276" w:lineRule="auto"/>
        <w:rPr>
          <w:rFonts w:cs="Arial"/>
        </w:rPr>
      </w:pPr>
      <w:r w:rsidRPr="00383DB1">
        <w:rPr>
          <w:rFonts w:cs="Arial"/>
        </w:rPr>
        <w:t>Rozpis materiálu</w:t>
      </w:r>
    </w:p>
    <w:p w:rsidR="00061A46" w:rsidRPr="00383DB1" w:rsidRDefault="00061A46" w:rsidP="00833BFA">
      <w:pPr>
        <w:pStyle w:val="Odstavecseseznamem"/>
        <w:widowControl w:val="0"/>
        <w:numPr>
          <w:ilvl w:val="1"/>
          <w:numId w:val="22"/>
        </w:numPr>
        <w:spacing w:line="276" w:lineRule="auto"/>
        <w:rPr>
          <w:rFonts w:cs="Arial"/>
        </w:rPr>
      </w:pPr>
      <w:r w:rsidRPr="00383DB1">
        <w:rPr>
          <w:rFonts w:cs="Arial"/>
        </w:rPr>
        <w:t>Kabelové listiny</w:t>
      </w:r>
    </w:p>
    <w:p w:rsidR="00061A46" w:rsidRPr="00383DB1" w:rsidRDefault="00061A46" w:rsidP="00833BFA">
      <w:pPr>
        <w:pStyle w:val="Odstavecseseznamem"/>
        <w:widowControl w:val="0"/>
        <w:numPr>
          <w:ilvl w:val="1"/>
          <w:numId w:val="22"/>
        </w:numPr>
        <w:spacing w:line="276" w:lineRule="auto"/>
        <w:rPr>
          <w:rFonts w:cs="Arial"/>
        </w:rPr>
      </w:pPr>
      <w:r w:rsidRPr="00383DB1">
        <w:rPr>
          <w:rFonts w:cs="Arial"/>
        </w:rPr>
        <w:t>Jednopólová schémata</w:t>
      </w:r>
    </w:p>
    <w:p w:rsidR="00061A46" w:rsidRPr="00383DB1" w:rsidRDefault="00061A46" w:rsidP="00833BFA">
      <w:pPr>
        <w:pStyle w:val="Odstavecseseznamem"/>
        <w:widowControl w:val="0"/>
        <w:numPr>
          <w:ilvl w:val="1"/>
          <w:numId w:val="22"/>
        </w:numPr>
        <w:spacing w:line="276" w:lineRule="auto"/>
        <w:rPr>
          <w:rFonts w:cs="Arial"/>
        </w:rPr>
      </w:pPr>
      <w:r w:rsidRPr="00383DB1">
        <w:rPr>
          <w:rFonts w:cs="Arial"/>
        </w:rPr>
        <w:t>Liniová (řádková) schémata</w:t>
      </w:r>
    </w:p>
    <w:p w:rsidR="00061A46" w:rsidRPr="00383DB1" w:rsidRDefault="00061A46" w:rsidP="00833BFA">
      <w:pPr>
        <w:pStyle w:val="Odstavecseseznamem"/>
        <w:widowControl w:val="0"/>
        <w:numPr>
          <w:ilvl w:val="1"/>
          <w:numId w:val="22"/>
        </w:numPr>
        <w:spacing w:line="276" w:lineRule="auto"/>
        <w:rPr>
          <w:rFonts w:cs="Arial"/>
        </w:rPr>
      </w:pPr>
      <w:r w:rsidRPr="00383DB1">
        <w:rPr>
          <w:rFonts w:cs="Arial"/>
        </w:rPr>
        <w:t>Dispoziční schémata</w:t>
      </w:r>
      <w:r>
        <w:rPr>
          <w:rFonts w:cs="Arial"/>
        </w:rPr>
        <w:t xml:space="preserve"> - </w:t>
      </w:r>
      <w:r w:rsidRPr="008A3040">
        <w:rPr>
          <w:rFonts w:cs="Arial"/>
        </w:rPr>
        <w:t>V rámci DPS bude proveden výkres detailu např. rozmístění komponentů v projektovaných rozvaděčích)</w:t>
      </w:r>
      <w:r w:rsidRPr="00383DB1">
        <w:rPr>
          <w:rFonts w:cs="Arial"/>
        </w:rPr>
        <w:t>.</w:t>
      </w:r>
    </w:p>
    <w:p w:rsidR="00DF2BBE" w:rsidRPr="00D66279" w:rsidRDefault="00DF2BBE" w:rsidP="00833BFA">
      <w:pPr>
        <w:pStyle w:val="Odstavecseseznamem"/>
        <w:widowControl w:val="0"/>
        <w:numPr>
          <w:ilvl w:val="0"/>
          <w:numId w:val="23"/>
        </w:numPr>
        <w:spacing w:line="276" w:lineRule="auto"/>
        <w:rPr>
          <w:rFonts w:cs="Arial"/>
        </w:rPr>
      </w:pPr>
      <w:r w:rsidRPr="00D66279">
        <w:rPr>
          <w:rFonts w:cs="Arial"/>
        </w:rPr>
        <w:t xml:space="preserve">V rámci vypracování projektové dokumentace </w:t>
      </w:r>
      <w:r w:rsidR="007D2562" w:rsidRPr="00D66279">
        <w:rPr>
          <w:rFonts w:cs="Arial"/>
        </w:rPr>
        <w:t>bud</w:t>
      </w:r>
      <w:r w:rsidR="007D2562">
        <w:rPr>
          <w:rFonts w:cs="Arial"/>
        </w:rPr>
        <w:t>ou</w:t>
      </w:r>
      <w:r w:rsidR="007D2562" w:rsidRPr="00D66279">
        <w:rPr>
          <w:rFonts w:cs="Arial"/>
        </w:rPr>
        <w:t xml:space="preserve"> </w:t>
      </w:r>
      <w:r w:rsidR="001048C9">
        <w:rPr>
          <w:rFonts w:cs="Arial"/>
        </w:rPr>
        <w:t>zhotovitelem</w:t>
      </w:r>
      <w:r w:rsidR="001B640D" w:rsidRPr="00D66279">
        <w:rPr>
          <w:rFonts w:cs="Arial"/>
        </w:rPr>
        <w:t xml:space="preserve"> </w:t>
      </w:r>
      <w:r w:rsidR="007D2562">
        <w:rPr>
          <w:rFonts w:cs="Arial"/>
        </w:rPr>
        <w:t xml:space="preserve">projektovány nutné úpravy stávajícího areálového </w:t>
      </w:r>
      <w:r w:rsidRPr="00D66279">
        <w:rPr>
          <w:rFonts w:cs="Arial"/>
        </w:rPr>
        <w:t>zdroj</w:t>
      </w:r>
      <w:r w:rsidR="007D2562">
        <w:rPr>
          <w:rFonts w:cs="Arial"/>
        </w:rPr>
        <w:t>e</w:t>
      </w:r>
      <w:r w:rsidRPr="00D66279">
        <w:rPr>
          <w:rFonts w:cs="Arial"/>
        </w:rPr>
        <w:t xml:space="preserve"> elektrické energie</w:t>
      </w:r>
      <w:r w:rsidR="001048C9">
        <w:rPr>
          <w:rFonts w:cs="Arial"/>
        </w:rPr>
        <w:t xml:space="preserve"> a </w:t>
      </w:r>
      <w:r w:rsidR="007D2562">
        <w:rPr>
          <w:rFonts w:cs="Arial"/>
        </w:rPr>
        <w:t xml:space="preserve">kompletní </w:t>
      </w:r>
      <w:r w:rsidR="001048C9">
        <w:rPr>
          <w:rFonts w:cs="Arial"/>
        </w:rPr>
        <w:t xml:space="preserve">trasa </w:t>
      </w:r>
      <w:r w:rsidR="007D2562">
        <w:rPr>
          <w:rFonts w:cs="Arial"/>
        </w:rPr>
        <w:t>NN</w:t>
      </w:r>
      <w:r w:rsidR="001048C9">
        <w:rPr>
          <w:rFonts w:cs="Arial"/>
        </w:rPr>
        <w:t xml:space="preserve"> přípojky</w:t>
      </w:r>
      <w:r w:rsidR="0063623F" w:rsidRPr="00770DEA">
        <w:rPr>
          <w:rFonts w:cs="Arial"/>
        </w:rPr>
        <w:t>.</w:t>
      </w:r>
      <w:r w:rsidR="00FF3465" w:rsidRPr="00C42C45">
        <w:rPr>
          <w:rFonts w:cs="Arial"/>
        </w:rPr>
        <w:t xml:space="preserve"> </w:t>
      </w:r>
      <w:r w:rsidR="00D66279">
        <w:rPr>
          <w:rFonts w:cs="Arial"/>
        </w:rPr>
        <w:t xml:space="preserve">K tomuto si </w:t>
      </w:r>
      <w:r w:rsidR="002C01EB">
        <w:rPr>
          <w:rFonts w:cs="Arial"/>
        </w:rPr>
        <w:t xml:space="preserve">Zhotovitel </w:t>
      </w:r>
      <w:r w:rsidR="00D66279">
        <w:rPr>
          <w:rFonts w:cs="Arial"/>
        </w:rPr>
        <w:t xml:space="preserve">zajistí potřebné </w:t>
      </w:r>
      <w:r w:rsidR="00ED27D7">
        <w:rPr>
          <w:rFonts w:cs="Arial"/>
        </w:rPr>
        <w:t xml:space="preserve">souhlasy, </w:t>
      </w:r>
      <w:r w:rsidR="00D66279">
        <w:rPr>
          <w:rFonts w:cs="Arial"/>
        </w:rPr>
        <w:t>informace</w:t>
      </w:r>
      <w:r w:rsidR="003657D2">
        <w:rPr>
          <w:rFonts w:cs="Arial"/>
        </w:rPr>
        <w:t xml:space="preserve"> a bude organizovat </w:t>
      </w:r>
      <w:r w:rsidR="003515E2">
        <w:rPr>
          <w:rFonts w:cs="Arial"/>
        </w:rPr>
        <w:t xml:space="preserve">příslušnou </w:t>
      </w:r>
      <w:r w:rsidR="003657D2">
        <w:rPr>
          <w:rFonts w:cs="Arial"/>
        </w:rPr>
        <w:t>koordinaci</w:t>
      </w:r>
      <w:r w:rsidR="003515E2">
        <w:rPr>
          <w:rFonts w:cs="Arial"/>
        </w:rPr>
        <w:t xml:space="preserve"> s příslušným provozovatelem a distributorem</w:t>
      </w:r>
      <w:r w:rsidR="00ED27D7">
        <w:rPr>
          <w:rFonts w:cs="Arial"/>
        </w:rPr>
        <w:t xml:space="preserve"> rozvodné sítě</w:t>
      </w:r>
      <w:r w:rsidR="00D66279">
        <w:rPr>
          <w:rFonts w:cs="Arial"/>
        </w:rPr>
        <w:t xml:space="preserve">. </w:t>
      </w:r>
    </w:p>
    <w:p w:rsidR="00ED27D7" w:rsidRDefault="00ED27D7" w:rsidP="00833BFA">
      <w:pPr>
        <w:pStyle w:val="Odstavecseseznamem"/>
        <w:widowControl w:val="0"/>
        <w:numPr>
          <w:ilvl w:val="0"/>
          <w:numId w:val="23"/>
        </w:numPr>
        <w:spacing w:line="276" w:lineRule="auto"/>
        <w:rPr>
          <w:rFonts w:cs="Arial"/>
        </w:rPr>
      </w:pPr>
      <w:r>
        <w:rPr>
          <w:rFonts w:cs="Arial"/>
        </w:rPr>
        <w:t xml:space="preserve">Ze strany Zhotovitele bude předjednán souhlas provozovatele, nebo distributora </w:t>
      </w:r>
      <w:r w:rsidR="00687285">
        <w:rPr>
          <w:rFonts w:cs="Arial"/>
        </w:rPr>
        <w:t xml:space="preserve">rozvodné sítě </w:t>
      </w:r>
      <w:r>
        <w:rPr>
          <w:rFonts w:cs="Arial"/>
        </w:rPr>
        <w:t>o</w:t>
      </w:r>
      <w:r w:rsidR="00061A46" w:rsidRPr="00383DB1">
        <w:rPr>
          <w:rFonts w:cs="Arial"/>
        </w:rPr>
        <w:t xml:space="preserve"> navýšení rezervovaného příkonu </w:t>
      </w:r>
      <w:r w:rsidR="00687285">
        <w:rPr>
          <w:rFonts w:cs="Arial"/>
        </w:rPr>
        <w:t>zdroje</w:t>
      </w:r>
      <w:r>
        <w:rPr>
          <w:rFonts w:cs="Arial"/>
        </w:rPr>
        <w:t>.</w:t>
      </w:r>
    </w:p>
    <w:p w:rsidR="00061A46" w:rsidRDefault="00061A46" w:rsidP="00833BFA">
      <w:pPr>
        <w:pStyle w:val="Odstavecseseznamem"/>
        <w:widowControl w:val="0"/>
        <w:spacing w:line="276" w:lineRule="auto"/>
        <w:ind w:left="720"/>
        <w:rPr>
          <w:rFonts w:cs="Arial"/>
        </w:rPr>
      </w:pPr>
      <w:r>
        <w:rPr>
          <w:rFonts w:cs="Arial"/>
        </w:rPr>
        <w:t xml:space="preserve"> </w:t>
      </w:r>
    </w:p>
    <w:p w:rsidR="00061A46" w:rsidRPr="00383DB1" w:rsidRDefault="00061A46" w:rsidP="00833BFA">
      <w:pPr>
        <w:pStyle w:val="Odstavecseseznamem"/>
        <w:widowControl w:val="0"/>
        <w:numPr>
          <w:ilvl w:val="0"/>
          <w:numId w:val="23"/>
        </w:numPr>
        <w:spacing w:line="276" w:lineRule="auto"/>
        <w:rPr>
          <w:rFonts w:cs="Arial"/>
        </w:rPr>
      </w:pPr>
      <w:r w:rsidRPr="00383DB1">
        <w:rPr>
          <w:rFonts w:cs="Arial"/>
        </w:rPr>
        <w:t>Oddělit elektroinstalaci NN zvlášť pro rozvody PC techniky a ostatní spotřebiče.</w:t>
      </w:r>
    </w:p>
    <w:p w:rsidR="00061A46" w:rsidRPr="00383DB1" w:rsidRDefault="00061A46" w:rsidP="00833BFA">
      <w:pPr>
        <w:pStyle w:val="Odstavecseseznamem"/>
        <w:widowControl w:val="0"/>
        <w:numPr>
          <w:ilvl w:val="0"/>
          <w:numId w:val="23"/>
        </w:numPr>
        <w:spacing w:line="276" w:lineRule="auto"/>
        <w:rPr>
          <w:rFonts w:cs="Arial"/>
        </w:rPr>
      </w:pPr>
      <w:r w:rsidRPr="00383DB1">
        <w:rPr>
          <w:rFonts w:cs="Arial"/>
        </w:rPr>
        <w:t>Objekt osadit objektovou lokální kompenzací jalového výkonu včetně řešení možného charakteru odběru budovy v kapacitní oblasti.</w:t>
      </w:r>
    </w:p>
    <w:p w:rsidR="00061A46" w:rsidRPr="00383DB1" w:rsidRDefault="00061A46" w:rsidP="00833BFA">
      <w:pPr>
        <w:pStyle w:val="Odstavecseseznamem"/>
        <w:widowControl w:val="0"/>
        <w:numPr>
          <w:ilvl w:val="0"/>
          <w:numId w:val="23"/>
        </w:numPr>
        <w:spacing w:line="276" w:lineRule="auto"/>
        <w:rPr>
          <w:rFonts w:cs="Arial"/>
          <w:i/>
        </w:rPr>
      </w:pPr>
      <w:r w:rsidRPr="00383DB1">
        <w:rPr>
          <w:rFonts w:cs="Arial"/>
        </w:rPr>
        <w:t xml:space="preserve">Osvětlení realizovat úspornými osvětlovacími systémy založenými na úsporných zářivkách a využití osvětlení LED diodami. </w:t>
      </w:r>
      <w:r w:rsidRPr="00383DB1">
        <w:rPr>
          <w:rFonts w:cs="Arial"/>
          <w:i/>
        </w:rPr>
        <w:t xml:space="preserve">Je však nutné mít vždy na zřeteli potřebu kvalitního osvětlení pracovní plochy, blíže výpočty osvětlení. </w:t>
      </w:r>
    </w:p>
    <w:p w:rsidR="00061A46" w:rsidRPr="00383DB1" w:rsidRDefault="00061A46" w:rsidP="00833BFA">
      <w:pPr>
        <w:pStyle w:val="Odstavecseseznamem"/>
        <w:widowControl w:val="0"/>
        <w:numPr>
          <w:ilvl w:val="0"/>
          <w:numId w:val="23"/>
        </w:numPr>
        <w:spacing w:line="276" w:lineRule="auto"/>
        <w:rPr>
          <w:rFonts w:cs="Arial"/>
        </w:rPr>
      </w:pPr>
      <w:r w:rsidRPr="00383DB1">
        <w:rPr>
          <w:rFonts w:cs="Arial"/>
        </w:rPr>
        <w:t>Na osvětlení na chodbách a sociálním zařízení nainstalovat pohybová čidla v kombinaci s vypínači.</w:t>
      </w:r>
    </w:p>
    <w:p w:rsidR="00061A46" w:rsidRPr="00383DB1" w:rsidRDefault="00061A46" w:rsidP="00833BFA">
      <w:pPr>
        <w:pStyle w:val="Odstavecseseznamem"/>
        <w:widowControl w:val="0"/>
        <w:numPr>
          <w:ilvl w:val="0"/>
          <w:numId w:val="23"/>
        </w:numPr>
        <w:spacing w:line="276" w:lineRule="auto"/>
        <w:rPr>
          <w:rFonts w:cs="Arial"/>
        </w:rPr>
      </w:pPr>
      <w:r w:rsidRPr="00383DB1">
        <w:rPr>
          <w:rFonts w:cs="Arial"/>
        </w:rPr>
        <w:t>V objektu navrhnout záložní zdroje energie, které zabezpečují stav bezproudí pro vybrané technologické zařízení určené uživatelem.</w:t>
      </w:r>
      <w:r>
        <w:rPr>
          <w:rFonts w:cs="Arial"/>
        </w:rPr>
        <w:t xml:space="preserve"> Seznam vybraných technologií předá Objednatel Zhotoviteli </w:t>
      </w:r>
      <w:r w:rsidRPr="00B814A5">
        <w:rPr>
          <w:rFonts w:cs="Arial"/>
        </w:rPr>
        <w:t>ve lhůtách stanovených po jejich vzájemném odsouhlasení.</w:t>
      </w:r>
      <w:r w:rsidR="00BF500D">
        <w:rPr>
          <w:rFonts w:cs="Arial"/>
        </w:rPr>
        <w:t xml:space="preserve"> Pro vybrané technologie bude zajištěna nepřetržitá dodávka energie i v případě zákonných testů EPS.</w:t>
      </w:r>
    </w:p>
    <w:p w:rsidR="00061A46" w:rsidRPr="00383DB1" w:rsidRDefault="00B37219" w:rsidP="00833BFA">
      <w:pPr>
        <w:pStyle w:val="Odstavecseseznamem"/>
        <w:widowControl w:val="0"/>
        <w:numPr>
          <w:ilvl w:val="0"/>
          <w:numId w:val="23"/>
        </w:numPr>
        <w:spacing w:line="276" w:lineRule="auto"/>
        <w:rPr>
          <w:rFonts w:cs="Arial"/>
        </w:rPr>
      </w:pPr>
      <w:r>
        <w:rPr>
          <w:rFonts w:cs="Arial"/>
        </w:rPr>
        <w:t>Bude-li v</w:t>
      </w:r>
      <w:r w:rsidR="00061A46" w:rsidRPr="00383DB1">
        <w:rPr>
          <w:rFonts w:cs="Arial"/>
        </w:rPr>
        <w:t xml:space="preserve">eřejné osvětlení v dotčeném území </w:t>
      </w:r>
      <w:r>
        <w:rPr>
          <w:rFonts w:cs="Arial"/>
        </w:rPr>
        <w:t xml:space="preserve">napojeno na externí rozvody, pak </w:t>
      </w:r>
      <w:r w:rsidR="00061A46" w:rsidRPr="00383DB1">
        <w:rPr>
          <w:rFonts w:cs="Arial"/>
        </w:rPr>
        <w:t>musí splňovat všechny podmínky stávajícího provozovatele veřejného osvětlení</w:t>
      </w:r>
      <w:r>
        <w:rPr>
          <w:rFonts w:cs="Arial"/>
        </w:rPr>
        <w:t>.</w:t>
      </w:r>
      <w:r w:rsidR="00061A46" w:rsidRPr="00383DB1">
        <w:rPr>
          <w:rFonts w:cs="Arial"/>
        </w:rPr>
        <w:t xml:space="preserve"> </w:t>
      </w:r>
    </w:p>
    <w:p w:rsidR="00061A46" w:rsidRPr="00383DB1" w:rsidRDefault="00C6011B" w:rsidP="00833BFA">
      <w:pPr>
        <w:pStyle w:val="Odstavecseseznamem"/>
        <w:widowControl w:val="0"/>
        <w:numPr>
          <w:ilvl w:val="0"/>
          <w:numId w:val="19"/>
        </w:numPr>
        <w:spacing w:line="276" w:lineRule="auto"/>
        <w:rPr>
          <w:rFonts w:cs="Arial"/>
        </w:rPr>
      </w:pPr>
      <w:r>
        <w:rPr>
          <w:rFonts w:cs="Arial"/>
        </w:rPr>
        <w:t>Projektant bude spolupracovat se specialisty při přípravě projektové dokumentace na AV a projekční vybavení přednáškových sálů atd., a všechny návrhy bude konzultovat se zástupci UJEP a FZS.</w:t>
      </w:r>
    </w:p>
    <w:p w:rsidR="00061A46" w:rsidRPr="00383DB1" w:rsidRDefault="00061A46" w:rsidP="00833BFA">
      <w:pPr>
        <w:widowControl w:val="0"/>
        <w:rPr>
          <w:rFonts w:cs="Arial"/>
          <w:szCs w:val="22"/>
        </w:rPr>
      </w:pPr>
    </w:p>
    <w:p w:rsidR="00061A46" w:rsidRPr="00383DB1" w:rsidRDefault="00061A46" w:rsidP="00833BFA">
      <w:pPr>
        <w:widowControl w:val="0"/>
        <w:rPr>
          <w:rFonts w:cs="Arial"/>
          <w:b/>
          <w:szCs w:val="22"/>
        </w:rPr>
      </w:pPr>
      <w:r w:rsidRPr="00383DB1">
        <w:rPr>
          <w:rFonts w:cs="Arial"/>
          <w:b/>
          <w:szCs w:val="22"/>
        </w:rPr>
        <w:t>TOPENÍ, VZDUCHOTECHNIKA, CHLAZENÍ a rozvody technických plynů a médií</w:t>
      </w:r>
    </w:p>
    <w:p w:rsidR="00061A46" w:rsidRPr="008C3C99" w:rsidRDefault="00061A46" w:rsidP="00833BFA">
      <w:pPr>
        <w:pStyle w:val="Odstavecseseznamem"/>
        <w:widowControl w:val="0"/>
        <w:numPr>
          <w:ilvl w:val="0"/>
          <w:numId w:val="24"/>
        </w:numPr>
        <w:spacing w:line="276" w:lineRule="auto"/>
        <w:rPr>
          <w:rFonts w:cs="Arial"/>
        </w:rPr>
      </w:pPr>
      <w:r w:rsidRPr="00383DB1">
        <w:rPr>
          <w:rFonts w:cs="Arial"/>
        </w:rPr>
        <w:t>Topn</w:t>
      </w:r>
      <w:r w:rsidR="004B3F8D">
        <w:rPr>
          <w:rFonts w:cs="Arial"/>
        </w:rPr>
        <w:t>ý</w:t>
      </w:r>
      <w:r w:rsidRPr="00383DB1">
        <w:rPr>
          <w:rFonts w:cs="Arial"/>
        </w:rPr>
        <w:t xml:space="preserve"> systém objekt</w:t>
      </w:r>
      <w:r w:rsidR="004B3F8D">
        <w:rPr>
          <w:rFonts w:cs="Arial"/>
        </w:rPr>
        <w:t>u</w:t>
      </w:r>
      <w:r w:rsidRPr="00383DB1">
        <w:rPr>
          <w:rFonts w:cs="Arial"/>
        </w:rPr>
        <w:t xml:space="preserve"> se řeší s ohledem na platnou legislativu a s ohl</w:t>
      </w:r>
      <w:r w:rsidRPr="008C3C99">
        <w:rPr>
          <w:rFonts w:cs="Arial"/>
        </w:rPr>
        <w:t>edem na minimalizaci spotřeby tepla pro vytápění.</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Základní vymezení povinností určují vyhlášky č. 193/2007</w:t>
      </w:r>
      <w:r>
        <w:rPr>
          <w:rFonts w:cs="Arial"/>
        </w:rPr>
        <w:t xml:space="preserve"> Sb.</w:t>
      </w:r>
      <w:r w:rsidRPr="008C3C99">
        <w:rPr>
          <w:rFonts w:cs="Arial"/>
        </w:rPr>
        <w:t>, kterou se stanoví podrobnosti účinnosti užití energie při rozvodu tepelné energie a vnitřním rozvodu tepelné energie a chladu, a č. 194/2007 Sb., kterou se stanoví pravidla pro vytápění a dodávku teplé vody, měrné ukazatele spotřeby tepelné energie pro vytápění a pro přípravu teplé vody a požadavky na vybavení vnitřních tepelných zařízení budov přístroji regulujícími dodávku tepelné energie.</w:t>
      </w:r>
    </w:p>
    <w:p w:rsidR="002D7997" w:rsidRPr="002D7997" w:rsidRDefault="007D2562" w:rsidP="00833BFA">
      <w:pPr>
        <w:pStyle w:val="Odstavecseseznamem"/>
        <w:widowControl w:val="0"/>
        <w:numPr>
          <w:ilvl w:val="0"/>
          <w:numId w:val="24"/>
        </w:numPr>
        <w:spacing w:line="276" w:lineRule="auto"/>
        <w:rPr>
          <w:rFonts w:cs="Arial"/>
        </w:rPr>
      </w:pPr>
      <w:r>
        <w:rPr>
          <w:rFonts w:cs="Arial"/>
        </w:rPr>
        <w:t>P</w:t>
      </w:r>
      <w:r w:rsidRPr="002D7997">
        <w:rPr>
          <w:rFonts w:cs="Arial"/>
        </w:rPr>
        <w:t>rojektov</w:t>
      </w:r>
      <w:r w:rsidR="00342CF4">
        <w:rPr>
          <w:rFonts w:cs="Arial"/>
        </w:rPr>
        <w:t>é</w:t>
      </w:r>
      <w:r w:rsidRPr="002D7997">
        <w:rPr>
          <w:rFonts w:cs="Arial"/>
        </w:rPr>
        <w:t xml:space="preserve"> dokumentace</w:t>
      </w:r>
      <w:r w:rsidR="002D7997">
        <w:rPr>
          <w:rFonts w:cs="Arial"/>
        </w:rPr>
        <w:t xml:space="preserve"> bude uvádět </w:t>
      </w:r>
      <w:r w:rsidR="00EE26DB">
        <w:rPr>
          <w:rFonts w:cs="Arial"/>
        </w:rPr>
        <w:t>aktualizaci</w:t>
      </w:r>
      <w:r w:rsidR="002D7997">
        <w:rPr>
          <w:rFonts w:cs="Arial"/>
        </w:rPr>
        <w:t xml:space="preserve"> bilance spotřeb energií, veškerých provozních i investičních nákladů na dobu </w:t>
      </w:r>
      <w:r w:rsidR="00424536">
        <w:rPr>
          <w:rFonts w:cs="Arial"/>
        </w:rPr>
        <w:t>životnosti zdrojů při zohlednění podmínek záruční doby</w:t>
      </w:r>
      <w:r w:rsidR="002D7997">
        <w:rPr>
          <w:rFonts w:cs="Arial"/>
        </w:rPr>
        <w:t>.</w:t>
      </w:r>
      <w:r w:rsidR="00B93E9D">
        <w:rPr>
          <w:rFonts w:cs="Arial"/>
        </w:rPr>
        <w:t xml:space="preserve"> </w:t>
      </w:r>
      <w:r w:rsidR="00654DE2">
        <w:rPr>
          <w:rFonts w:cs="Arial"/>
        </w:rPr>
        <w:t xml:space="preserve">K tomuto si </w:t>
      </w:r>
      <w:r w:rsidR="002C01EB">
        <w:rPr>
          <w:rFonts w:cs="Arial"/>
        </w:rPr>
        <w:t>Z</w:t>
      </w:r>
      <w:r w:rsidR="00654DE2">
        <w:rPr>
          <w:rFonts w:cs="Arial"/>
        </w:rPr>
        <w:t xml:space="preserve">hotovitel zajistí potřebné informace. </w:t>
      </w:r>
    </w:p>
    <w:p w:rsidR="002D7997" w:rsidRPr="002D7997" w:rsidRDefault="007D2562" w:rsidP="00833BFA">
      <w:pPr>
        <w:pStyle w:val="Odstavecseseznamem"/>
        <w:widowControl w:val="0"/>
        <w:numPr>
          <w:ilvl w:val="0"/>
          <w:numId w:val="24"/>
        </w:numPr>
        <w:spacing w:line="276" w:lineRule="auto"/>
        <w:rPr>
          <w:rFonts w:cs="Arial"/>
        </w:rPr>
      </w:pPr>
      <w:r>
        <w:rPr>
          <w:rFonts w:cs="Arial"/>
        </w:rPr>
        <w:lastRenderedPageBreak/>
        <w:t>P</w:t>
      </w:r>
      <w:r w:rsidRPr="002D7997">
        <w:rPr>
          <w:rFonts w:cs="Arial"/>
        </w:rPr>
        <w:t>rojektov</w:t>
      </w:r>
      <w:r w:rsidR="00342CF4">
        <w:rPr>
          <w:rFonts w:cs="Arial"/>
        </w:rPr>
        <w:t>é</w:t>
      </w:r>
      <w:r w:rsidRPr="002D7997">
        <w:rPr>
          <w:rFonts w:cs="Arial"/>
        </w:rPr>
        <w:t xml:space="preserve"> dokumentace</w:t>
      </w:r>
      <w:r w:rsidR="00424536">
        <w:rPr>
          <w:rFonts w:cs="Arial"/>
        </w:rPr>
        <w:t xml:space="preserve"> bude řešit letní a zimní provoz ob</w:t>
      </w:r>
      <w:r w:rsidR="00B93E9D">
        <w:rPr>
          <w:rFonts w:cs="Arial"/>
        </w:rPr>
        <w:t>j</w:t>
      </w:r>
      <w:r w:rsidR="00424536">
        <w:rPr>
          <w:rFonts w:cs="Arial"/>
        </w:rPr>
        <w:t>ektu</w:t>
      </w:r>
      <w:r w:rsidR="00342CF4">
        <w:rPr>
          <w:rFonts w:cs="Arial"/>
        </w:rPr>
        <w:t xml:space="preserve"> i přechodová roční období</w:t>
      </w:r>
      <w:r w:rsidR="00424536">
        <w:rPr>
          <w:rFonts w:cs="Arial"/>
        </w:rPr>
        <w:t>.</w:t>
      </w:r>
    </w:p>
    <w:p w:rsidR="00061A46" w:rsidRDefault="00061A46" w:rsidP="00833BFA">
      <w:pPr>
        <w:pStyle w:val="Odstavecseseznamem"/>
        <w:widowControl w:val="0"/>
        <w:numPr>
          <w:ilvl w:val="0"/>
          <w:numId w:val="24"/>
        </w:numPr>
        <w:spacing w:line="276" w:lineRule="auto"/>
        <w:rPr>
          <w:rFonts w:cs="Arial"/>
        </w:rPr>
      </w:pPr>
      <w:r>
        <w:rPr>
          <w:rFonts w:cs="Arial"/>
        </w:rPr>
        <w:t>Otopný systém bude řešen primárně s nízkoteplotním spádem</w:t>
      </w:r>
      <w:r w:rsidR="004923F7">
        <w:rPr>
          <w:rFonts w:cs="Arial"/>
        </w:rPr>
        <w:t>.</w:t>
      </w:r>
    </w:p>
    <w:p w:rsidR="007D2562" w:rsidRDefault="007D2562" w:rsidP="00833BFA">
      <w:pPr>
        <w:pStyle w:val="Odstavecseseznamem"/>
        <w:widowControl w:val="0"/>
        <w:numPr>
          <w:ilvl w:val="0"/>
          <w:numId w:val="24"/>
        </w:numPr>
        <w:spacing w:line="276" w:lineRule="auto"/>
        <w:rPr>
          <w:rFonts w:cs="Arial"/>
        </w:rPr>
      </w:pPr>
      <w:r>
        <w:rPr>
          <w:rFonts w:cs="Arial"/>
        </w:rPr>
        <w:t>P</w:t>
      </w:r>
      <w:r w:rsidRPr="002D7997">
        <w:rPr>
          <w:rFonts w:cs="Arial"/>
        </w:rPr>
        <w:t>rojektov</w:t>
      </w:r>
      <w:r w:rsidR="00E74AFF">
        <w:rPr>
          <w:rFonts w:cs="Arial"/>
        </w:rPr>
        <w:t>á</w:t>
      </w:r>
      <w:r w:rsidRPr="002D7997">
        <w:rPr>
          <w:rFonts w:cs="Arial"/>
        </w:rPr>
        <w:t xml:space="preserve"> dokumentace</w:t>
      </w:r>
      <w:r>
        <w:rPr>
          <w:rFonts w:cs="Arial"/>
        </w:rPr>
        <w:t xml:space="preserve"> bude řešit dochlazení a využití kondenzátu na požadovanou výstupní teplotu </w:t>
      </w:r>
      <w:r w:rsidR="00EE26DB">
        <w:rPr>
          <w:rFonts w:cs="Arial"/>
        </w:rPr>
        <w:t xml:space="preserve">stanovenou </w:t>
      </w:r>
      <w:r>
        <w:rPr>
          <w:rFonts w:cs="Arial"/>
        </w:rPr>
        <w:t>dodavatele</w:t>
      </w:r>
      <w:r w:rsidR="00EE26DB">
        <w:rPr>
          <w:rFonts w:cs="Arial"/>
        </w:rPr>
        <w:t>m</w:t>
      </w:r>
      <w:r>
        <w:rPr>
          <w:rFonts w:cs="Arial"/>
        </w:rPr>
        <w:t xml:space="preserve"> tepla</w:t>
      </w:r>
      <w:r w:rsidR="00D904D6">
        <w:rPr>
          <w:rFonts w:cs="Arial"/>
        </w:rPr>
        <w:t>,</w:t>
      </w:r>
      <w:r>
        <w:rPr>
          <w:rFonts w:cs="Arial"/>
        </w:rPr>
        <w:t xml:space="preserve"> včetně </w:t>
      </w:r>
      <w:r w:rsidR="00D904D6">
        <w:rPr>
          <w:rFonts w:cs="Arial"/>
        </w:rPr>
        <w:t xml:space="preserve">nátoku </w:t>
      </w:r>
      <w:r>
        <w:rPr>
          <w:rFonts w:cs="Arial"/>
        </w:rPr>
        <w:t>kondenzátu z paro-kondenzátní přípojky.</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 xml:space="preserve">Bude-li budova projektována s nuceným větráním, nebo bude-li užit jako zdroj tepla CZT paro-kondenzátní rozvod </w:t>
      </w:r>
      <w:r>
        <w:rPr>
          <w:rFonts w:cs="Arial"/>
        </w:rPr>
        <w:t>s</w:t>
      </w:r>
      <w:r w:rsidRPr="008C3C99">
        <w:rPr>
          <w:rFonts w:cs="Arial"/>
        </w:rPr>
        <w:t>polečnosti ČEZ Teplárenská a.s., musí být zohledněny v rámci plnění níže uvedené podmínky.</w:t>
      </w:r>
    </w:p>
    <w:p w:rsidR="00061A46" w:rsidRPr="008C3C99" w:rsidRDefault="00E67763" w:rsidP="00833BFA">
      <w:pPr>
        <w:pStyle w:val="Odstavecseseznamem"/>
        <w:widowControl w:val="0"/>
        <w:numPr>
          <w:ilvl w:val="0"/>
          <w:numId w:val="24"/>
        </w:numPr>
        <w:spacing w:line="276" w:lineRule="auto"/>
        <w:rPr>
          <w:rFonts w:cs="Arial"/>
        </w:rPr>
      </w:pPr>
      <w:r>
        <w:rPr>
          <w:rFonts w:cs="Arial"/>
        </w:rPr>
        <w:t>Zdroj</w:t>
      </w:r>
      <w:r w:rsidR="00061A46" w:rsidRPr="008C3C99">
        <w:rPr>
          <w:rFonts w:cs="Arial"/>
        </w:rPr>
        <w:t xml:space="preserve"> tepla, bude modulární s možností připojení dalších stupňů s rezervou 20 %.  Zdroj musí být vybaven automatickou regulací umožňující centrálně snížit či odstavit dodávku tepelné energie, stejně jako zapnout a vypnout elektrická zařízení zajišťující dopravu tepelné energie. Parametry topné vody ze zdroje musí být řízeny ekvitermně podle aktuální venkovní teploty.</w:t>
      </w:r>
    </w:p>
    <w:p w:rsidR="00061A46" w:rsidRPr="008C3C99" w:rsidRDefault="00E67763" w:rsidP="00833BFA">
      <w:pPr>
        <w:pStyle w:val="Odstavecseseznamem"/>
        <w:widowControl w:val="0"/>
        <w:numPr>
          <w:ilvl w:val="0"/>
          <w:numId w:val="24"/>
        </w:numPr>
        <w:spacing w:line="276" w:lineRule="auto"/>
        <w:rPr>
          <w:rFonts w:cs="Arial"/>
        </w:rPr>
      </w:pPr>
      <w:r>
        <w:rPr>
          <w:rFonts w:cs="Arial"/>
        </w:rPr>
        <w:t xml:space="preserve">Zdroj </w:t>
      </w:r>
      <w:r w:rsidR="00061A46" w:rsidRPr="008C3C99">
        <w:rPr>
          <w:rFonts w:cs="Arial"/>
        </w:rPr>
        <w:t>tepla musí být s možností přechodového (jarního)</w:t>
      </w:r>
      <w:r w:rsidR="00185D69">
        <w:rPr>
          <w:rFonts w:cs="Arial"/>
        </w:rPr>
        <w:t>,</w:t>
      </w:r>
      <w:r w:rsidR="00061A46" w:rsidRPr="008C3C99">
        <w:rPr>
          <w:rFonts w:cs="Arial"/>
        </w:rPr>
        <w:t xml:space="preserve"> </w:t>
      </w:r>
      <w:r w:rsidR="00185D69">
        <w:rPr>
          <w:rFonts w:cs="Arial"/>
        </w:rPr>
        <w:t xml:space="preserve">letního a </w:t>
      </w:r>
      <w:r w:rsidR="00061A46" w:rsidRPr="008C3C99">
        <w:rPr>
          <w:rFonts w:cs="Arial"/>
        </w:rPr>
        <w:t>zimního provozu.</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 xml:space="preserve">Příprava </w:t>
      </w:r>
      <w:r w:rsidR="00E67763">
        <w:rPr>
          <w:rFonts w:cs="Arial"/>
        </w:rPr>
        <w:t>teplé užitkové vody</w:t>
      </w:r>
      <w:r w:rsidRPr="008C3C99">
        <w:rPr>
          <w:rFonts w:cs="Arial"/>
        </w:rPr>
        <w:t xml:space="preserve"> </w:t>
      </w:r>
      <w:r w:rsidR="00E67763">
        <w:rPr>
          <w:rFonts w:cs="Arial"/>
        </w:rPr>
        <w:t>bude projektována na základě vstupní analýzy projektanta. Analýza bude doporučovat optimální návrh při zohlednění</w:t>
      </w:r>
      <w:r w:rsidRPr="008C3C99">
        <w:rPr>
          <w:rFonts w:cs="Arial"/>
        </w:rPr>
        <w:t xml:space="preserve"> centráln</w:t>
      </w:r>
      <w:r w:rsidR="00E67763">
        <w:rPr>
          <w:rFonts w:cs="Arial"/>
        </w:rPr>
        <w:t>í a dislokované přípravy</w:t>
      </w:r>
      <w:r w:rsidR="00D11945">
        <w:rPr>
          <w:rFonts w:cs="Arial"/>
        </w:rPr>
        <w:t>. Bude zapracována možnost</w:t>
      </w:r>
      <w:r w:rsidRPr="008C3C99">
        <w:rPr>
          <w:rFonts w:cs="Arial"/>
        </w:rPr>
        <w:t xml:space="preserve"> letního </w:t>
      </w:r>
      <w:r w:rsidR="00D11945">
        <w:rPr>
          <w:rFonts w:cs="Arial"/>
        </w:rPr>
        <w:t xml:space="preserve">a zimního </w:t>
      </w:r>
      <w:r w:rsidRPr="008C3C99">
        <w:rPr>
          <w:rFonts w:cs="Arial"/>
        </w:rPr>
        <w:t>režimu</w:t>
      </w:r>
      <w:r w:rsidR="00D11945">
        <w:rPr>
          <w:rFonts w:cs="Arial"/>
        </w:rPr>
        <w:t xml:space="preserve"> přípravy TV</w:t>
      </w:r>
      <w:r w:rsidR="00E67763">
        <w:rPr>
          <w:rFonts w:cs="Arial"/>
        </w:rPr>
        <w:t>.</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 xml:space="preserve">U rozvodu tepelné energie a vnitřního rozvodu vytápění a teplé vody musí být průtoky seřízeny na projektované jmenovité průtoky s maximální odchylkou ± 15 %. </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Topná soustava musí být hydraulicky a termicky vyvážena s doložením výpočtů. Výpočet hydrauliky systému musí zohledňovat instalaci TRV (DIRC) při současném splnění podmínek v projektových podkladech výrobce TRV.</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Musí být uvedeny parametry jednotlivých komponentů a armatur s uvedením instalovaného výkonu, dimenze, nastavení ventilů, KV regulačních armatur, průtoků, nastavení otáček a zdvihu čerpadel, tlakové poměry náběhové a vratné vody, teplotní spády, tlakové ztráty jednotlivých rozvodů a armatur.</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Topné systémy musí být navrženy tak, aby byla dochlazována vratná větev, nebyla provozována s nízkým ∆ t a nedocházelo ke zbytečnému navyšování čerpací práce.</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Oběhová čerpadla v předávacích stanicích a v topné síti musí být vždy vybavena automatickou plynulou regulací otáček.</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Budova a technologické zařízení musí maximálně využívat odpadního tepla.</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Topná tělesa musí být osazena termostatickými ventily systému DIRC po místnostech popř. zónách.</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 xml:space="preserve">Projektované zařízení VZT a chlazení musí být naprojektováno </w:t>
      </w:r>
      <w:r>
        <w:rPr>
          <w:rFonts w:cs="Arial"/>
        </w:rPr>
        <w:t>v souladu s </w:t>
      </w:r>
      <w:r w:rsidRPr="00B814A5">
        <w:rPr>
          <w:rFonts w:cs="Arial"/>
        </w:rPr>
        <w:t>hygienick</w:t>
      </w:r>
      <w:r>
        <w:rPr>
          <w:rFonts w:cs="Arial"/>
        </w:rPr>
        <w:t xml:space="preserve">ými </w:t>
      </w:r>
      <w:r w:rsidRPr="00B814A5">
        <w:rPr>
          <w:rFonts w:cs="Arial"/>
        </w:rPr>
        <w:t>norm</w:t>
      </w:r>
      <w:r>
        <w:rPr>
          <w:rFonts w:cs="Arial"/>
        </w:rPr>
        <w:t>ami</w:t>
      </w:r>
      <w:r w:rsidRPr="008C3C99">
        <w:rPr>
          <w:rFonts w:cs="Arial"/>
        </w:rPr>
        <w:t xml:space="preserve"> </w:t>
      </w:r>
      <w:r>
        <w:rPr>
          <w:rFonts w:cs="Arial"/>
        </w:rPr>
        <w:t xml:space="preserve">s možností chlazení na teplotu min. o </w:t>
      </w:r>
      <w:r w:rsidRPr="00B814A5">
        <w:rPr>
          <w:rFonts w:cs="Arial"/>
        </w:rPr>
        <w:t xml:space="preserve">6 </w:t>
      </w:r>
      <w:r>
        <w:rPr>
          <w:rFonts w:cs="Arial"/>
        </w:rPr>
        <w:t>stupňů</w:t>
      </w:r>
      <w:r w:rsidRPr="00B814A5">
        <w:rPr>
          <w:rFonts w:cs="Arial"/>
        </w:rPr>
        <w:t xml:space="preserve"> </w:t>
      </w:r>
      <w:r>
        <w:rPr>
          <w:rFonts w:cs="Arial"/>
        </w:rPr>
        <w:t xml:space="preserve">nižší, </w:t>
      </w:r>
      <w:r w:rsidRPr="00B814A5">
        <w:rPr>
          <w:rFonts w:cs="Arial"/>
        </w:rPr>
        <w:t>než je venkovní teplota</w:t>
      </w:r>
      <w:r w:rsidRPr="008C3C99">
        <w:rPr>
          <w:rFonts w:cs="Arial"/>
        </w:rPr>
        <w:t xml:space="preserve"> u pracovního stolu pro letní měsíce. </w:t>
      </w:r>
      <w:r>
        <w:rPr>
          <w:rFonts w:cs="Arial"/>
        </w:rPr>
        <w:t>Plánovaný koncept chlazení a </w:t>
      </w:r>
      <w:r w:rsidRPr="00B814A5">
        <w:rPr>
          <w:rFonts w:cs="Arial"/>
        </w:rPr>
        <w:t xml:space="preserve">vzduchotechniky </w:t>
      </w:r>
      <w:r>
        <w:rPr>
          <w:rFonts w:cs="Arial"/>
        </w:rPr>
        <w:t xml:space="preserve">by měl </w:t>
      </w:r>
      <w:r w:rsidRPr="00B814A5">
        <w:rPr>
          <w:rFonts w:cs="Arial"/>
        </w:rPr>
        <w:t>umožni</w:t>
      </w:r>
      <w:r>
        <w:rPr>
          <w:rFonts w:cs="Arial"/>
        </w:rPr>
        <w:t>t</w:t>
      </w:r>
      <w:r w:rsidRPr="00B814A5">
        <w:rPr>
          <w:rFonts w:cs="Arial"/>
        </w:rPr>
        <w:t xml:space="preserve"> dochlazení pracovišť na minimální teplotu 24 </w:t>
      </w:r>
      <w:r>
        <w:rPr>
          <w:rFonts w:cs="Arial"/>
        </w:rPr>
        <w:t>stupňů</w:t>
      </w:r>
      <w:r w:rsidRPr="00B814A5">
        <w:rPr>
          <w:rFonts w:cs="Arial"/>
        </w:rPr>
        <w:t xml:space="preserve"> (+/- 2 st.) v extrémních podmínkách.</w:t>
      </w:r>
      <w:r>
        <w:rPr>
          <w:rFonts w:cs="Arial"/>
        </w:rPr>
        <w:t xml:space="preserve"> Bližší podobnosti budou dohodnuty smluvními stranami.</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Musí být řešeno silné oslunění z jižní a západní strany.</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 xml:space="preserve">Vzduchotechnická zařízení musí být v maximální možné míře vybavena zpětným získáváním tepla - rekuperací. </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Regulace ohřevu vzduchu přímým přepouštěním topné vody do vratné větve není přípustná.</w:t>
      </w:r>
    </w:p>
    <w:p w:rsidR="00061A46" w:rsidRPr="008C3C99" w:rsidRDefault="00061A46" w:rsidP="00833BFA">
      <w:pPr>
        <w:pStyle w:val="Odstavecseseznamem"/>
        <w:widowControl w:val="0"/>
        <w:numPr>
          <w:ilvl w:val="0"/>
          <w:numId w:val="24"/>
        </w:numPr>
        <w:spacing w:line="276" w:lineRule="auto"/>
        <w:rPr>
          <w:rFonts w:cs="Arial"/>
        </w:rPr>
      </w:pPr>
      <w:r w:rsidRPr="008C3C99">
        <w:rPr>
          <w:rFonts w:cs="Arial"/>
        </w:rPr>
        <w:t>Koncept směšovacích uzlů VZT musí být součástí projektu, nikoliv dodavatele VZT zařízení.</w:t>
      </w:r>
    </w:p>
    <w:p w:rsidR="00061A46" w:rsidRPr="008C3C99" w:rsidRDefault="00061A46" w:rsidP="00833BFA">
      <w:pPr>
        <w:widowControl w:val="0"/>
        <w:rPr>
          <w:rFonts w:cs="Arial"/>
          <w:b/>
          <w:szCs w:val="22"/>
        </w:rPr>
      </w:pPr>
      <w:r w:rsidRPr="008C3C99">
        <w:rPr>
          <w:rFonts w:cs="Arial"/>
          <w:b/>
          <w:szCs w:val="22"/>
        </w:rPr>
        <w:t>MĚRENÍ a REGULACE (dále jen „MaR“)</w:t>
      </w:r>
    </w:p>
    <w:p w:rsidR="00061A46" w:rsidRDefault="00061A46" w:rsidP="00833BFA">
      <w:pPr>
        <w:widowControl w:val="0"/>
        <w:rPr>
          <w:rFonts w:cs="Arial"/>
          <w:szCs w:val="22"/>
        </w:rPr>
      </w:pPr>
      <w:r w:rsidRPr="008C3C99">
        <w:rPr>
          <w:rFonts w:cs="Arial"/>
          <w:szCs w:val="22"/>
        </w:rPr>
        <w:t>MaR musí být:</w:t>
      </w:r>
    </w:p>
    <w:p w:rsidR="005F449F" w:rsidRPr="008C3C99" w:rsidRDefault="005F449F" w:rsidP="00833BFA">
      <w:pPr>
        <w:widowControl w:val="0"/>
        <w:rPr>
          <w:rFonts w:cs="Arial"/>
          <w:szCs w:val="22"/>
        </w:rPr>
      </w:pPr>
    </w:p>
    <w:p w:rsidR="005F449F" w:rsidRPr="008C3C99" w:rsidRDefault="00AC16C9" w:rsidP="00833BFA">
      <w:pPr>
        <w:pStyle w:val="Odstavecseseznamem"/>
        <w:widowControl w:val="0"/>
        <w:numPr>
          <w:ilvl w:val="0"/>
          <w:numId w:val="25"/>
        </w:numPr>
        <w:spacing w:line="276" w:lineRule="auto"/>
        <w:rPr>
          <w:rFonts w:cs="Arial"/>
          <w:szCs w:val="22"/>
        </w:rPr>
      </w:pPr>
      <w:r>
        <w:rPr>
          <w:rFonts w:cs="Arial"/>
        </w:rPr>
        <w:t>Objednateli bude před projekcí MaR předložen koncept rozvodů UT a VZT, včetně směšovacích uzlů k odsouhlasení.</w:t>
      </w:r>
    </w:p>
    <w:p w:rsidR="005F449F" w:rsidRPr="009B670E" w:rsidRDefault="005F449F" w:rsidP="00833BFA">
      <w:pPr>
        <w:pStyle w:val="Odstavecseseznamem"/>
        <w:widowControl w:val="0"/>
        <w:numPr>
          <w:ilvl w:val="0"/>
          <w:numId w:val="25"/>
        </w:numPr>
        <w:spacing w:after="160" w:line="259" w:lineRule="auto"/>
        <w:jc w:val="left"/>
      </w:pPr>
      <w:r>
        <w:rPr>
          <w:rFonts w:cs="Arial"/>
        </w:rPr>
        <w:t xml:space="preserve">Projektová dokumentace MaR bude obsahovat </w:t>
      </w:r>
      <w:r>
        <w:t>s</w:t>
      </w:r>
      <w:r w:rsidRPr="009B670E">
        <w:t xml:space="preserve">eznam datových bodů, výkresy komunikace, dispozic, návaznosti elektra, schémata zapojení UT, VZT, </w:t>
      </w:r>
      <w:r w:rsidR="00C42C45" w:rsidRPr="009B670E">
        <w:t>dispe</w:t>
      </w:r>
      <w:r w:rsidR="00C42C45">
        <w:t>č</w:t>
      </w:r>
      <w:r w:rsidR="00C42C45" w:rsidRPr="009B670E">
        <w:t xml:space="preserve">ink </w:t>
      </w:r>
      <w:r w:rsidRPr="009B670E">
        <w:t xml:space="preserve">atd. TZ popis funkce regulace. </w:t>
      </w:r>
    </w:p>
    <w:p w:rsidR="005F449F" w:rsidRDefault="005F449F" w:rsidP="00833BFA">
      <w:pPr>
        <w:pStyle w:val="Odstavecseseznamem"/>
        <w:widowControl w:val="0"/>
        <w:spacing w:line="276" w:lineRule="auto"/>
        <w:ind w:left="720"/>
        <w:rPr>
          <w:rFonts w:cs="Arial"/>
        </w:rPr>
      </w:pPr>
    </w:p>
    <w:p w:rsidR="005824A8" w:rsidRDefault="005824A8" w:rsidP="00833BFA">
      <w:pPr>
        <w:pStyle w:val="Odstavecseseznamem"/>
        <w:widowControl w:val="0"/>
        <w:spacing w:line="276" w:lineRule="auto"/>
        <w:ind w:left="720"/>
        <w:rPr>
          <w:rFonts w:cs="Arial"/>
        </w:rPr>
      </w:pPr>
    </w:p>
    <w:p w:rsidR="005824A8" w:rsidRPr="00383DB1" w:rsidRDefault="005824A8" w:rsidP="00833BFA">
      <w:pPr>
        <w:widowControl w:val="0"/>
        <w:rPr>
          <w:rFonts w:cs="Arial"/>
          <w:b/>
          <w:szCs w:val="22"/>
        </w:rPr>
      </w:pPr>
      <w:r>
        <w:rPr>
          <w:rFonts w:cs="Arial"/>
          <w:b/>
          <w:szCs w:val="22"/>
        </w:rPr>
        <w:t xml:space="preserve">MaR </w:t>
      </w:r>
      <w:r w:rsidRPr="00383DB1">
        <w:rPr>
          <w:rFonts w:cs="Arial"/>
          <w:b/>
          <w:szCs w:val="22"/>
        </w:rPr>
        <w:t xml:space="preserve">Energetický management </w:t>
      </w:r>
    </w:p>
    <w:p w:rsidR="009B110A" w:rsidRPr="009B110A" w:rsidRDefault="009B110A" w:rsidP="00833BFA">
      <w:pPr>
        <w:pStyle w:val="Odstavecseseznamem"/>
        <w:widowControl w:val="0"/>
        <w:numPr>
          <w:ilvl w:val="0"/>
          <w:numId w:val="25"/>
        </w:numPr>
        <w:spacing w:line="276" w:lineRule="auto"/>
        <w:rPr>
          <w:rFonts w:cs="Arial"/>
        </w:rPr>
      </w:pPr>
      <w:r>
        <w:t xml:space="preserve">bude navržen EM, který bude splňovat </w:t>
      </w:r>
      <w:r w:rsidR="00E533F8">
        <w:t>ČSN EN ISO 50001 – Systém managementu hospodaření s</w:t>
      </w:r>
      <w:r>
        <w:t> </w:t>
      </w:r>
      <w:r w:rsidR="00E533F8">
        <w:t>energií</w:t>
      </w:r>
      <w:r>
        <w:t xml:space="preserve"> pro celou budovu</w:t>
      </w:r>
      <w:r w:rsidR="00D11945">
        <w:t>.</w:t>
      </w:r>
    </w:p>
    <w:p w:rsidR="009B110A" w:rsidRPr="009B110A" w:rsidRDefault="009B110A" w:rsidP="00833BFA">
      <w:pPr>
        <w:pStyle w:val="Odstavecseseznamem"/>
        <w:widowControl w:val="0"/>
        <w:numPr>
          <w:ilvl w:val="0"/>
          <w:numId w:val="25"/>
        </w:numPr>
        <w:spacing w:line="276" w:lineRule="auto"/>
        <w:rPr>
          <w:rFonts w:cs="Arial"/>
        </w:rPr>
      </w:pPr>
      <w:r>
        <w:lastRenderedPageBreak/>
        <w:t xml:space="preserve">Technická součást EM bude systém, který pracuje s energetickými daty v uzavřeném a kontrolovaném procesu a který zajišťuje: </w:t>
      </w:r>
    </w:p>
    <w:p w:rsidR="009B110A" w:rsidRDefault="009B110A" w:rsidP="00833BFA">
      <w:pPr>
        <w:pStyle w:val="Odstavecseseznamem"/>
        <w:widowControl w:val="0"/>
        <w:numPr>
          <w:ilvl w:val="1"/>
          <w:numId w:val="14"/>
        </w:numPr>
        <w:spacing w:line="276" w:lineRule="auto"/>
        <w:ind w:left="1276" w:hanging="142"/>
      </w:pPr>
      <w:r>
        <w:t>Nastavení hranic systému – přezkum spotřeby, definice výchozího stavu</w:t>
      </w:r>
    </w:p>
    <w:p w:rsidR="009B110A" w:rsidRDefault="009B110A" w:rsidP="00833BFA">
      <w:pPr>
        <w:pStyle w:val="Odstavecseseznamem"/>
        <w:widowControl w:val="0"/>
        <w:numPr>
          <w:ilvl w:val="1"/>
          <w:numId w:val="14"/>
        </w:numPr>
        <w:spacing w:line="276" w:lineRule="auto"/>
        <w:ind w:left="1276" w:hanging="142"/>
      </w:pPr>
      <w:r>
        <w:t>Monitoring spotřeby</w:t>
      </w:r>
    </w:p>
    <w:p w:rsidR="009B110A" w:rsidRDefault="009B110A" w:rsidP="00833BFA">
      <w:pPr>
        <w:pStyle w:val="Odstavecseseznamem"/>
        <w:widowControl w:val="0"/>
        <w:numPr>
          <w:ilvl w:val="1"/>
          <w:numId w:val="14"/>
        </w:numPr>
        <w:spacing w:line="276" w:lineRule="auto"/>
        <w:ind w:left="1276" w:hanging="142"/>
      </w:pPr>
      <w:r>
        <w:t>Vyhodnocování</w:t>
      </w:r>
    </w:p>
    <w:p w:rsidR="009B110A" w:rsidRDefault="009B110A" w:rsidP="00833BFA">
      <w:pPr>
        <w:pStyle w:val="Odstavecseseznamem"/>
        <w:widowControl w:val="0"/>
        <w:numPr>
          <w:ilvl w:val="1"/>
          <w:numId w:val="14"/>
        </w:numPr>
        <w:spacing w:line="276" w:lineRule="auto"/>
        <w:ind w:left="1276" w:hanging="142"/>
      </w:pPr>
      <w:r>
        <w:t>Plánování</w:t>
      </w:r>
    </w:p>
    <w:p w:rsidR="009B110A" w:rsidRDefault="009B110A" w:rsidP="00833BFA">
      <w:pPr>
        <w:pStyle w:val="Odstavecseseznamem"/>
        <w:widowControl w:val="0"/>
        <w:numPr>
          <w:ilvl w:val="1"/>
          <w:numId w:val="14"/>
        </w:numPr>
        <w:spacing w:line="276" w:lineRule="auto"/>
        <w:ind w:hanging="862"/>
      </w:pPr>
      <w:r>
        <w:t>Kontrola, náprava a návrhy úpravy systému,</w:t>
      </w:r>
    </w:p>
    <w:p w:rsidR="009B110A" w:rsidRDefault="009B110A" w:rsidP="00833BFA">
      <w:pPr>
        <w:pStyle w:val="Odstavecseseznamem"/>
        <w:widowControl w:val="0"/>
        <w:spacing w:line="276" w:lineRule="auto"/>
        <w:ind w:left="720"/>
      </w:pPr>
    </w:p>
    <w:p w:rsidR="009B110A" w:rsidRPr="009B110A" w:rsidRDefault="009B110A" w:rsidP="00833BFA">
      <w:pPr>
        <w:pStyle w:val="Odstavecseseznamem"/>
        <w:widowControl w:val="0"/>
        <w:numPr>
          <w:ilvl w:val="0"/>
          <w:numId w:val="25"/>
        </w:numPr>
        <w:spacing w:line="276" w:lineRule="auto"/>
        <w:rPr>
          <w:rFonts w:cs="Arial"/>
        </w:rPr>
      </w:pPr>
      <w:r>
        <w:t>Personální (procesní) součást EM bude definování odpovědnosti osoby, resp. osoby v systému EM.</w:t>
      </w:r>
    </w:p>
    <w:p w:rsidR="009B110A" w:rsidRPr="009B110A" w:rsidRDefault="009B110A" w:rsidP="00833BFA">
      <w:pPr>
        <w:pStyle w:val="Odstavecseseznamem"/>
        <w:widowControl w:val="0"/>
        <w:numPr>
          <w:ilvl w:val="0"/>
          <w:numId w:val="25"/>
        </w:numPr>
        <w:spacing w:line="276" w:lineRule="auto"/>
        <w:rPr>
          <w:rFonts w:cs="Arial"/>
        </w:rPr>
      </w:pPr>
      <w:r>
        <w:t>EM bude obsahovat z</w:t>
      </w:r>
      <w:r w:rsidR="00E533F8">
        <w:t>práv</w:t>
      </w:r>
      <w:r>
        <w:t>u</w:t>
      </w:r>
      <w:r w:rsidR="00E533F8">
        <w:t xml:space="preserve"> o provádění energetického managementu, kter</w:t>
      </w:r>
      <w:r>
        <w:t>ý</w:t>
      </w:r>
      <w:r w:rsidR="00E533F8">
        <w:t xml:space="preserve"> bude obsahovat alespoň: </w:t>
      </w:r>
    </w:p>
    <w:p w:rsidR="009B110A" w:rsidRDefault="00E533F8" w:rsidP="00833BFA">
      <w:pPr>
        <w:pStyle w:val="Odstavecseseznamem"/>
        <w:widowControl w:val="0"/>
        <w:numPr>
          <w:ilvl w:val="0"/>
          <w:numId w:val="30"/>
        </w:numPr>
        <w:spacing w:line="276" w:lineRule="auto"/>
      </w:pPr>
      <w:r>
        <w:t>Popis způsobu provádění EM</w:t>
      </w:r>
    </w:p>
    <w:p w:rsidR="009B110A" w:rsidRDefault="00E533F8" w:rsidP="00833BFA">
      <w:pPr>
        <w:pStyle w:val="Odstavecseseznamem"/>
        <w:widowControl w:val="0"/>
        <w:numPr>
          <w:ilvl w:val="0"/>
          <w:numId w:val="30"/>
        </w:numPr>
        <w:spacing w:line="276" w:lineRule="auto"/>
      </w:pPr>
      <w:r>
        <w:t>Tabelárn</w:t>
      </w:r>
      <w:r w:rsidR="009B110A">
        <w:t>í nebo grafický přehled spotřeb</w:t>
      </w:r>
    </w:p>
    <w:p w:rsidR="00E533F8" w:rsidRPr="009B110A" w:rsidRDefault="00E533F8" w:rsidP="00833BFA">
      <w:pPr>
        <w:pStyle w:val="Odstavecseseznamem"/>
        <w:widowControl w:val="0"/>
        <w:numPr>
          <w:ilvl w:val="0"/>
          <w:numId w:val="30"/>
        </w:numPr>
        <w:spacing w:line="276" w:lineRule="auto"/>
        <w:ind w:left="1134" w:hanging="141"/>
        <w:rPr>
          <w:rFonts w:cs="Arial"/>
        </w:rPr>
      </w:pPr>
      <w:r>
        <w:t>porovnání výpočtové a reálné (přepočtené) spotřeb</w:t>
      </w:r>
      <w:r w:rsidR="009B110A">
        <w:t xml:space="preserve">y </w:t>
      </w:r>
      <w:r>
        <w:t>minimálně v měsíční periodě</w:t>
      </w:r>
    </w:p>
    <w:p w:rsidR="009B110A" w:rsidRPr="009B110A" w:rsidRDefault="009B110A" w:rsidP="00833BFA">
      <w:pPr>
        <w:pStyle w:val="Odstavecseseznamem"/>
        <w:widowControl w:val="0"/>
        <w:spacing w:line="276" w:lineRule="auto"/>
        <w:ind w:left="720"/>
        <w:rPr>
          <w:rFonts w:cs="Arial"/>
        </w:rPr>
      </w:pPr>
    </w:p>
    <w:p w:rsidR="005824A8" w:rsidRPr="00383DB1" w:rsidRDefault="005824A8" w:rsidP="00833BFA">
      <w:pPr>
        <w:pStyle w:val="Odstavecseseznamem"/>
        <w:widowControl w:val="0"/>
        <w:numPr>
          <w:ilvl w:val="0"/>
          <w:numId w:val="25"/>
        </w:numPr>
        <w:spacing w:line="276" w:lineRule="auto"/>
        <w:rPr>
          <w:rFonts w:cs="Arial"/>
        </w:rPr>
      </w:pPr>
      <w:r w:rsidRPr="00383DB1">
        <w:rPr>
          <w:rFonts w:cs="Arial"/>
        </w:rPr>
        <w:t>Inženýrské sítě a další rozvody technických médií budou osazeny hlavními podružnými měřiči s možností automatického dálkového odečítání, vizualizace, záznamu</w:t>
      </w:r>
      <w:r>
        <w:rPr>
          <w:rFonts w:cs="Arial"/>
        </w:rPr>
        <w:t>,</w:t>
      </w:r>
      <w:r w:rsidRPr="00383DB1">
        <w:rPr>
          <w:rFonts w:cs="Arial"/>
        </w:rPr>
        <w:t xml:space="preserve"> exportu trendů</w:t>
      </w:r>
      <w:r>
        <w:rPr>
          <w:rFonts w:cs="Arial"/>
        </w:rPr>
        <w:t xml:space="preserve"> a hlášení chybových hlášek formou GSM a e-mail.</w:t>
      </w:r>
    </w:p>
    <w:p w:rsidR="005824A8" w:rsidRDefault="005824A8" w:rsidP="00833BFA">
      <w:pPr>
        <w:pStyle w:val="Odstavecseseznamem"/>
        <w:widowControl w:val="0"/>
        <w:numPr>
          <w:ilvl w:val="0"/>
          <w:numId w:val="25"/>
        </w:numPr>
        <w:spacing w:line="276" w:lineRule="auto"/>
        <w:rPr>
          <w:rFonts w:cs="Arial"/>
        </w:rPr>
      </w:pPr>
      <w:r>
        <w:rPr>
          <w:rFonts w:cs="Arial"/>
        </w:rPr>
        <w:t xml:space="preserve">Objednatelem </w:t>
      </w:r>
      <w:r w:rsidR="00F07FB1">
        <w:rPr>
          <w:rFonts w:cs="Arial"/>
        </w:rPr>
        <w:t xml:space="preserve">popř. provozovatelem stávajících energetických systémů budou </w:t>
      </w:r>
      <w:r>
        <w:rPr>
          <w:rFonts w:cs="Arial"/>
        </w:rPr>
        <w:t xml:space="preserve">určené </w:t>
      </w:r>
      <w:r w:rsidR="009B110A">
        <w:rPr>
          <w:rFonts w:cs="Arial"/>
        </w:rPr>
        <w:t xml:space="preserve">další </w:t>
      </w:r>
      <w:r>
        <w:rPr>
          <w:rFonts w:cs="Arial"/>
        </w:rPr>
        <w:t>p</w:t>
      </w:r>
      <w:r w:rsidRPr="00383DB1">
        <w:rPr>
          <w:rFonts w:cs="Arial"/>
        </w:rPr>
        <w:t>rostory</w:t>
      </w:r>
      <w:r w:rsidR="00F07FB1">
        <w:rPr>
          <w:rFonts w:cs="Arial"/>
        </w:rPr>
        <w:t>, které</w:t>
      </w:r>
      <w:r w:rsidRPr="00383DB1">
        <w:rPr>
          <w:rFonts w:cs="Arial"/>
        </w:rPr>
        <w:t xml:space="preserve"> budou osazeny podružnými měřiči k zajištění možnosti přeúčtování dodávky energií na externího nájemce dle platných právních předpisů.</w:t>
      </w:r>
    </w:p>
    <w:p w:rsidR="005824A8" w:rsidRPr="008C3C99" w:rsidRDefault="005824A8" w:rsidP="00833BFA">
      <w:pPr>
        <w:pStyle w:val="Odstavecseseznamem"/>
        <w:widowControl w:val="0"/>
        <w:spacing w:line="276" w:lineRule="auto"/>
        <w:ind w:left="720"/>
        <w:rPr>
          <w:rFonts w:cs="Arial"/>
        </w:rPr>
      </w:pPr>
    </w:p>
    <w:p w:rsidR="00061A46" w:rsidRPr="008C3C99" w:rsidRDefault="00061A46" w:rsidP="00833BFA">
      <w:pPr>
        <w:widowControl w:val="0"/>
        <w:rPr>
          <w:rFonts w:cs="Arial"/>
          <w:szCs w:val="22"/>
        </w:rPr>
      </w:pPr>
    </w:p>
    <w:p w:rsidR="00061A46" w:rsidRPr="008C3C99" w:rsidRDefault="00061A46" w:rsidP="00833BFA">
      <w:pPr>
        <w:widowControl w:val="0"/>
        <w:rPr>
          <w:rFonts w:cs="Arial"/>
          <w:b/>
          <w:szCs w:val="22"/>
        </w:rPr>
      </w:pPr>
      <w:r w:rsidRPr="008C3C99">
        <w:rPr>
          <w:rFonts w:cs="Arial"/>
          <w:b/>
          <w:szCs w:val="22"/>
        </w:rPr>
        <w:t>VODA a KANALIZACE</w:t>
      </w:r>
    </w:p>
    <w:p w:rsidR="00464AAE" w:rsidRDefault="00464AAE" w:rsidP="00833BFA">
      <w:pPr>
        <w:pStyle w:val="Odstavecseseznamem"/>
        <w:widowControl w:val="0"/>
        <w:numPr>
          <w:ilvl w:val="0"/>
          <w:numId w:val="26"/>
        </w:numPr>
        <w:spacing w:line="276" w:lineRule="auto"/>
        <w:rPr>
          <w:rFonts w:cs="Arial"/>
        </w:rPr>
      </w:pPr>
    </w:p>
    <w:p w:rsidR="00061A46" w:rsidRPr="008C3C99" w:rsidRDefault="00061A46" w:rsidP="00833BFA">
      <w:pPr>
        <w:pStyle w:val="Odstavecseseznamem"/>
        <w:widowControl w:val="0"/>
        <w:numPr>
          <w:ilvl w:val="0"/>
          <w:numId w:val="26"/>
        </w:numPr>
        <w:spacing w:line="276" w:lineRule="auto"/>
        <w:rPr>
          <w:rFonts w:cs="Arial"/>
        </w:rPr>
      </w:pPr>
      <w:r w:rsidRPr="008C3C99">
        <w:rPr>
          <w:rFonts w:cs="Arial"/>
        </w:rPr>
        <w:t>U zásadních technologií se vyřeší úprava tvrdosti vody</w:t>
      </w:r>
      <w:r>
        <w:rPr>
          <w:rFonts w:cs="Arial"/>
        </w:rPr>
        <w:t xml:space="preserve"> k zajištění delší životnosti a </w:t>
      </w:r>
      <w:r w:rsidRPr="008C3C99">
        <w:rPr>
          <w:rFonts w:cs="Arial"/>
        </w:rPr>
        <w:t>hospodárnosti provozu zařízení.</w:t>
      </w:r>
    </w:p>
    <w:p w:rsidR="00C42C45" w:rsidRPr="00C42C45" w:rsidRDefault="00061A46" w:rsidP="00833BFA">
      <w:pPr>
        <w:pStyle w:val="Odstavecseseznamem"/>
        <w:widowControl w:val="0"/>
        <w:numPr>
          <w:ilvl w:val="0"/>
          <w:numId w:val="26"/>
        </w:numPr>
        <w:spacing w:line="276" w:lineRule="auto"/>
        <w:rPr>
          <w:rFonts w:cs="Arial"/>
        </w:rPr>
      </w:pPr>
      <w:r w:rsidRPr="008C3C99">
        <w:rPr>
          <w:rFonts w:cs="Arial"/>
        </w:rPr>
        <w:t>Jednotlivé spotřebiče vody se vybaví úsporným zařízením, kterým se vyřeší vysoká tvrdost vody a spotřeba.</w:t>
      </w:r>
    </w:p>
    <w:p w:rsidR="000B467E" w:rsidRPr="00C42C45" w:rsidRDefault="000B467E" w:rsidP="00833BFA">
      <w:pPr>
        <w:pStyle w:val="Odstavecseseznamem"/>
        <w:widowControl w:val="0"/>
        <w:spacing w:line="276" w:lineRule="auto"/>
        <w:ind w:left="720"/>
        <w:rPr>
          <w:rFonts w:cs="Arial"/>
        </w:rPr>
      </w:pPr>
    </w:p>
    <w:p w:rsidR="00061A46" w:rsidRPr="008E5F4F" w:rsidRDefault="00061A46" w:rsidP="00833BFA">
      <w:pPr>
        <w:widowControl w:val="0"/>
        <w:rPr>
          <w:rFonts w:cs="Arial"/>
          <w:i/>
        </w:rPr>
      </w:pPr>
      <w:r w:rsidRPr="008E5F4F">
        <w:rPr>
          <w:rFonts w:cs="Arial"/>
          <w:i/>
        </w:rPr>
        <w:t>Minimální rozsah a podrobnost všech stupňů zpracovávané Projektové dokumentace</w:t>
      </w:r>
    </w:p>
    <w:p w:rsidR="00061A46" w:rsidRDefault="00061A46" w:rsidP="00833BFA">
      <w:pPr>
        <w:pStyle w:val="Odstavecseseznamem"/>
        <w:widowControl w:val="0"/>
        <w:rPr>
          <w:rFonts w:cs="Arial"/>
        </w:rPr>
      </w:pPr>
    </w:p>
    <w:p w:rsidR="00061A46" w:rsidRDefault="00061A46" w:rsidP="00833BFA">
      <w:pPr>
        <w:pStyle w:val="Odstavecseseznamem"/>
        <w:widowControl w:val="0"/>
        <w:rPr>
          <w:rFonts w:cs="Arial"/>
        </w:rPr>
      </w:pPr>
    </w:p>
    <w:p w:rsidR="00061A46" w:rsidRPr="007C6993" w:rsidRDefault="00061A46" w:rsidP="00833BFA">
      <w:pPr>
        <w:pStyle w:val="Odstavecseseznamem"/>
        <w:widowControl w:val="0"/>
        <w:numPr>
          <w:ilvl w:val="0"/>
          <w:numId w:val="27"/>
        </w:numPr>
        <w:spacing w:after="200" w:line="276" w:lineRule="auto"/>
        <w:rPr>
          <w:rFonts w:cs="Arial"/>
        </w:rPr>
      </w:pPr>
      <w:r>
        <w:rPr>
          <w:rFonts w:cs="Arial"/>
        </w:rPr>
        <w:t>Projektová dokumentace k žádosti o vydání stavebního povolení bude zpracována v rozsahu stanoveném přílohou</w:t>
      </w:r>
      <w:r w:rsidR="00D86285">
        <w:rPr>
          <w:rFonts w:cs="Arial"/>
        </w:rPr>
        <w:t>. č. 1</w:t>
      </w:r>
      <w:r>
        <w:rPr>
          <w:rFonts w:cs="Arial"/>
        </w:rPr>
        <w:t xml:space="preserve"> vyhlášky č. 499/2006 Sb. o dokumentaci staveb</w:t>
      </w:r>
      <w:r w:rsidR="00D86285">
        <w:rPr>
          <w:rFonts w:cs="Arial"/>
        </w:rPr>
        <w:t xml:space="preserve"> ve znění pozdějších předpisů</w:t>
      </w:r>
      <w:r>
        <w:rPr>
          <w:rFonts w:cs="Arial"/>
        </w:rPr>
        <w:t>;</w:t>
      </w:r>
    </w:p>
    <w:p w:rsidR="00061A46" w:rsidRDefault="00061A46" w:rsidP="00833BFA">
      <w:pPr>
        <w:pStyle w:val="Odstavecseseznamem"/>
        <w:widowControl w:val="0"/>
        <w:rPr>
          <w:rFonts w:cs="Arial"/>
        </w:rPr>
      </w:pPr>
    </w:p>
    <w:p w:rsidR="00061A46" w:rsidRPr="00A87236" w:rsidRDefault="00061A46" w:rsidP="00833BFA">
      <w:pPr>
        <w:pStyle w:val="Odstavecseseznamem"/>
        <w:widowControl w:val="0"/>
        <w:numPr>
          <w:ilvl w:val="0"/>
          <w:numId w:val="27"/>
        </w:numPr>
        <w:spacing w:after="200" w:line="276" w:lineRule="auto"/>
        <w:rPr>
          <w:rFonts w:cs="Arial"/>
        </w:rPr>
      </w:pPr>
      <w:r w:rsidRPr="00A87236">
        <w:rPr>
          <w:rFonts w:cs="Arial"/>
        </w:rPr>
        <w:t xml:space="preserve">Projektová dokumentace pro provedení stavby bude zpracována v souladu s pravomocným stavebním povolením a v rozsahu dle přílohy č. </w:t>
      </w:r>
      <w:r w:rsidR="00D86285">
        <w:rPr>
          <w:rFonts w:cs="Arial"/>
        </w:rPr>
        <w:t>13</w:t>
      </w:r>
      <w:r w:rsidRPr="00A87236">
        <w:rPr>
          <w:rFonts w:cs="Arial"/>
        </w:rPr>
        <w:t xml:space="preserve"> vyhlášky č. 499/2006 Sb. o dokumentaci staveb</w:t>
      </w:r>
      <w:r w:rsidR="00D86285">
        <w:rPr>
          <w:rFonts w:cs="Arial"/>
        </w:rPr>
        <w:t xml:space="preserve"> ve znění pozdějších předpisů</w:t>
      </w:r>
      <w:r w:rsidRPr="00A87236">
        <w:rPr>
          <w:rFonts w:cs="Arial"/>
        </w:rPr>
        <w:t>.</w:t>
      </w:r>
    </w:p>
    <w:sectPr w:rsidR="00061A46" w:rsidRPr="00A87236" w:rsidSect="00D16008">
      <w:headerReference w:type="even" r:id="rId8"/>
      <w:headerReference w:type="default" r:id="rId9"/>
      <w:footerReference w:type="even" r:id="rId10"/>
      <w:footerReference w:type="default" r:id="rId11"/>
      <w:headerReference w:type="first" r:id="rId12"/>
      <w:footerReference w:type="first" r:id="rId13"/>
      <w:pgSz w:w="11913" w:h="16834" w:code="9"/>
      <w:pgMar w:top="1418" w:right="1134" w:bottom="1134" w:left="1134" w:header="992" w:footer="363" w:gutter="0"/>
      <w:paperSrc w:first="15" w:other="1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C4A" w:rsidRDefault="00477C4A" w:rsidP="00C75AAF">
      <w:r>
        <w:separator/>
      </w:r>
    </w:p>
  </w:endnote>
  <w:endnote w:type="continuationSeparator" w:id="0">
    <w:p w:rsidR="00477C4A" w:rsidRDefault="00477C4A" w:rsidP="00C75AAF">
      <w:r>
        <w:continuationSeparator/>
      </w:r>
    </w:p>
  </w:endnote>
  <w:endnote w:type="continuationNotice" w:id="1">
    <w:p w:rsidR="00477C4A" w:rsidRDefault="0047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28" w:rsidRDefault="004E2028"/>
  <w:p w:rsidR="004E2028" w:rsidRDefault="004E2028">
    <w:pPr>
      <w:pStyle w:val="patickacara"/>
    </w:pPr>
  </w:p>
  <w:p w:rsidR="004E2028" w:rsidRDefault="004E2028">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28" w:rsidRPr="00933F93" w:rsidRDefault="00E414DB"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4E2028" w:rsidRPr="00933F93">
      <w:rPr>
        <w:sz w:val="16"/>
        <w:szCs w:val="16"/>
      </w:rPr>
      <w:tab/>
    </w:r>
    <w:r w:rsidR="007D3694">
      <w:rPr>
        <w:sz w:val="16"/>
        <w:szCs w:val="16"/>
      </w:rPr>
      <w:tab/>
    </w:r>
    <w:r w:rsidR="004E2028" w:rsidRPr="00933F93">
      <w:rPr>
        <w:sz w:val="16"/>
        <w:szCs w:val="16"/>
      </w:rPr>
      <w:t xml:space="preserve">Stránka </w:t>
    </w:r>
    <w:r w:rsidR="004E2028" w:rsidRPr="00933F93">
      <w:rPr>
        <w:bCs/>
        <w:sz w:val="16"/>
        <w:szCs w:val="16"/>
      </w:rPr>
      <w:fldChar w:fldCharType="begin"/>
    </w:r>
    <w:r w:rsidR="004E2028" w:rsidRPr="00933F93">
      <w:rPr>
        <w:bCs/>
        <w:sz w:val="16"/>
        <w:szCs w:val="16"/>
      </w:rPr>
      <w:instrText>PAGE</w:instrText>
    </w:r>
    <w:r w:rsidR="004E2028" w:rsidRPr="00933F93">
      <w:rPr>
        <w:bCs/>
        <w:sz w:val="16"/>
        <w:szCs w:val="16"/>
      </w:rPr>
      <w:fldChar w:fldCharType="separate"/>
    </w:r>
    <w:r w:rsidR="00A11550">
      <w:rPr>
        <w:bCs/>
        <w:noProof/>
        <w:sz w:val="16"/>
        <w:szCs w:val="16"/>
      </w:rPr>
      <w:t>6</w:t>
    </w:r>
    <w:r w:rsidR="004E2028" w:rsidRPr="00933F93">
      <w:rPr>
        <w:bCs/>
        <w:sz w:val="16"/>
        <w:szCs w:val="16"/>
      </w:rPr>
      <w:fldChar w:fldCharType="end"/>
    </w:r>
    <w:r w:rsidR="004E2028" w:rsidRPr="00933F93">
      <w:rPr>
        <w:sz w:val="16"/>
        <w:szCs w:val="16"/>
      </w:rPr>
      <w:t xml:space="preserve"> z </w:t>
    </w:r>
    <w:r w:rsidR="004E2028" w:rsidRPr="00933F93">
      <w:rPr>
        <w:bCs/>
        <w:sz w:val="16"/>
        <w:szCs w:val="16"/>
      </w:rPr>
      <w:fldChar w:fldCharType="begin"/>
    </w:r>
    <w:r w:rsidR="004E2028" w:rsidRPr="00933F93">
      <w:rPr>
        <w:bCs/>
        <w:sz w:val="16"/>
        <w:szCs w:val="16"/>
      </w:rPr>
      <w:instrText>NUMPAGES</w:instrText>
    </w:r>
    <w:r w:rsidR="004E2028" w:rsidRPr="00933F93">
      <w:rPr>
        <w:bCs/>
        <w:sz w:val="16"/>
        <w:szCs w:val="16"/>
      </w:rPr>
      <w:fldChar w:fldCharType="separate"/>
    </w:r>
    <w:r w:rsidR="00A11550">
      <w:rPr>
        <w:bCs/>
        <w:noProof/>
        <w:sz w:val="16"/>
        <w:szCs w:val="16"/>
      </w:rPr>
      <w:t>21</w:t>
    </w:r>
    <w:r w:rsidR="004E2028" w:rsidRPr="00933F93">
      <w:rPr>
        <w:bCs/>
        <w:sz w:val="16"/>
        <w:szCs w:val="16"/>
      </w:rPr>
      <w:fldChar w:fldCharType="end"/>
    </w:r>
  </w:p>
  <w:p w:rsidR="004E2028" w:rsidRDefault="004E2028" w:rsidP="00C75AAF">
    <w:pPr>
      <w:pStyle w:val="Zhlav"/>
      <w:tabs>
        <w:tab w:val="left" w:pos="585"/>
        <w:tab w:val="right" w:pos="9078"/>
      </w:tabs>
      <w:jc w:val="left"/>
      <w:rPr>
        <w:i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EAD" w:rsidRDefault="00405EA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C4A" w:rsidRDefault="00477C4A" w:rsidP="00C75AAF">
      <w:r>
        <w:separator/>
      </w:r>
    </w:p>
  </w:footnote>
  <w:footnote w:type="continuationSeparator" w:id="0">
    <w:p w:rsidR="00477C4A" w:rsidRDefault="00477C4A" w:rsidP="00C75AAF">
      <w:r>
        <w:continuationSeparator/>
      </w:r>
    </w:p>
  </w:footnote>
  <w:footnote w:type="continuationNotice" w:id="1">
    <w:p w:rsidR="00477C4A" w:rsidRDefault="00477C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28" w:rsidRDefault="004E2028">
    <w:pPr>
      <w:pStyle w:val="Zhlav"/>
    </w:pPr>
  </w:p>
  <w:p w:rsidR="004E2028" w:rsidRDefault="004E2028">
    <w:pPr>
      <w:pStyle w:val="Zhlav"/>
    </w:pPr>
  </w:p>
  <w:p w:rsidR="004E2028" w:rsidRDefault="004E2028">
    <w:pPr>
      <w:pStyle w:val="Zhlav"/>
    </w:pPr>
  </w:p>
  <w:p w:rsidR="004E2028" w:rsidRDefault="004E2028">
    <w:pPr>
      <w:pStyle w:val="Zhlav"/>
    </w:pPr>
    <w:r>
      <w:rPr>
        <w:i w:val="0"/>
      </w:rPr>
      <w:t>Nabídka è.</w:t>
    </w:r>
  </w:p>
  <w:p w:rsidR="004E2028" w:rsidRDefault="004E2028">
    <w:pPr>
      <w:pStyle w:val="hlavickaca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24" w:rsidRDefault="00194224" w:rsidP="00DD2850">
    <w:pPr>
      <w:pStyle w:val="Bezmezer"/>
      <w:rPr>
        <w:sz w:val="16"/>
        <w:szCs w:val="16"/>
      </w:rPr>
    </w:pPr>
  </w:p>
  <w:p w:rsidR="00194224" w:rsidRDefault="00194224" w:rsidP="00DD2850">
    <w:pPr>
      <w:pStyle w:val="Bezmezer"/>
      <w:rPr>
        <w:sz w:val="16"/>
        <w:szCs w:val="16"/>
      </w:rPr>
    </w:pPr>
  </w:p>
  <w:p w:rsidR="004E2028" w:rsidRPr="00DD2850" w:rsidRDefault="00C22FBE" w:rsidP="00DD2850">
    <w:pPr>
      <w:pStyle w:val="Bezmezer"/>
      <w:rPr>
        <w:sz w:val="16"/>
        <w:szCs w:val="16"/>
      </w:rPr>
    </w:pPr>
    <w:r>
      <w:rPr>
        <w:noProof/>
        <w:sz w:val="16"/>
        <w:szCs w:val="16"/>
      </w:rPr>
      <w:drawing>
        <wp:anchor distT="0" distB="0" distL="114300" distR="114300" simplePos="0" relativeHeight="251657728" behindDoc="1" locked="0" layoutInCell="1" allowOverlap="1">
          <wp:simplePos x="0" y="0"/>
          <wp:positionH relativeFrom="page">
            <wp:align>center</wp:align>
          </wp:positionH>
          <wp:positionV relativeFrom="page">
            <wp:align>top</wp:align>
          </wp:positionV>
          <wp:extent cx="7562850" cy="10706100"/>
          <wp:effectExtent l="0" t="0" r="0" b="0"/>
          <wp:wrapNone/>
          <wp:docPr id="3"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EAD" w:rsidRDefault="00405EA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13B6679E"/>
    <w:multiLevelType w:val="hybridMultilevel"/>
    <w:tmpl w:val="5192ABF4"/>
    <w:lvl w:ilvl="0" w:tplc="04050001">
      <w:start w:val="1"/>
      <w:numFmt w:val="bullet"/>
      <w:lvlText w:val=""/>
      <w:lvlJc w:val="left"/>
      <w:pPr>
        <w:tabs>
          <w:tab w:val="num" w:pos="1227"/>
        </w:tabs>
        <w:ind w:left="1227" w:hanging="360"/>
      </w:pPr>
      <w:rPr>
        <w:rFonts w:ascii="Symbol" w:hAnsi="Symbol" w:hint="default"/>
      </w:rPr>
    </w:lvl>
    <w:lvl w:ilvl="1" w:tplc="04050003">
      <w:start w:val="1"/>
      <w:numFmt w:val="bullet"/>
      <w:lvlText w:val="o"/>
      <w:lvlJc w:val="left"/>
      <w:pPr>
        <w:tabs>
          <w:tab w:val="num" w:pos="1947"/>
        </w:tabs>
        <w:ind w:left="1947" w:hanging="360"/>
      </w:pPr>
      <w:rPr>
        <w:rFonts w:ascii="Courier New" w:hAnsi="Courier New" w:cs="Courier New" w:hint="default"/>
      </w:rPr>
    </w:lvl>
    <w:lvl w:ilvl="2" w:tplc="04050005" w:tentative="1">
      <w:start w:val="1"/>
      <w:numFmt w:val="bullet"/>
      <w:lvlText w:val=""/>
      <w:lvlJc w:val="left"/>
      <w:pPr>
        <w:tabs>
          <w:tab w:val="num" w:pos="2667"/>
        </w:tabs>
        <w:ind w:left="2667" w:hanging="360"/>
      </w:pPr>
      <w:rPr>
        <w:rFonts w:ascii="Wingdings" w:hAnsi="Wingdings" w:hint="default"/>
      </w:rPr>
    </w:lvl>
    <w:lvl w:ilvl="3" w:tplc="04050001" w:tentative="1">
      <w:start w:val="1"/>
      <w:numFmt w:val="bullet"/>
      <w:lvlText w:val=""/>
      <w:lvlJc w:val="left"/>
      <w:pPr>
        <w:tabs>
          <w:tab w:val="num" w:pos="3387"/>
        </w:tabs>
        <w:ind w:left="3387" w:hanging="360"/>
      </w:pPr>
      <w:rPr>
        <w:rFonts w:ascii="Symbol" w:hAnsi="Symbol" w:hint="default"/>
      </w:rPr>
    </w:lvl>
    <w:lvl w:ilvl="4" w:tplc="04050003" w:tentative="1">
      <w:start w:val="1"/>
      <w:numFmt w:val="bullet"/>
      <w:lvlText w:val="o"/>
      <w:lvlJc w:val="left"/>
      <w:pPr>
        <w:tabs>
          <w:tab w:val="num" w:pos="4107"/>
        </w:tabs>
        <w:ind w:left="4107" w:hanging="360"/>
      </w:pPr>
      <w:rPr>
        <w:rFonts w:ascii="Courier New" w:hAnsi="Courier New" w:cs="Courier New" w:hint="default"/>
      </w:rPr>
    </w:lvl>
    <w:lvl w:ilvl="5" w:tplc="04050005" w:tentative="1">
      <w:start w:val="1"/>
      <w:numFmt w:val="bullet"/>
      <w:lvlText w:val=""/>
      <w:lvlJc w:val="left"/>
      <w:pPr>
        <w:tabs>
          <w:tab w:val="num" w:pos="4827"/>
        </w:tabs>
        <w:ind w:left="4827" w:hanging="360"/>
      </w:pPr>
      <w:rPr>
        <w:rFonts w:ascii="Wingdings" w:hAnsi="Wingdings" w:hint="default"/>
      </w:rPr>
    </w:lvl>
    <w:lvl w:ilvl="6" w:tplc="04050001" w:tentative="1">
      <w:start w:val="1"/>
      <w:numFmt w:val="bullet"/>
      <w:lvlText w:val=""/>
      <w:lvlJc w:val="left"/>
      <w:pPr>
        <w:tabs>
          <w:tab w:val="num" w:pos="5547"/>
        </w:tabs>
        <w:ind w:left="5547" w:hanging="360"/>
      </w:pPr>
      <w:rPr>
        <w:rFonts w:ascii="Symbol" w:hAnsi="Symbol" w:hint="default"/>
      </w:rPr>
    </w:lvl>
    <w:lvl w:ilvl="7" w:tplc="04050003" w:tentative="1">
      <w:start w:val="1"/>
      <w:numFmt w:val="bullet"/>
      <w:lvlText w:val="o"/>
      <w:lvlJc w:val="left"/>
      <w:pPr>
        <w:tabs>
          <w:tab w:val="num" w:pos="6267"/>
        </w:tabs>
        <w:ind w:left="6267" w:hanging="360"/>
      </w:pPr>
      <w:rPr>
        <w:rFonts w:ascii="Courier New" w:hAnsi="Courier New" w:cs="Courier New" w:hint="default"/>
      </w:rPr>
    </w:lvl>
    <w:lvl w:ilvl="8" w:tplc="04050005" w:tentative="1">
      <w:start w:val="1"/>
      <w:numFmt w:val="bullet"/>
      <w:lvlText w:val=""/>
      <w:lvlJc w:val="left"/>
      <w:pPr>
        <w:tabs>
          <w:tab w:val="num" w:pos="6987"/>
        </w:tabs>
        <w:ind w:left="6987" w:hanging="360"/>
      </w:pPr>
      <w:rPr>
        <w:rFonts w:ascii="Wingdings" w:hAnsi="Wingdings" w:hint="default"/>
      </w:rPr>
    </w:lvl>
  </w:abstractNum>
  <w:abstractNum w:abstractNumId="2" w15:restartNumberingAfterBreak="0">
    <w:nsid w:val="13C3618B"/>
    <w:multiLevelType w:val="hybridMultilevel"/>
    <w:tmpl w:val="682262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D0C7F"/>
    <w:multiLevelType w:val="multilevel"/>
    <w:tmpl w:val="EEE43532"/>
    <w:lvl w:ilvl="0">
      <w:start w:val="3"/>
      <w:numFmt w:val="decimal"/>
      <w:lvlText w:val="%1."/>
      <w:lvlJc w:val="left"/>
      <w:pPr>
        <w:tabs>
          <w:tab w:val="num" w:pos="360"/>
        </w:tabs>
        <w:ind w:left="360" w:hanging="360"/>
      </w:pPr>
      <w:rPr>
        <w:rFonts w:hint="default"/>
        <w:b w:val="0"/>
        <w:color w:val="auto"/>
      </w:rPr>
    </w:lvl>
    <w:lvl w:ilvl="1">
      <w:start w:val="2"/>
      <w:numFmt w:val="decimal"/>
      <w:lvlText w:val="%1.%2."/>
      <w:lvlJc w:val="left"/>
      <w:pPr>
        <w:tabs>
          <w:tab w:val="num" w:pos="738"/>
        </w:tabs>
        <w:ind w:left="738" w:hanging="360"/>
      </w:pPr>
      <w:rPr>
        <w:rFonts w:hint="default"/>
        <w:b w:val="0"/>
        <w:color w:val="auto"/>
      </w:rPr>
    </w:lvl>
    <w:lvl w:ilvl="2">
      <w:start w:val="1"/>
      <w:numFmt w:val="decimal"/>
      <w:lvlText w:val="%1.%2.%3."/>
      <w:lvlJc w:val="left"/>
      <w:pPr>
        <w:tabs>
          <w:tab w:val="num" w:pos="1476"/>
        </w:tabs>
        <w:ind w:left="1476" w:hanging="720"/>
      </w:pPr>
      <w:rPr>
        <w:rFonts w:hint="default"/>
        <w:b w:val="0"/>
        <w:color w:val="auto"/>
      </w:rPr>
    </w:lvl>
    <w:lvl w:ilvl="3">
      <w:start w:val="1"/>
      <w:numFmt w:val="decimal"/>
      <w:lvlText w:val="%1.%2.%3.%4."/>
      <w:lvlJc w:val="left"/>
      <w:pPr>
        <w:tabs>
          <w:tab w:val="num" w:pos="1854"/>
        </w:tabs>
        <w:ind w:left="1854" w:hanging="720"/>
      </w:pPr>
      <w:rPr>
        <w:rFonts w:hint="default"/>
        <w:b w:val="0"/>
        <w:color w:val="auto"/>
      </w:rPr>
    </w:lvl>
    <w:lvl w:ilvl="4">
      <w:start w:val="1"/>
      <w:numFmt w:val="decimal"/>
      <w:lvlText w:val="%1.%2.%3.%4.%5."/>
      <w:lvlJc w:val="left"/>
      <w:pPr>
        <w:tabs>
          <w:tab w:val="num" w:pos="2232"/>
        </w:tabs>
        <w:ind w:left="2232" w:hanging="720"/>
      </w:pPr>
      <w:rPr>
        <w:rFonts w:hint="default"/>
        <w:b w:val="0"/>
        <w:color w:val="auto"/>
      </w:rPr>
    </w:lvl>
    <w:lvl w:ilvl="5">
      <w:start w:val="1"/>
      <w:numFmt w:val="decimal"/>
      <w:lvlText w:val="%1.%2.%3.%4.%5.%6."/>
      <w:lvlJc w:val="left"/>
      <w:pPr>
        <w:tabs>
          <w:tab w:val="num" w:pos="2970"/>
        </w:tabs>
        <w:ind w:left="2970" w:hanging="1080"/>
      </w:pPr>
      <w:rPr>
        <w:rFonts w:hint="default"/>
        <w:b w:val="0"/>
        <w:color w:val="auto"/>
      </w:rPr>
    </w:lvl>
    <w:lvl w:ilvl="6">
      <w:start w:val="1"/>
      <w:numFmt w:val="decimal"/>
      <w:lvlText w:val="%1.%2.%3.%4.%5.%6.%7."/>
      <w:lvlJc w:val="left"/>
      <w:pPr>
        <w:tabs>
          <w:tab w:val="num" w:pos="3348"/>
        </w:tabs>
        <w:ind w:left="3348" w:hanging="1080"/>
      </w:pPr>
      <w:rPr>
        <w:rFonts w:hint="default"/>
        <w:b w:val="0"/>
        <w:color w:val="auto"/>
      </w:rPr>
    </w:lvl>
    <w:lvl w:ilvl="7">
      <w:start w:val="1"/>
      <w:numFmt w:val="decimal"/>
      <w:lvlText w:val="%1.%2.%3.%4.%5.%6.%7.%8."/>
      <w:lvlJc w:val="left"/>
      <w:pPr>
        <w:tabs>
          <w:tab w:val="num" w:pos="3726"/>
        </w:tabs>
        <w:ind w:left="3726" w:hanging="1080"/>
      </w:pPr>
      <w:rPr>
        <w:rFonts w:hint="default"/>
        <w:b w:val="0"/>
        <w:color w:val="auto"/>
      </w:rPr>
    </w:lvl>
    <w:lvl w:ilvl="8">
      <w:start w:val="1"/>
      <w:numFmt w:val="decimal"/>
      <w:lvlText w:val="%1.%2.%3.%4.%5.%6.%7.%8.%9."/>
      <w:lvlJc w:val="left"/>
      <w:pPr>
        <w:tabs>
          <w:tab w:val="num" w:pos="4464"/>
        </w:tabs>
        <w:ind w:left="4464" w:hanging="1440"/>
      </w:pPr>
      <w:rPr>
        <w:rFonts w:hint="default"/>
        <w:b w:val="0"/>
        <w:color w:val="auto"/>
      </w:rPr>
    </w:lvl>
  </w:abstractNum>
  <w:abstractNum w:abstractNumId="5" w15:restartNumberingAfterBreak="0">
    <w:nsid w:val="1EF437E8"/>
    <w:multiLevelType w:val="hybridMultilevel"/>
    <w:tmpl w:val="ED5219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0AB74A2"/>
    <w:multiLevelType w:val="hybridMultilevel"/>
    <w:tmpl w:val="FA1A6E5C"/>
    <w:lvl w:ilvl="0" w:tplc="04050017">
      <w:start w:val="1"/>
      <w:numFmt w:val="lowerLetter"/>
      <w:lvlText w:val="%1)"/>
      <w:lvlJc w:val="left"/>
      <w:pPr>
        <w:tabs>
          <w:tab w:val="num" w:pos="1070"/>
        </w:tabs>
        <w:ind w:left="1070" w:hanging="360"/>
      </w:pPr>
      <w:rPr>
        <w:rFonts w:hint="default"/>
        <w:b w:val="0"/>
      </w:rPr>
    </w:lvl>
    <w:lvl w:ilvl="1" w:tplc="04050003" w:tentative="1">
      <w:start w:val="1"/>
      <w:numFmt w:val="bullet"/>
      <w:lvlText w:val="o"/>
      <w:lvlJc w:val="left"/>
      <w:pPr>
        <w:tabs>
          <w:tab w:val="num" w:pos="1790"/>
        </w:tabs>
        <w:ind w:left="1790" w:hanging="360"/>
      </w:pPr>
      <w:rPr>
        <w:rFonts w:ascii="Courier New" w:hAnsi="Courier New" w:cs="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cs="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cs="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212E188C"/>
    <w:multiLevelType w:val="hybridMultilevel"/>
    <w:tmpl w:val="EAF20526"/>
    <w:lvl w:ilvl="0" w:tplc="55AE4A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259F0ED7"/>
    <w:multiLevelType w:val="hybridMultilevel"/>
    <w:tmpl w:val="5B86B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AF2354"/>
    <w:multiLevelType w:val="hybridMultilevel"/>
    <w:tmpl w:val="71F2B564"/>
    <w:lvl w:ilvl="0" w:tplc="5B786824">
      <w:start w:val="1"/>
      <w:numFmt w:val="lowerLetter"/>
      <w:lvlText w:val="%1."/>
      <w:lvlJc w:val="left"/>
      <w:pPr>
        <w:tabs>
          <w:tab w:val="num" w:pos="1276"/>
        </w:tabs>
        <w:ind w:left="1276" w:hanging="360"/>
      </w:pPr>
      <w:rPr>
        <w:rFonts w:hint="default"/>
        <w:b w:val="0"/>
      </w:rPr>
    </w:lvl>
    <w:lvl w:ilvl="1" w:tplc="04050003" w:tentative="1">
      <w:start w:val="1"/>
      <w:numFmt w:val="bullet"/>
      <w:lvlText w:val="o"/>
      <w:lvlJc w:val="left"/>
      <w:pPr>
        <w:tabs>
          <w:tab w:val="num" w:pos="1996"/>
        </w:tabs>
        <w:ind w:left="1996" w:hanging="360"/>
      </w:pPr>
      <w:rPr>
        <w:rFonts w:ascii="Courier New" w:hAnsi="Courier New" w:cs="Courier New"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2" w15:restartNumberingAfterBreak="0">
    <w:nsid w:val="2AF06B36"/>
    <w:multiLevelType w:val="hybridMultilevel"/>
    <w:tmpl w:val="7EB2F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2303B0"/>
    <w:multiLevelType w:val="multilevel"/>
    <w:tmpl w:val="302095B8"/>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564"/>
        </w:tabs>
        <w:ind w:left="564" w:hanging="56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C74650D"/>
    <w:multiLevelType w:val="hybridMultilevel"/>
    <w:tmpl w:val="5D46C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3D686E"/>
    <w:multiLevelType w:val="hybridMultilevel"/>
    <w:tmpl w:val="A1047E72"/>
    <w:lvl w:ilvl="0" w:tplc="04050017">
      <w:start w:val="1"/>
      <w:numFmt w:val="lowerLetter"/>
      <w:lvlText w:val="%1)"/>
      <w:lvlJc w:val="left"/>
      <w:pPr>
        <w:tabs>
          <w:tab w:val="num" w:pos="1276"/>
        </w:tabs>
        <w:ind w:left="1276" w:hanging="360"/>
      </w:pPr>
      <w:rPr>
        <w:rFonts w:hint="default"/>
        <w:b w:val="0"/>
      </w:rPr>
    </w:lvl>
    <w:lvl w:ilvl="1" w:tplc="72129496">
      <w:start w:val="1"/>
      <w:numFmt w:val="lowerLetter"/>
      <w:lvlText w:val="%2."/>
      <w:lvlJc w:val="left"/>
      <w:pPr>
        <w:ind w:left="1996" w:hanging="360"/>
      </w:pPr>
      <w:rPr>
        <w:rFonts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7" w15:restartNumberingAfterBreak="0">
    <w:nsid w:val="479903B6"/>
    <w:multiLevelType w:val="hybridMultilevel"/>
    <w:tmpl w:val="E59E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C71A02"/>
    <w:multiLevelType w:val="hybridMultilevel"/>
    <w:tmpl w:val="D280261E"/>
    <w:lvl w:ilvl="0" w:tplc="A48402E8">
      <w:start w:val="1"/>
      <w:numFmt w:val="lowerLetter"/>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19" w15:restartNumberingAfterBreak="0">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352217"/>
    <w:multiLevelType w:val="hybridMultilevel"/>
    <w:tmpl w:val="253CF6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5091C"/>
    <w:multiLevelType w:val="hybridMultilevel"/>
    <w:tmpl w:val="04408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84098B"/>
    <w:multiLevelType w:val="hybridMultilevel"/>
    <w:tmpl w:val="D2BCF928"/>
    <w:lvl w:ilvl="0" w:tplc="EF702938">
      <w:start w:val="1"/>
      <w:numFmt w:val="decimal"/>
      <w:lvlText w:val="%1."/>
      <w:lvlJc w:val="left"/>
      <w:pPr>
        <w:tabs>
          <w:tab w:val="num" w:pos="361"/>
        </w:tabs>
        <w:ind w:left="361" w:hanging="360"/>
      </w:pPr>
      <w:rPr>
        <w:rFonts w:hint="default"/>
        <w:color w:val="auto"/>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23" w15:restartNumberingAfterBreak="0">
    <w:nsid w:val="54C26AF7"/>
    <w:multiLevelType w:val="hybridMultilevel"/>
    <w:tmpl w:val="C64248B8"/>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4F16B40"/>
    <w:multiLevelType w:val="hybridMultilevel"/>
    <w:tmpl w:val="36302D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5FF17B82"/>
    <w:multiLevelType w:val="hybridMultilevel"/>
    <w:tmpl w:val="0DE08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3A2C71"/>
    <w:multiLevelType w:val="hybridMultilevel"/>
    <w:tmpl w:val="FCE0A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6048D1"/>
    <w:multiLevelType w:val="hybridMultilevel"/>
    <w:tmpl w:val="38707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614D37"/>
    <w:multiLevelType w:val="multilevel"/>
    <w:tmpl w:val="AEFED50A"/>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CE01F76"/>
    <w:multiLevelType w:val="hybridMultilevel"/>
    <w:tmpl w:val="65E67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196BDB"/>
    <w:multiLevelType w:val="hybridMultilevel"/>
    <w:tmpl w:val="B2BA02DC"/>
    <w:lvl w:ilvl="0" w:tplc="3496E780">
      <w:start w:val="1"/>
      <w:numFmt w:val="lowerLetter"/>
      <w:lvlText w:val="%1)"/>
      <w:lvlJc w:val="left"/>
      <w:pPr>
        <w:ind w:left="720" w:hanging="360"/>
      </w:pPr>
      <w:rPr>
        <w:rFonts w:ascii="Arial" w:eastAsia="Times New Roman" w:hAnsi="Arial" w:cs="Arial"/>
        <w:b w:val="0"/>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5"/>
  </w:num>
  <w:num w:numId="2">
    <w:abstractNumId w:val="0"/>
  </w:num>
  <w:num w:numId="3">
    <w:abstractNumId w:val="8"/>
  </w:num>
  <w:num w:numId="4">
    <w:abstractNumId w:val="29"/>
  </w:num>
  <w:num w:numId="5">
    <w:abstractNumId w:val="1"/>
  </w:num>
  <w:num w:numId="6">
    <w:abstractNumId w:val="20"/>
  </w:num>
  <w:num w:numId="7">
    <w:abstractNumId w:val="32"/>
  </w:num>
  <w:num w:numId="8">
    <w:abstractNumId w:val="7"/>
  </w:num>
  <w:num w:numId="9">
    <w:abstractNumId w:val="14"/>
  </w:num>
  <w:num w:numId="10">
    <w:abstractNumId w:val="11"/>
  </w:num>
  <w:num w:numId="11">
    <w:abstractNumId w:val="34"/>
  </w:num>
  <w:num w:numId="12">
    <w:abstractNumId w:val="24"/>
  </w:num>
  <w:num w:numId="13">
    <w:abstractNumId w:val="6"/>
  </w:num>
  <w:num w:numId="14">
    <w:abstractNumId w:val="16"/>
  </w:num>
  <w:num w:numId="15">
    <w:abstractNumId w:val="4"/>
  </w:num>
  <w:num w:numId="16">
    <w:abstractNumId w:val="22"/>
  </w:num>
  <w:num w:numId="17">
    <w:abstractNumId w:val="18"/>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8"/>
  </w:num>
  <w:num w:numId="21">
    <w:abstractNumId w:val="31"/>
  </w:num>
  <w:num w:numId="22">
    <w:abstractNumId w:val="2"/>
  </w:num>
  <w:num w:numId="23">
    <w:abstractNumId w:val="9"/>
  </w:num>
  <w:num w:numId="24">
    <w:abstractNumId w:val="17"/>
  </w:num>
  <w:num w:numId="25">
    <w:abstractNumId w:val="12"/>
  </w:num>
  <w:num w:numId="26">
    <w:abstractNumId w:val="27"/>
  </w:num>
  <w:num w:numId="27">
    <w:abstractNumId w:val="26"/>
  </w:num>
  <w:num w:numId="28">
    <w:abstractNumId w:val="3"/>
  </w:num>
  <w:num w:numId="29">
    <w:abstractNumId w:val="21"/>
  </w:num>
  <w:num w:numId="30">
    <w:abstractNumId w:val="23"/>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AF"/>
    <w:rsid w:val="000152E4"/>
    <w:rsid w:val="00023131"/>
    <w:rsid w:val="0002430F"/>
    <w:rsid w:val="000249BE"/>
    <w:rsid w:val="00027D9E"/>
    <w:rsid w:val="000306D4"/>
    <w:rsid w:val="0003775A"/>
    <w:rsid w:val="00037A5B"/>
    <w:rsid w:val="00042FC0"/>
    <w:rsid w:val="00043CAA"/>
    <w:rsid w:val="00046F93"/>
    <w:rsid w:val="0006177F"/>
    <w:rsid w:val="00061A46"/>
    <w:rsid w:val="00062B00"/>
    <w:rsid w:val="00062EA1"/>
    <w:rsid w:val="00064B30"/>
    <w:rsid w:val="000710BF"/>
    <w:rsid w:val="000716A6"/>
    <w:rsid w:val="00077909"/>
    <w:rsid w:val="00096526"/>
    <w:rsid w:val="00097566"/>
    <w:rsid w:val="000A50E6"/>
    <w:rsid w:val="000A75B3"/>
    <w:rsid w:val="000B0BE8"/>
    <w:rsid w:val="000B2E34"/>
    <w:rsid w:val="000B3207"/>
    <w:rsid w:val="000B3394"/>
    <w:rsid w:val="000B467E"/>
    <w:rsid w:val="000B5BA4"/>
    <w:rsid w:val="000C2255"/>
    <w:rsid w:val="000C2E32"/>
    <w:rsid w:val="000C3173"/>
    <w:rsid w:val="000C468D"/>
    <w:rsid w:val="000C7815"/>
    <w:rsid w:val="000D044C"/>
    <w:rsid w:val="000D0743"/>
    <w:rsid w:val="000D6CBE"/>
    <w:rsid w:val="000D734F"/>
    <w:rsid w:val="000D7A97"/>
    <w:rsid w:val="000E34C7"/>
    <w:rsid w:val="000E37EF"/>
    <w:rsid w:val="000E384E"/>
    <w:rsid w:val="000E477E"/>
    <w:rsid w:val="000E5395"/>
    <w:rsid w:val="000F1C49"/>
    <w:rsid w:val="00100062"/>
    <w:rsid w:val="001008E0"/>
    <w:rsid w:val="001031DC"/>
    <w:rsid w:val="001048C9"/>
    <w:rsid w:val="00105D37"/>
    <w:rsid w:val="001062EA"/>
    <w:rsid w:val="00107CB4"/>
    <w:rsid w:val="00107E49"/>
    <w:rsid w:val="00113C3B"/>
    <w:rsid w:val="00113EFA"/>
    <w:rsid w:val="001146D6"/>
    <w:rsid w:val="00116E53"/>
    <w:rsid w:val="00120F5E"/>
    <w:rsid w:val="00131F9D"/>
    <w:rsid w:val="00133BD0"/>
    <w:rsid w:val="001358B3"/>
    <w:rsid w:val="00141B04"/>
    <w:rsid w:val="001432A2"/>
    <w:rsid w:val="001464CE"/>
    <w:rsid w:val="00146DAC"/>
    <w:rsid w:val="0015073C"/>
    <w:rsid w:val="00152A53"/>
    <w:rsid w:val="0015444A"/>
    <w:rsid w:val="00155E88"/>
    <w:rsid w:val="00157E3B"/>
    <w:rsid w:val="00161636"/>
    <w:rsid w:val="00162370"/>
    <w:rsid w:val="001653ED"/>
    <w:rsid w:val="00166B5D"/>
    <w:rsid w:val="00172992"/>
    <w:rsid w:val="001755AE"/>
    <w:rsid w:val="001800AE"/>
    <w:rsid w:val="00180576"/>
    <w:rsid w:val="00184EFB"/>
    <w:rsid w:val="00185D69"/>
    <w:rsid w:val="00187C12"/>
    <w:rsid w:val="00194224"/>
    <w:rsid w:val="0019540A"/>
    <w:rsid w:val="00195ABD"/>
    <w:rsid w:val="001A393B"/>
    <w:rsid w:val="001A5010"/>
    <w:rsid w:val="001A79FB"/>
    <w:rsid w:val="001B4DC0"/>
    <w:rsid w:val="001B640D"/>
    <w:rsid w:val="001B669C"/>
    <w:rsid w:val="001C0C7F"/>
    <w:rsid w:val="001C2040"/>
    <w:rsid w:val="001C3D4B"/>
    <w:rsid w:val="001C6A87"/>
    <w:rsid w:val="001D23E4"/>
    <w:rsid w:val="001D6233"/>
    <w:rsid w:val="001D74AF"/>
    <w:rsid w:val="001E0939"/>
    <w:rsid w:val="001E304F"/>
    <w:rsid w:val="001E4909"/>
    <w:rsid w:val="001E5239"/>
    <w:rsid w:val="001E6647"/>
    <w:rsid w:val="001F2611"/>
    <w:rsid w:val="001F2D92"/>
    <w:rsid w:val="001F5309"/>
    <w:rsid w:val="001F5EC0"/>
    <w:rsid w:val="00204DBA"/>
    <w:rsid w:val="00206040"/>
    <w:rsid w:val="0020649F"/>
    <w:rsid w:val="00210BC6"/>
    <w:rsid w:val="00210ED6"/>
    <w:rsid w:val="00214867"/>
    <w:rsid w:val="00215352"/>
    <w:rsid w:val="0021554B"/>
    <w:rsid w:val="0022061D"/>
    <w:rsid w:val="00220F4C"/>
    <w:rsid w:val="00221983"/>
    <w:rsid w:val="00224F08"/>
    <w:rsid w:val="0022591B"/>
    <w:rsid w:val="00227EE0"/>
    <w:rsid w:val="00231913"/>
    <w:rsid w:val="00233A2E"/>
    <w:rsid w:val="00237228"/>
    <w:rsid w:val="00237F4B"/>
    <w:rsid w:val="002407B7"/>
    <w:rsid w:val="002433BB"/>
    <w:rsid w:val="00246B02"/>
    <w:rsid w:val="002505DD"/>
    <w:rsid w:val="0025651F"/>
    <w:rsid w:val="00260011"/>
    <w:rsid w:val="00261604"/>
    <w:rsid w:val="0026305A"/>
    <w:rsid w:val="00263AC8"/>
    <w:rsid w:val="00265B39"/>
    <w:rsid w:val="00266553"/>
    <w:rsid w:val="0027208E"/>
    <w:rsid w:val="00274C47"/>
    <w:rsid w:val="0028023C"/>
    <w:rsid w:val="00287857"/>
    <w:rsid w:val="00287E34"/>
    <w:rsid w:val="002904CA"/>
    <w:rsid w:val="00290809"/>
    <w:rsid w:val="002932BA"/>
    <w:rsid w:val="002A127E"/>
    <w:rsid w:val="002A28E6"/>
    <w:rsid w:val="002A2D33"/>
    <w:rsid w:val="002B1E25"/>
    <w:rsid w:val="002B344E"/>
    <w:rsid w:val="002B51E1"/>
    <w:rsid w:val="002C01EB"/>
    <w:rsid w:val="002C46F0"/>
    <w:rsid w:val="002C49A0"/>
    <w:rsid w:val="002D34AC"/>
    <w:rsid w:val="002D3AD2"/>
    <w:rsid w:val="002D6225"/>
    <w:rsid w:val="002D6B0F"/>
    <w:rsid w:val="002D7997"/>
    <w:rsid w:val="002E0E8D"/>
    <w:rsid w:val="002E5DA0"/>
    <w:rsid w:val="002F1FDD"/>
    <w:rsid w:val="002F4F77"/>
    <w:rsid w:val="002F5D16"/>
    <w:rsid w:val="00303D05"/>
    <w:rsid w:val="00322E3D"/>
    <w:rsid w:val="00324F42"/>
    <w:rsid w:val="0032504E"/>
    <w:rsid w:val="00330AA3"/>
    <w:rsid w:val="00331B7F"/>
    <w:rsid w:val="003335DD"/>
    <w:rsid w:val="00336A07"/>
    <w:rsid w:val="00336D3A"/>
    <w:rsid w:val="00337B89"/>
    <w:rsid w:val="00342CF4"/>
    <w:rsid w:val="003431E6"/>
    <w:rsid w:val="003452CE"/>
    <w:rsid w:val="0034571A"/>
    <w:rsid w:val="00346614"/>
    <w:rsid w:val="00350D54"/>
    <w:rsid w:val="003515E2"/>
    <w:rsid w:val="003532B6"/>
    <w:rsid w:val="00355BEA"/>
    <w:rsid w:val="00363683"/>
    <w:rsid w:val="0036533B"/>
    <w:rsid w:val="003657D2"/>
    <w:rsid w:val="0037139E"/>
    <w:rsid w:val="003810E1"/>
    <w:rsid w:val="003856F0"/>
    <w:rsid w:val="00385CC7"/>
    <w:rsid w:val="00387685"/>
    <w:rsid w:val="00391550"/>
    <w:rsid w:val="0039178C"/>
    <w:rsid w:val="0039531D"/>
    <w:rsid w:val="00395B05"/>
    <w:rsid w:val="003A1896"/>
    <w:rsid w:val="003B04FA"/>
    <w:rsid w:val="003B56DB"/>
    <w:rsid w:val="003B75E6"/>
    <w:rsid w:val="003B7D26"/>
    <w:rsid w:val="003C124C"/>
    <w:rsid w:val="003C3FD3"/>
    <w:rsid w:val="003C7200"/>
    <w:rsid w:val="003C7A55"/>
    <w:rsid w:val="003D68DD"/>
    <w:rsid w:val="003D73BA"/>
    <w:rsid w:val="003E0277"/>
    <w:rsid w:val="003E21AB"/>
    <w:rsid w:val="003E50C1"/>
    <w:rsid w:val="003F3B92"/>
    <w:rsid w:val="003F7E19"/>
    <w:rsid w:val="00400B67"/>
    <w:rsid w:val="00404E63"/>
    <w:rsid w:val="00405C81"/>
    <w:rsid w:val="00405EAD"/>
    <w:rsid w:val="00413F4E"/>
    <w:rsid w:val="00414BF5"/>
    <w:rsid w:val="00415B7F"/>
    <w:rsid w:val="00424536"/>
    <w:rsid w:val="0042673F"/>
    <w:rsid w:val="0043003A"/>
    <w:rsid w:val="0043157B"/>
    <w:rsid w:val="004335E5"/>
    <w:rsid w:val="004348BC"/>
    <w:rsid w:val="00437623"/>
    <w:rsid w:val="004376D3"/>
    <w:rsid w:val="004477A3"/>
    <w:rsid w:val="00452907"/>
    <w:rsid w:val="00452E51"/>
    <w:rsid w:val="00461846"/>
    <w:rsid w:val="00462B37"/>
    <w:rsid w:val="00464153"/>
    <w:rsid w:val="00464AAE"/>
    <w:rsid w:val="00465672"/>
    <w:rsid w:val="00471AC1"/>
    <w:rsid w:val="00477C4A"/>
    <w:rsid w:val="00483CBC"/>
    <w:rsid w:val="004923F7"/>
    <w:rsid w:val="004940D5"/>
    <w:rsid w:val="00497572"/>
    <w:rsid w:val="004A213E"/>
    <w:rsid w:val="004B25F6"/>
    <w:rsid w:val="004B3F8D"/>
    <w:rsid w:val="004C14C0"/>
    <w:rsid w:val="004C5393"/>
    <w:rsid w:val="004D143B"/>
    <w:rsid w:val="004D1EA4"/>
    <w:rsid w:val="004D21A0"/>
    <w:rsid w:val="004D2A63"/>
    <w:rsid w:val="004D3257"/>
    <w:rsid w:val="004D7EFB"/>
    <w:rsid w:val="004E2028"/>
    <w:rsid w:val="004E57D0"/>
    <w:rsid w:val="004E6E6A"/>
    <w:rsid w:val="004E70B5"/>
    <w:rsid w:val="004F1139"/>
    <w:rsid w:val="004F27CB"/>
    <w:rsid w:val="0050230B"/>
    <w:rsid w:val="00502D14"/>
    <w:rsid w:val="00502DA7"/>
    <w:rsid w:val="005033FF"/>
    <w:rsid w:val="005113AD"/>
    <w:rsid w:val="00513DCF"/>
    <w:rsid w:val="00516B0D"/>
    <w:rsid w:val="0052591D"/>
    <w:rsid w:val="00527B1A"/>
    <w:rsid w:val="00530778"/>
    <w:rsid w:val="005322A2"/>
    <w:rsid w:val="005329A7"/>
    <w:rsid w:val="00533532"/>
    <w:rsid w:val="005371FD"/>
    <w:rsid w:val="00544F52"/>
    <w:rsid w:val="00551424"/>
    <w:rsid w:val="00556507"/>
    <w:rsid w:val="00561406"/>
    <w:rsid w:val="00562D42"/>
    <w:rsid w:val="005643CA"/>
    <w:rsid w:val="00571190"/>
    <w:rsid w:val="005722C0"/>
    <w:rsid w:val="005728A6"/>
    <w:rsid w:val="00581048"/>
    <w:rsid w:val="005824A8"/>
    <w:rsid w:val="00584463"/>
    <w:rsid w:val="005846D4"/>
    <w:rsid w:val="00590FF7"/>
    <w:rsid w:val="005946B7"/>
    <w:rsid w:val="005978EA"/>
    <w:rsid w:val="005A1A10"/>
    <w:rsid w:val="005A2221"/>
    <w:rsid w:val="005A58AD"/>
    <w:rsid w:val="005A68FE"/>
    <w:rsid w:val="005B1227"/>
    <w:rsid w:val="005B18EC"/>
    <w:rsid w:val="005B5284"/>
    <w:rsid w:val="005C2C45"/>
    <w:rsid w:val="005C33C2"/>
    <w:rsid w:val="005C42E3"/>
    <w:rsid w:val="005D13A0"/>
    <w:rsid w:val="005D4639"/>
    <w:rsid w:val="005E2F5D"/>
    <w:rsid w:val="005E3FD7"/>
    <w:rsid w:val="005E7318"/>
    <w:rsid w:val="005F0209"/>
    <w:rsid w:val="005F1122"/>
    <w:rsid w:val="005F357E"/>
    <w:rsid w:val="005F449F"/>
    <w:rsid w:val="006002C2"/>
    <w:rsid w:val="006009AE"/>
    <w:rsid w:val="00601DD3"/>
    <w:rsid w:val="006029FD"/>
    <w:rsid w:val="00606FCE"/>
    <w:rsid w:val="0061125A"/>
    <w:rsid w:val="0061332A"/>
    <w:rsid w:val="00614434"/>
    <w:rsid w:val="00616C77"/>
    <w:rsid w:val="00617B3B"/>
    <w:rsid w:val="006220BD"/>
    <w:rsid w:val="006307B7"/>
    <w:rsid w:val="00631A59"/>
    <w:rsid w:val="006342BE"/>
    <w:rsid w:val="006349A3"/>
    <w:rsid w:val="00635902"/>
    <w:rsid w:val="006359F6"/>
    <w:rsid w:val="0063623F"/>
    <w:rsid w:val="00641912"/>
    <w:rsid w:val="006455C5"/>
    <w:rsid w:val="00646996"/>
    <w:rsid w:val="00647661"/>
    <w:rsid w:val="00654DE2"/>
    <w:rsid w:val="00656257"/>
    <w:rsid w:val="00661926"/>
    <w:rsid w:val="006619FB"/>
    <w:rsid w:val="00664D19"/>
    <w:rsid w:val="0066516E"/>
    <w:rsid w:val="00667BA4"/>
    <w:rsid w:val="00671FB8"/>
    <w:rsid w:val="00673CEA"/>
    <w:rsid w:val="00687285"/>
    <w:rsid w:val="00687471"/>
    <w:rsid w:val="00691D3A"/>
    <w:rsid w:val="00693F7C"/>
    <w:rsid w:val="0069610A"/>
    <w:rsid w:val="0069634C"/>
    <w:rsid w:val="006A0CB1"/>
    <w:rsid w:val="006A16BE"/>
    <w:rsid w:val="006A197C"/>
    <w:rsid w:val="006A1FF8"/>
    <w:rsid w:val="006A2BAF"/>
    <w:rsid w:val="006A4B99"/>
    <w:rsid w:val="006A7506"/>
    <w:rsid w:val="006B153B"/>
    <w:rsid w:val="006B6DEA"/>
    <w:rsid w:val="006C718B"/>
    <w:rsid w:val="006D1165"/>
    <w:rsid w:val="006D2AC2"/>
    <w:rsid w:val="006D3AD8"/>
    <w:rsid w:val="006D70F8"/>
    <w:rsid w:val="006D7692"/>
    <w:rsid w:val="006E26F8"/>
    <w:rsid w:val="006E3041"/>
    <w:rsid w:val="006E3D36"/>
    <w:rsid w:val="006F0CC6"/>
    <w:rsid w:val="006F1AD4"/>
    <w:rsid w:val="006F2850"/>
    <w:rsid w:val="006F4D9D"/>
    <w:rsid w:val="006F6265"/>
    <w:rsid w:val="006F753B"/>
    <w:rsid w:val="00700901"/>
    <w:rsid w:val="0070195A"/>
    <w:rsid w:val="00702EBD"/>
    <w:rsid w:val="007032BE"/>
    <w:rsid w:val="0070365B"/>
    <w:rsid w:val="00706477"/>
    <w:rsid w:val="00706601"/>
    <w:rsid w:val="00710B45"/>
    <w:rsid w:val="007115C7"/>
    <w:rsid w:val="00712FFA"/>
    <w:rsid w:val="00713694"/>
    <w:rsid w:val="00723620"/>
    <w:rsid w:val="00723A5D"/>
    <w:rsid w:val="0072792D"/>
    <w:rsid w:val="00727979"/>
    <w:rsid w:val="007350F9"/>
    <w:rsid w:val="007370A8"/>
    <w:rsid w:val="007401B7"/>
    <w:rsid w:val="00740F61"/>
    <w:rsid w:val="0074576B"/>
    <w:rsid w:val="00745F9C"/>
    <w:rsid w:val="00747E34"/>
    <w:rsid w:val="00750CEF"/>
    <w:rsid w:val="00766A8F"/>
    <w:rsid w:val="00766BC5"/>
    <w:rsid w:val="00770C96"/>
    <w:rsid w:val="00770DEA"/>
    <w:rsid w:val="0078126C"/>
    <w:rsid w:val="00781CF3"/>
    <w:rsid w:val="00784AEB"/>
    <w:rsid w:val="007912CC"/>
    <w:rsid w:val="0079284F"/>
    <w:rsid w:val="00792BF3"/>
    <w:rsid w:val="00793EBD"/>
    <w:rsid w:val="00794E26"/>
    <w:rsid w:val="007979B5"/>
    <w:rsid w:val="007A4CF5"/>
    <w:rsid w:val="007B2FF1"/>
    <w:rsid w:val="007C3A35"/>
    <w:rsid w:val="007C54F4"/>
    <w:rsid w:val="007C5C13"/>
    <w:rsid w:val="007D2562"/>
    <w:rsid w:val="007D2B86"/>
    <w:rsid w:val="007D3694"/>
    <w:rsid w:val="007D6AD3"/>
    <w:rsid w:val="007E1A8F"/>
    <w:rsid w:val="007E2CBA"/>
    <w:rsid w:val="007E69CA"/>
    <w:rsid w:val="007F231B"/>
    <w:rsid w:val="007F2676"/>
    <w:rsid w:val="00800106"/>
    <w:rsid w:val="0080487F"/>
    <w:rsid w:val="00804DD8"/>
    <w:rsid w:val="00810F50"/>
    <w:rsid w:val="00812092"/>
    <w:rsid w:val="00812F8E"/>
    <w:rsid w:val="00814159"/>
    <w:rsid w:val="00814247"/>
    <w:rsid w:val="008151DC"/>
    <w:rsid w:val="008327DC"/>
    <w:rsid w:val="00832B84"/>
    <w:rsid w:val="00833BFA"/>
    <w:rsid w:val="00834BE1"/>
    <w:rsid w:val="008373D8"/>
    <w:rsid w:val="00840AF0"/>
    <w:rsid w:val="00845761"/>
    <w:rsid w:val="00851243"/>
    <w:rsid w:val="008601D4"/>
    <w:rsid w:val="0086021C"/>
    <w:rsid w:val="0086302D"/>
    <w:rsid w:val="0086430F"/>
    <w:rsid w:val="008659ED"/>
    <w:rsid w:val="00866829"/>
    <w:rsid w:val="008715CC"/>
    <w:rsid w:val="00871DC2"/>
    <w:rsid w:val="00872498"/>
    <w:rsid w:val="0087294E"/>
    <w:rsid w:val="008852DD"/>
    <w:rsid w:val="008857A2"/>
    <w:rsid w:val="0089398B"/>
    <w:rsid w:val="008A1C04"/>
    <w:rsid w:val="008A2CE2"/>
    <w:rsid w:val="008A3CFC"/>
    <w:rsid w:val="008A7DBB"/>
    <w:rsid w:val="008B2F4F"/>
    <w:rsid w:val="008C0323"/>
    <w:rsid w:val="008C109E"/>
    <w:rsid w:val="008C5F0E"/>
    <w:rsid w:val="008D419C"/>
    <w:rsid w:val="008D7053"/>
    <w:rsid w:val="008F063C"/>
    <w:rsid w:val="008F3C8D"/>
    <w:rsid w:val="008F49AF"/>
    <w:rsid w:val="008F5BAE"/>
    <w:rsid w:val="00906437"/>
    <w:rsid w:val="00911EB7"/>
    <w:rsid w:val="00912230"/>
    <w:rsid w:val="00912558"/>
    <w:rsid w:val="00913B57"/>
    <w:rsid w:val="009165C8"/>
    <w:rsid w:val="009206E7"/>
    <w:rsid w:val="00920CEF"/>
    <w:rsid w:val="00921DA6"/>
    <w:rsid w:val="00925D77"/>
    <w:rsid w:val="00930A87"/>
    <w:rsid w:val="00933BF5"/>
    <w:rsid w:val="00933F93"/>
    <w:rsid w:val="00946B6B"/>
    <w:rsid w:val="009527DA"/>
    <w:rsid w:val="009538B2"/>
    <w:rsid w:val="00955216"/>
    <w:rsid w:val="00962044"/>
    <w:rsid w:val="00965B3E"/>
    <w:rsid w:val="00973747"/>
    <w:rsid w:val="00974602"/>
    <w:rsid w:val="00974665"/>
    <w:rsid w:val="009836C4"/>
    <w:rsid w:val="00984A87"/>
    <w:rsid w:val="009865DE"/>
    <w:rsid w:val="00987413"/>
    <w:rsid w:val="009902C3"/>
    <w:rsid w:val="00990956"/>
    <w:rsid w:val="009923EB"/>
    <w:rsid w:val="009A04A4"/>
    <w:rsid w:val="009B05F3"/>
    <w:rsid w:val="009B09FB"/>
    <w:rsid w:val="009B110A"/>
    <w:rsid w:val="009B64AA"/>
    <w:rsid w:val="009C0147"/>
    <w:rsid w:val="009C0835"/>
    <w:rsid w:val="009C0F95"/>
    <w:rsid w:val="009C5C67"/>
    <w:rsid w:val="009C633C"/>
    <w:rsid w:val="009D2415"/>
    <w:rsid w:val="009D3BD0"/>
    <w:rsid w:val="009D6B4D"/>
    <w:rsid w:val="009E1050"/>
    <w:rsid w:val="009E2BDF"/>
    <w:rsid w:val="009E794D"/>
    <w:rsid w:val="009F0749"/>
    <w:rsid w:val="009F0F3E"/>
    <w:rsid w:val="009F1506"/>
    <w:rsid w:val="009F26A5"/>
    <w:rsid w:val="009F3F8E"/>
    <w:rsid w:val="009F61DC"/>
    <w:rsid w:val="00A00BB6"/>
    <w:rsid w:val="00A0286D"/>
    <w:rsid w:val="00A03EF6"/>
    <w:rsid w:val="00A054A1"/>
    <w:rsid w:val="00A0678E"/>
    <w:rsid w:val="00A073FB"/>
    <w:rsid w:val="00A10630"/>
    <w:rsid w:val="00A11550"/>
    <w:rsid w:val="00A11F2D"/>
    <w:rsid w:val="00A17FAE"/>
    <w:rsid w:val="00A2290C"/>
    <w:rsid w:val="00A26555"/>
    <w:rsid w:val="00A31A54"/>
    <w:rsid w:val="00A31E9A"/>
    <w:rsid w:val="00A35FC4"/>
    <w:rsid w:val="00A36963"/>
    <w:rsid w:val="00A36BF6"/>
    <w:rsid w:val="00A45323"/>
    <w:rsid w:val="00A45630"/>
    <w:rsid w:val="00A56187"/>
    <w:rsid w:val="00A63D79"/>
    <w:rsid w:val="00A65907"/>
    <w:rsid w:val="00A70055"/>
    <w:rsid w:val="00A77D8E"/>
    <w:rsid w:val="00A803EF"/>
    <w:rsid w:val="00A81A6C"/>
    <w:rsid w:val="00A82479"/>
    <w:rsid w:val="00A85415"/>
    <w:rsid w:val="00A87236"/>
    <w:rsid w:val="00A93360"/>
    <w:rsid w:val="00A939E3"/>
    <w:rsid w:val="00A93FA3"/>
    <w:rsid w:val="00A94C24"/>
    <w:rsid w:val="00AA6566"/>
    <w:rsid w:val="00AA6717"/>
    <w:rsid w:val="00AB0B00"/>
    <w:rsid w:val="00AB31EC"/>
    <w:rsid w:val="00AC16C9"/>
    <w:rsid w:val="00AC34C1"/>
    <w:rsid w:val="00AC6E57"/>
    <w:rsid w:val="00AC7649"/>
    <w:rsid w:val="00AC7F29"/>
    <w:rsid w:val="00AD4B4A"/>
    <w:rsid w:val="00AE1EBC"/>
    <w:rsid w:val="00AE2C77"/>
    <w:rsid w:val="00AE447B"/>
    <w:rsid w:val="00AE734E"/>
    <w:rsid w:val="00AF0E23"/>
    <w:rsid w:val="00AF16A6"/>
    <w:rsid w:val="00AF17BC"/>
    <w:rsid w:val="00AF5171"/>
    <w:rsid w:val="00AF667F"/>
    <w:rsid w:val="00AF7ADD"/>
    <w:rsid w:val="00B0038D"/>
    <w:rsid w:val="00B05271"/>
    <w:rsid w:val="00B05AC4"/>
    <w:rsid w:val="00B06BDF"/>
    <w:rsid w:val="00B134F8"/>
    <w:rsid w:val="00B16E7B"/>
    <w:rsid w:val="00B22091"/>
    <w:rsid w:val="00B234D5"/>
    <w:rsid w:val="00B2397A"/>
    <w:rsid w:val="00B24104"/>
    <w:rsid w:val="00B244F7"/>
    <w:rsid w:val="00B25431"/>
    <w:rsid w:val="00B254BD"/>
    <w:rsid w:val="00B25D2A"/>
    <w:rsid w:val="00B349BA"/>
    <w:rsid w:val="00B371CE"/>
    <w:rsid w:val="00B37219"/>
    <w:rsid w:val="00B43620"/>
    <w:rsid w:val="00B4480F"/>
    <w:rsid w:val="00B479E2"/>
    <w:rsid w:val="00B52835"/>
    <w:rsid w:val="00B559BD"/>
    <w:rsid w:val="00B57266"/>
    <w:rsid w:val="00B63312"/>
    <w:rsid w:val="00B64DEA"/>
    <w:rsid w:val="00B70327"/>
    <w:rsid w:val="00B7371F"/>
    <w:rsid w:val="00B74844"/>
    <w:rsid w:val="00B8018F"/>
    <w:rsid w:val="00B82111"/>
    <w:rsid w:val="00B82759"/>
    <w:rsid w:val="00B84DA5"/>
    <w:rsid w:val="00B8795A"/>
    <w:rsid w:val="00B907CC"/>
    <w:rsid w:val="00B93E9D"/>
    <w:rsid w:val="00B96CB3"/>
    <w:rsid w:val="00BA475A"/>
    <w:rsid w:val="00BB1D39"/>
    <w:rsid w:val="00BB6DBB"/>
    <w:rsid w:val="00BC31DA"/>
    <w:rsid w:val="00BD18E0"/>
    <w:rsid w:val="00BD2C26"/>
    <w:rsid w:val="00BD344F"/>
    <w:rsid w:val="00BD7E84"/>
    <w:rsid w:val="00BE1FC8"/>
    <w:rsid w:val="00BE69D9"/>
    <w:rsid w:val="00BF1C3B"/>
    <w:rsid w:val="00BF38E1"/>
    <w:rsid w:val="00BF4D81"/>
    <w:rsid w:val="00BF500D"/>
    <w:rsid w:val="00BF5773"/>
    <w:rsid w:val="00C01684"/>
    <w:rsid w:val="00C0378E"/>
    <w:rsid w:val="00C067A7"/>
    <w:rsid w:val="00C07939"/>
    <w:rsid w:val="00C12DE9"/>
    <w:rsid w:val="00C131F6"/>
    <w:rsid w:val="00C157A1"/>
    <w:rsid w:val="00C16BA1"/>
    <w:rsid w:val="00C200BD"/>
    <w:rsid w:val="00C201EB"/>
    <w:rsid w:val="00C22FBE"/>
    <w:rsid w:val="00C257FE"/>
    <w:rsid w:val="00C32F99"/>
    <w:rsid w:val="00C42211"/>
    <w:rsid w:val="00C42C45"/>
    <w:rsid w:val="00C42CF2"/>
    <w:rsid w:val="00C507E3"/>
    <w:rsid w:val="00C51C29"/>
    <w:rsid w:val="00C55F17"/>
    <w:rsid w:val="00C56679"/>
    <w:rsid w:val="00C57FE4"/>
    <w:rsid w:val="00C6011B"/>
    <w:rsid w:val="00C61669"/>
    <w:rsid w:val="00C64039"/>
    <w:rsid w:val="00C71233"/>
    <w:rsid w:val="00C749A6"/>
    <w:rsid w:val="00C75AAF"/>
    <w:rsid w:val="00C84564"/>
    <w:rsid w:val="00C86B73"/>
    <w:rsid w:val="00C86F53"/>
    <w:rsid w:val="00C974FE"/>
    <w:rsid w:val="00CA13CB"/>
    <w:rsid w:val="00CA3BDB"/>
    <w:rsid w:val="00CB19BD"/>
    <w:rsid w:val="00CB2DD5"/>
    <w:rsid w:val="00CB3F7A"/>
    <w:rsid w:val="00CB4C85"/>
    <w:rsid w:val="00CB5190"/>
    <w:rsid w:val="00CC4D18"/>
    <w:rsid w:val="00CD08B7"/>
    <w:rsid w:val="00CD2FB7"/>
    <w:rsid w:val="00CD5AB8"/>
    <w:rsid w:val="00CD7666"/>
    <w:rsid w:val="00CE35DC"/>
    <w:rsid w:val="00CE6184"/>
    <w:rsid w:val="00CE72A2"/>
    <w:rsid w:val="00CF1C71"/>
    <w:rsid w:val="00D014AC"/>
    <w:rsid w:val="00D028DB"/>
    <w:rsid w:val="00D077DF"/>
    <w:rsid w:val="00D11945"/>
    <w:rsid w:val="00D122E2"/>
    <w:rsid w:val="00D16008"/>
    <w:rsid w:val="00D20C89"/>
    <w:rsid w:val="00D2202D"/>
    <w:rsid w:val="00D23C79"/>
    <w:rsid w:val="00D319E2"/>
    <w:rsid w:val="00D319F6"/>
    <w:rsid w:val="00D34070"/>
    <w:rsid w:val="00D350C6"/>
    <w:rsid w:val="00D368AB"/>
    <w:rsid w:val="00D43E3A"/>
    <w:rsid w:val="00D45145"/>
    <w:rsid w:val="00D521FC"/>
    <w:rsid w:val="00D57B39"/>
    <w:rsid w:val="00D62316"/>
    <w:rsid w:val="00D626CE"/>
    <w:rsid w:val="00D66279"/>
    <w:rsid w:val="00D66983"/>
    <w:rsid w:val="00D715FA"/>
    <w:rsid w:val="00D760B1"/>
    <w:rsid w:val="00D801E5"/>
    <w:rsid w:val="00D83CB5"/>
    <w:rsid w:val="00D85669"/>
    <w:rsid w:val="00D86285"/>
    <w:rsid w:val="00D863B2"/>
    <w:rsid w:val="00D904D6"/>
    <w:rsid w:val="00D91BFB"/>
    <w:rsid w:val="00DA08FE"/>
    <w:rsid w:val="00DA0C9B"/>
    <w:rsid w:val="00DA1D5C"/>
    <w:rsid w:val="00DA4564"/>
    <w:rsid w:val="00DA5047"/>
    <w:rsid w:val="00DA6D9E"/>
    <w:rsid w:val="00DB1480"/>
    <w:rsid w:val="00DB17A1"/>
    <w:rsid w:val="00DB2FC7"/>
    <w:rsid w:val="00DB65F5"/>
    <w:rsid w:val="00DC27CD"/>
    <w:rsid w:val="00DC285A"/>
    <w:rsid w:val="00DC2A1A"/>
    <w:rsid w:val="00DC3BB3"/>
    <w:rsid w:val="00DC44AA"/>
    <w:rsid w:val="00DD1ED5"/>
    <w:rsid w:val="00DD26BA"/>
    <w:rsid w:val="00DD2850"/>
    <w:rsid w:val="00DD72E6"/>
    <w:rsid w:val="00DE54F1"/>
    <w:rsid w:val="00DF15D5"/>
    <w:rsid w:val="00DF2BBE"/>
    <w:rsid w:val="00DF5DB8"/>
    <w:rsid w:val="00E0347F"/>
    <w:rsid w:val="00E04212"/>
    <w:rsid w:val="00E15059"/>
    <w:rsid w:val="00E2159C"/>
    <w:rsid w:val="00E22790"/>
    <w:rsid w:val="00E27EF7"/>
    <w:rsid w:val="00E32A9E"/>
    <w:rsid w:val="00E33D7E"/>
    <w:rsid w:val="00E35101"/>
    <w:rsid w:val="00E369D6"/>
    <w:rsid w:val="00E36E3A"/>
    <w:rsid w:val="00E414DB"/>
    <w:rsid w:val="00E4570B"/>
    <w:rsid w:val="00E461BF"/>
    <w:rsid w:val="00E466DC"/>
    <w:rsid w:val="00E5080E"/>
    <w:rsid w:val="00E51701"/>
    <w:rsid w:val="00E533F8"/>
    <w:rsid w:val="00E54D2A"/>
    <w:rsid w:val="00E569A3"/>
    <w:rsid w:val="00E6478F"/>
    <w:rsid w:val="00E650CD"/>
    <w:rsid w:val="00E67763"/>
    <w:rsid w:val="00E70BE6"/>
    <w:rsid w:val="00E73092"/>
    <w:rsid w:val="00E74AFF"/>
    <w:rsid w:val="00E81536"/>
    <w:rsid w:val="00E83969"/>
    <w:rsid w:val="00E87564"/>
    <w:rsid w:val="00E92538"/>
    <w:rsid w:val="00E969F5"/>
    <w:rsid w:val="00E97464"/>
    <w:rsid w:val="00EB0AC0"/>
    <w:rsid w:val="00EB4933"/>
    <w:rsid w:val="00EB5471"/>
    <w:rsid w:val="00EB5994"/>
    <w:rsid w:val="00EB6BEF"/>
    <w:rsid w:val="00EC034A"/>
    <w:rsid w:val="00EC5021"/>
    <w:rsid w:val="00EC593F"/>
    <w:rsid w:val="00ED27D7"/>
    <w:rsid w:val="00EE22CD"/>
    <w:rsid w:val="00EE26DB"/>
    <w:rsid w:val="00EE42C9"/>
    <w:rsid w:val="00EE596B"/>
    <w:rsid w:val="00EF1767"/>
    <w:rsid w:val="00EF33AC"/>
    <w:rsid w:val="00EF6B4A"/>
    <w:rsid w:val="00F0743C"/>
    <w:rsid w:val="00F07FB1"/>
    <w:rsid w:val="00F132A9"/>
    <w:rsid w:val="00F14953"/>
    <w:rsid w:val="00F2073C"/>
    <w:rsid w:val="00F21A2E"/>
    <w:rsid w:val="00F24FE6"/>
    <w:rsid w:val="00F35638"/>
    <w:rsid w:val="00F35D1C"/>
    <w:rsid w:val="00F36BD0"/>
    <w:rsid w:val="00F37714"/>
    <w:rsid w:val="00F37ED4"/>
    <w:rsid w:val="00F42FEC"/>
    <w:rsid w:val="00F51E34"/>
    <w:rsid w:val="00F56BC6"/>
    <w:rsid w:val="00F61B04"/>
    <w:rsid w:val="00F6472B"/>
    <w:rsid w:val="00F64F68"/>
    <w:rsid w:val="00F72FA0"/>
    <w:rsid w:val="00F739DF"/>
    <w:rsid w:val="00F75A41"/>
    <w:rsid w:val="00F776C1"/>
    <w:rsid w:val="00F8395D"/>
    <w:rsid w:val="00F8416C"/>
    <w:rsid w:val="00F84FC8"/>
    <w:rsid w:val="00F92E9B"/>
    <w:rsid w:val="00F97756"/>
    <w:rsid w:val="00FA2221"/>
    <w:rsid w:val="00FA525D"/>
    <w:rsid w:val="00FB0131"/>
    <w:rsid w:val="00FB338B"/>
    <w:rsid w:val="00FB4903"/>
    <w:rsid w:val="00FB5C90"/>
    <w:rsid w:val="00FC1089"/>
    <w:rsid w:val="00FC6D88"/>
    <w:rsid w:val="00FC6E4F"/>
    <w:rsid w:val="00FD09F2"/>
    <w:rsid w:val="00FD17C0"/>
    <w:rsid w:val="00FD5F4F"/>
    <w:rsid w:val="00FE188C"/>
    <w:rsid w:val="00FE35F7"/>
    <w:rsid w:val="00FE3F4D"/>
    <w:rsid w:val="00FE3F86"/>
    <w:rsid w:val="00FF09E6"/>
    <w:rsid w:val="00FF2335"/>
    <w:rsid w:val="00FF346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uiPriority w:val="99"/>
    <w:rsid w:val="00C75AAF"/>
    <w:pPr>
      <w:tabs>
        <w:tab w:val="right" w:pos="4320"/>
        <w:tab w:val="right" w:pos="8640"/>
      </w:tabs>
    </w:pPr>
    <w:rPr>
      <w:i/>
      <w:lang w:val="x-none"/>
    </w:rPr>
  </w:style>
  <w:style w:type="character" w:customStyle="1" w:styleId="ZhlavChar">
    <w:name w:val="Záhlaví Char"/>
    <w:link w:val="Zhlav"/>
    <w:uiPriority w:val="99"/>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uiPriority w:val="34"/>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3"/>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3"/>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3"/>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3"/>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2"/>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paragraph" w:customStyle="1" w:styleId="dkanormln">
    <w:name w:val="Øádka normální"/>
    <w:basedOn w:val="Normln"/>
    <w:rsid w:val="00A70055"/>
    <w:rPr>
      <w:rFonts w:ascii="Times New Roman" w:hAnsi="Times New Roman"/>
      <w:kern w:val="16"/>
      <w:sz w:val="24"/>
    </w:rPr>
  </w:style>
  <w:style w:type="paragraph" w:customStyle="1" w:styleId="odsazfurt">
    <w:name w:val="odsaz furt"/>
    <w:basedOn w:val="Normln"/>
    <w:rsid w:val="00A70055"/>
    <w:pPr>
      <w:ind w:left="284"/>
    </w:pPr>
    <w:rPr>
      <w:rFonts w:ascii="Tahoma" w:hAnsi="Tahoma"/>
      <w:color w:val="000000"/>
    </w:rPr>
  </w:style>
  <w:style w:type="paragraph" w:styleId="Zkladntextodsazen3">
    <w:name w:val="Body Text Indent 3"/>
    <w:basedOn w:val="Normln"/>
    <w:link w:val="Zkladntextodsazen3Char"/>
    <w:semiHidden/>
    <w:unhideWhenUsed/>
    <w:rsid w:val="00194224"/>
    <w:pPr>
      <w:spacing w:after="120"/>
      <w:ind w:left="283"/>
    </w:pPr>
    <w:rPr>
      <w:sz w:val="16"/>
      <w:szCs w:val="16"/>
    </w:rPr>
  </w:style>
  <w:style w:type="character" w:customStyle="1" w:styleId="Zkladntextodsazen3Char">
    <w:name w:val="Základní text odsazený 3 Char"/>
    <w:link w:val="Zkladntextodsazen3"/>
    <w:semiHidden/>
    <w:rsid w:val="00194224"/>
    <w:rPr>
      <w:rFonts w:ascii="Arial" w:eastAsia="Times New Roman" w:hAnsi="Arial"/>
      <w:sz w:val="16"/>
      <w:szCs w:val="16"/>
    </w:rPr>
  </w:style>
  <w:style w:type="paragraph" w:styleId="Zkladntext3">
    <w:name w:val="Body Text 3"/>
    <w:basedOn w:val="Normln"/>
    <w:link w:val="Zkladntext3Char"/>
    <w:semiHidden/>
    <w:rsid w:val="00194224"/>
    <w:pPr>
      <w:jc w:val="center"/>
    </w:pPr>
    <w:rPr>
      <w:rFonts w:ascii="Arial Black" w:hAnsi="Arial Black"/>
      <w:b/>
      <w:snapToGrid w:val="0"/>
      <w:color w:val="000000"/>
      <w:sz w:val="22"/>
      <w14:shadow w14:blurRad="50800" w14:dist="38100" w14:dir="2700000" w14:sx="100000" w14:sy="100000" w14:kx="0" w14:ky="0" w14:algn="tl">
        <w14:srgbClr w14:val="000000">
          <w14:alpha w14:val="60000"/>
        </w14:srgbClr>
      </w14:shadow>
    </w:rPr>
  </w:style>
  <w:style w:type="character" w:customStyle="1" w:styleId="Zkladntext3Char">
    <w:name w:val="Základní text 3 Char"/>
    <w:link w:val="Zkladntext3"/>
    <w:semiHidden/>
    <w:rsid w:val="00194224"/>
    <w:rPr>
      <w:rFonts w:ascii="Arial Black" w:eastAsia="Times New Roman" w:hAnsi="Arial Black"/>
      <w:b/>
      <w:snapToGrid w:val="0"/>
      <w:color w:val="000000"/>
      <w:sz w:val="22"/>
      <w14:shadow w14:blurRad="50800" w14:dist="38100" w14:dir="2700000" w14:sx="100000" w14:sy="100000" w14:kx="0" w14:ky="0" w14:algn="tl">
        <w14:srgbClr w14:val="000000">
          <w14:alpha w14:val="60000"/>
        </w14:srgbClr>
      </w14:shadow>
    </w:rPr>
  </w:style>
  <w:style w:type="paragraph" w:customStyle="1" w:styleId="Odstavec1">
    <w:name w:val="Odstavec 1."/>
    <w:basedOn w:val="Normln"/>
    <w:rsid w:val="00194224"/>
    <w:pPr>
      <w:keepNext/>
      <w:numPr>
        <w:numId w:val="11"/>
      </w:numPr>
      <w:spacing w:before="360" w:after="120"/>
      <w:jc w:val="left"/>
    </w:pPr>
    <w:rPr>
      <w:rFonts w:ascii="Times New Roman" w:hAnsi="Times New Roman"/>
      <w:b/>
      <w:bCs/>
      <w:sz w:val="24"/>
      <w:szCs w:val="24"/>
    </w:rPr>
  </w:style>
  <w:style w:type="paragraph" w:customStyle="1" w:styleId="Odstavec11">
    <w:name w:val="Odstavec 1.1"/>
    <w:basedOn w:val="Normln"/>
    <w:rsid w:val="00194224"/>
    <w:pPr>
      <w:numPr>
        <w:ilvl w:val="1"/>
        <w:numId w:val="11"/>
      </w:numPr>
      <w:spacing w:before="120"/>
      <w:jc w:val="left"/>
    </w:pPr>
    <w:rPr>
      <w:rFonts w:ascii="Times New Roman" w:hAnsi="Times New Roman"/>
      <w:szCs w:val="24"/>
    </w:rPr>
  </w:style>
  <w:style w:type="paragraph" w:customStyle="1" w:styleId="StylLatinkaArialSloitArial10bPed0cm">
    <w:name w:val="Styl (Latinka) Arial (Složité) Arial 10 b. Před:  0 cm"/>
    <w:basedOn w:val="Normln"/>
    <w:rsid w:val="00194224"/>
    <w:pPr>
      <w:tabs>
        <w:tab w:val="left" w:pos="1531"/>
        <w:tab w:val="left" w:pos="2325"/>
      </w:tabs>
      <w:spacing w:line="200" w:lineRule="atLeast"/>
      <w:jc w:val="left"/>
    </w:pPr>
    <w:rPr>
      <w:rFonts w:cs="Arial"/>
      <w:lang w:eastAsia="en-US"/>
    </w:rPr>
  </w:style>
  <w:style w:type="paragraph" w:customStyle="1" w:styleId="Odstavecseseznamem1">
    <w:name w:val="Odstavec se seznamem1"/>
    <w:basedOn w:val="Normln"/>
    <w:rsid w:val="00061A46"/>
    <w:pPr>
      <w:spacing w:after="200" w:line="276" w:lineRule="auto"/>
      <w:ind w:left="720"/>
      <w:jc w:val="left"/>
    </w:pPr>
    <w:rPr>
      <w:rFonts w:ascii="Calibri" w:hAnsi="Calibri"/>
      <w:sz w:val="22"/>
      <w:szCs w:val="22"/>
      <w:lang w:eastAsia="en-US"/>
    </w:rPr>
  </w:style>
  <w:style w:type="paragraph" w:customStyle="1" w:styleId="Text11">
    <w:name w:val="Text 1.1"/>
    <w:basedOn w:val="Normln"/>
    <w:link w:val="Text11Char"/>
    <w:qFormat/>
    <w:rsid w:val="00061A46"/>
    <w:pPr>
      <w:keepNext/>
      <w:spacing w:before="120" w:after="120"/>
      <w:ind w:left="561"/>
    </w:pPr>
    <w:rPr>
      <w:rFonts w:ascii="Times New Roman" w:eastAsia="SimSun" w:hAnsi="Times New Roman"/>
      <w:sz w:val="22"/>
      <w:lang w:eastAsia="en-US"/>
    </w:rPr>
  </w:style>
  <w:style w:type="character" w:customStyle="1" w:styleId="Text11Char">
    <w:name w:val="Text 1.1 Char"/>
    <w:link w:val="Text11"/>
    <w:rsid w:val="00061A46"/>
    <w:rPr>
      <w:rFonts w:ascii="Times New Roman" w:eastAsia="SimSu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106304">
      <w:bodyDiv w:val="1"/>
      <w:marLeft w:val="0"/>
      <w:marRight w:val="0"/>
      <w:marTop w:val="0"/>
      <w:marBottom w:val="0"/>
      <w:divBdr>
        <w:top w:val="none" w:sz="0" w:space="0" w:color="auto"/>
        <w:left w:val="none" w:sz="0" w:space="0" w:color="auto"/>
        <w:bottom w:val="none" w:sz="0" w:space="0" w:color="auto"/>
        <w:right w:val="none" w:sz="0" w:space="0" w:color="auto"/>
      </w:divBdr>
    </w:div>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860364590">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36217-E1B0-4B57-80A4-CAE715AB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10706</Words>
  <Characters>63166</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2018-10-01T11:18:00Z</dcterms:created>
  <dcterms:modified xsi:type="dcterms:W3CDTF">2018-10-01T11:18:00Z</dcterms:modified>
</cp:coreProperties>
</file>