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F2B60" w:rsidRPr="00AF2B60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AF2B60">
        <w:rPr>
          <w:rFonts w:ascii="Arial" w:hAnsi="Arial" w:cs="Arial"/>
          <w:b/>
          <w:bCs/>
          <w:sz w:val="32"/>
          <w:szCs w:val="32"/>
        </w:rPr>
        <w:t xml:space="preserve">Smlouva o nájmu nebytových prostor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dle zákona č. 89/2012, </w:t>
      </w:r>
      <w:r w:rsidR="00DB127F">
        <w:rPr>
          <w:rFonts w:ascii="Arial" w:hAnsi="Arial" w:cs="Arial"/>
          <w:b/>
          <w:bCs/>
          <w:sz w:val="24"/>
          <w:szCs w:val="24"/>
        </w:rPr>
        <w:t xml:space="preserve">občanský zákoník, 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v platném znění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uzavřená 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mezi smluvními stranami: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F2B60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F2B60">
        <w:rPr>
          <w:rFonts w:ascii="Arial" w:hAnsi="Arial" w:cs="Arial"/>
          <w:b/>
          <w:bCs/>
          <w:sz w:val="24"/>
          <w:szCs w:val="24"/>
        </w:rPr>
        <w:t xml:space="preserve">VÝZKUMNÝ ÚSTAV ŽIVOČIŠNÉ VÝROBY, </w:t>
      </w:r>
      <w:proofErr w:type="gramStart"/>
      <w:r w:rsidRPr="00AF2B60">
        <w:rPr>
          <w:rFonts w:ascii="Arial" w:hAnsi="Arial" w:cs="Arial"/>
          <w:b/>
          <w:bCs/>
          <w:sz w:val="24"/>
          <w:szCs w:val="24"/>
        </w:rPr>
        <w:t>v.v.</w:t>
      </w:r>
      <w:proofErr w:type="gramEnd"/>
      <w:r w:rsidRPr="00AF2B60">
        <w:rPr>
          <w:rFonts w:ascii="Arial" w:hAnsi="Arial" w:cs="Arial"/>
          <w:b/>
          <w:bCs/>
          <w:sz w:val="24"/>
          <w:szCs w:val="24"/>
        </w:rPr>
        <w:t>i.</w:t>
      </w:r>
    </w:p>
    <w:p w:rsidR="00AF2B60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F2B60">
        <w:rPr>
          <w:rFonts w:ascii="Arial" w:hAnsi="Arial" w:cs="Arial"/>
          <w:b/>
          <w:bCs/>
          <w:sz w:val="24"/>
          <w:szCs w:val="24"/>
        </w:rPr>
        <w:t>se sídlem Přátelství 815, 104 00 Praha Uhříněves</w:t>
      </w:r>
    </w:p>
    <w:p w:rsidR="00AF2B60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F2B60">
        <w:rPr>
          <w:rFonts w:ascii="Arial" w:hAnsi="Arial" w:cs="Arial"/>
          <w:b/>
          <w:bCs/>
          <w:sz w:val="24"/>
          <w:szCs w:val="24"/>
        </w:rPr>
        <w:t>IČ: 00027014</w:t>
      </w:r>
      <w:r w:rsidRPr="00AF2B60">
        <w:rPr>
          <w:rFonts w:ascii="Arial" w:hAnsi="Arial" w:cs="Arial"/>
          <w:b/>
          <w:bCs/>
          <w:sz w:val="24"/>
          <w:szCs w:val="24"/>
        </w:rPr>
        <w:tab/>
      </w:r>
      <w:r w:rsidRPr="00AF2B60">
        <w:rPr>
          <w:rFonts w:ascii="Arial" w:hAnsi="Arial" w:cs="Arial"/>
          <w:b/>
          <w:bCs/>
          <w:sz w:val="24"/>
          <w:szCs w:val="24"/>
        </w:rPr>
        <w:tab/>
      </w:r>
      <w:r w:rsidRPr="00AF2B60">
        <w:rPr>
          <w:rFonts w:ascii="Arial" w:hAnsi="Arial" w:cs="Arial"/>
          <w:b/>
          <w:bCs/>
          <w:sz w:val="24"/>
          <w:szCs w:val="24"/>
        </w:rPr>
        <w:tab/>
        <w:t xml:space="preserve"> DIČ:CZ00027014</w:t>
      </w:r>
    </w:p>
    <w:p w:rsidR="00AF2B60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F2B60">
        <w:rPr>
          <w:rFonts w:ascii="Arial" w:hAnsi="Arial" w:cs="Arial"/>
          <w:b/>
          <w:bCs/>
          <w:sz w:val="24"/>
          <w:szCs w:val="24"/>
        </w:rPr>
        <w:t xml:space="preserve">registrován v rejstříku </w:t>
      </w:r>
      <w:proofErr w:type="gramStart"/>
      <w:r w:rsidRPr="00AF2B60">
        <w:rPr>
          <w:rFonts w:ascii="Arial" w:hAnsi="Arial" w:cs="Arial"/>
          <w:b/>
          <w:bCs/>
          <w:sz w:val="24"/>
          <w:szCs w:val="24"/>
        </w:rPr>
        <w:t>v.v.</w:t>
      </w:r>
      <w:proofErr w:type="gramEnd"/>
      <w:r w:rsidRPr="00AF2B60">
        <w:rPr>
          <w:rFonts w:ascii="Arial" w:hAnsi="Arial" w:cs="Arial"/>
          <w:b/>
          <w:bCs/>
          <w:sz w:val="24"/>
          <w:szCs w:val="24"/>
        </w:rPr>
        <w:t xml:space="preserve">i. MŠMT, sp. zn. 17 023/2006-34/VÚŽV </w:t>
      </w:r>
    </w:p>
    <w:p w:rsidR="00AF2B60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F2B60">
        <w:rPr>
          <w:rFonts w:ascii="Arial" w:hAnsi="Arial" w:cs="Arial"/>
          <w:b/>
          <w:bCs/>
          <w:sz w:val="24"/>
          <w:szCs w:val="24"/>
        </w:rPr>
        <w:t>zastoupen doc. Ing. Petrem Homolkou, CSc., Ph.D., ředitelem</w:t>
      </w:r>
    </w:p>
    <w:p w:rsidR="00AF2B60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F2B60">
        <w:rPr>
          <w:rFonts w:ascii="Arial" w:hAnsi="Arial" w:cs="Arial"/>
          <w:b/>
          <w:bCs/>
          <w:sz w:val="24"/>
          <w:szCs w:val="24"/>
        </w:rPr>
        <w:t xml:space="preserve">tel.: 267 009 650, e-mail: </w:t>
      </w:r>
      <w:hyperlink r:id="rId9" w:history="1">
        <w:r w:rsidRPr="00AF2B60">
          <w:rPr>
            <w:rFonts w:ascii="Arial" w:hAnsi="Arial"/>
            <w:b/>
            <w:sz w:val="24"/>
            <w:szCs w:val="24"/>
          </w:rPr>
          <w:t>vuzv@vuzv.cz</w:t>
        </w:r>
      </w:hyperlink>
    </w:p>
    <w:p w:rsidR="00F32AC6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AF2B60">
        <w:rPr>
          <w:rFonts w:ascii="Arial" w:hAnsi="Arial" w:cs="Arial"/>
          <w:b/>
          <w:bCs/>
          <w:sz w:val="24"/>
          <w:szCs w:val="24"/>
        </w:rPr>
        <w:t xml:space="preserve">bankovní spojení: Komerční banka Praha 10, </w:t>
      </w:r>
      <w:proofErr w:type="spellStart"/>
      <w:proofErr w:type="gramStart"/>
      <w:r w:rsidRPr="00AF2B60">
        <w:rPr>
          <w:rFonts w:ascii="Arial" w:hAnsi="Arial" w:cs="Arial"/>
          <w:b/>
          <w:bCs/>
          <w:sz w:val="24"/>
          <w:szCs w:val="24"/>
        </w:rPr>
        <w:t>č.ú</w:t>
      </w:r>
      <w:proofErr w:type="spellEnd"/>
      <w:r w:rsidRPr="00AF2B60">
        <w:rPr>
          <w:rFonts w:ascii="Arial" w:hAnsi="Arial" w:cs="Arial"/>
          <w:b/>
          <w:bCs/>
          <w:sz w:val="24"/>
          <w:szCs w:val="24"/>
        </w:rPr>
        <w:t>. 19439101/0100</w:t>
      </w:r>
      <w:proofErr w:type="gramEnd"/>
    </w:p>
    <w:p w:rsidR="00AF2B60" w:rsidRPr="007F6B5D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7F6B5D">
        <w:rPr>
          <w:rFonts w:ascii="Arial" w:hAnsi="Arial" w:cs="Arial"/>
          <w:bCs/>
          <w:sz w:val="24"/>
          <w:szCs w:val="24"/>
        </w:rPr>
        <w:t xml:space="preserve">(dále jen “pronajímatel”) na straně jedné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>a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16C3" w:rsidRDefault="00B827A6" w:rsidP="001416C3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>PROMINENT CZ s. r. o.</w:t>
      </w:r>
    </w:p>
    <w:p w:rsidR="00B827A6" w:rsidRPr="001416C3" w:rsidRDefault="00B827A6" w:rsidP="001416C3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>se sídlem Brniště 1, okres Česká Lípa, PSČ 471 29</w:t>
      </w:r>
    </w:p>
    <w:p w:rsidR="00B827A6" w:rsidRDefault="00B827A6" w:rsidP="001416C3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>IČ: 27312453</w:t>
      </w:r>
      <w:r w:rsidR="001416C3">
        <w:rPr>
          <w:rFonts w:ascii="Arial" w:hAnsi="Arial" w:cs="Arial"/>
          <w:b/>
          <w:bCs/>
          <w:sz w:val="24"/>
          <w:szCs w:val="24"/>
        </w:rPr>
        <w:tab/>
      </w:r>
      <w:r w:rsidR="001416C3">
        <w:rPr>
          <w:rFonts w:ascii="Arial" w:hAnsi="Arial" w:cs="Arial"/>
          <w:b/>
          <w:bCs/>
          <w:sz w:val="24"/>
          <w:szCs w:val="24"/>
        </w:rPr>
        <w:tab/>
      </w:r>
      <w:r w:rsidR="001416C3">
        <w:rPr>
          <w:rFonts w:ascii="Arial" w:hAnsi="Arial" w:cs="Arial"/>
          <w:b/>
          <w:bCs/>
          <w:sz w:val="24"/>
          <w:szCs w:val="24"/>
        </w:rPr>
        <w:tab/>
      </w:r>
      <w:r w:rsidRPr="001416C3">
        <w:rPr>
          <w:rFonts w:ascii="Arial" w:hAnsi="Arial" w:cs="Arial"/>
          <w:b/>
          <w:bCs/>
          <w:sz w:val="24"/>
          <w:szCs w:val="24"/>
        </w:rPr>
        <w:t xml:space="preserve"> DIČ CZ27312453</w:t>
      </w:r>
    </w:p>
    <w:p w:rsidR="001416C3" w:rsidRPr="001416C3" w:rsidRDefault="001416C3" w:rsidP="001416C3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>zapsáno v obchodním rejstříku, vedeném Krajský</w:t>
      </w:r>
      <w:r>
        <w:rPr>
          <w:rFonts w:ascii="Arial" w:hAnsi="Arial" w:cs="Arial"/>
          <w:b/>
          <w:bCs/>
          <w:sz w:val="24"/>
          <w:szCs w:val="24"/>
        </w:rPr>
        <w:t xml:space="preserve">m soudem v Ústí </w:t>
      </w:r>
      <w:r w:rsidRPr="001416C3">
        <w:rPr>
          <w:rFonts w:ascii="Arial" w:hAnsi="Arial" w:cs="Arial"/>
          <w:b/>
          <w:bCs/>
          <w:sz w:val="24"/>
          <w:szCs w:val="24"/>
        </w:rPr>
        <w:t>nad Labem, oddíl C, vložka 23481</w:t>
      </w:r>
    </w:p>
    <w:p w:rsidR="001416C3" w:rsidRDefault="00B827A6" w:rsidP="001416C3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 xml:space="preserve">zastoupena </w:t>
      </w:r>
      <w:r w:rsidR="001416C3">
        <w:rPr>
          <w:rFonts w:ascii="Arial" w:hAnsi="Arial" w:cs="Arial"/>
          <w:b/>
          <w:bCs/>
          <w:sz w:val="24"/>
          <w:szCs w:val="24"/>
        </w:rPr>
        <w:t xml:space="preserve">Ing. Otto Formanem, jednatelem </w:t>
      </w:r>
    </w:p>
    <w:p w:rsidR="00B827A6" w:rsidRPr="001416C3" w:rsidRDefault="00B827A6" w:rsidP="001416C3">
      <w:pPr>
        <w:pStyle w:val="Normln1"/>
        <w:spacing w:after="60"/>
        <w:ind w:left="708" w:firstLine="708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 xml:space="preserve">Ing. </w:t>
      </w:r>
      <w:r w:rsidR="001416C3">
        <w:rPr>
          <w:rFonts w:ascii="Arial" w:hAnsi="Arial" w:cs="Arial"/>
          <w:b/>
          <w:bCs/>
          <w:sz w:val="24"/>
          <w:szCs w:val="24"/>
        </w:rPr>
        <w:t xml:space="preserve">Peterem </w:t>
      </w:r>
      <w:proofErr w:type="spellStart"/>
      <w:r w:rsidR="001416C3">
        <w:rPr>
          <w:rFonts w:ascii="Arial" w:hAnsi="Arial" w:cs="Arial"/>
          <w:b/>
          <w:bCs/>
          <w:sz w:val="24"/>
          <w:szCs w:val="24"/>
        </w:rPr>
        <w:t>Sklenárem</w:t>
      </w:r>
      <w:proofErr w:type="spellEnd"/>
      <w:r w:rsidR="001416C3">
        <w:rPr>
          <w:rFonts w:ascii="Arial" w:hAnsi="Arial" w:cs="Arial"/>
          <w:b/>
          <w:bCs/>
          <w:sz w:val="24"/>
          <w:szCs w:val="24"/>
        </w:rPr>
        <w:t>, jednatelem</w:t>
      </w:r>
      <w:r w:rsidRPr="001416C3">
        <w:rPr>
          <w:rFonts w:ascii="Arial" w:hAnsi="Arial" w:cs="Arial"/>
          <w:b/>
          <w:bCs/>
          <w:sz w:val="24"/>
          <w:szCs w:val="24"/>
        </w:rPr>
        <w:t xml:space="preserve">  </w:t>
      </w:r>
    </w:p>
    <w:p w:rsidR="00B827A6" w:rsidRPr="001416C3" w:rsidRDefault="00B827A6" w:rsidP="001416C3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416C3">
        <w:rPr>
          <w:rFonts w:ascii="Arial" w:hAnsi="Arial" w:cs="Arial"/>
          <w:b/>
          <w:bCs/>
          <w:sz w:val="24"/>
          <w:szCs w:val="24"/>
        </w:rPr>
        <w:t>bankovní spojení</w:t>
      </w:r>
      <w:r w:rsidR="001416C3">
        <w:rPr>
          <w:rFonts w:ascii="Arial" w:hAnsi="Arial" w:cs="Arial"/>
          <w:b/>
          <w:bCs/>
          <w:sz w:val="24"/>
          <w:szCs w:val="24"/>
        </w:rPr>
        <w:t xml:space="preserve">: </w:t>
      </w:r>
      <w:r w:rsidR="001416C3" w:rsidRPr="001416C3">
        <w:rPr>
          <w:rFonts w:ascii="Arial" w:hAnsi="Arial" w:cs="Arial"/>
          <w:b/>
          <w:bCs/>
          <w:sz w:val="24"/>
          <w:szCs w:val="24"/>
        </w:rPr>
        <w:t>Komerční banka Praha</w:t>
      </w:r>
      <w:r w:rsidR="001416C3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="001416C3">
        <w:rPr>
          <w:rFonts w:ascii="Arial" w:hAnsi="Arial" w:cs="Arial"/>
          <w:b/>
          <w:bCs/>
          <w:sz w:val="24"/>
          <w:szCs w:val="24"/>
        </w:rPr>
        <w:t>č.</w:t>
      </w:r>
      <w:r w:rsidR="00906848">
        <w:rPr>
          <w:rFonts w:ascii="Arial" w:hAnsi="Arial" w:cs="Arial"/>
          <w:b/>
          <w:bCs/>
          <w:sz w:val="24"/>
          <w:szCs w:val="24"/>
        </w:rPr>
        <w:t>ú</w:t>
      </w:r>
      <w:bookmarkStart w:id="0" w:name="_GoBack"/>
      <w:bookmarkEnd w:id="0"/>
      <w:proofErr w:type="spellEnd"/>
      <w:r w:rsidR="001416C3">
        <w:rPr>
          <w:rFonts w:ascii="Arial" w:hAnsi="Arial" w:cs="Arial"/>
          <w:b/>
          <w:bCs/>
          <w:sz w:val="24"/>
          <w:szCs w:val="24"/>
        </w:rPr>
        <w:t>.</w:t>
      </w:r>
      <w:r w:rsidRPr="001416C3">
        <w:rPr>
          <w:rFonts w:ascii="Arial" w:hAnsi="Arial" w:cs="Arial"/>
          <w:b/>
          <w:bCs/>
          <w:sz w:val="24"/>
          <w:szCs w:val="24"/>
        </w:rPr>
        <w:t xml:space="preserve"> 35-7827130227/0100,                        </w:t>
      </w:r>
    </w:p>
    <w:p w:rsid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1C1F2E">
        <w:rPr>
          <w:rFonts w:ascii="Arial" w:hAnsi="Arial" w:cs="Arial"/>
          <w:b/>
          <w:bCs/>
          <w:sz w:val="24"/>
          <w:szCs w:val="24"/>
        </w:rPr>
        <w:t xml:space="preserve">kontakt tel. </w:t>
      </w:r>
      <w:r w:rsidR="00F524B9">
        <w:rPr>
          <w:rFonts w:ascii="Arial" w:hAnsi="Arial" w:cs="Arial"/>
          <w:b/>
          <w:bCs/>
          <w:sz w:val="24"/>
          <w:szCs w:val="24"/>
        </w:rPr>
        <w:t>+</w:t>
      </w:r>
      <w:proofErr w:type="gramStart"/>
      <w:r w:rsidR="00F524B9">
        <w:rPr>
          <w:rFonts w:ascii="Arial" w:hAnsi="Arial" w:cs="Arial"/>
          <w:b/>
          <w:bCs/>
          <w:sz w:val="24"/>
          <w:szCs w:val="24"/>
        </w:rPr>
        <w:t>420 </w:t>
      </w:r>
      <w:r w:rsidR="001416C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1C1F2E">
        <w:rPr>
          <w:rFonts w:ascii="Arial" w:hAnsi="Arial" w:cs="Arial"/>
          <w:b/>
          <w:bCs/>
          <w:sz w:val="24"/>
          <w:szCs w:val="24"/>
        </w:rPr>
        <w:t>, e-mail</w:t>
      </w:r>
      <w:proofErr w:type="gramEnd"/>
      <w:r w:rsidRPr="001C1F2E">
        <w:rPr>
          <w:rFonts w:ascii="Arial" w:hAnsi="Arial" w:cs="Arial"/>
          <w:b/>
          <w:bCs/>
          <w:sz w:val="24"/>
          <w:szCs w:val="24"/>
        </w:rPr>
        <w:t>:</w:t>
      </w:r>
      <w:r w:rsidR="00F524B9">
        <w:rPr>
          <w:rFonts w:ascii="Arial" w:hAnsi="Arial" w:cs="Arial"/>
          <w:b/>
          <w:bCs/>
          <w:sz w:val="24"/>
          <w:szCs w:val="24"/>
        </w:rPr>
        <w:t xml:space="preserve"> </w:t>
      </w:r>
      <w:r w:rsidRPr="00AF2B60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F2B60" w:rsidRPr="00AF2B60" w:rsidRDefault="00AF2B60" w:rsidP="00AF2B60">
      <w:pPr>
        <w:pStyle w:val="Normln1"/>
        <w:spacing w:after="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AF2B60">
        <w:rPr>
          <w:rFonts w:ascii="Arial" w:hAnsi="Arial" w:cs="Arial"/>
          <w:bCs/>
          <w:sz w:val="24"/>
          <w:szCs w:val="24"/>
        </w:rPr>
        <w:t>(dále jen „nájemce“) na straně druhé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FA622C" w:rsidRDefault="008C46B7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</w:t>
      </w:r>
      <w:r w:rsidR="00D452A8" w:rsidRPr="00FA622C">
        <w:rPr>
          <w:rFonts w:ascii="Arial" w:hAnsi="Arial" w:cs="Arial"/>
          <w:b/>
          <w:bCs/>
          <w:sz w:val="24"/>
          <w:szCs w:val="24"/>
        </w:rPr>
        <w:t xml:space="preserve">l. 1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Předmět nájmu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2A8" w:rsidRPr="00FD4AAE" w:rsidRDefault="00D452A8" w:rsidP="00210BCF">
      <w:pPr>
        <w:jc w:val="both"/>
        <w:rPr>
          <w:rFonts w:ascii="Arial" w:hAnsi="Arial" w:cs="Arial"/>
          <w:sz w:val="24"/>
        </w:rPr>
      </w:pPr>
      <w:r w:rsidRPr="00FA622C">
        <w:rPr>
          <w:rFonts w:ascii="Arial" w:hAnsi="Arial" w:cs="Arial"/>
          <w:sz w:val="24"/>
          <w:szCs w:val="24"/>
        </w:rPr>
        <w:tab/>
      </w:r>
      <w:r w:rsidRPr="00FD4AAE">
        <w:rPr>
          <w:rFonts w:ascii="Arial" w:hAnsi="Arial" w:cs="Arial"/>
          <w:sz w:val="24"/>
          <w:szCs w:val="24"/>
        </w:rPr>
        <w:t>1</w:t>
      </w:r>
      <w:r w:rsidR="00FD4AAE" w:rsidRPr="00FD4AAE">
        <w:rPr>
          <w:rFonts w:ascii="Arial" w:hAnsi="Arial" w:cs="Arial"/>
          <w:sz w:val="24"/>
          <w:szCs w:val="24"/>
        </w:rPr>
        <w:t>.</w:t>
      </w:r>
      <w:r w:rsidR="00620300" w:rsidRPr="00FD4AAE">
        <w:rPr>
          <w:rFonts w:ascii="Arial" w:hAnsi="Arial" w:cs="Arial"/>
          <w:sz w:val="24"/>
          <w:szCs w:val="24"/>
        </w:rPr>
        <w:t xml:space="preserve"> Výzkumný ústav živočišné výroby, v.v.i. (dále jen „pronajímatel“) prohlašuje, že je výlučným vlastníkem</w:t>
      </w:r>
      <w:r w:rsidRPr="00FD4AAE">
        <w:rPr>
          <w:rFonts w:ascii="Arial" w:hAnsi="Arial" w:cs="Arial"/>
          <w:sz w:val="24"/>
          <w:szCs w:val="24"/>
        </w:rPr>
        <w:t xml:space="preserve"> </w:t>
      </w:r>
      <w:r w:rsidR="001416C3" w:rsidRPr="00FD4AAE">
        <w:rPr>
          <w:rFonts w:ascii="Arial" w:hAnsi="Arial" w:cs="Arial"/>
          <w:sz w:val="24"/>
        </w:rPr>
        <w:t xml:space="preserve">budov bez </w:t>
      </w:r>
      <w:proofErr w:type="gramStart"/>
      <w:r w:rsidR="001416C3" w:rsidRPr="00FD4AAE">
        <w:rPr>
          <w:rFonts w:ascii="Arial" w:hAnsi="Arial" w:cs="Arial"/>
          <w:sz w:val="24"/>
        </w:rPr>
        <w:t>č.p.</w:t>
      </w:r>
      <w:proofErr w:type="gramEnd"/>
      <w:r w:rsidR="001416C3" w:rsidRPr="00FD4AAE">
        <w:rPr>
          <w:rFonts w:ascii="Arial" w:hAnsi="Arial" w:cs="Arial"/>
          <w:sz w:val="24"/>
        </w:rPr>
        <w:t>/</w:t>
      </w:r>
      <w:proofErr w:type="spellStart"/>
      <w:r w:rsidR="001416C3" w:rsidRPr="00FD4AAE">
        <w:rPr>
          <w:rFonts w:ascii="Arial" w:hAnsi="Arial" w:cs="Arial"/>
          <w:sz w:val="24"/>
        </w:rPr>
        <w:t>č.e</w:t>
      </w:r>
      <w:proofErr w:type="spellEnd"/>
      <w:r w:rsidR="001416C3" w:rsidRPr="00FD4AAE">
        <w:rPr>
          <w:rFonts w:ascii="Arial" w:hAnsi="Arial" w:cs="Arial"/>
          <w:sz w:val="24"/>
        </w:rPr>
        <w:t xml:space="preserve">, jiná stavba, na pozemku č. </w:t>
      </w:r>
      <w:proofErr w:type="spellStart"/>
      <w:r w:rsidR="001416C3" w:rsidRPr="00FD4AAE">
        <w:rPr>
          <w:rFonts w:ascii="Arial" w:hAnsi="Arial" w:cs="Arial"/>
          <w:sz w:val="24"/>
        </w:rPr>
        <w:t>parc</w:t>
      </w:r>
      <w:proofErr w:type="spellEnd"/>
      <w:r w:rsidR="001416C3" w:rsidRPr="00FD4AAE">
        <w:rPr>
          <w:rFonts w:ascii="Arial" w:hAnsi="Arial" w:cs="Arial"/>
          <w:sz w:val="24"/>
        </w:rPr>
        <w:t>. 1814/17</w:t>
      </w:r>
      <w:r w:rsidR="00BF44DE">
        <w:rPr>
          <w:rFonts w:ascii="Arial" w:hAnsi="Arial" w:cs="Arial"/>
          <w:sz w:val="24"/>
        </w:rPr>
        <w:t xml:space="preserve"> a na pozemku 1814/16</w:t>
      </w:r>
      <w:r w:rsidR="001416C3" w:rsidRPr="00FD4AAE">
        <w:rPr>
          <w:rFonts w:ascii="Arial" w:hAnsi="Arial" w:cs="Arial"/>
          <w:sz w:val="24"/>
        </w:rPr>
        <w:t xml:space="preserve"> </w:t>
      </w:r>
      <w:proofErr w:type="spellStart"/>
      <w:r w:rsidR="001416C3" w:rsidRPr="00FD4AAE">
        <w:rPr>
          <w:rFonts w:ascii="Arial" w:hAnsi="Arial" w:cs="Arial"/>
          <w:sz w:val="24"/>
        </w:rPr>
        <w:t>k.ú</w:t>
      </w:r>
      <w:proofErr w:type="spellEnd"/>
      <w:r w:rsidR="001416C3" w:rsidRPr="00FD4AAE">
        <w:rPr>
          <w:rFonts w:ascii="Arial" w:hAnsi="Arial" w:cs="Arial"/>
          <w:sz w:val="24"/>
        </w:rPr>
        <w:t xml:space="preserve">. Uhříněves, </w:t>
      </w:r>
      <w:r w:rsidR="00AC6A51" w:rsidRPr="00FD4AAE">
        <w:rPr>
          <w:rFonts w:ascii="Arial" w:hAnsi="Arial" w:cs="Arial"/>
          <w:sz w:val="24"/>
          <w:szCs w:val="24"/>
        </w:rPr>
        <w:t xml:space="preserve">zapsáno v katastru nemovitostí u Katastrálního úřadu pro hlavní město Prahu, Katastrální pracoviště Praha, pro </w:t>
      </w:r>
      <w:proofErr w:type="spellStart"/>
      <w:proofErr w:type="gramStart"/>
      <w:r w:rsidR="00AC6A51" w:rsidRPr="00FD4AAE">
        <w:rPr>
          <w:rFonts w:ascii="Arial" w:hAnsi="Arial" w:cs="Arial"/>
          <w:sz w:val="24"/>
          <w:szCs w:val="24"/>
        </w:rPr>
        <w:t>k.ú</w:t>
      </w:r>
      <w:proofErr w:type="spellEnd"/>
      <w:r w:rsidR="00AC6A51" w:rsidRPr="00FD4AAE">
        <w:rPr>
          <w:rFonts w:ascii="Arial" w:hAnsi="Arial" w:cs="Arial"/>
          <w:sz w:val="24"/>
          <w:szCs w:val="24"/>
        </w:rPr>
        <w:t>.</w:t>
      </w:r>
      <w:proofErr w:type="gramEnd"/>
      <w:r w:rsidR="00AC6A51" w:rsidRPr="00FD4AAE">
        <w:rPr>
          <w:rFonts w:ascii="Arial" w:hAnsi="Arial" w:cs="Arial"/>
          <w:sz w:val="24"/>
          <w:szCs w:val="24"/>
        </w:rPr>
        <w:t xml:space="preserve"> Uhříněves, obec Praha, na listu vlastnictví č. 191,</w:t>
      </w:r>
      <w:r w:rsidR="000C5248">
        <w:rPr>
          <w:rFonts w:ascii="Arial" w:hAnsi="Arial" w:cs="Arial"/>
          <w:sz w:val="24"/>
          <w:szCs w:val="24"/>
        </w:rPr>
        <w:t xml:space="preserve"> </w:t>
      </w:r>
      <w:r w:rsidR="001416C3" w:rsidRPr="00FD4AAE">
        <w:rPr>
          <w:rFonts w:ascii="Arial" w:hAnsi="Arial" w:cs="Arial"/>
          <w:sz w:val="24"/>
        </w:rPr>
        <w:t>a to část využívanou jako prodejna se skladem a pro administrativní činnost.</w:t>
      </w:r>
      <w:r w:rsidR="00620300" w:rsidRPr="00FD4AAE">
        <w:rPr>
          <w:rFonts w:ascii="Arial" w:hAnsi="Arial" w:cs="Arial"/>
          <w:sz w:val="24"/>
        </w:rPr>
        <w:t xml:space="preserve"> </w:t>
      </w:r>
      <w:r w:rsidR="00B208E2" w:rsidRPr="00FD4AAE">
        <w:rPr>
          <w:rFonts w:ascii="Arial" w:hAnsi="Arial" w:cs="Arial"/>
          <w:sz w:val="24"/>
          <w:szCs w:val="24"/>
        </w:rPr>
        <w:t>Příjezd k objekt</w:t>
      </w:r>
      <w:r w:rsidR="005F6DE7" w:rsidRPr="00FD4AAE">
        <w:rPr>
          <w:rFonts w:ascii="Arial" w:hAnsi="Arial" w:cs="Arial"/>
          <w:sz w:val="24"/>
          <w:szCs w:val="24"/>
        </w:rPr>
        <w:t>u</w:t>
      </w:r>
      <w:r w:rsidR="00B208E2" w:rsidRPr="00FD4AAE">
        <w:rPr>
          <w:rFonts w:ascii="Arial" w:hAnsi="Arial" w:cs="Arial"/>
          <w:sz w:val="24"/>
          <w:szCs w:val="24"/>
        </w:rPr>
        <w:t xml:space="preserve"> je bezprostředně od hlavní silnice Uhříněves – </w:t>
      </w:r>
      <w:r w:rsidR="00620300" w:rsidRPr="00FD4AAE">
        <w:rPr>
          <w:rFonts w:ascii="Arial" w:hAnsi="Arial" w:cs="Arial"/>
          <w:sz w:val="24"/>
          <w:szCs w:val="24"/>
        </w:rPr>
        <w:t>Říčany</w:t>
      </w:r>
      <w:r w:rsidR="005F6DE7" w:rsidRPr="00FD4AAE">
        <w:rPr>
          <w:rFonts w:ascii="Arial" w:hAnsi="Arial" w:cs="Arial"/>
          <w:sz w:val="24"/>
          <w:szCs w:val="24"/>
        </w:rPr>
        <w:t xml:space="preserve"> po pozemku </w:t>
      </w:r>
      <w:r w:rsidR="00B208E2" w:rsidRPr="00FD4AAE">
        <w:rPr>
          <w:rFonts w:ascii="Arial" w:hAnsi="Arial" w:cs="Arial"/>
          <w:sz w:val="24"/>
          <w:szCs w:val="24"/>
        </w:rPr>
        <w:t xml:space="preserve">č. </w:t>
      </w:r>
      <w:proofErr w:type="spellStart"/>
      <w:r w:rsidR="00B208E2" w:rsidRPr="00FD4AAE">
        <w:rPr>
          <w:rFonts w:ascii="Arial" w:hAnsi="Arial" w:cs="Arial"/>
          <w:sz w:val="24"/>
          <w:szCs w:val="24"/>
        </w:rPr>
        <w:t>parc</w:t>
      </w:r>
      <w:proofErr w:type="spellEnd"/>
      <w:r w:rsidR="00B208E2" w:rsidRPr="00FD4AAE">
        <w:rPr>
          <w:rFonts w:ascii="Arial" w:hAnsi="Arial" w:cs="Arial"/>
          <w:sz w:val="24"/>
          <w:szCs w:val="24"/>
        </w:rPr>
        <w:t xml:space="preserve">. </w:t>
      </w:r>
      <w:r w:rsidR="00FD4AAE" w:rsidRPr="00FD4AAE">
        <w:rPr>
          <w:rFonts w:ascii="Arial" w:hAnsi="Arial" w:cs="Arial"/>
          <w:sz w:val="24"/>
          <w:szCs w:val="24"/>
        </w:rPr>
        <w:t>1814/8</w:t>
      </w:r>
      <w:r w:rsidR="00B208E2" w:rsidRPr="00FD4AAE">
        <w:rPr>
          <w:rFonts w:ascii="Arial" w:hAnsi="Arial" w:cs="Arial"/>
          <w:sz w:val="24"/>
          <w:szCs w:val="24"/>
        </w:rPr>
        <w:t xml:space="preserve">. </w:t>
      </w:r>
    </w:p>
    <w:p w:rsidR="00AC6A51" w:rsidRPr="00FD4AAE" w:rsidRDefault="00D452A8" w:rsidP="00AC6A51">
      <w:pPr>
        <w:jc w:val="both"/>
        <w:rPr>
          <w:rFonts w:ascii="Arial" w:hAnsi="Arial" w:cs="Arial"/>
          <w:sz w:val="24"/>
        </w:rPr>
      </w:pPr>
      <w:r w:rsidRPr="00FD4AAE">
        <w:rPr>
          <w:rFonts w:ascii="Arial" w:hAnsi="Arial" w:cs="Arial"/>
          <w:sz w:val="24"/>
          <w:szCs w:val="24"/>
        </w:rPr>
        <w:tab/>
        <w:t xml:space="preserve">2. Předmětem nájmu </w:t>
      </w:r>
      <w:r w:rsidR="00AC6A51" w:rsidRPr="00FD4AAE">
        <w:rPr>
          <w:rFonts w:ascii="Arial" w:hAnsi="Arial" w:cs="Arial"/>
          <w:sz w:val="24"/>
          <w:szCs w:val="24"/>
        </w:rPr>
        <w:t xml:space="preserve">je </w:t>
      </w:r>
      <w:r w:rsidR="00AC6A51" w:rsidRPr="00FD4AAE">
        <w:rPr>
          <w:rFonts w:ascii="Arial" w:hAnsi="Arial" w:cs="Arial"/>
          <w:sz w:val="24"/>
        </w:rPr>
        <w:t xml:space="preserve">část budovy, využívaná jako prodejna se skladem a pro administrativní činnost, </w:t>
      </w:r>
      <w:r w:rsidR="00620300" w:rsidRPr="00FD4AAE">
        <w:rPr>
          <w:rFonts w:ascii="Arial" w:hAnsi="Arial" w:cs="Arial"/>
          <w:sz w:val="24"/>
        </w:rPr>
        <w:t xml:space="preserve">v prvním nadzemním podlaží, </w:t>
      </w:r>
      <w:r w:rsidR="00AC6A51" w:rsidRPr="00FD4AAE">
        <w:rPr>
          <w:rFonts w:ascii="Arial" w:hAnsi="Arial" w:cs="Arial"/>
          <w:sz w:val="24"/>
        </w:rPr>
        <w:t>vyznačená v přiloženém plánku. Jde o místnost č. 1.01, 1.02, 1.03, 1.04, 1.05, 1.06, 1.07, 1.08, 1.09, 1.10, 1.11, 1.12, 1.13, 1.14, 1.15, 1.16, 1.1</w:t>
      </w:r>
      <w:r w:rsidR="00620300" w:rsidRPr="00FD4AAE">
        <w:rPr>
          <w:rFonts w:ascii="Arial" w:hAnsi="Arial" w:cs="Arial"/>
          <w:sz w:val="24"/>
        </w:rPr>
        <w:t>7</w:t>
      </w:r>
      <w:r w:rsidR="00EA7571">
        <w:rPr>
          <w:rFonts w:ascii="Arial" w:hAnsi="Arial" w:cs="Arial"/>
          <w:sz w:val="24"/>
        </w:rPr>
        <w:t>, 1.18, 1.19, 1.20, 1.21, 1.22, 1.23, 1.24.</w:t>
      </w:r>
      <w:r w:rsidR="00620300" w:rsidRPr="00FD4AAE">
        <w:rPr>
          <w:rFonts w:ascii="Arial" w:hAnsi="Arial" w:cs="Arial"/>
          <w:sz w:val="24"/>
        </w:rPr>
        <w:t xml:space="preserve"> </w:t>
      </w:r>
      <w:r w:rsidR="00AC6A51" w:rsidRPr="00FD4AAE">
        <w:rPr>
          <w:rFonts w:ascii="Arial" w:hAnsi="Arial" w:cs="Arial"/>
          <w:sz w:val="24"/>
        </w:rPr>
        <w:t>Dále vstup pro personál – ocelové schodiště (Z3) a dveře (O5)</w:t>
      </w:r>
      <w:r w:rsidR="00620300" w:rsidRPr="00FD4AAE">
        <w:rPr>
          <w:rFonts w:ascii="Arial" w:hAnsi="Arial" w:cs="Arial"/>
          <w:sz w:val="24"/>
        </w:rPr>
        <w:t xml:space="preserve"> z boční části objektu a </w:t>
      </w:r>
      <w:r w:rsidR="00620300" w:rsidRPr="00FD4AAE">
        <w:rPr>
          <w:rFonts w:ascii="Arial" w:hAnsi="Arial" w:cs="Arial"/>
          <w:sz w:val="24"/>
        </w:rPr>
        <w:lastRenderedPageBreak/>
        <w:t>vstup pro zákazníky – dřevěné schodiště u dveří do prodejny (O3)</w:t>
      </w:r>
      <w:r w:rsidR="000C5248">
        <w:rPr>
          <w:rFonts w:ascii="Arial" w:hAnsi="Arial" w:cs="Arial"/>
          <w:sz w:val="24"/>
        </w:rPr>
        <w:t>, dle plánu v příloze č. 1 této smlouvy.</w:t>
      </w:r>
    </w:p>
    <w:p w:rsidR="008C46B7" w:rsidRPr="00FD4AAE" w:rsidRDefault="008C46B7" w:rsidP="001C1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A8" w:rsidRPr="00FA622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Čl. 2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Projev vůle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1. Smluvní strany se dohodly, že pronajímatel přenechává prostory sloužící podnikání (specifikované v čl. 1) nájemci a nájemce se zavazuje platit nájemné a užívat tyto prostory sloužící podnikání v souladu se zákonem a touto smlouvou.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2. Pronajímatel přenechává předmět nájmu ve stavu způsobilém k obvyklému užívání (účelu).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3. Veškeré nájemcem požadované nebo pro jeho zamýšlené užívání potřebné stavební a ostatní úpravy, především pokud překračují stav při předání nebo se od něj jinak odchylují, jdou na náklady nájemce. Tyto a eventuální pozdější stavební změny resp. instalace vyžadují předchozí písemný souhlas pronajímatele.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005C3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>4. Nájemce prohlašuje, že se seznámil se stavem předmětu nájmu a že nebude nárokovat na pronajímateli úhradu investic, které vloží do předmětu nájmu.</w:t>
      </w:r>
    </w:p>
    <w:p w:rsidR="008C46B7" w:rsidRPr="00FA622C" w:rsidRDefault="008C46B7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44701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>Čl.</w:t>
      </w:r>
      <w:r w:rsidR="008C46B7">
        <w:rPr>
          <w:rFonts w:ascii="Arial" w:hAnsi="Arial" w:cs="Arial"/>
          <w:b/>
          <w:bCs/>
          <w:sz w:val="24"/>
          <w:szCs w:val="24"/>
        </w:rPr>
        <w:t xml:space="preserve"> 3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Účel nájmu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</w:r>
      <w:r w:rsidR="00254453">
        <w:rPr>
          <w:rFonts w:ascii="Arial" w:hAnsi="Arial" w:cs="Arial"/>
          <w:sz w:val="24"/>
          <w:szCs w:val="24"/>
        </w:rPr>
        <w:t>1</w:t>
      </w:r>
      <w:r w:rsidR="00A92891">
        <w:rPr>
          <w:rFonts w:ascii="Arial" w:hAnsi="Arial" w:cs="Arial"/>
          <w:sz w:val="24"/>
          <w:szCs w:val="24"/>
        </w:rPr>
        <w:t xml:space="preserve">. </w:t>
      </w:r>
      <w:r w:rsidRPr="00FA622C">
        <w:rPr>
          <w:rFonts w:ascii="Arial" w:hAnsi="Arial" w:cs="Arial"/>
          <w:sz w:val="24"/>
          <w:szCs w:val="24"/>
        </w:rPr>
        <w:t>Nájemce je oprávněn provozovat v pronajatých prostorech sloužících podnikání</w:t>
      </w:r>
      <w:r w:rsidR="00403F47">
        <w:rPr>
          <w:rFonts w:ascii="Arial" w:hAnsi="Arial" w:cs="Arial"/>
          <w:sz w:val="24"/>
          <w:szCs w:val="24"/>
        </w:rPr>
        <w:t xml:space="preserve"> </w:t>
      </w:r>
      <w:r w:rsidR="00856246">
        <w:rPr>
          <w:rFonts w:ascii="Arial" w:hAnsi="Arial" w:cs="Arial"/>
          <w:sz w:val="24"/>
          <w:szCs w:val="24"/>
        </w:rPr>
        <w:t>prodejnu se skladem</w:t>
      </w:r>
      <w:r w:rsidR="00A92891">
        <w:rPr>
          <w:rFonts w:ascii="Arial" w:hAnsi="Arial" w:cs="Arial"/>
          <w:sz w:val="24"/>
          <w:szCs w:val="24"/>
        </w:rPr>
        <w:t>,</w:t>
      </w:r>
      <w:r w:rsidR="002E55B9">
        <w:rPr>
          <w:rFonts w:ascii="Arial" w:hAnsi="Arial" w:cs="Arial"/>
          <w:sz w:val="24"/>
          <w:szCs w:val="24"/>
        </w:rPr>
        <w:t xml:space="preserve"> </w:t>
      </w:r>
      <w:r w:rsidR="00856246">
        <w:rPr>
          <w:rFonts w:ascii="Arial" w:hAnsi="Arial" w:cs="Arial"/>
          <w:sz w:val="24"/>
          <w:szCs w:val="24"/>
        </w:rPr>
        <w:t>administrativní činnost</w:t>
      </w:r>
      <w:r w:rsidR="00A92891">
        <w:rPr>
          <w:rFonts w:ascii="Arial" w:hAnsi="Arial" w:cs="Arial"/>
          <w:sz w:val="24"/>
          <w:szCs w:val="24"/>
        </w:rPr>
        <w:t xml:space="preserve"> a další aktivity s charakterem tržnice se zemědělskými produkty a potravinářským zbožím. </w:t>
      </w:r>
      <w:r w:rsidR="00644C46">
        <w:rPr>
          <w:rFonts w:ascii="Arial" w:hAnsi="Arial" w:cs="Arial"/>
          <w:sz w:val="24"/>
          <w:szCs w:val="24"/>
        </w:rPr>
        <w:t xml:space="preserve"> </w:t>
      </w:r>
      <w:r w:rsidRPr="00FA622C">
        <w:rPr>
          <w:rFonts w:ascii="Arial" w:hAnsi="Arial" w:cs="Arial"/>
          <w:sz w:val="24"/>
          <w:szCs w:val="24"/>
        </w:rPr>
        <w:t>Nájemce se zavazuje využívat pronajaté prostory sloužící podnikání pouze pro t</w:t>
      </w:r>
      <w:r w:rsidR="00210BCF">
        <w:rPr>
          <w:rFonts w:ascii="Arial" w:hAnsi="Arial" w:cs="Arial"/>
          <w:sz w:val="24"/>
          <w:szCs w:val="24"/>
        </w:rPr>
        <w:t>yto</w:t>
      </w:r>
      <w:r w:rsidRPr="00FA622C">
        <w:rPr>
          <w:rFonts w:ascii="Arial" w:hAnsi="Arial" w:cs="Arial"/>
          <w:sz w:val="24"/>
          <w:szCs w:val="24"/>
        </w:rPr>
        <w:t xml:space="preserve"> účel</w:t>
      </w:r>
      <w:r w:rsidR="00210BCF">
        <w:rPr>
          <w:rFonts w:ascii="Arial" w:hAnsi="Arial" w:cs="Arial"/>
          <w:sz w:val="24"/>
          <w:szCs w:val="24"/>
        </w:rPr>
        <w:t>y</w:t>
      </w:r>
      <w:r w:rsidR="009953FA">
        <w:rPr>
          <w:rFonts w:ascii="Arial" w:hAnsi="Arial" w:cs="Arial"/>
          <w:sz w:val="24"/>
          <w:szCs w:val="24"/>
        </w:rPr>
        <w:t>, související s jeho předmětem podnikání</w:t>
      </w:r>
      <w:r w:rsidRPr="00FA622C">
        <w:rPr>
          <w:rFonts w:ascii="Arial" w:hAnsi="Arial" w:cs="Arial"/>
          <w:sz w:val="24"/>
          <w:szCs w:val="24"/>
        </w:rPr>
        <w:t xml:space="preserve">.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</w:r>
      <w:r w:rsidR="00254453">
        <w:rPr>
          <w:rFonts w:ascii="Arial" w:hAnsi="Arial" w:cs="Arial"/>
          <w:sz w:val="24"/>
          <w:szCs w:val="24"/>
        </w:rPr>
        <w:t>2</w:t>
      </w:r>
      <w:r w:rsidRPr="00FA622C">
        <w:rPr>
          <w:rFonts w:ascii="Arial" w:hAnsi="Arial" w:cs="Arial"/>
          <w:sz w:val="24"/>
          <w:szCs w:val="24"/>
        </w:rPr>
        <w:t xml:space="preserve">. Nájemce se zavazuje splnit zákonné a technické předpisy potřebné pro předkládaný účel užívání na vlastní náklady. Prostor sloužící podnikání lze využívat pouze pro zákonně a smluvně přípustné účely. </w:t>
      </w:r>
    </w:p>
    <w:p w:rsidR="00E023DF" w:rsidRDefault="00E023DF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023DF" w:rsidRDefault="00254453" w:rsidP="00E0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E023DF">
        <w:rPr>
          <w:rFonts w:ascii="Arial" w:hAnsi="Arial" w:cs="Arial"/>
          <w:sz w:val="24"/>
          <w:szCs w:val="24"/>
        </w:rPr>
        <w:t xml:space="preserve">. Nájemce může zřídit třetí osobě </w:t>
      </w:r>
      <w:r w:rsidR="00210BCF">
        <w:rPr>
          <w:rFonts w:ascii="Arial" w:hAnsi="Arial" w:cs="Arial"/>
          <w:sz w:val="24"/>
          <w:szCs w:val="24"/>
        </w:rPr>
        <w:t>v</w:t>
      </w:r>
      <w:r w:rsidR="00E023DF">
        <w:rPr>
          <w:rFonts w:ascii="Arial" w:hAnsi="Arial" w:cs="Arial"/>
          <w:sz w:val="24"/>
          <w:szCs w:val="24"/>
        </w:rPr>
        <w:t xml:space="preserve"> přenechaném prostoru sloužícímu podnikání užívací právo. </w:t>
      </w:r>
      <w:r w:rsidR="00E023DF" w:rsidRPr="00FA622C">
        <w:rPr>
          <w:rFonts w:ascii="Arial" w:hAnsi="Arial" w:cs="Arial"/>
          <w:sz w:val="24"/>
          <w:szCs w:val="24"/>
        </w:rPr>
        <w:t>Pro tyto případy platí zákonné ustanovení dle § 2</w:t>
      </w:r>
      <w:r w:rsidR="00E023DF">
        <w:rPr>
          <w:rFonts w:ascii="Arial" w:hAnsi="Arial" w:cs="Arial"/>
          <w:sz w:val="24"/>
          <w:szCs w:val="24"/>
        </w:rPr>
        <w:t>2</w:t>
      </w:r>
      <w:r w:rsidR="00E023DF" w:rsidRPr="00FA622C">
        <w:rPr>
          <w:rFonts w:ascii="Arial" w:hAnsi="Arial" w:cs="Arial"/>
          <w:sz w:val="24"/>
          <w:szCs w:val="24"/>
        </w:rPr>
        <w:t>1</w:t>
      </w:r>
      <w:r w:rsidR="00E023DF">
        <w:rPr>
          <w:rFonts w:ascii="Arial" w:hAnsi="Arial" w:cs="Arial"/>
          <w:sz w:val="24"/>
          <w:szCs w:val="24"/>
        </w:rPr>
        <w:t xml:space="preserve">5 až </w:t>
      </w:r>
      <w:proofErr w:type="gramStart"/>
      <w:r w:rsidR="00E023DF">
        <w:rPr>
          <w:rFonts w:ascii="Arial" w:hAnsi="Arial" w:cs="Arial"/>
          <w:sz w:val="24"/>
          <w:szCs w:val="24"/>
        </w:rPr>
        <w:t xml:space="preserve">2216 </w:t>
      </w:r>
      <w:r w:rsidR="00E023DF" w:rsidRPr="00FA622C">
        <w:rPr>
          <w:rFonts w:ascii="Arial" w:hAnsi="Arial" w:cs="Arial"/>
          <w:sz w:val="24"/>
          <w:szCs w:val="24"/>
        </w:rPr>
        <w:t xml:space="preserve"> zák.</w:t>
      </w:r>
      <w:proofErr w:type="gramEnd"/>
      <w:r w:rsidR="00E023DF" w:rsidRPr="00FA622C">
        <w:rPr>
          <w:rFonts w:ascii="Arial" w:hAnsi="Arial" w:cs="Arial"/>
          <w:sz w:val="24"/>
          <w:szCs w:val="24"/>
        </w:rPr>
        <w:t xml:space="preserve"> č. 89/2012 Sb.</w:t>
      </w:r>
      <w:r w:rsidR="00E023DF">
        <w:rPr>
          <w:rFonts w:ascii="Arial" w:hAnsi="Arial" w:cs="Arial"/>
          <w:sz w:val="24"/>
          <w:szCs w:val="24"/>
        </w:rPr>
        <w:t>, občanský zákoník, v platném znění.</w:t>
      </w:r>
      <w:r w:rsidR="00E023DF" w:rsidRPr="00FA622C">
        <w:rPr>
          <w:rFonts w:ascii="Arial" w:hAnsi="Arial" w:cs="Arial"/>
          <w:sz w:val="24"/>
          <w:szCs w:val="24"/>
        </w:rPr>
        <w:t xml:space="preserve"> </w:t>
      </w:r>
      <w:r w:rsidR="00A92891">
        <w:rPr>
          <w:rFonts w:ascii="Arial" w:hAnsi="Arial" w:cs="Arial"/>
          <w:sz w:val="24"/>
          <w:szCs w:val="24"/>
        </w:rPr>
        <w:t>Písemný ani jiný souhlas pronajímatele se však nevyžaduje,</w:t>
      </w:r>
      <w:r w:rsidR="001154F7">
        <w:rPr>
          <w:rFonts w:ascii="Arial" w:hAnsi="Arial" w:cs="Arial"/>
          <w:sz w:val="24"/>
          <w:szCs w:val="24"/>
        </w:rPr>
        <w:t xml:space="preserve"> </w:t>
      </w:r>
      <w:r w:rsidR="00A92891">
        <w:rPr>
          <w:rFonts w:ascii="Arial" w:hAnsi="Arial" w:cs="Arial"/>
          <w:sz w:val="24"/>
          <w:szCs w:val="24"/>
        </w:rPr>
        <w:t>jedná</w:t>
      </w:r>
      <w:r w:rsidR="001154F7">
        <w:rPr>
          <w:rFonts w:ascii="Arial" w:hAnsi="Arial" w:cs="Arial"/>
          <w:sz w:val="24"/>
          <w:szCs w:val="24"/>
        </w:rPr>
        <w:t>-li se</w:t>
      </w:r>
      <w:r w:rsidR="00A92891">
        <w:rPr>
          <w:rFonts w:ascii="Arial" w:hAnsi="Arial" w:cs="Arial"/>
          <w:sz w:val="24"/>
          <w:szCs w:val="24"/>
        </w:rPr>
        <w:t xml:space="preserve"> o přenechání užívacího práva </w:t>
      </w:r>
      <w:r w:rsidR="000A130C">
        <w:rPr>
          <w:rFonts w:ascii="Arial" w:hAnsi="Arial" w:cs="Arial"/>
          <w:sz w:val="24"/>
          <w:szCs w:val="24"/>
        </w:rPr>
        <w:t xml:space="preserve">k části předmětu nájmu nepřevyšující </w:t>
      </w:r>
      <w:r w:rsidR="00E30971">
        <w:rPr>
          <w:rFonts w:ascii="Arial" w:hAnsi="Arial" w:cs="Arial"/>
          <w:sz w:val="24"/>
          <w:szCs w:val="24"/>
        </w:rPr>
        <w:t>20</w:t>
      </w:r>
      <w:r w:rsidR="000A130C">
        <w:rPr>
          <w:rFonts w:ascii="Arial" w:hAnsi="Arial" w:cs="Arial"/>
          <w:sz w:val="24"/>
          <w:szCs w:val="24"/>
        </w:rPr>
        <w:t xml:space="preserve"> m</w:t>
      </w:r>
      <w:r w:rsidR="000A130C" w:rsidRPr="00254453">
        <w:rPr>
          <w:rFonts w:ascii="Arial" w:hAnsi="Arial" w:cs="Arial"/>
          <w:sz w:val="24"/>
          <w:szCs w:val="24"/>
          <w:vertAlign w:val="superscript"/>
        </w:rPr>
        <w:t>2</w:t>
      </w:r>
      <w:r w:rsidR="000A130C">
        <w:rPr>
          <w:rFonts w:ascii="Arial" w:hAnsi="Arial" w:cs="Arial"/>
          <w:sz w:val="24"/>
          <w:szCs w:val="24"/>
        </w:rPr>
        <w:t xml:space="preserve">, </w:t>
      </w:r>
      <w:r w:rsidR="00A92891">
        <w:rPr>
          <w:rFonts w:ascii="Arial" w:hAnsi="Arial" w:cs="Arial"/>
          <w:sz w:val="24"/>
          <w:szCs w:val="24"/>
        </w:rPr>
        <w:t xml:space="preserve">jednorázově </w:t>
      </w:r>
      <w:r w:rsidR="000A130C">
        <w:rPr>
          <w:rFonts w:ascii="Arial" w:hAnsi="Arial" w:cs="Arial"/>
          <w:sz w:val="24"/>
          <w:szCs w:val="24"/>
        </w:rPr>
        <w:t>nebo</w:t>
      </w:r>
      <w:r w:rsidR="00A92891">
        <w:rPr>
          <w:rFonts w:ascii="Arial" w:hAnsi="Arial" w:cs="Arial"/>
          <w:sz w:val="24"/>
          <w:szCs w:val="24"/>
        </w:rPr>
        <w:t xml:space="preserve"> krátkodobě na dobu kratší než </w:t>
      </w:r>
      <w:r w:rsidR="00E30971">
        <w:rPr>
          <w:rFonts w:ascii="Arial" w:hAnsi="Arial" w:cs="Arial"/>
          <w:sz w:val="24"/>
          <w:szCs w:val="24"/>
        </w:rPr>
        <w:t>6</w:t>
      </w:r>
      <w:r w:rsidR="00A92891">
        <w:rPr>
          <w:rFonts w:ascii="Arial" w:hAnsi="Arial" w:cs="Arial"/>
          <w:sz w:val="24"/>
          <w:szCs w:val="24"/>
        </w:rPr>
        <w:t xml:space="preserve"> </w:t>
      </w:r>
      <w:r w:rsidR="000A130C">
        <w:rPr>
          <w:rFonts w:ascii="Arial" w:hAnsi="Arial" w:cs="Arial"/>
          <w:sz w:val="24"/>
          <w:szCs w:val="24"/>
        </w:rPr>
        <w:t>měsíc</w:t>
      </w:r>
      <w:r w:rsidR="001154F7">
        <w:rPr>
          <w:rFonts w:ascii="Arial" w:hAnsi="Arial" w:cs="Arial"/>
          <w:sz w:val="24"/>
          <w:szCs w:val="24"/>
        </w:rPr>
        <w:t>ů</w:t>
      </w:r>
      <w:r w:rsidR="000A130C">
        <w:rPr>
          <w:rFonts w:ascii="Arial" w:hAnsi="Arial" w:cs="Arial"/>
          <w:sz w:val="24"/>
          <w:szCs w:val="24"/>
        </w:rPr>
        <w:t xml:space="preserve"> </w:t>
      </w:r>
      <w:r w:rsidR="00A92891">
        <w:rPr>
          <w:rFonts w:ascii="Arial" w:hAnsi="Arial" w:cs="Arial"/>
          <w:sz w:val="24"/>
          <w:szCs w:val="24"/>
        </w:rPr>
        <w:t xml:space="preserve">osobám </w:t>
      </w:r>
      <w:r w:rsidR="000A130C">
        <w:rPr>
          <w:rFonts w:ascii="Arial" w:hAnsi="Arial" w:cs="Arial"/>
          <w:sz w:val="24"/>
          <w:szCs w:val="24"/>
        </w:rPr>
        <w:t>zajišťujícím akce</w:t>
      </w:r>
      <w:r w:rsidR="00A92891">
        <w:rPr>
          <w:rFonts w:ascii="Arial" w:hAnsi="Arial" w:cs="Arial"/>
          <w:sz w:val="24"/>
          <w:szCs w:val="24"/>
        </w:rPr>
        <w:t xml:space="preserve"> či prodej sez</w:t>
      </w:r>
      <w:r w:rsidR="000A130C">
        <w:rPr>
          <w:rFonts w:ascii="Arial" w:hAnsi="Arial" w:cs="Arial"/>
          <w:sz w:val="24"/>
          <w:szCs w:val="24"/>
        </w:rPr>
        <w:t xml:space="preserve">ónního sortimentu s cílem rozvoje tržního charakteru předmětu pronájmu a jeho okolí. </w:t>
      </w:r>
    </w:p>
    <w:p w:rsidR="001154F7" w:rsidRDefault="001154F7" w:rsidP="00E023D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44701C" w:rsidRDefault="0044701C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512B" w:rsidRDefault="003F512B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512B" w:rsidRDefault="003F512B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512B" w:rsidRDefault="003F512B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512B" w:rsidRDefault="003F512B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F512B" w:rsidRPr="00FA622C" w:rsidRDefault="003F512B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FA622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lastRenderedPageBreak/>
        <w:t xml:space="preserve">Čl. </w:t>
      </w:r>
      <w:r w:rsidR="008C46B7">
        <w:rPr>
          <w:rFonts w:ascii="Arial" w:hAnsi="Arial" w:cs="Arial"/>
          <w:b/>
          <w:bCs/>
          <w:sz w:val="24"/>
          <w:szCs w:val="24"/>
        </w:rPr>
        <w:t>4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Nájemné a jeho splatnost, náklady spojené s užíváním předmětu nájmu a jejich splatnost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7E26C5" w:rsidRPr="00FA622C" w:rsidRDefault="00D452A8" w:rsidP="00A370B7">
      <w:pPr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1. </w:t>
      </w:r>
      <w:r w:rsidRPr="001F2A04">
        <w:rPr>
          <w:rFonts w:ascii="Arial" w:hAnsi="Arial" w:cs="Arial"/>
          <w:b/>
          <w:sz w:val="24"/>
          <w:szCs w:val="24"/>
        </w:rPr>
        <w:t>Nájemné</w:t>
      </w:r>
      <w:r w:rsidRPr="00FA622C">
        <w:rPr>
          <w:rFonts w:ascii="Arial" w:hAnsi="Arial" w:cs="Arial"/>
          <w:sz w:val="24"/>
          <w:szCs w:val="24"/>
        </w:rPr>
        <w:t xml:space="preserve"> za pronajímané prostory sloužící podnikání (specifikované v čl. 1) činí </w:t>
      </w:r>
      <w:r w:rsidR="00FD4AAE" w:rsidRPr="001F2A04">
        <w:rPr>
          <w:rFonts w:ascii="Arial" w:hAnsi="Arial" w:cs="Arial"/>
          <w:b/>
          <w:sz w:val="24"/>
          <w:szCs w:val="24"/>
        </w:rPr>
        <w:t>50</w:t>
      </w:r>
      <w:r w:rsidR="008A0934" w:rsidRPr="001F2A04">
        <w:rPr>
          <w:rFonts w:ascii="Arial" w:hAnsi="Arial" w:cs="Arial"/>
          <w:b/>
          <w:sz w:val="24"/>
          <w:szCs w:val="24"/>
        </w:rPr>
        <w:t>.</w:t>
      </w:r>
      <w:r w:rsidR="007E26C5" w:rsidRPr="001F2A04">
        <w:rPr>
          <w:rFonts w:ascii="Arial" w:hAnsi="Arial" w:cs="Arial"/>
          <w:b/>
          <w:sz w:val="24"/>
          <w:szCs w:val="24"/>
        </w:rPr>
        <w:t>0</w:t>
      </w:r>
      <w:r w:rsidR="008A0934" w:rsidRPr="001F2A04">
        <w:rPr>
          <w:rFonts w:ascii="Arial" w:hAnsi="Arial" w:cs="Arial"/>
          <w:b/>
          <w:sz w:val="24"/>
          <w:szCs w:val="24"/>
        </w:rPr>
        <w:t>00</w:t>
      </w:r>
      <w:r w:rsidR="00943A6A" w:rsidRPr="001F2A04">
        <w:rPr>
          <w:rFonts w:ascii="Arial" w:hAnsi="Arial" w:cs="Arial"/>
          <w:b/>
          <w:sz w:val="24"/>
          <w:szCs w:val="24"/>
        </w:rPr>
        <w:t>,-</w:t>
      </w:r>
      <w:r w:rsidRPr="001F2A04">
        <w:rPr>
          <w:rFonts w:ascii="Arial" w:hAnsi="Arial" w:cs="Arial"/>
          <w:b/>
          <w:sz w:val="24"/>
          <w:szCs w:val="24"/>
        </w:rPr>
        <w:t xml:space="preserve"> Kč</w:t>
      </w:r>
      <w:r w:rsidRPr="00FA622C">
        <w:rPr>
          <w:rFonts w:ascii="Arial" w:hAnsi="Arial" w:cs="Arial"/>
          <w:sz w:val="24"/>
          <w:szCs w:val="24"/>
        </w:rPr>
        <w:t xml:space="preserve"> (slovy: </w:t>
      </w:r>
      <w:r w:rsidR="00FD4AAE">
        <w:rPr>
          <w:rFonts w:ascii="Arial" w:hAnsi="Arial" w:cs="Arial"/>
          <w:sz w:val="24"/>
          <w:szCs w:val="24"/>
        </w:rPr>
        <w:t>padesát</w:t>
      </w:r>
      <w:r w:rsidR="007E26C5">
        <w:rPr>
          <w:rFonts w:ascii="Arial" w:hAnsi="Arial" w:cs="Arial"/>
          <w:sz w:val="24"/>
          <w:szCs w:val="24"/>
        </w:rPr>
        <w:t xml:space="preserve"> </w:t>
      </w:r>
      <w:r w:rsidR="008A0934">
        <w:rPr>
          <w:rFonts w:ascii="Arial" w:hAnsi="Arial" w:cs="Arial"/>
          <w:sz w:val="24"/>
          <w:szCs w:val="24"/>
        </w:rPr>
        <w:t xml:space="preserve">tisíc </w:t>
      </w:r>
      <w:r w:rsidR="00E023DF">
        <w:rPr>
          <w:rFonts w:ascii="Arial" w:hAnsi="Arial" w:cs="Arial"/>
          <w:sz w:val="24"/>
          <w:szCs w:val="24"/>
        </w:rPr>
        <w:t>korun českých</w:t>
      </w:r>
      <w:r w:rsidRPr="00FA622C">
        <w:rPr>
          <w:rFonts w:ascii="Arial" w:hAnsi="Arial" w:cs="Arial"/>
          <w:sz w:val="24"/>
          <w:szCs w:val="24"/>
        </w:rPr>
        <w:t xml:space="preserve">) měsíčně. </w:t>
      </w:r>
      <w:r w:rsidR="00DC5AF7">
        <w:rPr>
          <w:rFonts w:ascii="Arial" w:hAnsi="Arial" w:cs="Arial"/>
          <w:sz w:val="24"/>
          <w:szCs w:val="24"/>
        </w:rPr>
        <w:t xml:space="preserve">V ceně nájemného je zahrnuto i právo využívání venkovní manipulační plochy na pozemku </w:t>
      </w:r>
      <w:r w:rsidR="00DC5AF7" w:rsidRPr="005F6DE7">
        <w:rPr>
          <w:rFonts w:ascii="Arial" w:hAnsi="Arial" w:cs="Arial"/>
          <w:sz w:val="24"/>
          <w:szCs w:val="24"/>
        </w:rPr>
        <w:t xml:space="preserve">č. </w:t>
      </w:r>
      <w:proofErr w:type="spellStart"/>
      <w:r w:rsidR="00DC5AF7" w:rsidRPr="005F6DE7">
        <w:rPr>
          <w:rFonts w:ascii="Arial" w:hAnsi="Arial" w:cs="Arial"/>
          <w:sz w:val="24"/>
          <w:szCs w:val="24"/>
        </w:rPr>
        <w:t>parc</w:t>
      </w:r>
      <w:proofErr w:type="spellEnd"/>
      <w:r w:rsidR="00DC5AF7" w:rsidRPr="005F6DE7">
        <w:rPr>
          <w:rFonts w:ascii="Arial" w:hAnsi="Arial" w:cs="Arial"/>
          <w:sz w:val="24"/>
          <w:szCs w:val="24"/>
        </w:rPr>
        <w:t>. 1</w:t>
      </w:r>
      <w:r w:rsidR="000A130C">
        <w:rPr>
          <w:rFonts w:ascii="Arial" w:hAnsi="Arial" w:cs="Arial"/>
          <w:sz w:val="24"/>
          <w:szCs w:val="24"/>
        </w:rPr>
        <w:t>1814</w:t>
      </w:r>
      <w:r w:rsidR="00DC5AF7" w:rsidRPr="005F6DE7">
        <w:rPr>
          <w:rFonts w:ascii="Arial" w:hAnsi="Arial" w:cs="Arial"/>
          <w:sz w:val="24"/>
          <w:szCs w:val="24"/>
        </w:rPr>
        <w:t>/</w:t>
      </w:r>
      <w:r w:rsidR="00FD4AAE">
        <w:rPr>
          <w:rFonts w:ascii="Arial" w:hAnsi="Arial" w:cs="Arial"/>
          <w:sz w:val="24"/>
          <w:szCs w:val="24"/>
        </w:rPr>
        <w:t>8</w:t>
      </w:r>
      <w:r w:rsidR="00DC5AF7" w:rsidRPr="005F6DE7">
        <w:rPr>
          <w:rFonts w:ascii="Arial" w:hAnsi="Arial" w:cs="Arial"/>
          <w:sz w:val="24"/>
          <w:szCs w:val="24"/>
        </w:rPr>
        <w:t xml:space="preserve"> </w:t>
      </w:r>
      <w:r w:rsidR="00DC5AF7">
        <w:rPr>
          <w:rFonts w:ascii="Arial" w:hAnsi="Arial" w:cs="Arial"/>
          <w:sz w:val="24"/>
          <w:szCs w:val="24"/>
        </w:rPr>
        <w:t xml:space="preserve">společně s pronajímatelem, povinnost podílet se na </w:t>
      </w:r>
      <w:r w:rsidR="000A130C">
        <w:rPr>
          <w:rFonts w:ascii="Arial" w:hAnsi="Arial" w:cs="Arial"/>
          <w:sz w:val="24"/>
          <w:szCs w:val="24"/>
        </w:rPr>
        <w:t xml:space="preserve">zajištění </w:t>
      </w:r>
      <w:proofErr w:type="gramStart"/>
      <w:r w:rsidR="000A130C">
        <w:rPr>
          <w:rFonts w:ascii="Arial" w:hAnsi="Arial" w:cs="Arial"/>
          <w:sz w:val="24"/>
          <w:szCs w:val="24"/>
        </w:rPr>
        <w:t xml:space="preserve">čistoty </w:t>
      </w:r>
      <w:r w:rsidR="00DC5AF7">
        <w:rPr>
          <w:rFonts w:ascii="Arial" w:hAnsi="Arial" w:cs="Arial"/>
          <w:sz w:val="24"/>
          <w:szCs w:val="24"/>
        </w:rPr>
        <w:t xml:space="preserve"> těchto</w:t>
      </w:r>
      <w:proofErr w:type="gramEnd"/>
      <w:r w:rsidR="00DC5AF7">
        <w:rPr>
          <w:rFonts w:ascii="Arial" w:hAnsi="Arial" w:cs="Arial"/>
          <w:sz w:val="24"/>
          <w:szCs w:val="24"/>
        </w:rPr>
        <w:t xml:space="preserve"> pozemků</w:t>
      </w:r>
      <w:r w:rsidR="00DC5AF7" w:rsidRPr="005F6DE7">
        <w:rPr>
          <w:rFonts w:ascii="Arial" w:hAnsi="Arial" w:cs="Arial"/>
          <w:sz w:val="24"/>
          <w:szCs w:val="24"/>
        </w:rPr>
        <w:t xml:space="preserve">. </w:t>
      </w:r>
      <w:r w:rsidR="00FD4AAE">
        <w:rPr>
          <w:rFonts w:ascii="Arial" w:hAnsi="Arial" w:cs="Arial"/>
          <w:sz w:val="24"/>
          <w:szCs w:val="24"/>
        </w:rPr>
        <w:br/>
      </w:r>
      <w:r w:rsidR="0096590D" w:rsidRPr="0096590D">
        <w:rPr>
          <w:rFonts w:ascii="Arial" w:hAnsi="Arial" w:cs="Arial"/>
          <w:sz w:val="24"/>
          <w:szCs w:val="24"/>
        </w:rPr>
        <w:t>V nájemném nejsou zahrnuty poplatky za služby spojené s užíváním prostor</w:t>
      </w:r>
      <w:r w:rsidR="0096590D">
        <w:rPr>
          <w:rFonts w:ascii="Arial" w:hAnsi="Arial" w:cs="Arial"/>
          <w:sz w:val="24"/>
          <w:szCs w:val="24"/>
        </w:rPr>
        <w:t xml:space="preserve"> sloužících podnikání</w:t>
      </w:r>
      <w:r w:rsidR="0096590D" w:rsidRPr="0096590D">
        <w:rPr>
          <w:rFonts w:ascii="Arial" w:hAnsi="Arial" w:cs="Arial"/>
          <w:sz w:val="24"/>
          <w:szCs w:val="24"/>
        </w:rPr>
        <w:t>.</w:t>
      </w:r>
    </w:p>
    <w:p w:rsidR="0096590D" w:rsidRDefault="001F6C01" w:rsidP="001F6C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D452A8" w:rsidRPr="00FA622C">
        <w:rPr>
          <w:rFonts w:ascii="Arial" w:hAnsi="Arial" w:cs="Arial"/>
          <w:sz w:val="24"/>
          <w:szCs w:val="24"/>
        </w:rPr>
        <w:t xml:space="preserve">2. </w:t>
      </w:r>
      <w:r w:rsidR="0096590D" w:rsidRPr="0096590D">
        <w:rPr>
          <w:rFonts w:ascii="Arial" w:hAnsi="Arial" w:cs="Arial"/>
          <w:sz w:val="24"/>
          <w:szCs w:val="24"/>
        </w:rPr>
        <w:t xml:space="preserve">Pronajímatel poskytne nájemci </w:t>
      </w:r>
      <w:r w:rsidR="00C662DC">
        <w:rPr>
          <w:rFonts w:ascii="Arial" w:hAnsi="Arial" w:cs="Arial"/>
          <w:sz w:val="24"/>
          <w:szCs w:val="24"/>
        </w:rPr>
        <w:t>tato plnění</w:t>
      </w:r>
      <w:r w:rsidR="0096590D" w:rsidRPr="0096590D">
        <w:rPr>
          <w:rFonts w:ascii="Arial" w:hAnsi="Arial" w:cs="Arial"/>
          <w:sz w:val="24"/>
          <w:szCs w:val="24"/>
        </w:rPr>
        <w:t>:</w:t>
      </w:r>
    </w:p>
    <w:p w:rsidR="0096590D" w:rsidRPr="0096590D" w:rsidRDefault="00C662DC" w:rsidP="0044701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dodávku e</w:t>
      </w:r>
      <w:r w:rsidR="0096590D" w:rsidRPr="0096590D">
        <w:rPr>
          <w:rFonts w:ascii="Arial" w:hAnsi="Arial" w:cs="Arial"/>
          <w:sz w:val="24"/>
          <w:szCs w:val="24"/>
        </w:rPr>
        <w:t>lektrické energie</w:t>
      </w:r>
    </w:p>
    <w:p w:rsidR="0096590D" w:rsidRDefault="00C662DC" w:rsidP="009659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dodávku vo</w:t>
      </w:r>
      <w:r w:rsidR="0096590D" w:rsidRPr="0096590D">
        <w:rPr>
          <w:rFonts w:ascii="Arial" w:hAnsi="Arial" w:cs="Arial"/>
          <w:sz w:val="24"/>
          <w:szCs w:val="24"/>
        </w:rPr>
        <w:t>dy</w:t>
      </w:r>
    </w:p>
    <w:p w:rsidR="00C662DC" w:rsidRDefault="00C662DC" w:rsidP="009659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odvoz odpadních vod</w:t>
      </w:r>
    </w:p>
    <w:p w:rsidR="00C662DC" w:rsidRDefault="00C662DC" w:rsidP="009659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dodávku tepla</w:t>
      </w:r>
    </w:p>
    <w:p w:rsidR="001F6C01" w:rsidRPr="0096590D" w:rsidRDefault="001F6C01" w:rsidP="009659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96590D" w:rsidRPr="0096590D" w:rsidRDefault="0096590D" w:rsidP="009659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2A04">
        <w:rPr>
          <w:rFonts w:ascii="Arial" w:hAnsi="Arial" w:cs="Arial"/>
          <w:b/>
          <w:sz w:val="24"/>
          <w:szCs w:val="24"/>
        </w:rPr>
        <w:t>Záloha za služby</w:t>
      </w:r>
      <w:r w:rsidRPr="0096590D">
        <w:rPr>
          <w:rFonts w:ascii="Arial" w:hAnsi="Arial" w:cs="Arial"/>
          <w:sz w:val="24"/>
          <w:szCs w:val="24"/>
        </w:rPr>
        <w:t xml:space="preserve"> spojené s užíváním prostor</w:t>
      </w:r>
      <w:r>
        <w:rPr>
          <w:rFonts w:ascii="Arial" w:hAnsi="Arial" w:cs="Arial"/>
          <w:sz w:val="24"/>
          <w:szCs w:val="24"/>
        </w:rPr>
        <w:t xml:space="preserve"> sloužících podnikání</w:t>
      </w:r>
      <w:r w:rsidRPr="0096590D">
        <w:rPr>
          <w:rFonts w:ascii="Arial" w:hAnsi="Arial" w:cs="Arial"/>
          <w:sz w:val="24"/>
          <w:szCs w:val="24"/>
        </w:rPr>
        <w:t xml:space="preserve"> (elektrická energie, </w:t>
      </w:r>
      <w:r w:rsidR="00403F47">
        <w:rPr>
          <w:rFonts w:ascii="Arial" w:hAnsi="Arial" w:cs="Arial"/>
          <w:sz w:val="24"/>
          <w:szCs w:val="24"/>
        </w:rPr>
        <w:t>voda</w:t>
      </w:r>
      <w:r w:rsidRPr="0096590D">
        <w:rPr>
          <w:rFonts w:ascii="Arial" w:hAnsi="Arial" w:cs="Arial"/>
          <w:sz w:val="24"/>
          <w:szCs w:val="24"/>
        </w:rPr>
        <w:t xml:space="preserve">) bude hrazena měsíčně spolu s nájemným paušální zálohovou platbou (dále jen “záloha za služby”) ve výši </w:t>
      </w:r>
      <w:r w:rsidR="008248DC" w:rsidRPr="001F2A04">
        <w:rPr>
          <w:rFonts w:ascii="Arial" w:hAnsi="Arial" w:cs="Arial"/>
          <w:b/>
          <w:sz w:val="24"/>
          <w:szCs w:val="24"/>
        </w:rPr>
        <w:t>12</w:t>
      </w:r>
      <w:r w:rsidRPr="001F2A04">
        <w:rPr>
          <w:rFonts w:ascii="Arial" w:hAnsi="Arial" w:cs="Arial"/>
          <w:b/>
          <w:sz w:val="24"/>
          <w:szCs w:val="24"/>
        </w:rPr>
        <w:t>.</w:t>
      </w:r>
      <w:r w:rsidR="008743E3" w:rsidRPr="001F2A04">
        <w:rPr>
          <w:rFonts w:ascii="Arial" w:hAnsi="Arial" w:cs="Arial"/>
          <w:b/>
          <w:sz w:val="24"/>
          <w:szCs w:val="24"/>
        </w:rPr>
        <w:t>5</w:t>
      </w:r>
      <w:r w:rsidR="00431B33" w:rsidRPr="001F2A04">
        <w:rPr>
          <w:rFonts w:ascii="Arial" w:hAnsi="Arial" w:cs="Arial"/>
          <w:b/>
          <w:sz w:val="24"/>
          <w:szCs w:val="24"/>
        </w:rPr>
        <w:t>00</w:t>
      </w:r>
      <w:r w:rsidRPr="001F2A04">
        <w:rPr>
          <w:rFonts w:ascii="Arial" w:hAnsi="Arial" w:cs="Arial"/>
          <w:b/>
          <w:sz w:val="24"/>
          <w:szCs w:val="24"/>
        </w:rPr>
        <w:t>,- Kč</w:t>
      </w:r>
      <w:r w:rsidRPr="0096590D">
        <w:rPr>
          <w:rFonts w:ascii="Arial" w:hAnsi="Arial" w:cs="Arial"/>
          <w:sz w:val="24"/>
          <w:szCs w:val="24"/>
        </w:rPr>
        <w:t xml:space="preserve"> včetně DPH. Skutečné náklady za služby budou pronajímatelem vyúčtovány</w:t>
      </w:r>
      <w:r w:rsidR="000B7924">
        <w:rPr>
          <w:rFonts w:ascii="Arial" w:hAnsi="Arial" w:cs="Arial"/>
          <w:sz w:val="24"/>
          <w:szCs w:val="24"/>
        </w:rPr>
        <w:t xml:space="preserve"> jedenkrát ročně</w:t>
      </w:r>
      <w:r w:rsidR="008248DC">
        <w:rPr>
          <w:rFonts w:ascii="Arial" w:hAnsi="Arial" w:cs="Arial"/>
          <w:sz w:val="24"/>
          <w:szCs w:val="24"/>
        </w:rPr>
        <w:t>.</w:t>
      </w:r>
      <w:r w:rsidRPr="0096590D">
        <w:rPr>
          <w:rFonts w:ascii="Arial" w:hAnsi="Arial" w:cs="Arial"/>
          <w:sz w:val="24"/>
          <w:szCs w:val="24"/>
        </w:rPr>
        <w:t xml:space="preserve"> Případné přeplatky či nedoplatky z uvedených vyúčtování si účastníci této smlouvy vzájemně uhradí nejpozději do </w:t>
      </w:r>
      <w:r w:rsidR="00431B33">
        <w:rPr>
          <w:rFonts w:ascii="Arial" w:hAnsi="Arial" w:cs="Arial"/>
          <w:sz w:val="24"/>
          <w:szCs w:val="24"/>
        </w:rPr>
        <w:t>patnácti</w:t>
      </w:r>
      <w:r w:rsidRPr="0096590D">
        <w:rPr>
          <w:rFonts w:ascii="Arial" w:hAnsi="Arial" w:cs="Arial"/>
          <w:sz w:val="24"/>
          <w:szCs w:val="24"/>
        </w:rPr>
        <w:t xml:space="preserve"> dnů ode dne doručení vyúčtování. </w:t>
      </w:r>
    </w:p>
    <w:p w:rsidR="0096590D" w:rsidRPr="0096590D" w:rsidRDefault="0096590D" w:rsidP="009659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2A04">
        <w:rPr>
          <w:rFonts w:ascii="Arial" w:hAnsi="Arial" w:cs="Arial"/>
          <w:b/>
          <w:sz w:val="24"/>
          <w:szCs w:val="24"/>
        </w:rPr>
        <w:t>Cena za dodávku elektrické energie</w:t>
      </w:r>
      <w:r w:rsidRPr="0096590D">
        <w:rPr>
          <w:rFonts w:ascii="Arial" w:hAnsi="Arial" w:cs="Arial"/>
          <w:sz w:val="24"/>
          <w:szCs w:val="24"/>
        </w:rPr>
        <w:t xml:space="preserve"> bude stanovena odpočtem elektroměru, podle cen, které budou pronajímateli účtovány dodavatelem tohoto média, kterým je Pražská energetik</w:t>
      </w:r>
      <w:r w:rsidR="00B04BCB">
        <w:rPr>
          <w:rFonts w:ascii="Arial" w:hAnsi="Arial" w:cs="Arial"/>
          <w:sz w:val="24"/>
          <w:szCs w:val="24"/>
        </w:rPr>
        <w:t>a</w:t>
      </w:r>
      <w:r w:rsidRPr="0096590D">
        <w:rPr>
          <w:rFonts w:ascii="Arial" w:hAnsi="Arial" w:cs="Arial"/>
          <w:sz w:val="24"/>
          <w:szCs w:val="24"/>
        </w:rPr>
        <w:t>, a.s. Smluvní strany sjednávají, že nájemce se zavazuje hradit pronajímateli úhradu podílu nákladů spojených s provozem a údržbou odběrného zařízení (služby), a to v částce rovnající se 50 % z celkové ceny odebrané elektřiny nájemcem za kalendářní rok. Celková cena za dodávku elektřiny a podíl na nákladech spojených s dodávkou elektřiny nesmí překročit cenu, za kterou poskytuje Pražská energetika, a.s. dodávku elektřiny v kategorii podnikatel.</w:t>
      </w:r>
    </w:p>
    <w:p w:rsidR="0096590D" w:rsidRPr="0096590D" w:rsidRDefault="0096590D" w:rsidP="009659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590D">
        <w:rPr>
          <w:rFonts w:ascii="Arial" w:hAnsi="Arial" w:cs="Arial"/>
          <w:sz w:val="24"/>
          <w:szCs w:val="24"/>
        </w:rPr>
        <w:t xml:space="preserve">Měsíční záloha činí </w:t>
      </w:r>
      <w:r w:rsidR="00431B33">
        <w:rPr>
          <w:rFonts w:ascii="Arial" w:hAnsi="Arial" w:cs="Arial"/>
          <w:sz w:val="24"/>
          <w:szCs w:val="24"/>
        </w:rPr>
        <w:t>50</w:t>
      </w:r>
      <w:r w:rsidRPr="0096590D">
        <w:rPr>
          <w:rFonts w:ascii="Arial" w:hAnsi="Arial" w:cs="Arial"/>
          <w:sz w:val="24"/>
          <w:szCs w:val="24"/>
        </w:rPr>
        <w:t>00,- Kč</w:t>
      </w:r>
      <w:r w:rsidR="00CC31B1">
        <w:rPr>
          <w:rFonts w:ascii="Arial" w:hAnsi="Arial" w:cs="Arial"/>
          <w:sz w:val="24"/>
          <w:szCs w:val="24"/>
        </w:rPr>
        <w:t xml:space="preserve"> včetně DPH</w:t>
      </w:r>
      <w:r w:rsidRPr="0096590D">
        <w:rPr>
          <w:rFonts w:ascii="Arial" w:hAnsi="Arial" w:cs="Arial"/>
          <w:sz w:val="24"/>
          <w:szCs w:val="24"/>
        </w:rPr>
        <w:t>.</w:t>
      </w:r>
    </w:p>
    <w:p w:rsidR="0096590D" w:rsidRPr="0096590D" w:rsidRDefault="0096590D" w:rsidP="009659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2A04">
        <w:rPr>
          <w:rFonts w:ascii="Arial" w:hAnsi="Arial" w:cs="Arial"/>
          <w:b/>
          <w:sz w:val="24"/>
          <w:szCs w:val="24"/>
        </w:rPr>
        <w:t>Cena za dodávku vody</w:t>
      </w:r>
      <w:r w:rsidRPr="0096590D">
        <w:rPr>
          <w:rFonts w:ascii="Arial" w:hAnsi="Arial" w:cs="Arial"/>
          <w:sz w:val="24"/>
          <w:szCs w:val="24"/>
        </w:rPr>
        <w:t xml:space="preserve"> je stanovena dohodou a činí </w:t>
      </w:r>
      <w:r w:rsidR="00431B33">
        <w:rPr>
          <w:rFonts w:ascii="Arial" w:hAnsi="Arial" w:cs="Arial"/>
          <w:sz w:val="24"/>
          <w:szCs w:val="24"/>
        </w:rPr>
        <w:t>50</w:t>
      </w:r>
      <w:r w:rsidRPr="0096590D">
        <w:rPr>
          <w:rFonts w:ascii="Arial" w:hAnsi="Arial" w:cs="Arial"/>
          <w:sz w:val="24"/>
          <w:szCs w:val="24"/>
        </w:rPr>
        <w:t xml:space="preserve"> Kč za </w:t>
      </w:r>
      <w:r w:rsidR="00431B33">
        <w:rPr>
          <w:rFonts w:ascii="Arial" w:hAnsi="Arial" w:cs="Arial"/>
          <w:sz w:val="24"/>
          <w:szCs w:val="24"/>
        </w:rPr>
        <w:t>m</w:t>
      </w:r>
      <w:r w:rsidR="00431B33" w:rsidRPr="0096590D">
        <w:rPr>
          <w:rFonts w:ascii="Arial" w:hAnsi="Arial" w:cs="Arial"/>
          <w:sz w:val="24"/>
          <w:szCs w:val="24"/>
          <w:vertAlign w:val="superscript"/>
        </w:rPr>
        <w:t>3</w:t>
      </w:r>
      <w:r w:rsidRPr="0096590D">
        <w:rPr>
          <w:rFonts w:ascii="Arial" w:hAnsi="Arial" w:cs="Arial"/>
          <w:sz w:val="24"/>
          <w:szCs w:val="24"/>
        </w:rPr>
        <w:t xml:space="preserve"> včetně DPH, ke dni podpisu smlouvy Spotřeba vody bude zjištěna odpočtem </w:t>
      </w:r>
      <w:r w:rsidR="00CC31B1">
        <w:rPr>
          <w:rFonts w:ascii="Arial" w:hAnsi="Arial" w:cs="Arial"/>
          <w:sz w:val="24"/>
          <w:szCs w:val="24"/>
        </w:rPr>
        <w:t xml:space="preserve">samostatného </w:t>
      </w:r>
      <w:r w:rsidRPr="0096590D">
        <w:rPr>
          <w:rFonts w:ascii="Arial" w:hAnsi="Arial" w:cs="Arial"/>
          <w:sz w:val="24"/>
          <w:szCs w:val="24"/>
        </w:rPr>
        <w:t>vodoměru.  Cena vody pro další období bude stanovena ve shodě s cenou vyhlášenou PVK a.s.</w:t>
      </w:r>
    </w:p>
    <w:p w:rsidR="0096590D" w:rsidRPr="0096590D" w:rsidRDefault="0096590D" w:rsidP="009659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590D">
        <w:rPr>
          <w:rFonts w:ascii="Arial" w:hAnsi="Arial" w:cs="Arial"/>
          <w:sz w:val="24"/>
          <w:szCs w:val="24"/>
        </w:rPr>
        <w:t xml:space="preserve">Měsíční záloha činí </w:t>
      </w:r>
      <w:r w:rsidR="008248DC">
        <w:rPr>
          <w:rFonts w:ascii="Arial" w:hAnsi="Arial" w:cs="Arial"/>
          <w:sz w:val="24"/>
          <w:szCs w:val="24"/>
        </w:rPr>
        <w:t>2</w:t>
      </w:r>
      <w:r w:rsidRPr="0096590D">
        <w:rPr>
          <w:rFonts w:ascii="Arial" w:hAnsi="Arial" w:cs="Arial"/>
          <w:sz w:val="24"/>
          <w:szCs w:val="24"/>
        </w:rPr>
        <w:t>500,- Kč</w:t>
      </w:r>
      <w:r w:rsidR="00CC31B1">
        <w:rPr>
          <w:rFonts w:ascii="Arial" w:hAnsi="Arial" w:cs="Arial"/>
          <w:sz w:val="24"/>
          <w:szCs w:val="24"/>
        </w:rPr>
        <w:t xml:space="preserve"> včetně DPH.</w:t>
      </w:r>
      <w:r w:rsidRPr="0096590D">
        <w:rPr>
          <w:rFonts w:ascii="Arial" w:hAnsi="Arial" w:cs="Arial"/>
          <w:sz w:val="24"/>
          <w:szCs w:val="24"/>
        </w:rPr>
        <w:t xml:space="preserve"> </w:t>
      </w:r>
    </w:p>
    <w:p w:rsidR="0096590D" w:rsidRPr="0096590D" w:rsidRDefault="0096590D" w:rsidP="0096590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2A04">
        <w:rPr>
          <w:rFonts w:ascii="Arial" w:hAnsi="Arial" w:cs="Arial"/>
          <w:b/>
          <w:sz w:val="24"/>
          <w:szCs w:val="24"/>
        </w:rPr>
        <w:t>Cena za odvoz odpadních vod</w:t>
      </w:r>
      <w:r w:rsidRPr="0096590D">
        <w:rPr>
          <w:rFonts w:ascii="Arial" w:hAnsi="Arial" w:cs="Arial"/>
          <w:sz w:val="24"/>
          <w:szCs w:val="24"/>
        </w:rPr>
        <w:t xml:space="preserve"> je stanovena dohodou a činí </w:t>
      </w:r>
      <w:r>
        <w:rPr>
          <w:rFonts w:ascii="Arial" w:hAnsi="Arial" w:cs="Arial"/>
          <w:sz w:val="24"/>
          <w:szCs w:val="24"/>
        </w:rPr>
        <w:t>1.</w:t>
      </w:r>
      <w:r w:rsidR="00CC31B1">
        <w:rPr>
          <w:rFonts w:ascii="Arial" w:hAnsi="Arial" w:cs="Arial"/>
          <w:sz w:val="24"/>
          <w:szCs w:val="24"/>
        </w:rPr>
        <w:t>210</w:t>
      </w:r>
      <w:r w:rsidRPr="0096590D">
        <w:rPr>
          <w:rFonts w:ascii="Arial" w:hAnsi="Arial" w:cs="Arial"/>
          <w:sz w:val="24"/>
          <w:szCs w:val="24"/>
        </w:rPr>
        <w:t xml:space="preserve">,- Kč /1 fekální vůz </w:t>
      </w:r>
      <w:r>
        <w:rPr>
          <w:rFonts w:ascii="Arial" w:hAnsi="Arial" w:cs="Arial"/>
          <w:sz w:val="24"/>
          <w:szCs w:val="24"/>
        </w:rPr>
        <w:t>8 m</w:t>
      </w:r>
      <w:r w:rsidRPr="0096590D">
        <w:rPr>
          <w:rFonts w:ascii="Arial" w:hAnsi="Arial" w:cs="Arial"/>
          <w:sz w:val="24"/>
          <w:szCs w:val="24"/>
          <w:vertAlign w:val="superscript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CC31B1">
        <w:rPr>
          <w:rFonts w:ascii="Arial" w:hAnsi="Arial" w:cs="Arial"/>
          <w:sz w:val="24"/>
          <w:szCs w:val="24"/>
        </w:rPr>
        <w:t xml:space="preserve">včetně </w:t>
      </w:r>
      <w:r w:rsidRPr="0096590D">
        <w:rPr>
          <w:rFonts w:ascii="Arial" w:hAnsi="Arial" w:cs="Arial"/>
          <w:sz w:val="24"/>
          <w:szCs w:val="24"/>
        </w:rPr>
        <w:t>DPH</w:t>
      </w:r>
      <w:r w:rsidR="00CC31B1">
        <w:rPr>
          <w:rFonts w:ascii="Arial" w:hAnsi="Arial" w:cs="Arial"/>
          <w:sz w:val="24"/>
          <w:szCs w:val="24"/>
        </w:rPr>
        <w:t>.</w:t>
      </w:r>
      <w:r w:rsidRPr="0096590D">
        <w:rPr>
          <w:rFonts w:ascii="Arial" w:hAnsi="Arial" w:cs="Arial"/>
          <w:sz w:val="24"/>
          <w:szCs w:val="24"/>
        </w:rPr>
        <w:t xml:space="preserve"> Odvoz odpadních vod si nájemce objedná dle potřeby.</w:t>
      </w:r>
    </w:p>
    <w:p w:rsidR="00431B33" w:rsidRDefault="008248DC" w:rsidP="008248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F2A04">
        <w:rPr>
          <w:rFonts w:ascii="Arial" w:hAnsi="Arial" w:cs="Arial"/>
          <w:b/>
          <w:sz w:val="24"/>
          <w:szCs w:val="24"/>
        </w:rPr>
        <w:t>Cena za dodávku tepla</w:t>
      </w:r>
      <w:r w:rsidRPr="008248DC">
        <w:rPr>
          <w:rFonts w:ascii="Arial" w:hAnsi="Arial" w:cs="Arial"/>
          <w:sz w:val="24"/>
          <w:szCs w:val="24"/>
        </w:rPr>
        <w:t xml:space="preserve"> bude pronajímatelem vypočtena </w:t>
      </w:r>
      <w:r w:rsidR="000C5248">
        <w:rPr>
          <w:rFonts w:ascii="Arial" w:hAnsi="Arial" w:cs="Arial"/>
          <w:sz w:val="24"/>
          <w:szCs w:val="24"/>
        </w:rPr>
        <w:t>podle odběru plynu</w:t>
      </w:r>
      <w:r w:rsidRPr="008248DC">
        <w:rPr>
          <w:rFonts w:ascii="Arial" w:hAnsi="Arial" w:cs="Arial"/>
          <w:sz w:val="24"/>
          <w:szCs w:val="24"/>
        </w:rPr>
        <w:t>.</w:t>
      </w:r>
    </w:p>
    <w:p w:rsidR="008248DC" w:rsidRPr="0096590D" w:rsidRDefault="008248DC" w:rsidP="008248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6590D">
        <w:rPr>
          <w:rFonts w:ascii="Arial" w:hAnsi="Arial" w:cs="Arial"/>
          <w:sz w:val="24"/>
          <w:szCs w:val="24"/>
        </w:rPr>
        <w:t xml:space="preserve">Měsíční záloha činí </w:t>
      </w:r>
      <w:r>
        <w:rPr>
          <w:rFonts w:ascii="Arial" w:hAnsi="Arial" w:cs="Arial"/>
          <w:sz w:val="24"/>
          <w:szCs w:val="24"/>
        </w:rPr>
        <w:t>50</w:t>
      </w:r>
      <w:r w:rsidRPr="0096590D">
        <w:rPr>
          <w:rFonts w:ascii="Arial" w:hAnsi="Arial" w:cs="Arial"/>
          <w:sz w:val="24"/>
          <w:szCs w:val="24"/>
        </w:rPr>
        <w:t>00,- Kč</w:t>
      </w:r>
      <w:r>
        <w:rPr>
          <w:rFonts w:ascii="Arial" w:hAnsi="Arial" w:cs="Arial"/>
          <w:sz w:val="24"/>
          <w:szCs w:val="24"/>
        </w:rPr>
        <w:t xml:space="preserve"> včetně DPH</w:t>
      </w:r>
      <w:r w:rsidRPr="0096590D">
        <w:rPr>
          <w:rFonts w:ascii="Arial" w:hAnsi="Arial" w:cs="Arial"/>
          <w:sz w:val="24"/>
          <w:szCs w:val="24"/>
        </w:rPr>
        <w:t>.</w:t>
      </w:r>
    </w:p>
    <w:p w:rsidR="008248DC" w:rsidRPr="00431B33" w:rsidRDefault="008248DC" w:rsidP="008248D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452A8" w:rsidRPr="008C46B7" w:rsidRDefault="00D452A8" w:rsidP="008C46B7">
      <w:pPr>
        <w:pStyle w:val="Normln1"/>
        <w:spacing w:after="60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</w:r>
      <w:r w:rsidR="00046DCF">
        <w:rPr>
          <w:rFonts w:ascii="Arial" w:hAnsi="Arial" w:cs="Arial"/>
          <w:sz w:val="24"/>
          <w:szCs w:val="24"/>
        </w:rPr>
        <w:t xml:space="preserve">3. </w:t>
      </w:r>
      <w:r w:rsidRPr="00FA622C">
        <w:rPr>
          <w:rFonts w:ascii="Arial" w:hAnsi="Arial" w:cs="Arial"/>
          <w:sz w:val="24"/>
          <w:szCs w:val="24"/>
        </w:rPr>
        <w:t xml:space="preserve">Nájemné je nájemce povinen uhradit měsíčně předem v CZK do </w:t>
      </w:r>
      <w:r w:rsidR="00046DCF">
        <w:rPr>
          <w:rFonts w:ascii="Arial" w:hAnsi="Arial" w:cs="Arial"/>
          <w:sz w:val="24"/>
          <w:szCs w:val="24"/>
        </w:rPr>
        <w:t>25. dne kalendářního</w:t>
      </w:r>
      <w:r w:rsidRPr="00FA622C">
        <w:rPr>
          <w:rFonts w:ascii="Arial" w:hAnsi="Arial" w:cs="Arial"/>
          <w:sz w:val="24"/>
          <w:szCs w:val="24"/>
        </w:rPr>
        <w:t xml:space="preserve"> měsíce </w:t>
      </w:r>
      <w:r w:rsidR="00046DCF">
        <w:rPr>
          <w:rFonts w:ascii="Arial" w:hAnsi="Arial" w:cs="Arial"/>
          <w:sz w:val="24"/>
          <w:szCs w:val="24"/>
        </w:rPr>
        <w:t xml:space="preserve">předcházejícího, za které se nájemné a záloha za služby platí, </w:t>
      </w:r>
      <w:r w:rsidRPr="00FA622C">
        <w:rPr>
          <w:rFonts w:ascii="Arial" w:hAnsi="Arial" w:cs="Arial"/>
          <w:sz w:val="24"/>
          <w:szCs w:val="24"/>
        </w:rPr>
        <w:t>bezhotovostním převodem na účet pronajímatele č</w:t>
      </w:r>
      <w:r w:rsidR="00046DCF">
        <w:rPr>
          <w:rFonts w:ascii="Arial" w:hAnsi="Arial" w:cs="Arial"/>
          <w:sz w:val="24"/>
          <w:szCs w:val="24"/>
        </w:rPr>
        <w:t xml:space="preserve">. </w:t>
      </w:r>
      <w:r w:rsidR="00046DCF" w:rsidRPr="00046DCF">
        <w:rPr>
          <w:rFonts w:ascii="Arial" w:hAnsi="Arial" w:cs="Arial"/>
          <w:bCs/>
          <w:sz w:val="24"/>
          <w:szCs w:val="24"/>
        </w:rPr>
        <w:t>19439101/0100</w:t>
      </w:r>
      <w:r w:rsidR="008C46B7">
        <w:rPr>
          <w:rFonts w:ascii="Arial" w:hAnsi="Arial" w:cs="Arial"/>
          <w:bCs/>
          <w:sz w:val="24"/>
          <w:szCs w:val="24"/>
        </w:rPr>
        <w:t xml:space="preserve"> </w:t>
      </w:r>
      <w:r w:rsidRPr="00FA622C">
        <w:rPr>
          <w:rFonts w:ascii="Arial" w:hAnsi="Arial" w:cs="Arial"/>
          <w:sz w:val="24"/>
          <w:szCs w:val="24"/>
        </w:rPr>
        <w:t xml:space="preserve">vedený </w:t>
      </w:r>
      <w:r w:rsidR="00046DCF">
        <w:rPr>
          <w:rFonts w:ascii="Arial" w:hAnsi="Arial" w:cs="Arial"/>
          <w:sz w:val="24"/>
          <w:szCs w:val="24"/>
        </w:rPr>
        <w:t xml:space="preserve">Komerční </w:t>
      </w:r>
      <w:r w:rsidRPr="00FA622C">
        <w:rPr>
          <w:rFonts w:ascii="Arial" w:hAnsi="Arial" w:cs="Arial"/>
          <w:sz w:val="24"/>
          <w:szCs w:val="24"/>
        </w:rPr>
        <w:t xml:space="preserve">bankou </w:t>
      </w:r>
      <w:r w:rsidR="00046DCF">
        <w:rPr>
          <w:rFonts w:ascii="Arial" w:hAnsi="Arial" w:cs="Arial"/>
          <w:sz w:val="24"/>
          <w:szCs w:val="24"/>
        </w:rPr>
        <w:t xml:space="preserve">Praha 10, variabilní symbol </w:t>
      </w:r>
      <w:r w:rsidR="000C5248">
        <w:rPr>
          <w:rFonts w:ascii="Arial" w:hAnsi="Arial" w:cs="Arial"/>
          <w:sz w:val="24"/>
          <w:szCs w:val="24"/>
        </w:rPr>
        <w:t>84107</w:t>
      </w:r>
      <w:r w:rsidR="00F801FD">
        <w:rPr>
          <w:rFonts w:ascii="Arial" w:hAnsi="Arial" w:cs="Arial"/>
          <w:sz w:val="24"/>
          <w:szCs w:val="24"/>
        </w:rPr>
        <w:t>.</w:t>
      </w:r>
      <w:r w:rsidR="00644C46">
        <w:rPr>
          <w:rFonts w:ascii="Arial" w:hAnsi="Arial" w:cs="Arial"/>
          <w:sz w:val="24"/>
          <w:szCs w:val="24"/>
        </w:rPr>
        <w:t xml:space="preserve"> </w:t>
      </w:r>
      <w:r w:rsidRPr="00FA622C">
        <w:rPr>
          <w:rFonts w:ascii="Arial" w:hAnsi="Arial" w:cs="Arial"/>
          <w:sz w:val="24"/>
          <w:szCs w:val="24"/>
        </w:rPr>
        <w:t xml:space="preserve">Pro včasnost plateb je rozhodující den připsání platby na účet pronajímatele.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lastRenderedPageBreak/>
        <w:tab/>
        <w:t xml:space="preserve">4. Skutečné náklady za ceny služeb vyúčtuje pronajímatel každoročně nájemci nejpozději do </w:t>
      </w:r>
      <w:r w:rsidR="009B4D92">
        <w:rPr>
          <w:rFonts w:ascii="Arial" w:hAnsi="Arial" w:cs="Arial"/>
          <w:sz w:val="24"/>
          <w:szCs w:val="24"/>
        </w:rPr>
        <w:t xml:space="preserve">dvou měsíců po skončení </w:t>
      </w:r>
      <w:r w:rsidR="008248DC">
        <w:rPr>
          <w:rFonts w:ascii="Arial" w:hAnsi="Arial" w:cs="Arial"/>
          <w:sz w:val="24"/>
          <w:szCs w:val="24"/>
        </w:rPr>
        <w:t>nájmu a</w:t>
      </w:r>
      <w:r w:rsidRPr="00FA622C">
        <w:rPr>
          <w:rFonts w:ascii="Arial" w:hAnsi="Arial" w:cs="Arial"/>
          <w:sz w:val="24"/>
          <w:szCs w:val="24"/>
        </w:rPr>
        <w:t xml:space="preserve"> ve lhůtě </w:t>
      </w:r>
      <w:r w:rsidR="009B4D92" w:rsidRPr="00A50079">
        <w:rPr>
          <w:rFonts w:ascii="Arial" w:hAnsi="Arial" w:cs="Arial"/>
          <w:sz w:val="24"/>
          <w:szCs w:val="24"/>
        </w:rPr>
        <w:t>15</w:t>
      </w:r>
      <w:r w:rsidR="009B4D92">
        <w:rPr>
          <w:rFonts w:ascii="Arial" w:hAnsi="Arial" w:cs="Arial"/>
          <w:sz w:val="24"/>
          <w:szCs w:val="24"/>
        </w:rPr>
        <w:t xml:space="preserve"> dnů</w:t>
      </w:r>
      <w:r w:rsidRPr="00FA622C">
        <w:rPr>
          <w:rFonts w:ascii="Arial" w:hAnsi="Arial" w:cs="Arial"/>
          <w:sz w:val="24"/>
          <w:szCs w:val="24"/>
        </w:rPr>
        <w:t xml:space="preserve"> bude provedeno vyrovnání případných nedoplatků a přeplatků. </w:t>
      </w:r>
    </w:p>
    <w:p w:rsidR="00046DCF" w:rsidRDefault="00046DCF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50079" w:rsidRDefault="00046DCF" w:rsidP="00A50079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="008248DC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 </w:t>
      </w:r>
      <w:r w:rsidR="00744516" w:rsidRPr="00744516">
        <w:rPr>
          <w:rFonts w:ascii="Arial" w:hAnsi="Arial" w:cs="Arial"/>
          <w:noProof/>
          <w:sz w:val="24"/>
          <w:szCs w:val="24"/>
        </w:rPr>
        <w:t>Při podpisu této smlouvy uhrad</w:t>
      </w:r>
      <w:r w:rsidR="00CC31B1">
        <w:rPr>
          <w:rFonts w:ascii="Arial" w:hAnsi="Arial" w:cs="Arial"/>
          <w:noProof/>
          <w:sz w:val="24"/>
          <w:szCs w:val="24"/>
        </w:rPr>
        <w:t xml:space="preserve">í nájemce nájemné za období od </w:t>
      </w:r>
      <w:r w:rsidR="00403F47">
        <w:rPr>
          <w:rFonts w:ascii="Arial" w:hAnsi="Arial" w:cs="Arial"/>
          <w:noProof/>
          <w:sz w:val="24"/>
          <w:szCs w:val="24"/>
        </w:rPr>
        <w:t>1</w:t>
      </w:r>
      <w:r w:rsidR="00744516" w:rsidRPr="00744516">
        <w:rPr>
          <w:rFonts w:ascii="Arial" w:hAnsi="Arial" w:cs="Arial"/>
          <w:noProof/>
          <w:sz w:val="24"/>
          <w:szCs w:val="24"/>
        </w:rPr>
        <w:t xml:space="preserve">. </w:t>
      </w:r>
      <w:r w:rsidR="00A94667">
        <w:rPr>
          <w:rFonts w:ascii="Arial" w:hAnsi="Arial" w:cs="Arial"/>
          <w:noProof/>
          <w:sz w:val="24"/>
          <w:szCs w:val="24"/>
        </w:rPr>
        <w:t>9</w:t>
      </w:r>
      <w:r w:rsidR="00744516" w:rsidRPr="00744516">
        <w:rPr>
          <w:rFonts w:ascii="Arial" w:hAnsi="Arial" w:cs="Arial"/>
          <w:noProof/>
          <w:sz w:val="24"/>
          <w:szCs w:val="24"/>
        </w:rPr>
        <w:t>. 201</w:t>
      </w:r>
      <w:r w:rsidR="00A94667">
        <w:rPr>
          <w:rFonts w:ascii="Arial" w:hAnsi="Arial" w:cs="Arial"/>
          <w:noProof/>
          <w:sz w:val="24"/>
          <w:szCs w:val="24"/>
        </w:rPr>
        <w:t>6</w:t>
      </w:r>
      <w:r w:rsidR="00744516" w:rsidRPr="00744516">
        <w:rPr>
          <w:rFonts w:ascii="Arial" w:hAnsi="Arial" w:cs="Arial"/>
          <w:noProof/>
          <w:sz w:val="24"/>
          <w:szCs w:val="24"/>
        </w:rPr>
        <w:t xml:space="preserve"> do </w:t>
      </w:r>
      <w:r w:rsidR="00E30971">
        <w:rPr>
          <w:rFonts w:ascii="Arial" w:hAnsi="Arial" w:cs="Arial"/>
          <w:noProof/>
          <w:sz w:val="24"/>
          <w:szCs w:val="24"/>
        </w:rPr>
        <w:t>3</w:t>
      </w:r>
      <w:r w:rsidR="00A94667">
        <w:rPr>
          <w:rFonts w:ascii="Arial" w:hAnsi="Arial" w:cs="Arial"/>
          <w:noProof/>
          <w:sz w:val="24"/>
          <w:szCs w:val="24"/>
        </w:rPr>
        <w:t>0</w:t>
      </w:r>
      <w:r w:rsidR="00744516" w:rsidRPr="00744516">
        <w:rPr>
          <w:rFonts w:ascii="Arial" w:hAnsi="Arial" w:cs="Arial"/>
          <w:noProof/>
          <w:sz w:val="24"/>
          <w:szCs w:val="24"/>
        </w:rPr>
        <w:t xml:space="preserve">. </w:t>
      </w:r>
      <w:r w:rsidR="00A94667">
        <w:rPr>
          <w:rFonts w:ascii="Arial" w:hAnsi="Arial" w:cs="Arial"/>
          <w:noProof/>
          <w:sz w:val="24"/>
          <w:szCs w:val="24"/>
        </w:rPr>
        <w:t>9</w:t>
      </w:r>
      <w:r w:rsidR="00744516" w:rsidRPr="00744516">
        <w:rPr>
          <w:rFonts w:ascii="Arial" w:hAnsi="Arial" w:cs="Arial"/>
          <w:noProof/>
          <w:sz w:val="24"/>
          <w:szCs w:val="24"/>
        </w:rPr>
        <w:t>. 20</w:t>
      </w:r>
      <w:r w:rsidR="00E30971">
        <w:rPr>
          <w:rFonts w:ascii="Arial" w:hAnsi="Arial" w:cs="Arial"/>
          <w:noProof/>
          <w:sz w:val="24"/>
          <w:szCs w:val="24"/>
        </w:rPr>
        <w:t>1</w:t>
      </w:r>
      <w:r w:rsidR="00A94667">
        <w:rPr>
          <w:rFonts w:ascii="Arial" w:hAnsi="Arial" w:cs="Arial"/>
          <w:noProof/>
          <w:sz w:val="24"/>
          <w:szCs w:val="24"/>
        </w:rPr>
        <w:t>6</w:t>
      </w:r>
      <w:r w:rsidR="00744516" w:rsidRPr="00744516">
        <w:rPr>
          <w:rFonts w:ascii="Arial" w:hAnsi="Arial" w:cs="Arial"/>
          <w:noProof/>
          <w:sz w:val="24"/>
          <w:szCs w:val="24"/>
        </w:rPr>
        <w:t xml:space="preserve">, dále zálohovou platbu za služby za stejné období pod variabilním symbolem </w:t>
      </w:r>
      <w:r w:rsidR="000C5248">
        <w:rPr>
          <w:rFonts w:ascii="Arial" w:hAnsi="Arial" w:cs="Arial"/>
          <w:noProof/>
          <w:sz w:val="24"/>
          <w:szCs w:val="24"/>
        </w:rPr>
        <w:t>84107</w:t>
      </w:r>
      <w:r w:rsidR="00644C46">
        <w:rPr>
          <w:rFonts w:ascii="Arial" w:hAnsi="Arial" w:cs="Arial"/>
          <w:noProof/>
          <w:sz w:val="24"/>
          <w:szCs w:val="24"/>
        </w:rPr>
        <w:t>.</w:t>
      </w:r>
      <w:r w:rsidR="00744516" w:rsidRPr="00744516">
        <w:rPr>
          <w:rFonts w:ascii="Arial" w:hAnsi="Arial" w:cs="Arial"/>
          <w:noProof/>
          <w:sz w:val="24"/>
          <w:szCs w:val="24"/>
        </w:rPr>
        <w:t xml:space="preserve"> </w:t>
      </w:r>
      <w:r w:rsidR="009F3EB5">
        <w:rPr>
          <w:rFonts w:ascii="Arial" w:hAnsi="Arial" w:cs="Arial"/>
          <w:noProof/>
          <w:sz w:val="24"/>
          <w:szCs w:val="24"/>
        </w:rPr>
        <w:t>Jistotu  v</w:t>
      </w:r>
      <w:r w:rsidR="00744516" w:rsidRPr="00744516">
        <w:rPr>
          <w:rFonts w:ascii="Arial" w:hAnsi="Arial" w:cs="Arial"/>
          <w:noProof/>
          <w:sz w:val="24"/>
          <w:szCs w:val="24"/>
        </w:rPr>
        <w:t xml:space="preserve">e výši </w:t>
      </w:r>
      <w:r w:rsidR="00403F47">
        <w:rPr>
          <w:rFonts w:ascii="Arial" w:hAnsi="Arial" w:cs="Arial"/>
          <w:noProof/>
          <w:sz w:val="24"/>
          <w:szCs w:val="24"/>
        </w:rPr>
        <w:t>6</w:t>
      </w:r>
      <w:r w:rsidR="008248DC">
        <w:rPr>
          <w:rFonts w:ascii="Arial" w:hAnsi="Arial" w:cs="Arial"/>
          <w:noProof/>
          <w:sz w:val="24"/>
          <w:szCs w:val="24"/>
        </w:rPr>
        <w:t>2</w:t>
      </w:r>
      <w:r w:rsidR="008A0934">
        <w:rPr>
          <w:rFonts w:ascii="Arial" w:hAnsi="Arial" w:cs="Arial"/>
          <w:noProof/>
          <w:sz w:val="24"/>
          <w:szCs w:val="24"/>
        </w:rPr>
        <w:t>.</w:t>
      </w:r>
      <w:r w:rsidR="008248DC">
        <w:rPr>
          <w:rFonts w:ascii="Arial" w:hAnsi="Arial" w:cs="Arial"/>
          <w:noProof/>
          <w:sz w:val="24"/>
          <w:szCs w:val="24"/>
        </w:rPr>
        <w:t>500</w:t>
      </w:r>
      <w:r w:rsidR="00744516" w:rsidRPr="00744516">
        <w:rPr>
          <w:rFonts w:ascii="Arial" w:hAnsi="Arial" w:cs="Arial"/>
          <w:noProof/>
          <w:sz w:val="24"/>
          <w:szCs w:val="24"/>
        </w:rPr>
        <w:t xml:space="preserve">,- Kč uhradí nájemce ve prospěch pronajímatele v hotovosti </w:t>
      </w:r>
      <w:r w:rsidR="00400B11">
        <w:rPr>
          <w:rFonts w:ascii="Arial" w:hAnsi="Arial" w:cs="Arial"/>
          <w:noProof/>
          <w:sz w:val="24"/>
          <w:szCs w:val="24"/>
        </w:rPr>
        <w:t xml:space="preserve">nebo na účet pronajímatele </w:t>
      </w:r>
      <w:r w:rsidR="00744516" w:rsidRPr="00744516">
        <w:rPr>
          <w:rFonts w:ascii="Arial" w:hAnsi="Arial" w:cs="Arial"/>
          <w:noProof/>
          <w:sz w:val="24"/>
          <w:szCs w:val="24"/>
        </w:rPr>
        <w:t>př</w:t>
      </w:r>
      <w:r w:rsidR="00A94667">
        <w:rPr>
          <w:rFonts w:ascii="Arial" w:hAnsi="Arial" w:cs="Arial"/>
          <w:noProof/>
          <w:sz w:val="24"/>
          <w:szCs w:val="24"/>
        </w:rPr>
        <w:t>i</w:t>
      </w:r>
      <w:r w:rsidR="00744516" w:rsidRPr="00744516">
        <w:rPr>
          <w:rFonts w:ascii="Arial" w:hAnsi="Arial" w:cs="Arial"/>
          <w:noProof/>
          <w:sz w:val="24"/>
          <w:szCs w:val="24"/>
        </w:rPr>
        <w:t xml:space="preserve"> podpis</w:t>
      </w:r>
      <w:r w:rsidR="00A94667">
        <w:rPr>
          <w:rFonts w:ascii="Arial" w:hAnsi="Arial" w:cs="Arial"/>
          <w:noProof/>
          <w:sz w:val="24"/>
          <w:szCs w:val="24"/>
        </w:rPr>
        <w:t>u</w:t>
      </w:r>
      <w:r w:rsidR="00744516" w:rsidRPr="00744516">
        <w:rPr>
          <w:rFonts w:ascii="Arial" w:hAnsi="Arial" w:cs="Arial"/>
          <w:noProof/>
          <w:sz w:val="24"/>
          <w:szCs w:val="24"/>
        </w:rPr>
        <w:t xml:space="preserve"> této smlouvy. </w:t>
      </w:r>
      <w:r w:rsidR="00A50079" w:rsidRPr="003F1AC2">
        <w:rPr>
          <w:rFonts w:ascii="Arial" w:hAnsi="Arial" w:cs="Arial"/>
          <w:sz w:val="24"/>
          <w:szCs w:val="24"/>
        </w:rPr>
        <w:t>Při skončení nájmu pronajímatel vrátí jistotu nájemci</w:t>
      </w:r>
      <w:r w:rsidR="009B0798">
        <w:rPr>
          <w:rFonts w:ascii="Arial" w:hAnsi="Arial" w:cs="Arial"/>
          <w:sz w:val="24"/>
          <w:szCs w:val="24"/>
        </w:rPr>
        <w:t>,</w:t>
      </w:r>
      <w:r w:rsidR="00A50079" w:rsidRPr="003F1AC2">
        <w:rPr>
          <w:rFonts w:ascii="Arial" w:hAnsi="Arial" w:cs="Arial"/>
          <w:sz w:val="24"/>
          <w:szCs w:val="24"/>
        </w:rPr>
        <w:t xml:space="preserve"> započt</w:t>
      </w:r>
      <w:r w:rsidR="00162E40">
        <w:rPr>
          <w:rFonts w:ascii="Arial" w:hAnsi="Arial" w:cs="Arial"/>
          <w:sz w:val="24"/>
          <w:szCs w:val="24"/>
        </w:rPr>
        <w:t>e</w:t>
      </w:r>
      <w:r w:rsidR="00A50079" w:rsidRPr="003F1AC2">
        <w:rPr>
          <w:rFonts w:ascii="Arial" w:hAnsi="Arial" w:cs="Arial"/>
          <w:sz w:val="24"/>
          <w:szCs w:val="24"/>
        </w:rPr>
        <w:t xml:space="preserve"> si p</w:t>
      </w:r>
      <w:r w:rsidR="00A50079">
        <w:rPr>
          <w:rFonts w:ascii="Arial" w:hAnsi="Arial" w:cs="Arial"/>
          <w:sz w:val="24"/>
          <w:szCs w:val="24"/>
        </w:rPr>
        <w:t xml:space="preserve">řitom, co </w:t>
      </w:r>
      <w:r w:rsidR="00162E40">
        <w:rPr>
          <w:rFonts w:ascii="Arial" w:hAnsi="Arial" w:cs="Arial"/>
          <w:sz w:val="24"/>
          <w:szCs w:val="24"/>
        </w:rPr>
        <w:t>mu</w:t>
      </w:r>
      <w:r w:rsidR="00A50079">
        <w:rPr>
          <w:rFonts w:ascii="Arial" w:hAnsi="Arial" w:cs="Arial"/>
          <w:sz w:val="24"/>
          <w:szCs w:val="24"/>
        </w:rPr>
        <w:t xml:space="preserve"> nájemce případně </w:t>
      </w:r>
      <w:r w:rsidR="00A50079" w:rsidRPr="003F1AC2">
        <w:rPr>
          <w:rFonts w:ascii="Arial" w:hAnsi="Arial" w:cs="Arial"/>
          <w:sz w:val="24"/>
          <w:szCs w:val="24"/>
        </w:rPr>
        <w:t xml:space="preserve">z nájmu dluží. </w:t>
      </w:r>
    </w:p>
    <w:p w:rsidR="008C46B7" w:rsidRDefault="002E55B9" w:rsidP="00046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6</w:t>
      </w:r>
      <w:r w:rsidRPr="00FA622C">
        <w:rPr>
          <w:rFonts w:ascii="Arial" w:hAnsi="Arial" w:cs="Arial"/>
          <w:sz w:val="24"/>
          <w:szCs w:val="24"/>
        </w:rPr>
        <w:t xml:space="preserve">. Výši nájemného je pronajímatel oprávněn každoročně k datu 1. </w:t>
      </w:r>
      <w:r>
        <w:rPr>
          <w:rFonts w:ascii="Arial" w:hAnsi="Arial" w:cs="Arial"/>
          <w:sz w:val="24"/>
          <w:szCs w:val="24"/>
        </w:rPr>
        <w:t>dubna</w:t>
      </w:r>
      <w:r w:rsidRPr="00FA622C">
        <w:rPr>
          <w:rFonts w:ascii="Arial" w:hAnsi="Arial" w:cs="Arial"/>
          <w:sz w:val="24"/>
          <w:szCs w:val="24"/>
        </w:rPr>
        <w:t xml:space="preserve"> zvyšovat podle koeficientu vyjadřujícího míru růstu spotřebitelských cen publikovaného Českým statistickým úřadem. Zvýšení nájemného bude nájemci oznámeno písemně nejpozději do </w:t>
      </w:r>
      <w:r>
        <w:rPr>
          <w:rFonts w:ascii="Arial" w:hAnsi="Arial" w:cs="Arial"/>
          <w:sz w:val="24"/>
          <w:szCs w:val="24"/>
        </w:rPr>
        <w:t>20. března.</w:t>
      </w:r>
      <w:r w:rsidRPr="00FA622C">
        <w:rPr>
          <w:rFonts w:ascii="Arial" w:hAnsi="Arial" w:cs="Arial"/>
          <w:sz w:val="24"/>
          <w:szCs w:val="24"/>
        </w:rPr>
        <w:t xml:space="preserve"> </w:t>
      </w:r>
    </w:p>
    <w:p w:rsidR="00162E40" w:rsidRPr="00FA622C" w:rsidRDefault="00162E40" w:rsidP="00046D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A8" w:rsidRPr="00FA622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8C46B7">
        <w:rPr>
          <w:rFonts w:ascii="Arial" w:hAnsi="Arial" w:cs="Arial"/>
          <w:b/>
          <w:bCs/>
          <w:sz w:val="24"/>
          <w:szCs w:val="24"/>
        </w:rPr>
        <w:t>5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1C1F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Doba nájmu a výpověď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B368B" w:rsidRPr="00FA622C" w:rsidRDefault="00D452A8" w:rsidP="00EB368B">
      <w:pPr>
        <w:pStyle w:val="Zkladntext"/>
        <w:rPr>
          <w:rFonts w:ascii="Arial" w:hAnsi="Arial" w:cs="Arial"/>
          <w:sz w:val="24"/>
          <w:szCs w:val="24"/>
        </w:rPr>
      </w:pPr>
      <w:r w:rsidRPr="006430DF">
        <w:rPr>
          <w:rFonts w:ascii="Arial" w:hAnsi="Arial" w:cs="Arial"/>
          <w:sz w:val="24"/>
          <w:szCs w:val="24"/>
          <w:lang w:val="cs-CZ"/>
        </w:rPr>
        <w:tab/>
      </w:r>
      <w:r w:rsidR="00EB368B" w:rsidRPr="00FA622C">
        <w:rPr>
          <w:rFonts w:ascii="Arial" w:hAnsi="Arial" w:cs="Arial"/>
          <w:sz w:val="24"/>
          <w:szCs w:val="24"/>
        </w:rPr>
        <w:t xml:space="preserve">1. Nájemní vztah se sjednává na dobu určitou </w:t>
      </w:r>
      <w:r w:rsidR="00EB368B">
        <w:rPr>
          <w:rFonts w:ascii="Arial" w:hAnsi="Arial" w:cs="Arial"/>
          <w:sz w:val="24"/>
          <w:szCs w:val="24"/>
        </w:rPr>
        <w:t>od</w:t>
      </w:r>
      <w:r w:rsidR="00EB368B" w:rsidRPr="00FA622C">
        <w:rPr>
          <w:rFonts w:ascii="Arial" w:hAnsi="Arial" w:cs="Arial"/>
          <w:sz w:val="24"/>
          <w:szCs w:val="24"/>
        </w:rPr>
        <w:t xml:space="preserve"> </w:t>
      </w:r>
      <w:r w:rsidR="00EB368B">
        <w:rPr>
          <w:rFonts w:ascii="Arial" w:hAnsi="Arial" w:cs="Arial"/>
          <w:sz w:val="24"/>
          <w:szCs w:val="24"/>
        </w:rPr>
        <w:t xml:space="preserve">1. </w:t>
      </w:r>
      <w:r w:rsidR="003F512B">
        <w:rPr>
          <w:rFonts w:ascii="Arial" w:hAnsi="Arial" w:cs="Arial"/>
          <w:sz w:val="24"/>
          <w:szCs w:val="24"/>
        </w:rPr>
        <w:t>září</w:t>
      </w:r>
      <w:r w:rsidR="00EB368B">
        <w:rPr>
          <w:rFonts w:ascii="Arial" w:hAnsi="Arial" w:cs="Arial"/>
          <w:sz w:val="24"/>
          <w:szCs w:val="24"/>
        </w:rPr>
        <w:t xml:space="preserve"> 201</w:t>
      </w:r>
      <w:r w:rsidR="003F512B">
        <w:rPr>
          <w:rFonts w:ascii="Arial" w:hAnsi="Arial" w:cs="Arial"/>
          <w:sz w:val="24"/>
          <w:szCs w:val="24"/>
        </w:rPr>
        <w:t>6</w:t>
      </w:r>
      <w:r w:rsidR="00EB368B">
        <w:rPr>
          <w:rFonts w:ascii="Arial" w:hAnsi="Arial" w:cs="Arial"/>
          <w:sz w:val="24"/>
          <w:szCs w:val="24"/>
        </w:rPr>
        <w:t xml:space="preserve"> do 30. dubna 2025</w:t>
      </w:r>
      <w:r w:rsidR="00EB368B" w:rsidRPr="00FA622C">
        <w:rPr>
          <w:rFonts w:ascii="Arial" w:hAnsi="Arial" w:cs="Arial"/>
          <w:sz w:val="24"/>
          <w:szCs w:val="24"/>
        </w:rPr>
        <w:t xml:space="preserve"> </w:t>
      </w:r>
      <w:r w:rsidR="00EB368B" w:rsidRPr="00A35923">
        <w:rPr>
          <w:rFonts w:ascii="Arial" w:hAnsi="Arial" w:cs="Arial"/>
          <w:sz w:val="24"/>
          <w:szCs w:val="24"/>
        </w:rPr>
        <w:t>s možností prodloužení za předpokladu, že nájemce plní veškeré své povinnosti stanovené v této smlouvě, a že minimálně tři měsíce před ukončením této smlouvy vyrozumí písemně pronajímatele o zájmu prodloužit tuto smlouvu.</w:t>
      </w:r>
    </w:p>
    <w:p w:rsidR="00D452A8" w:rsidRDefault="00EB368B" w:rsidP="00EB3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>2. Pronajímatel i nájemce jsou oprávněni nájemní smlouvu vypovědět. Pro tyto případy platí zákonné ustanovení dle § 23</w:t>
      </w:r>
      <w:r>
        <w:rPr>
          <w:rFonts w:ascii="Arial" w:hAnsi="Arial" w:cs="Arial"/>
          <w:sz w:val="24"/>
          <w:szCs w:val="24"/>
        </w:rPr>
        <w:t>08 a násl.</w:t>
      </w:r>
      <w:r w:rsidRPr="00FA622C">
        <w:rPr>
          <w:rFonts w:ascii="Arial" w:hAnsi="Arial" w:cs="Arial"/>
          <w:sz w:val="24"/>
          <w:szCs w:val="24"/>
        </w:rPr>
        <w:t xml:space="preserve"> zák. č. 89/2012 Sb.</w:t>
      </w:r>
      <w:r>
        <w:rPr>
          <w:rFonts w:ascii="Arial" w:hAnsi="Arial" w:cs="Arial"/>
          <w:sz w:val="24"/>
          <w:szCs w:val="24"/>
        </w:rPr>
        <w:t>, občanský zákoník, v platném znění.</w:t>
      </w:r>
      <w:r w:rsidRPr="00FA622C">
        <w:rPr>
          <w:rFonts w:ascii="Arial" w:hAnsi="Arial" w:cs="Arial"/>
          <w:sz w:val="24"/>
          <w:szCs w:val="24"/>
        </w:rPr>
        <w:t xml:space="preserve"> </w:t>
      </w:r>
    </w:p>
    <w:p w:rsidR="00EB368B" w:rsidRPr="00FA622C" w:rsidRDefault="00EB368B" w:rsidP="00EB36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A8" w:rsidRDefault="00D452A8" w:rsidP="004959C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3. Každá výpověď musí být učiněna v </w:t>
      </w:r>
      <w:r w:rsidR="004959C9">
        <w:rPr>
          <w:rFonts w:ascii="Arial" w:hAnsi="Arial" w:cs="Arial"/>
          <w:sz w:val="24"/>
          <w:szCs w:val="24"/>
        </w:rPr>
        <w:t>písemné</w:t>
      </w:r>
      <w:r w:rsidRPr="00FA622C">
        <w:rPr>
          <w:rFonts w:ascii="Arial" w:hAnsi="Arial" w:cs="Arial"/>
          <w:sz w:val="24"/>
          <w:szCs w:val="24"/>
        </w:rPr>
        <w:t xml:space="preserve"> formě a doručena druhé smluvní straně. </w:t>
      </w:r>
      <w:r w:rsidR="004959C9" w:rsidRPr="00FA622C">
        <w:rPr>
          <w:rFonts w:ascii="Arial" w:hAnsi="Arial" w:cs="Arial"/>
          <w:sz w:val="24"/>
          <w:szCs w:val="24"/>
        </w:rPr>
        <w:t xml:space="preserve">V případě odepření přijetí výpovědi platí, že výpověď byla doručena </w:t>
      </w:r>
      <w:r w:rsidR="004959C9">
        <w:rPr>
          <w:rFonts w:ascii="Arial" w:hAnsi="Arial" w:cs="Arial"/>
          <w:sz w:val="24"/>
          <w:szCs w:val="24"/>
        </w:rPr>
        <w:t>třetím</w:t>
      </w:r>
      <w:r w:rsidR="004959C9" w:rsidRPr="00FA622C">
        <w:rPr>
          <w:rFonts w:ascii="Arial" w:hAnsi="Arial" w:cs="Arial"/>
          <w:sz w:val="24"/>
          <w:szCs w:val="24"/>
        </w:rPr>
        <w:t xml:space="preserve"> dnem po jejím uložení na poště. </w:t>
      </w:r>
    </w:p>
    <w:p w:rsidR="0044701C" w:rsidRPr="00FA622C" w:rsidRDefault="0044701C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FA622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8C46B7">
        <w:rPr>
          <w:rFonts w:ascii="Arial" w:hAnsi="Arial" w:cs="Arial"/>
          <w:b/>
          <w:bCs/>
          <w:sz w:val="24"/>
          <w:szCs w:val="24"/>
        </w:rPr>
        <w:t>6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Předání předmětu nájmu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1. Pronajímatel se zavazuje poskytnout předmět nájmu nájemci ve stavu způsobilém k užívání. Ohledně předání bude sepsán </w:t>
      </w:r>
      <w:r w:rsidR="00A35923">
        <w:rPr>
          <w:rFonts w:ascii="Arial" w:hAnsi="Arial" w:cs="Arial"/>
          <w:sz w:val="24"/>
          <w:szCs w:val="24"/>
        </w:rPr>
        <w:t>p</w:t>
      </w:r>
      <w:r w:rsidRPr="00FA622C">
        <w:rPr>
          <w:rFonts w:ascii="Arial" w:hAnsi="Arial" w:cs="Arial"/>
          <w:sz w:val="24"/>
          <w:szCs w:val="24"/>
        </w:rPr>
        <w:t xml:space="preserve">ředávací protokol, ve kterém bude zachycen stav pronajímané plochy v okamžiku předání, který podepíší obě smluvní strany.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2. Nájemci bude při jeho nastěhování předána sada klíčů. Klíče potřebné nad tento rámec budou nájemci opatřeny na základě jeho přání a na jeho náklady. Nájemce odevzdá pronajímateli po ukončení nájemního vztahu veškeré klíče.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FA622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8C46B7">
        <w:rPr>
          <w:rFonts w:ascii="Arial" w:hAnsi="Arial" w:cs="Arial"/>
          <w:b/>
          <w:bCs/>
          <w:sz w:val="24"/>
          <w:szCs w:val="24"/>
        </w:rPr>
        <w:t>7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Údržba a opravy předmětu nájmu </w:t>
      </w:r>
      <w:r w:rsidR="000A130C">
        <w:rPr>
          <w:rFonts w:ascii="Arial" w:hAnsi="Arial" w:cs="Arial"/>
          <w:b/>
          <w:bCs/>
          <w:sz w:val="24"/>
          <w:szCs w:val="24"/>
        </w:rPr>
        <w:t>a jeho okolí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CF0706" w:rsidRPr="001154F7" w:rsidRDefault="00D452A8" w:rsidP="00BD2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</w:r>
      <w:r w:rsidRPr="001154F7">
        <w:rPr>
          <w:rFonts w:ascii="Arial" w:hAnsi="Arial" w:cs="Arial"/>
          <w:sz w:val="24"/>
          <w:szCs w:val="24"/>
        </w:rPr>
        <w:t xml:space="preserve">Nájemce se zavazuje pronajaté prostory sloužící podnikání řádně </w:t>
      </w:r>
      <w:r w:rsidR="00CF0706" w:rsidRPr="001154F7">
        <w:rPr>
          <w:rFonts w:ascii="Arial" w:hAnsi="Arial" w:cs="Arial"/>
          <w:sz w:val="24"/>
          <w:szCs w:val="24"/>
        </w:rPr>
        <w:t xml:space="preserve">užívat jako řádný </w:t>
      </w:r>
      <w:proofErr w:type="gramStart"/>
      <w:r w:rsidR="00CF0706" w:rsidRPr="001154F7">
        <w:rPr>
          <w:rFonts w:ascii="Arial" w:hAnsi="Arial" w:cs="Arial"/>
          <w:sz w:val="24"/>
          <w:szCs w:val="24"/>
        </w:rPr>
        <w:t xml:space="preserve">hospodář, </w:t>
      </w:r>
      <w:r w:rsidRPr="001154F7">
        <w:rPr>
          <w:rFonts w:ascii="Arial" w:hAnsi="Arial" w:cs="Arial"/>
          <w:sz w:val="24"/>
          <w:szCs w:val="24"/>
        </w:rPr>
        <w:t xml:space="preserve"> provádět</w:t>
      </w:r>
      <w:proofErr w:type="gramEnd"/>
      <w:r w:rsidRPr="001154F7">
        <w:rPr>
          <w:rFonts w:ascii="Arial" w:hAnsi="Arial" w:cs="Arial"/>
          <w:sz w:val="24"/>
          <w:szCs w:val="24"/>
        </w:rPr>
        <w:t xml:space="preserve"> úklid, péči a ostatní </w:t>
      </w:r>
      <w:r w:rsidR="008743E3" w:rsidRPr="001154F7">
        <w:rPr>
          <w:rFonts w:ascii="Arial" w:hAnsi="Arial" w:cs="Arial"/>
          <w:sz w:val="24"/>
          <w:szCs w:val="24"/>
        </w:rPr>
        <w:t xml:space="preserve">běžnou </w:t>
      </w:r>
      <w:r w:rsidRPr="001154F7">
        <w:rPr>
          <w:rFonts w:ascii="Arial" w:hAnsi="Arial" w:cs="Arial"/>
          <w:sz w:val="24"/>
          <w:szCs w:val="24"/>
        </w:rPr>
        <w:t xml:space="preserve">údržbu a </w:t>
      </w:r>
      <w:r w:rsidR="00CF0706" w:rsidRPr="001154F7">
        <w:rPr>
          <w:rFonts w:ascii="Arial" w:hAnsi="Arial" w:cs="Arial"/>
          <w:sz w:val="24"/>
          <w:szCs w:val="24"/>
        </w:rPr>
        <w:t xml:space="preserve">běžné </w:t>
      </w:r>
      <w:r w:rsidRPr="001154F7">
        <w:rPr>
          <w:rFonts w:ascii="Arial" w:hAnsi="Arial" w:cs="Arial"/>
          <w:sz w:val="24"/>
          <w:szCs w:val="24"/>
        </w:rPr>
        <w:t xml:space="preserve">opravy na vlastní náklady. </w:t>
      </w:r>
      <w:r w:rsidR="00C217C4" w:rsidRPr="001154F7">
        <w:rPr>
          <w:rFonts w:ascii="Arial" w:hAnsi="Arial" w:cs="Arial"/>
          <w:sz w:val="24"/>
          <w:szCs w:val="24"/>
        </w:rPr>
        <w:t>Za běžnou opravu či údržbu se považuje</w:t>
      </w:r>
      <w:r w:rsidR="00E30971" w:rsidRPr="001154F7">
        <w:rPr>
          <w:rFonts w:ascii="Arial" w:hAnsi="Arial" w:cs="Arial"/>
          <w:sz w:val="24"/>
          <w:szCs w:val="24"/>
        </w:rPr>
        <w:t xml:space="preserve"> oprava</w:t>
      </w:r>
      <w:r w:rsidR="00C60B86" w:rsidRPr="001154F7">
        <w:rPr>
          <w:rFonts w:ascii="Arial" w:hAnsi="Arial" w:cs="Arial"/>
          <w:sz w:val="24"/>
          <w:szCs w:val="24"/>
        </w:rPr>
        <w:t xml:space="preserve"> či údržba</w:t>
      </w:r>
      <w:r w:rsidR="00E30971" w:rsidRPr="001154F7">
        <w:rPr>
          <w:rFonts w:ascii="Arial" w:hAnsi="Arial" w:cs="Arial"/>
          <w:sz w:val="24"/>
          <w:szCs w:val="24"/>
        </w:rPr>
        <w:t xml:space="preserve"> v hodnotě do 5.000Kč</w:t>
      </w:r>
      <w:r w:rsidR="00C217C4" w:rsidRPr="001154F7">
        <w:rPr>
          <w:rFonts w:ascii="Arial" w:hAnsi="Arial" w:cs="Arial"/>
          <w:sz w:val="24"/>
          <w:szCs w:val="24"/>
        </w:rPr>
        <w:t xml:space="preserve"> </w:t>
      </w:r>
    </w:p>
    <w:p w:rsidR="00CF0706" w:rsidRDefault="00CF0706" w:rsidP="00BD2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CF0706" w:rsidRDefault="00CF0706" w:rsidP="00BD2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F0706">
        <w:rPr>
          <w:rFonts w:ascii="Arial" w:hAnsi="Arial" w:cs="Arial"/>
          <w:sz w:val="24"/>
          <w:szCs w:val="24"/>
        </w:rPr>
        <w:t xml:space="preserve">Ostatní údržbu </w:t>
      </w:r>
      <w:r>
        <w:rPr>
          <w:rFonts w:ascii="Arial" w:hAnsi="Arial" w:cs="Arial"/>
          <w:sz w:val="24"/>
          <w:szCs w:val="24"/>
        </w:rPr>
        <w:t xml:space="preserve">předmětu nájmu </w:t>
      </w:r>
      <w:r w:rsidRPr="00CF0706">
        <w:rPr>
          <w:rFonts w:ascii="Arial" w:hAnsi="Arial" w:cs="Arial"/>
          <w:sz w:val="24"/>
          <w:szCs w:val="24"/>
        </w:rPr>
        <w:t>a její nezbytné opravy provádí pronajímatel</w:t>
      </w:r>
      <w:r w:rsidR="00B751F8">
        <w:rPr>
          <w:rFonts w:ascii="Arial" w:hAnsi="Arial" w:cs="Arial"/>
          <w:sz w:val="24"/>
          <w:szCs w:val="24"/>
        </w:rPr>
        <w:t xml:space="preserve"> a to včetně zajištění revizí stavby a jejích pevných součástí. Revize přístrojů a zařízení v majetku nájemce si zajišťuje a hradí nájemce. </w:t>
      </w:r>
    </w:p>
    <w:p w:rsidR="00CF0706" w:rsidRDefault="00CF0706" w:rsidP="00BD2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0706" w:rsidRDefault="00CF0706" w:rsidP="00BD2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Pronajímatel je povinen </w:t>
      </w:r>
      <w:r w:rsidRPr="00CF0706">
        <w:rPr>
          <w:rFonts w:ascii="Arial" w:hAnsi="Arial" w:cs="Arial"/>
          <w:sz w:val="24"/>
          <w:szCs w:val="24"/>
        </w:rPr>
        <w:t>udržovat věc v takovém stavu, aby mohla sloužit tomu už</w:t>
      </w:r>
      <w:r>
        <w:rPr>
          <w:rFonts w:ascii="Arial" w:hAnsi="Arial" w:cs="Arial"/>
          <w:sz w:val="24"/>
          <w:szCs w:val="24"/>
        </w:rPr>
        <w:t xml:space="preserve">ívání, pro které byla </w:t>
      </w:r>
      <w:proofErr w:type="gramStart"/>
      <w:r>
        <w:rPr>
          <w:rFonts w:ascii="Arial" w:hAnsi="Arial" w:cs="Arial"/>
          <w:sz w:val="24"/>
          <w:szCs w:val="24"/>
        </w:rPr>
        <w:t xml:space="preserve">pronajata </w:t>
      </w:r>
      <w:r w:rsidR="00C217C4">
        <w:rPr>
          <w:rFonts w:ascii="Arial" w:hAnsi="Arial" w:cs="Arial"/>
          <w:sz w:val="24"/>
          <w:szCs w:val="24"/>
        </w:rPr>
        <w:t>.</w:t>
      </w:r>
      <w:proofErr w:type="gramEnd"/>
      <w:r w:rsidR="00C217C4">
        <w:rPr>
          <w:rFonts w:ascii="Arial" w:hAnsi="Arial" w:cs="Arial"/>
          <w:sz w:val="24"/>
          <w:szCs w:val="24"/>
        </w:rPr>
        <w:t xml:space="preserve"> </w:t>
      </w:r>
    </w:p>
    <w:p w:rsidR="00CF0706" w:rsidRDefault="00CF0706" w:rsidP="00BD2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highlight w:val="yellow"/>
        </w:rPr>
      </w:pPr>
    </w:p>
    <w:p w:rsidR="00BD2CE0" w:rsidRPr="00E30971" w:rsidRDefault="00BD2CE0" w:rsidP="00BD2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30971">
        <w:rPr>
          <w:rFonts w:ascii="Arial" w:hAnsi="Arial" w:cs="Arial"/>
          <w:sz w:val="24"/>
          <w:szCs w:val="24"/>
        </w:rPr>
        <w:t>Nájemce se zavazuje dodržovat veškerá protipožární a bezpečnostní opatření, stejně tak i ekologické a hygienické předpisy a normy pro provoz nemovitostí a jejich příslušenství</w:t>
      </w:r>
    </w:p>
    <w:p w:rsidR="00CF0706" w:rsidRDefault="00CF0706" w:rsidP="00BD2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F0706" w:rsidRPr="00CF0706" w:rsidRDefault="001B545A" w:rsidP="00BD2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Pronajímatel se zavazuje provádět řádnou údržbu venkovních ploch a řádně pečovat o stromy a zatravněné plochy.</w:t>
      </w:r>
    </w:p>
    <w:p w:rsidR="00D452A8" w:rsidRPr="00FA622C" w:rsidRDefault="00D452A8" w:rsidP="00BD2C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A8" w:rsidRPr="00FA622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8C46B7">
        <w:rPr>
          <w:rFonts w:ascii="Arial" w:hAnsi="Arial" w:cs="Arial"/>
          <w:b/>
          <w:bCs/>
          <w:sz w:val="24"/>
          <w:szCs w:val="24"/>
        </w:rPr>
        <w:t>8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Odpovědnost nájemce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162E40" w:rsidRDefault="00D452A8" w:rsidP="00A50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Nájemce odpovídá za škody, které způsobí na předmětu nájmu on, jeho zaměstnanci, nebo jím pověřené osoby, dodavatelé, zákazníci a jiné osoby, které </w:t>
      </w:r>
      <w:r w:rsidR="00A50079">
        <w:rPr>
          <w:rFonts w:ascii="Arial" w:hAnsi="Arial" w:cs="Arial"/>
          <w:sz w:val="24"/>
          <w:szCs w:val="24"/>
        </w:rPr>
        <w:br/>
      </w:r>
      <w:r w:rsidRPr="00FA622C">
        <w:rPr>
          <w:rFonts w:ascii="Arial" w:hAnsi="Arial" w:cs="Arial"/>
          <w:sz w:val="24"/>
          <w:szCs w:val="24"/>
        </w:rPr>
        <w:t xml:space="preserve">k němu mají vztah. </w:t>
      </w:r>
    </w:p>
    <w:p w:rsidR="00162E40" w:rsidRPr="00FA622C" w:rsidRDefault="00162E40" w:rsidP="00A500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A8" w:rsidRPr="00FA622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8C46B7">
        <w:rPr>
          <w:rFonts w:ascii="Arial" w:hAnsi="Arial" w:cs="Arial"/>
          <w:b/>
          <w:bCs/>
          <w:sz w:val="24"/>
          <w:szCs w:val="24"/>
        </w:rPr>
        <w:t>9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Vrácení předmětu nájmu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2A8" w:rsidRDefault="00D452A8" w:rsidP="001C1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Nájemce je povinen předmět nájmu při ukončení nájemního vztahu předat uklizený a dle stavu uvedeného v </w:t>
      </w:r>
      <w:r w:rsidR="00A50079">
        <w:rPr>
          <w:rFonts w:ascii="Arial" w:hAnsi="Arial" w:cs="Arial"/>
          <w:sz w:val="24"/>
          <w:szCs w:val="24"/>
        </w:rPr>
        <w:t>p</w:t>
      </w:r>
      <w:r w:rsidRPr="00FA622C">
        <w:rPr>
          <w:rFonts w:ascii="Arial" w:hAnsi="Arial" w:cs="Arial"/>
          <w:sz w:val="24"/>
          <w:szCs w:val="24"/>
        </w:rPr>
        <w:t xml:space="preserve">ředávacím protokolu s přihlédnutím k obvyklému opotřebení při řádném užívání. </w:t>
      </w:r>
    </w:p>
    <w:p w:rsidR="00C10C83" w:rsidRPr="00FA622C" w:rsidRDefault="00C10C83" w:rsidP="001C1F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452A8" w:rsidRPr="00FA622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Čl. </w:t>
      </w:r>
      <w:r w:rsidR="008C46B7">
        <w:rPr>
          <w:rFonts w:ascii="Arial" w:hAnsi="Arial" w:cs="Arial"/>
          <w:b/>
          <w:bCs/>
          <w:sz w:val="24"/>
          <w:szCs w:val="24"/>
        </w:rPr>
        <w:t>10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Vstupování pronajímatele a nájemce do předmětu nájmu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>Nájemce se zavazu</w:t>
      </w:r>
      <w:r w:rsidR="00A50079">
        <w:rPr>
          <w:rFonts w:ascii="Arial" w:hAnsi="Arial" w:cs="Arial"/>
          <w:sz w:val="24"/>
          <w:szCs w:val="24"/>
        </w:rPr>
        <w:t>je, že umožní, aby pronajímatel</w:t>
      </w:r>
      <w:r w:rsidRPr="00FA622C">
        <w:rPr>
          <w:rFonts w:ascii="Arial" w:hAnsi="Arial" w:cs="Arial"/>
          <w:sz w:val="24"/>
          <w:szCs w:val="24"/>
        </w:rPr>
        <w:t xml:space="preserve"> nebo jím pověřené osoby, mohli vstupovat do pronajatých prostor, za účelem prohlídky, kdykoliv během obchodní doby nájemce. Termín prohlídky pronajímatel oznámí nájemci </w:t>
      </w:r>
      <w:r w:rsidR="00A50079">
        <w:rPr>
          <w:rFonts w:ascii="Arial" w:hAnsi="Arial" w:cs="Arial"/>
          <w:sz w:val="24"/>
          <w:szCs w:val="24"/>
        </w:rPr>
        <w:br/>
      </w:r>
      <w:r w:rsidRPr="00FA622C">
        <w:rPr>
          <w:rFonts w:ascii="Arial" w:hAnsi="Arial" w:cs="Arial"/>
          <w:sz w:val="24"/>
          <w:szCs w:val="24"/>
        </w:rPr>
        <w:t>v předstihu</w:t>
      </w:r>
      <w:r w:rsidR="00B23C79">
        <w:rPr>
          <w:rFonts w:ascii="Arial" w:hAnsi="Arial" w:cs="Arial"/>
          <w:sz w:val="24"/>
          <w:szCs w:val="24"/>
        </w:rPr>
        <w:t xml:space="preserve"> jednoho týdne</w:t>
      </w:r>
      <w:r w:rsidRPr="00FA622C">
        <w:rPr>
          <w:rFonts w:ascii="Arial" w:hAnsi="Arial" w:cs="Arial"/>
          <w:sz w:val="24"/>
          <w:szCs w:val="24"/>
        </w:rPr>
        <w:t xml:space="preserve">. </w:t>
      </w:r>
    </w:p>
    <w:p w:rsidR="002365B3" w:rsidRPr="00FA622C" w:rsidRDefault="002365B3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FA622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>Čl. 1</w:t>
      </w:r>
      <w:r w:rsidR="008C46B7">
        <w:rPr>
          <w:rFonts w:ascii="Arial" w:hAnsi="Arial" w:cs="Arial"/>
          <w:b/>
          <w:bCs/>
          <w:sz w:val="24"/>
          <w:szCs w:val="24"/>
        </w:rPr>
        <w:t>1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>Pojištění</w:t>
      </w:r>
    </w:p>
    <w:p w:rsidR="00D452A8" w:rsidRPr="00FA622C" w:rsidRDefault="00D452A8" w:rsidP="00266AC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 xml:space="preserve"> </w:t>
      </w:r>
    </w:p>
    <w:p w:rsidR="00D452A8" w:rsidRPr="00FA622C" w:rsidRDefault="00D452A8" w:rsidP="003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>Nájemce je povinen uzavřít na své náklady pojištění proti ohni a pojištění proti potrubní vodě pro jím vnesená zařízení a ostatní věci včetně vešker</w:t>
      </w:r>
      <w:r w:rsidR="00F32AC6">
        <w:rPr>
          <w:rFonts w:ascii="Arial" w:hAnsi="Arial" w:cs="Arial"/>
          <w:sz w:val="24"/>
          <w:szCs w:val="24"/>
        </w:rPr>
        <w:t xml:space="preserve">ého uskladněného </w:t>
      </w:r>
      <w:r w:rsidR="001F2A04">
        <w:rPr>
          <w:rFonts w:ascii="Arial" w:hAnsi="Arial" w:cs="Arial"/>
          <w:sz w:val="24"/>
          <w:szCs w:val="24"/>
        </w:rPr>
        <w:t>zboží</w:t>
      </w:r>
      <w:r w:rsidRPr="00FA622C">
        <w:rPr>
          <w:rFonts w:ascii="Arial" w:hAnsi="Arial" w:cs="Arial"/>
          <w:sz w:val="24"/>
          <w:szCs w:val="24"/>
        </w:rPr>
        <w:t xml:space="preserve">. </w:t>
      </w:r>
    </w:p>
    <w:p w:rsidR="00D452A8" w:rsidRPr="00FA622C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>Čl. 1</w:t>
      </w:r>
      <w:r w:rsidR="008C46B7">
        <w:rPr>
          <w:rFonts w:ascii="Arial" w:hAnsi="Arial" w:cs="Arial"/>
          <w:b/>
          <w:bCs/>
          <w:sz w:val="24"/>
          <w:szCs w:val="24"/>
        </w:rPr>
        <w:t>2</w:t>
      </w:r>
      <w:r w:rsidRPr="00FA622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Domovní řád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B04BCB" w:rsidRDefault="00D452A8" w:rsidP="003F51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V zájmu domovního klidu je nutné vyloučit jakékoliv obtěžování ostatních nájemců a podnájemců. To platí především pro obtěžování hlukem a zápachem. Nájemce odpovídá za škody, které vzniknou nedodržováním tohoto závazku. </w:t>
      </w:r>
      <w:r w:rsidR="00A50079">
        <w:rPr>
          <w:rFonts w:ascii="Arial" w:hAnsi="Arial" w:cs="Arial"/>
          <w:sz w:val="24"/>
          <w:szCs w:val="24"/>
        </w:rPr>
        <w:br/>
      </w:r>
      <w:r w:rsidRPr="00FA622C">
        <w:rPr>
          <w:rFonts w:ascii="Arial" w:hAnsi="Arial" w:cs="Arial"/>
          <w:sz w:val="24"/>
          <w:szCs w:val="24"/>
        </w:rPr>
        <w:t xml:space="preserve">V případě výtky se postará o okamžitou nápravu. </w:t>
      </w:r>
    </w:p>
    <w:p w:rsidR="00162E40" w:rsidRPr="00FA622C" w:rsidRDefault="00162E40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C217C4" w:rsidRDefault="00D452A8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>Čl. 1</w:t>
      </w:r>
      <w:r w:rsidR="008C46B7">
        <w:rPr>
          <w:rFonts w:ascii="Arial" w:hAnsi="Arial" w:cs="Arial"/>
          <w:b/>
          <w:bCs/>
          <w:sz w:val="24"/>
          <w:szCs w:val="24"/>
        </w:rPr>
        <w:t>3</w:t>
      </w:r>
    </w:p>
    <w:p w:rsidR="00ED42D6" w:rsidRDefault="00ED42D6" w:rsidP="00A370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ED42D6" w:rsidRDefault="00ED42D6" w:rsidP="00ED42D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Udělování písemných souhlasů</w:t>
      </w:r>
    </w:p>
    <w:p w:rsidR="00ED42D6" w:rsidRPr="00A95341" w:rsidRDefault="00ED42D6" w:rsidP="00A9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341">
        <w:rPr>
          <w:rFonts w:ascii="Arial" w:hAnsi="Arial" w:cs="Arial"/>
          <w:sz w:val="24"/>
          <w:szCs w:val="24"/>
        </w:rPr>
        <w:t>Vyžaduje-li tato smlouva či zákon jakýkoli písemný souhlas jedné strany</w:t>
      </w:r>
    </w:p>
    <w:p w:rsidR="00ED42D6" w:rsidRPr="00A95341" w:rsidRDefault="00ED42D6" w:rsidP="00A953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95341">
        <w:rPr>
          <w:rFonts w:ascii="Arial" w:hAnsi="Arial" w:cs="Arial"/>
          <w:sz w:val="24"/>
          <w:szCs w:val="24"/>
        </w:rPr>
        <w:t xml:space="preserve"> a nevyjádří-li se druhá strana do jednoho měsíce</w:t>
      </w:r>
      <w:r w:rsidR="00A95341" w:rsidRPr="00A95341">
        <w:rPr>
          <w:rFonts w:ascii="Arial" w:hAnsi="Arial" w:cs="Arial"/>
          <w:sz w:val="24"/>
          <w:szCs w:val="24"/>
        </w:rPr>
        <w:t xml:space="preserve"> od prokazatelného doručení písemné žádosti</w:t>
      </w:r>
      <w:r w:rsidRPr="00A95341">
        <w:rPr>
          <w:rFonts w:ascii="Arial" w:hAnsi="Arial" w:cs="Arial"/>
          <w:sz w:val="24"/>
          <w:szCs w:val="24"/>
        </w:rPr>
        <w:t xml:space="preserve">, považuje se souhlas druhé strany za daný. </w:t>
      </w:r>
    </w:p>
    <w:p w:rsidR="00C217C4" w:rsidRDefault="00C217C4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C217C4" w:rsidRDefault="00C217C4" w:rsidP="00C217C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>Čl. 1</w:t>
      </w:r>
      <w:r w:rsidR="00A95341">
        <w:rPr>
          <w:rFonts w:ascii="Arial" w:hAnsi="Arial" w:cs="Arial"/>
          <w:b/>
          <w:bCs/>
          <w:sz w:val="24"/>
          <w:szCs w:val="24"/>
        </w:rPr>
        <w:t>4</w:t>
      </w:r>
    </w:p>
    <w:p w:rsidR="00C217C4" w:rsidRPr="00FA622C" w:rsidRDefault="00C217C4" w:rsidP="004470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A622C">
        <w:rPr>
          <w:rFonts w:ascii="Arial" w:hAnsi="Arial" w:cs="Arial"/>
          <w:b/>
          <w:bCs/>
          <w:sz w:val="24"/>
          <w:szCs w:val="24"/>
        </w:rPr>
        <w:t xml:space="preserve">Závěrečná ustanovení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D452A8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  <w:t xml:space="preserve">1. Změny jakéhokoli druhu, které se týkají nájemního vztahu nebo předmětu nájmu jsou účinné pouze tehdy, pokud byly učiněny v písemné formě a byly právoplatně podepsány pronajímatelem a nájemcem. </w:t>
      </w:r>
    </w:p>
    <w:p w:rsidR="001C1F2E" w:rsidRDefault="001C1F2E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C1F2E" w:rsidRPr="00FA622C" w:rsidRDefault="001C1F2E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2. Práva a povinnosti smluvních stran výslovně neupravené v této smlouvě se řídí právním řádem České republiky, zejména pak zákonem č. 89/2012 Sb., občanský zákoník, v platném znění.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A622C">
        <w:rPr>
          <w:rFonts w:ascii="Arial" w:hAnsi="Arial" w:cs="Arial"/>
          <w:sz w:val="24"/>
          <w:szCs w:val="24"/>
        </w:rPr>
        <w:tab/>
      </w:r>
      <w:r w:rsidR="001C1F2E">
        <w:rPr>
          <w:rFonts w:ascii="Arial" w:hAnsi="Arial" w:cs="Arial"/>
          <w:sz w:val="24"/>
          <w:szCs w:val="24"/>
        </w:rPr>
        <w:t>3</w:t>
      </w:r>
      <w:r w:rsidRPr="00FA622C">
        <w:rPr>
          <w:rFonts w:ascii="Arial" w:hAnsi="Arial" w:cs="Arial"/>
          <w:sz w:val="24"/>
          <w:szCs w:val="24"/>
        </w:rPr>
        <w:t xml:space="preserve">. Jako výraz své celkové souhlasné vůle připojují strany pod tuto smlouvu své podpisy. </w:t>
      </w:r>
    </w:p>
    <w:p w:rsidR="00D452A8" w:rsidRPr="00FA622C" w:rsidRDefault="00D452A8" w:rsidP="00D452A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62E40" w:rsidRDefault="001C1F2E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</w:t>
      </w:r>
      <w:r w:rsidR="00D452A8" w:rsidRPr="00FA622C">
        <w:rPr>
          <w:rFonts w:ascii="Arial" w:hAnsi="Arial" w:cs="Arial"/>
          <w:sz w:val="24"/>
          <w:szCs w:val="24"/>
        </w:rPr>
        <w:t xml:space="preserve">. Podepsané osoby prohlašují, že jsou oprávněny k podpisu této smlouvy za smluvní strany. </w:t>
      </w:r>
    </w:p>
    <w:p w:rsidR="00BD2CE0" w:rsidRDefault="00BD2CE0" w:rsidP="00D45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C206C" w:rsidRDefault="00BD2CE0" w:rsidP="00DC20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DC206C" w:rsidRPr="00BD2CE0">
        <w:rPr>
          <w:rFonts w:ascii="Arial" w:hAnsi="Arial" w:cs="Arial"/>
          <w:sz w:val="24"/>
          <w:szCs w:val="24"/>
        </w:rPr>
        <w:t xml:space="preserve">Tato nájemní smlouva byla schválena dozorčí radou pronajímatele podle § 19 </w:t>
      </w:r>
      <w:proofErr w:type="gramStart"/>
      <w:r w:rsidR="00DC206C" w:rsidRPr="00BD2CE0">
        <w:rPr>
          <w:rFonts w:ascii="Arial" w:hAnsi="Arial" w:cs="Arial"/>
          <w:sz w:val="24"/>
          <w:szCs w:val="24"/>
        </w:rPr>
        <w:t>odst.1 písm.</w:t>
      </w:r>
      <w:proofErr w:type="gramEnd"/>
      <w:r w:rsidR="00DC206C" w:rsidRPr="00BD2CE0">
        <w:rPr>
          <w:rFonts w:ascii="Arial" w:hAnsi="Arial" w:cs="Arial"/>
          <w:sz w:val="24"/>
          <w:szCs w:val="24"/>
        </w:rPr>
        <w:t xml:space="preserve"> b) bod 7 zák. č. 341/2005 Sb., o veřejných výzkumných institucích, v platném znění.</w:t>
      </w:r>
    </w:p>
    <w:p w:rsidR="00F62553" w:rsidRDefault="00F62553" w:rsidP="001F2A0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D2CE0" w:rsidRDefault="00BD2CE0" w:rsidP="00CC31B1">
      <w:pPr>
        <w:pStyle w:val="Zkladntext3"/>
        <w:spacing w:line="240" w:lineRule="auto"/>
        <w:outlineLvl w:val="0"/>
        <w:rPr>
          <w:rFonts w:ascii="Arial" w:hAnsi="Arial" w:cs="Arial"/>
          <w:bCs/>
          <w:noProof/>
          <w:sz w:val="24"/>
          <w:szCs w:val="24"/>
          <w:lang w:val="de-DE"/>
        </w:rPr>
      </w:pPr>
      <w:r w:rsidRPr="00BD2CE0">
        <w:rPr>
          <w:rFonts w:ascii="Arial" w:hAnsi="Arial" w:cs="Arial"/>
          <w:bCs/>
          <w:noProof/>
          <w:sz w:val="24"/>
          <w:szCs w:val="24"/>
          <w:lang w:val="de-DE"/>
        </w:rPr>
        <w:t>V Praze dne</w:t>
      </w:r>
      <w:r w:rsidR="000C5248">
        <w:rPr>
          <w:rFonts w:ascii="Arial" w:hAnsi="Arial" w:cs="Arial"/>
          <w:bCs/>
          <w:noProof/>
          <w:sz w:val="24"/>
          <w:szCs w:val="24"/>
          <w:lang w:val="de-DE"/>
        </w:rPr>
        <w:t xml:space="preserve"> </w:t>
      </w:r>
      <w:r w:rsidRPr="00BD2CE0">
        <w:rPr>
          <w:rFonts w:ascii="Arial" w:hAnsi="Arial" w:cs="Arial"/>
          <w:bCs/>
          <w:noProof/>
          <w:sz w:val="24"/>
          <w:szCs w:val="24"/>
          <w:lang w:val="de-DE"/>
        </w:rPr>
        <w:t xml:space="preserve"> </w:t>
      </w:r>
      <w:r w:rsidR="00463E07">
        <w:rPr>
          <w:rFonts w:ascii="Arial" w:hAnsi="Arial" w:cs="Arial"/>
          <w:bCs/>
          <w:noProof/>
          <w:sz w:val="24"/>
          <w:szCs w:val="24"/>
          <w:lang w:val="de-DE"/>
        </w:rPr>
        <w:t>30. 8. 2016</w:t>
      </w:r>
    </w:p>
    <w:p w:rsidR="00242634" w:rsidRPr="00CC31B1" w:rsidRDefault="00242634" w:rsidP="00CC31B1">
      <w:pPr>
        <w:pStyle w:val="Zkladntext3"/>
        <w:spacing w:line="240" w:lineRule="auto"/>
        <w:outlineLvl w:val="0"/>
        <w:rPr>
          <w:rFonts w:ascii="Arial" w:hAnsi="Arial" w:cs="Arial"/>
          <w:bCs/>
          <w:noProof/>
          <w:sz w:val="24"/>
          <w:szCs w:val="24"/>
          <w:lang w:val="de-DE"/>
        </w:rPr>
      </w:pPr>
    </w:p>
    <w:p w:rsidR="00BD2CE0" w:rsidRDefault="00BD2CE0" w:rsidP="00BD2C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 stranu p</w:t>
      </w:r>
      <w:r w:rsidRPr="00BD2CE0">
        <w:rPr>
          <w:rFonts w:ascii="Arial" w:hAnsi="Arial" w:cs="Arial"/>
          <w:sz w:val="24"/>
          <w:szCs w:val="24"/>
        </w:rPr>
        <w:t>ronajímatel</w:t>
      </w:r>
      <w:r>
        <w:rPr>
          <w:rFonts w:ascii="Arial" w:hAnsi="Arial" w:cs="Arial"/>
          <w:sz w:val="24"/>
          <w:szCs w:val="24"/>
        </w:rPr>
        <w:t>e</w:t>
      </w:r>
      <w:r w:rsidRPr="00BD2CE0">
        <w:rPr>
          <w:rFonts w:ascii="Arial" w:hAnsi="Arial" w:cs="Arial"/>
          <w:sz w:val="24"/>
          <w:szCs w:val="24"/>
        </w:rPr>
        <w:tab/>
      </w:r>
      <w:r w:rsidRPr="00BD2CE0">
        <w:rPr>
          <w:rFonts w:ascii="Arial" w:hAnsi="Arial" w:cs="Arial"/>
          <w:sz w:val="24"/>
          <w:szCs w:val="24"/>
        </w:rPr>
        <w:tab/>
      </w:r>
      <w:r w:rsidRPr="00BD2CE0">
        <w:rPr>
          <w:rFonts w:ascii="Arial" w:hAnsi="Arial" w:cs="Arial"/>
          <w:sz w:val="24"/>
          <w:szCs w:val="24"/>
        </w:rPr>
        <w:tab/>
      </w:r>
      <w:r w:rsidRPr="00BD2CE0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Za stranu n</w:t>
      </w:r>
      <w:r w:rsidRPr="00BD2CE0">
        <w:rPr>
          <w:rFonts w:ascii="Arial" w:hAnsi="Arial" w:cs="Arial"/>
          <w:sz w:val="24"/>
          <w:szCs w:val="24"/>
        </w:rPr>
        <w:t>ájemce</w:t>
      </w:r>
    </w:p>
    <w:p w:rsidR="00C10C83" w:rsidRDefault="00C10C83" w:rsidP="00BD2CE0">
      <w:pPr>
        <w:rPr>
          <w:rFonts w:ascii="Arial" w:hAnsi="Arial" w:cs="Arial"/>
          <w:sz w:val="24"/>
          <w:szCs w:val="24"/>
        </w:rPr>
      </w:pPr>
    </w:p>
    <w:p w:rsidR="00BD2CE0" w:rsidRPr="00BD2CE0" w:rsidRDefault="00BD2CE0" w:rsidP="00BD2CE0">
      <w:pPr>
        <w:tabs>
          <w:tab w:val="center" w:pos="2268"/>
          <w:tab w:val="center" w:pos="6804"/>
        </w:tabs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BD2CE0">
        <w:rPr>
          <w:rFonts w:ascii="Arial" w:hAnsi="Arial" w:cs="Arial"/>
          <w:noProof/>
          <w:sz w:val="24"/>
          <w:szCs w:val="24"/>
        </w:rPr>
        <w:t>...................................................</w:t>
      </w:r>
      <w:r w:rsidRPr="00BD2CE0">
        <w:rPr>
          <w:rFonts w:ascii="Arial" w:hAnsi="Arial" w:cs="Arial"/>
          <w:noProof/>
          <w:sz w:val="24"/>
          <w:szCs w:val="24"/>
        </w:rPr>
        <w:tab/>
        <w:t>....................</w:t>
      </w:r>
      <w:r w:rsidR="00CC31B1">
        <w:rPr>
          <w:rFonts w:ascii="Arial" w:hAnsi="Arial" w:cs="Arial"/>
          <w:noProof/>
          <w:sz w:val="24"/>
          <w:szCs w:val="24"/>
        </w:rPr>
        <w:t>..............................</w:t>
      </w:r>
      <w:r w:rsidRPr="00BD2CE0">
        <w:rPr>
          <w:rFonts w:ascii="Arial" w:hAnsi="Arial" w:cs="Arial"/>
          <w:sz w:val="24"/>
          <w:szCs w:val="24"/>
        </w:rPr>
        <w:tab/>
        <w:t xml:space="preserve"> </w:t>
      </w:r>
    </w:p>
    <w:p w:rsidR="00CC31B1" w:rsidRDefault="00BD2CE0" w:rsidP="00E67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66AC4">
        <w:rPr>
          <w:rFonts w:ascii="Arial" w:hAnsi="Arial" w:cs="Arial"/>
          <w:sz w:val="24"/>
          <w:szCs w:val="24"/>
        </w:rPr>
        <w:t xml:space="preserve">Doc. Ing. Petr Homolka, CSc., Ph.D.               </w:t>
      </w:r>
      <w:r w:rsidR="000C5248">
        <w:rPr>
          <w:rFonts w:ascii="Arial" w:hAnsi="Arial" w:cs="Arial"/>
          <w:sz w:val="24"/>
          <w:szCs w:val="24"/>
        </w:rPr>
        <w:t>Ing. Otto Forman</w:t>
      </w:r>
    </w:p>
    <w:p w:rsidR="000C5248" w:rsidRDefault="00BD2CE0" w:rsidP="00E67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D2CE0">
        <w:rPr>
          <w:rFonts w:ascii="Arial" w:hAnsi="Arial" w:cs="Arial"/>
          <w:sz w:val="24"/>
          <w:szCs w:val="24"/>
        </w:rPr>
        <w:t xml:space="preserve">ředitel VÚŽV, </w:t>
      </w:r>
      <w:proofErr w:type="spellStart"/>
      <w:proofErr w:type="gramStart"/>
      <w:r w:rsidRPr="00BD2CE0">
        <w:rPr>
          <w:rFonts w:ascii="Arial" w:hAnsi="Arial" w:cs="Arial"/>
          <w:sz w:val="24"/>
          <w:szCs w:val="24"/>
        </w:rPr>
        <w:t>v.v.</w:t>
      </w:r>
      <w:proofErr w:type="gramEnd"/>
      <w:r w:rsidRPr="00BD2CE0">
        <w:rPr>
          <w:rFonts w:ascii="Arial" w:hAnsi="Arial" w:cs="Arial"/>
          <w:sz w:val="24"/>
          <w:szCs w:val="24"/>
        </w:rPr>
        <w:t>i</w:t>
      </w:r>
      <w:proofErr w:type="spellEnd"/>
      <w:r w:rsidRPr="00BD2CE0">
        <w:rPr>
          <w:rFonts w:ascii="Arial" w:hAnsi="Arial" w:cs="Arial"/>
          <w:sz w:val="24"/>
          <w:szCs w:val="24"/>
        </w:rPr>
        <w:t xml:space="preserve">.                                          </w:t>
      </w:r>
      <w:r w:rsidR="000C5248">
        <w:rPr>
          <w:rFonts w:ascii="Arial" w:hAnsi="Arial" w:cs="Arial"/>
          <w:sz w:val="24"/>
          <w:szCs w:val="24"/>
        </w:rPr>
        <w:t>jednatel</w:t>
      </w:r>
    </w:p>
    <w:p w:rsidR="000C5248" w:rsidRDefault="000C5248" w:rsidP="00E67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C5248" w:rsidRDefault="000C5248" w:rsidP="00E67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C5248" w:rsidRDefault="000C5248" w:rsidP="00E67F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Ing. Peter Sklenár</w:t>
      </w:r>
      <w:r w:rsidR="00BD2CE0" w:rsidRPr="00BD2CE0">
        <w:rPr>
          <w:rFonts w:ascii="Arial" w:hAnsi="Arial" w:cs="Arial"/>
          <w:sz w:val="24"/>
          <w:szCs w:val="24"/>
        </w:rPr>
        <w:t xml:space="preserve">        </w:t>
      </w:r>
    </w:p>
    <w:p w:rsidR="00E54599" w:rsidRPr="00FA622C" w:rsidRDefault="000C5248" w:rsidP="000C5248">
      <w:pPr>
        <w:widowControl w:val="0"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jednatel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BD2CE0" w:rsidRPr="00BD2CE0">
        <w:rPr>
          <w:rFonts w:ascii="Arial" w:hAnsi="Arial" w:cs="Arial"/>
          <w:sz w:val="24"/>
          <w:szCs w:val="24"/>
        </w:rPr>
        <w:t xml:space="preserve">  </w:t>
      </w:r>
    </w:p>
    <w:sectPr w:rsidR="00E54599" w:rsidRPr="00FA6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2A1B" w:rsidRDefault="00C62A1B" w:rsidP="00620300">
      <w:pPr>
        <w:spacing w:after="0" w:line="240" w:lineRule="auto"/>
      </w:pPr>
      <w:r>
        <w:separator/>
      </w:r>
    </w:p>
  </w:endnote>
  <w:endnote w:type="continuationSeparator" w:id="0">
    <w:p w:rsidR="00C62A1B" w:rsidRDefault="00C62A1B" w:rsidP="0062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2A1B" w:rsidRDefault="00C62A1B" w:rsidP="00620300">
      <w:pPr>
        <w:spacing w:after="0" w:line="240" w:lineRule="auto"/>
      </w:pPr>
      <w:r>
        <w:separator/>
      </w:r>
    </w:p>
  </w:footnote>
  <w:footnote w:type="continuationSeparator" w:id="0">
    <w:p w:rsidR="00C62A1B" w:rsidRDefault="00C62A1B" w:rsidP="006203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20532"/>
    <w:multiLevelType w:val="hybridMultilevel"/>
    <w:tmpl w:val="F5763B32"/>
    <w:lvl w:ilvl="0" w:tplc="612076E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193A09"/>
    <w:multiLevelType w:val="hybridMultilevel"/>
    <w:tmpl w:val="4492E446"/>
    <w:lvl w:ilvl="0" w:tplc="267601AC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2B7A9F"/>
    <w:multiLevelType w:val="singleLevel"/>
    <w:tmpl w:val="E9A273C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>
    <w:nsid w:val="428241CE"/>
    <w:multiLevelType w:val="hybridMultilevel"/>
    <w:tmpl w:val="7806F8F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2A8"/>
    <w:rsid w:val="00046DCF"/>
    <w:rsid w:val="00067713"/>
    <w:rsid w:val="000823BC"/>
    <w:rsid w:val="000A0F3F"/>
    <w:rsid w:val="000A130C"/>
    <w:rsid w:val="000A3B06"/>
    <w:rsid w:val="000B7924"/>
    <w:rsid w:val="000C5248"/>
    <w:rsid w:val="0011455A"/>
    <w:rsid w:val="001154F7"/>
    <w:rsid w:val="001416C3"/>
    <w:rsid w:val="00152E9D"/>
    <w:rsid w:val="00162E40"/>
    <w:rsid w:val="001747DA"/>
    <w:rsid w:val="00184960"/>
    <w:rsid w:val="001B545A"/>
    <w:rsid w:val="001C1F2E"/>
    <w:rsid w:val="001F2A04"/>
    <w:rsid w:val="001F6C01"/>
    <w:rsid w:val="00210BCF"/>
    <w:rsid w:val="002365B3"/>
    <w:rsid w:val="00242634"/>
    <w:rsid w:val="00252EA9"/>
    <w:rsid w:val="00254453"/>
    <w:rsid w:val="00266AC4"/>
    <w:rsid w:val="002831A8"/>
    <w:rsid w:val="002E55B9"/>
    <w:rsid w:val="00306DDA"/>
    <w:rsid w:val="003325F1"/>
    <w:rsid w:val="00350B1E"/>
    <w:rsid w:val="00372D5B"/>
    <w:rsid w:val="00383727"/>
    <w:rsid w:val="003F512B"/>
    <w:rsid w:val="00400B11"/>
    <w:rsid w:val="00403F47"/>
    <w:rsid w:val="00431B33"/>
    <w:rsid w:val="0044701C"/>
    <w:rsid w:val="00463E07"/>
    <w:rsid w:val="004959C9"/>
    <w:rsid w:val="00496554"/>
    <w:rsid w:val="004E4088"/>
    <w:rsid w:val="00590863"/>
    <w:rsid w:val="005B15FD"/>
    <w:rsid w:val="005C4D5F"/>
    <w:rsid w:val="005C70D4"/>
    <w:rsid w:val="005F6DE7"/>
    <w:rsid w:val="00620300"/>
    <w:rsid w:val="006268A2"/>
    <w:rsid w:val="00631967"/>
    <w:rsid w:val="006430DF"/>
    <w:rsid w:val="00644C46"/>
    <w:rsid w:val="006515F2"/>
    <w:rsid w:val="00670EA5"/>
    <w:rsid w:val="007217CD"/>
    <w:rsid w:val="00721E22"/>
    <w:rsid w:val="007236B9"/>
    <w:rsid w:val="00744516"/>
    <w:rsid w:val="007E26C5"/>
    <w:rsid w:val="007F6B5D"/>
    <w:rsid w:val="008248DC"/>
    <w:rsid w:val="00850BFD"/>
    <w:rsid w:val="00856246"/>
    <w:rsid w:val="008578FB"/>
    <w:rsid w:val="008743E3"/>
    <w:rsid w:val="008A0934"/>
    <w:rsid w:val="008C46B7"/>
    <w:rsid w:val="008D1BC0"/>
    <w:rsid w:val="008F386A"/>
    <w:rsid w:val="00906848"/>
    <w:rsid w:val="00917E49"/>
    <w:rsid w:val="009437EE"/>
    <w:rsid w:val="00943A6A"/>
    <w:rsid w:val="0096590D"/>
    <w:rsid w:val="009953FA"/>
    <w:rsid w:val="009B0798"/>
    <w:rsid w:val="009B4D92"/>
    <w:rsid w:val="009C10EB"/>
    <w:rsid w:val="009F3EB5"/>
    <w:rsid w:val="00A35923"/>
    <w:rsid w:val="00A370B7"/>
    <w:rsid w:val="00A47AE1"/>
    <w:rsid w:val="00A50079"/>
    <w:rsid w:val="00A83A4B"/>
    <w:rsid w:val="00A92891"/>
    <w:rsid w:val="00A94667"/>
    <w:rsid w:val="00A95341"/>
    <w:rsid w:val="00AC6A51"/>
    <w:rsid w:val="00AE4455"/>
    <w:rsid w:val="00AF094B"/>
    <w:rsid w:val="00AF2B60"/>
    <w:rsid w:val="00B04BCB"/>
    <w:rsid w:val="00B208E2"/>
    <w:rsid w:val="00B23C79"/>
    <w:rsid w:val="00B751F8"/>
    <w:rsid w:val="00B827A6"/>
    <w:rsid w:val="00BD2CE0"/>
    <w:rsid w:val="00BF44DE"/>
    <w:rsid w:val="00C005C3"/>
    <w:rsid w:val="00C06242"/>
    <w:rsid w:val="00C10C83"/>
    <w:rsid w:val="00C12264"/>
    <w:rsid w:val="00C217C4"/>
    <w:rsid w:val="00C60B86"/>
    <w:rsid w:val="00C62A1B"/>
    <w:rsid w:val="00C662DC"/>
    <w:rsid w:val="00C943A5"/>
    <w:rsid w:val="00CC31B1"/>
    <w:rsid w:val="00CF0706"/>
    <w:rsid w:val="00CF2E7A"/>
    <w:rsid w:val="00D063CF"/>
    <w:rsid w:val="00D452A8"/>
    <w:rsid w:val="00D758DC"/>
    <w:rsid w:val="00DB127F"/>
    <w:rsid w:val="00DC206C"/>
    <w:rsid w:val="00DC5AF7"/>
    <w:rsid w:val="00E023DF"/>
    <w:rsid w:val="00E30971"/>
    <w:rsid w:val="00E35424"/>
    <w:rsid w:val="00E54599"/>
    <w:rsid w:val="00E67F08"/>
    <w:rsid w:val="00E841B3"/>
    <w:rsid w:val="00EA7571"/>
    <w:rsid w:val="00EB368B"/>
    <w:rsid w:val="00ED42D6"/>
    <w:rsid w:val="00F311B7"/>
    <w:rsid w:val="00F32AC6"/>
    <w:rsid w:val="00F524B9"/>
    <w:rsid w:val="00F62553"/>
    <w:rsid w:val="00F71A16"/>
    <w:rsid w:val="00F801FD"/>
    <w:rsid w:val="00F81BCA"/>
    <w:rsid w:val="00FA622C"/>
    <w:rsid w:val="00FD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2A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AF2B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0"/>
      <w:szCs w:val="20"/>
    </w:rPr>
  </w:style>
  <w:style w:type="character" w:styleId="Hypertextovodkaz">
    <w:name w:val="Hyperlink"/>
    <w:rsid w:val="00AF2B60"/>
    <w:rPr>
      <w:color w:val="0000FF"/>
      <w:u w:val="single"/>
    </w:rPr>
  </w:style>
  <w:style w:type="paragraph" w:styleId="Zkladntext">
    <w:name w:val="Body Text"/>
    <w:basedOn w:val="Normln"/>
    <w:rsid w:val="007F6B5D"/>
    <w:pPr>
      <w:spacing w:after="120" w:line="264" w:lineRule="auto"/>
      <w:jc w:val="both"/>
    </w:pPr>
    <w:rPr>
      <w:rFonts w:ascii="Times New Roman" w:hAnsi="Times New Roman"/>
      <w:noProof/>
      <w:szCs w:val="23"/>
      <w:lang w:val="en-GB"/>
    </w:rPr>
  </w:style>
  <w:style w:type="paragraph" w:styleId="Zkladntext3">
    <w:name w:val="Body Text 3"/>
    <w:basedOn w:val="Normln"/>
    <w:rsid w:val="00BD2CE0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4E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F09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203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20300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rsid w:val="006203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20300"/>
    <w:rPr>
      <w:rFonts w:ascii="Calibri" w:hAnsi="Calibri"/>
      <w:sz w:val="22"/>
      <w:szCs w:val="22"/>
    </w:rPr>
  </w:style>
  <w:style w:type="character" w:styleId="Odkaznakoment">
    <w:name w:val="annotation reference"/>
    <w:basedOn w:val="Standardnpsmoodstavce"/>
    <w:rsid w:val="00A47A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7A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7AE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A47A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7AE1"/>
    <w:rPr>
      <w:rFonts w:ascii="Calibri" w:hAnsi="Calibri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52A8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AF2B6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/>
      <w:sz w:val="20"/>
      <w:szCs w:val="20"/>
    </w:rPr>
  </w:style>
  <w:style w:type="character" w:styleId="Hypertextovodkaz">
    <w:name w:val="Hyperlink"/>
    <w:rsid w:val="00AF2B60"/>
    <w:rPr>
      <w:color w:val="0000FF"/>
      <w:u w:val="single"/>
    </w:rPr>
  </w:style>
  <w:style w:type="paragraph" w:styleId="Zkladntext">
    <w:name w:val="Body Text"/>
    <w:basedOn w:val="Normln"/>
    <w:rsid w:val="007F6B5D"/>
    <w:pPr>
      <w:spacing w:after="120" w:line="264" w:lineRule="auto"/>
      <w:jc w:val="both"/>
    </w:pPr>
    <w:rPr>
      <w:rFonts w:ascii="Times New Roman" w:hAnsi="Times New Roman"/>
      <w:noProof/>
      <w:szCs w:val="23"/>
      <w:lang w:val="en-GB"/>
    </w:rPr>
  </w:style>
  <w:style w:type="paragraph" w:styleId="Zkladntext3">
    <w:name w:val="Body Text 3"/>
    <w:basedOn w:val="Normln"/>
    <w:rsid w:val="00BD2CE0"/>
    <w:pPr>
      <w:spacing w:after="120"/>
    </w:pPr>
    <w:rPr>
      <w:sz w:val="16"/>
      <w:szCs w:val="16"/>
    </w:rPr>
  </w:style>
  <w:style w:type="paragraph" w:styleId="Rozloendokumentu">
    <w:name w:val="Document Map"/>
    <w:basedOn w:val="Normln"/>
    <w:semiHidden/>
    <w:rsid w:val="004E408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AF094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62030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20300"/>
    <w:rPr>
      <w:rFonts w:ascii="Calibri" w:hAnsi="Calibri"/>
      <w:sz w:val="22"/>
      <w:szCs w:val="22"/>
    </w:rPr>
  </w:style>
  <w:style w:type="paragraph" w:styleId="Zpat">
    <w:name w:val="footer"/>
    <w:basedOn w:val="Normln"/>
    <w:link w:val="ZpatChar"/>
    <w:rsid w:val="0062030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20300"/>
    <w:rPr>
      <w:rFonts w:ascii="Calibri" w:hAnsi="Calibri"/>
      <w:sz w:val="22"/>
      <w:szCs w:val="22"/>
    </w:rPr>
  </w:style>
  <w:style w:type="character" w:styleId="Odkaznakoment">
    <w:name w:val="annotation reference"/>
    <w:basedOn w:val="Standardnpsmoodstavce"/>
    <w:rsid w:val="00A47AE1"/>
    <w:rPr>
      <w:sz w:val="16"/>
      <w:szCs w:val="16"/>
    </w:rPr>
  </w:style>
  <w:style w:type="paragraph" w:styleId="Textkomente">
    <w:name w:val="annotation text"/>
    <w:basedOn w:val="Normln"/>
    <w:link w:val="TextkomenteChar"/>
    <w:rsid w:val="00A47AE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A47AE1"/>
    <w:rPr>
      <w:rFonts w:ascii="Calibri" w:hAnsi="Calibri"/>
    </w:rPr>
  </w:style>
  <w:style w:type="paragraph" w:styleId="Pedmtkomente">
    <w:name w:val="annotation subject"/>
    <w:basedOn w:val="Textkomente"/>
    <w:next w:val="Textkomente"/>
    <w:link w:val="PedmtkomenteChar"/>
    <w:rsid w:val="00A47AE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A47AE1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7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vuzv@vuzv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82A0E-C1AD-4AEE-A130-EF91E44B9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1781</Words>
  <Characters>10630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nájmu nebytových prostor dle zákona č</vt:lpstr>
    </vt:vector>
  </TitlesOfParts>
  <Company>VÚŽV Uhříněves, Přátelství 815, Praha</Company>
  <LinksUpToDate>false</LinksUpToDate>
  <CharactersWithSpaces>12387</CharactersWithSpaces>
  <SharedDoc>false</SharedDoc>
  <HLinks>
    <vt:vector size="6" baseType="variant">
      <vt:variant>
        <vt:i4>5111915</vt:i4>
      </vt:variant>
      <vt:variant>
        <vt:i4>0</vt:i4>
      </vt:variant>
      <vt:variant>
        <vt:i4>0</vt:i4>
      </vt:variant>
      <vt:variant>
        <vt:i4>5</vt:i4>
      </vt:variant>
      <vt:variant>
        <vt:lpwstr>mailto:vuzv@vuzv.cz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nájmu nebytových prostor dle zákona č</dc:title>
  <dc:creator>tumova.dagmar</dc:creator>
  <cp:lastModifiedBy>Tumova Dagmar, JUDr.</cp:lastModifiedBy>
  <cp:revision>6</cp:revision>
  <cp:lastPrinted>2016-09-05T12:19:00Z</cp:lastPrinted>
  <dcterms:created xsi:type="dcterms:W3CDTF">2016-09-05T12:10:00Z</dcterms:created>
  <dcterms:modified xsi:type="dcterms:W3CDTF">2016-09-05T12:40:00Z</dcterms:modified>
</cp:coreProperties>
</file>