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E4" w:rsidRPr="008F65E4" w:rsidRDefault="008F65E4" w:rsidP="00EF701E">
      <w:pPr>
        <w:keepNext/>
        <w:spacing w:after="0" w:line="240" w:lineRule="auto"/>
        <w:outlineLvl w:val="2"/>
        <w:rPr>
          <w:rFonts w:eastAsia="Times New Roman" w:cs="Times New Roman"/>
          <w:bCs/>
          <w:lang w:eastAsia="cs-CZ"/>
        </w:rPr>
      </w:pPr>
      <w:r w:rsidRPr="008F65E4">
        <w:rPr>
          <w:rFonts w:eastAsia="Times New Roman" w:cs="Times New Roman"/>
          <w:bCs/>
          <w:lang w:eastAsia="cs-CZ"/>
        </w:rPr>
        <w:t>Oprávněná organizace</w:t>
      </w:r>
      <w:r>
        <w:rPr>
          <w:rFonts w:eastAsia="Times New Roman" w:cs="Times New Roman"/>
          <w:bCs/>
          <w:lang w:eastAsia="cs-CZ"/>
        </w:rPr>
        <w:t>:</w:t>
      </w:r>
    </w:p>
    <w:p w:rsidR="00D62FBC" w:rsidRPr="00D62FBC" w:rsidRDefault="00D62FBC" w:rsidP="00D62FBC">
      <w:p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  <w:r w:rsidRPr="00D62FBC">
        <w:rPr>
          <w:rFonts w:ascii="Calibri" w:eastAsia="Times New Roman" w:hAnsi="Calibri" w:cs="Arial"/>
          <w:b/>
          <w:bCs/>
          <w:lang w:eastAsia="cs-CZ"/>
        </w:rPr>
        <w:t>Národní památkový ústav,</w:t>
      </w:r>
      <w:r w:rsidRPr="00D62FBC">
        <w:rPr>
          <w:rFonts w:ascii="Calibri" w:eastAsia="Times New Roman" w:hAnsi="Calibri" w:cs="Arial"/>
          <w:lang w:eastAsia="cs-CZ"/>
        </w:rPr>
        <w:t xml:space="preserve"> státní příspěvková organizace</w:t>
      </w:r>
    </w:p>
    <w:p w:rsidR="00D62FBC" w:rsidRPr="00D62FBC" w:rsidRDefault="00D62FBC" w:rsidP="00D62FBC">
      <w:p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  <w:r w:rsidRPr="00D62FBC">
        <w:rPr>
          <w:rFonts w:ascii="Calibri" w:eastAsia="Times New Roman" w:hAnsi="Calibri" w:cs="Arial"/>
          <w:lang w:eastAsia="cs-CZ"/>
        </w:rPr>
        <w:t>IČO: 75032333, DIČ: CZ75032333,</w:t>
      </w:r>
    </w:p>
    <w:p w:rsidR="00D62FBC" w:rsidRPr="00D62FBC" w:rsidRDefault="00D62FBC" w:rsidP="00D62FBC">
      <w:p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  <w:r w:rsidRPr="00D62FBC">
        <w:rPr>
          <w:rFonts w:ascii="Calibri" w:eastAsia="Times New Roman" w:hAnsi="Calibri" w:cs="Arial"/>
          <w:lang w:eastAsia="cs-CZ"/>
        </w:rPr>
        <w:t>se sídlem: Valdštejnské nám. 162/3, PSČ 118 01 Praha 1 – Malá Strana,</w:t>
      </w:r>
    </w:p>
    <w:p w:rsidR="00D62FBC" w:rsidRPr="00D62FBC" w:rsidRDefault="00D62FBC" w:rsidP="00D62FBC">
      <w:p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  <w:r w:rsidRPr="00D62FBC">
        <w:rPr>
          <w:rFonts w:ascii="Calibri" w:eastAsia="Times New Roman" w:hAnsi="Calibri" w:cs="Arial"/>
          <w:lang w:eastAsia="cs-CZ"/>
        </w:rPr>
        <w:t>zastoupen: PhDr. Zdeňkem Váchou,</w:t>
      </w:r>
      <w:r w:rsidRPr="00D62FBC">
        <w:rPr>
          <w:rFonts w:ascii="Calibri" w:eastAsia="Times New Roman" w:hAnsi="Calibri" w:cs="Arial"/>
          <w:lang w:eastAsia="cs-CZ"/>
        </w:rPr>
        <w:fldChar w:fldCharType="begin"/>
      </w:r>
      <w:r w:rsidRPr="00D62FBC">
        <w:rPr>
          <w:rFonts w:ascii="Calibri" w:eastAsia="Times New Roman" w:hAnsi="Calibri" w:cs="Arial"/>
          <w:lang w:eastAsia="cs-CZ"/>
        </w:rPr>
        <w:instrText xml:space="preserve"> AUTOTEXTLIST  \s 1  \* MERGEFORMAT </w:instrText>
      </w:r>
      <w:r w:rsidRPr="00D62FBC">
        <w:rPr>
          <w:rFonts w:ascii="Calibri" w:eastAsia="Times New Roman" w:hAnsi="Calibri" w:cs="Arial"/>
          <w:lang w:eastAsia="cs-CZ"/>
        </w:rPr>
        <w:fldChar w:fldCharType="end"/>
      </w:r>
      <w:r w:rsidRPr="00D62FBC">
        <w:rPr>
          <w:rFonts w:ascii="Calibri" w:eastAsia="Times New Roman" w:hAnsi="Calibri" w:cs="Arial"/>
          <w:lang w:eastAsia="cs-CZ"/>
        </w:rPr>
        <w:fldChar w:fldCharType="begin"/>
      </w:r>
      <w:r w:rsidRPr="00D62FBC">
        <w:rPr>
          <w:rFonts w:ascii="Calibri" w:eastAsia="Times New Roman" w:hAnsi="Calibri" w:cs="Arial"/>
          <w:lang w:eastAsia="cs-CZ"/>
        </w:rPr>
        <w:instrText xml:space="preserve"> AUTOTEXTLIST   \* MERGEFORMAT </w:instrText>
      </w:r>
      <w:r w:rsidRPr="00D62FBC">
        <w:rPr>
          <w:rFonts w:ascii="Calibri" w:eastAsia="Times New Roman" w:hAnsi="Calibri" w:cs="Arial"/>
          <w:lang w:eastAsia="cs-CZ"/>
        </w:rPr>
        <w:fldChar w:fldCharType="end"/>
      </w:r>
      <w:r w:rsidRPr="00D62FBC">
        <w:rPr>
          <w:rFonts w:ascii="Calibri" w:eastAsia="Times New Roman" w:hAnsi="Calibri" w:cs="Arial"/>
          <w:lang w:eastAsia="cs-CZ"/>
        </w:rPr>
        <w:t xml:space="preserve"> ředitelem územního odborného pracoviště v Brně</w:t>
      </w:r>
    </w:p>
    <w:p w:rsidR="00D62FBC" w:rsidRPr="00D62FBC" w:rsidRDefault="00D62FBC" w:rsidP="00D62FBC">
      <w:p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  <w:r w:rsidRPr="00D62FBC">
        <w:rPr>
          <w:rFonts w:ascii="Calibri" w:eastAsia="Times New Roman" w:hAnsi="Calibri" w:cs="Arial"/>
          <w:lang w:eastAsia="cs-CZ"/>
        </w:rPr>
        <w:t>bankovní spojení: Česká národní banka, č. </w:t>
      </w:r>
      <w:proofErr w:type="spellStart"/>
      <w:r w:rsidRPr="00D62FBC">
        <w:rPr>
          <w:rFonts w:ascii="Calibri" w:eastAsia="Times New Roman" w:hAnsi="Calibri" w:cs="Arial"/>
          <w:lang w:eastAsia="cs-CZ"/>
        </w:rPr>
        <w:t>ú.</w:t>
      </w:r>
      <w:proofErr w:type="spellEnd"/>
      <w:r w:rsidRPr="00D62FBC">
        <w:rPr>
          <w:rFonts w:ascii="Calibri" w:eastAsia="Times New Roman" w:hAnsi="Calibri" w:cs="Arial"/>
          <w:lang w:eastAsia="cs-CZ"/>
        </w:rPr>
        <w:t>: 710002-60039011/0710</w:t>
      </w:r>
    </w:p>
    <w:p w:rsidR="00D62FBC" w:rsidRPr="00D62FBC" w:rsidRDefault="00D62FBC" w:rsidP="00D62FBC">
      <w:pPr>
        <w:spacing w:after="0" w:line="240" w:lineRule="auto"/>
        <w:jc w:val="both"/>
        <w:rPr>
          <w:rFonts w:ascii="Calibri" w:eastAsia="Times New Roman" w:hAnsi="Calibri" w:cs="Arial"/>
          <w:sz w:val="8"/>
          <w:szCs w:val="8"/>
          <w:highlight w:val="lightGray"/>
          <w:lang w:eastAsia="cs-CZ"/>
        </w:rPr>
      </w:pPr>
    </w:p>
    <w:p w:rsidR="00D62FBC" w:rsidRPr="00D62FBC" w:rsidRDefault="00D62FBC" w:rsidP="00D62FBC">
      <w:p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  <w:r w:rsidRPr="00D62FBC">
        <w:rPr>
          <w:rFonts w:ascii="Calibri" w:eastAsia="Times New Roman" w:hAnsi="Calibri" w:cs="Arial"/>
          <w:b/>
          <w:bCs/>
          <w:i/>
          <w:iCs/>
          <w:lang w:eastAsia="cs-CZ"/>
        </w:rPr>
        <w:t>Doručovací adresa:</w:t>
      </w:r>
    </w:p>
    <w:p w:rsidR="00D62FBC" w:rsidRPr="00D62FBC" w:rsidRDefault="00D62FBC" w:rsidP="00D62FBC">
      <w:p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  <w:r w:rsidRPr="00D62FBC">
        <w:rPr>
          <w:rFonts w:ascii="Calibri" w:eastAsia="Times New Roman" w:hAnsi="Calibri" w:cs="Arial"/>
          <w:lang w:eastAsia="cs-CZ"/>
        </w:rPr>
        <w:t>Národní památkový ústav, územní odborné pracoviště v Brně</w:t>
      </w:r>
    </w:p>
    <w:p w:rsidR="00D62FBC" w:rsidRPr="00D62FBC" w:rsidRDefault="00D62FBC" w:rsidP="00D62FBC">
      <w:p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  <w:r w:rsidRPr="00D62FBC">
        <w:rPr>
          <w:rFonts w:ascii="Calibri" w:eastAsia="Times New Roman" w:hAnsi="Calibri" w:cs="Arial"/>
          <w:lang w:eastAsia="cs-CZ"/>
        </w:rPr>
        <w:t>adresa: nám. Svobody 72/8, 601 54 Brno</w:t>
      </w:r>
    </w:p>
    <w:p w:rsidR="00D62FBC" w:rsidRPr="00D62FBC" w:rsidRDefault="00D62FBC" w:rsidP="00D62FBC">
      <w:p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  <w:r w:rsidRPr="00D62FBC">
        <w:rPr>
          <w:rFonts w:ascii="Calibri" w:eastAsia="Times New Roman" w:hAnsi="Calibri" w:cs="Arial"/>
          <w:lang w:eastAsia="cs-CZ"/>
        </w:rPr>
        <w:t>tel.: +420 542 536 111, e-mail: sekretariat.brno@npu.cz</w:t>
      </w:r>
    </w:p>
    <w:p w:rsidR="00EF701E" w:rsidRPr="00EF701E" w:rsidRDefault="00EF701E" w:rsidP="00D62FBC">
      <w:pPr>
        <w:rPr>
          <w:rFonts w:eastAsia="Times New Roman" w:cs="Times New Roman"/>
        </w:rPr>
      </w:pPr>
      <w:r w:rsidRPr="00EF701E">
        <w:rPr>
          <w:rFonts w:eastAsia="Times New Roman" w:cs="Times New Roman"/>
        </w:rPr>
        <w:t>(dále jen „objednatel“)</w:t>
      </w:r>
    </w:p>
    <w:p w:rsidR="00AB1FE8" w:rsidRDefault="00071F32" w:rsidP="00AB1FE8">
      <w:r>
        <w:t>a</w:t>
      </w:r>
    </w:p>
    <w:p w:rsidR="008F65E4" w:rsidRDefault="008F65E4" w:rsidP="008F65E4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8F65E4">
        <w:rPr>
          <w:rFonts w:ascii="Calibri" w:eastAsia="Times New Roman" w:hAnsi="Calibri" w:cs="Calibri"/>
          <w:b/>
          <w:u w:val="single"/>
          <w:lang w:eastAsia="zh-CN"/>
        </w:rPr>
        <w:t>garant odborného provedení</w:t>
      </w:r>
      <w:r w:rsidRPr="008F65E4">
        <w:rPr>
          <w:rFonts w:ascii="Calibri" w:eastAsia="Times New Roman" w:hAnsi="Calibri" w:cs="Calibri"/>
          <w:lang w:eastAsia="zh-CN"/>
        </w:rPr>
        <w:t xml:space="preserve"> záchranného archeologického výzkumu:</w:t>
      </w:r>
    </w:p>
    <w:p w:rsidR="00681CFC" w:rsidRPr="00681CFC" w:rsidRDefault="00DC070B" w:rsidP="00681CFC">
      <w:pPr>
        <w:suppressAutoHyphens/>
        <w:spacing w:after="0" w:line="240" w:lineRule="auto"/>
        <w:rPr>
          <w:rFonts w:ascii="Calibri" w:eastAsia="Times New Roman" w:hAnsi="Calibri" w:cs="Times New Roman"/>
          <w:b/>
          <w:lang w:eastAsia="zh-CN"/>
        </w:rPr>
      </w:pPr>
      <w:r>
        <w:rPr>
          <w:rFonts w:ascii="Calibri" w:eastAsia="Times New Roman" w:hAnsi="Calibri" w:cs="Times New Roman"/>
          <w:b/>
          <w:lang w:eastAsia="zh-CN"/>
        </w:rPr>
        <w:t>Masarykovo muzeum v</w:t>
      </w:r>
      <w:r w:rsidR="00274BD1">
        <w:rPr>
          <w:rFonts w:ascii="Calibri" w:eastAsia="Times New Roman" w:hAnsi="Calibri" w:cs="Times New Roman"/>
          <w:b/>
          <w:lang w:eastAsia="zh-CN"/>
        </w:rPr>
        <w:t> </w:t>
      </w:r>
      <w:r>
        <w:rPr>
          <w:rFonts w:ascii="Calibri" w:eastAsia="Times New Roman" w:hAnsi="Calibri" w:cs="Times New Roman"/>
          <w:b/>
          <w:lang w:eastAsia="zh-CN"/>
        </w:rPr>
        <w:t>Hodoníně</w:t>
      </w:r>
      <w:r w:rsidR="00274BD1">
        <w:rPr>
          <w:rFonts w:ascii="Calibri" w:eastAsia="Times New Roman" w:hAnsi="Calibri" w:cs="Times New Roman"/>
          <w:b/>
          <w:lang w:eastAsia="zh-CN"/>
        </w:rPr>
        <w:t>, příspěvková organizace</w:t>
      </w:r>
    </w:p>
    <w:p w:rsidR="00681CFC" w:rsidRPr="00681CFC" w:rsidRDefault="00DC070B" w:rsidP="00681CFC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>
        <w:rPr>
          <w:rFonts w:ascii="Calibri" w:eastAsia="Times New Roman" w:hAnsi="Calibri" w:cs="Times New Roman"/>
          <w:lang w:eastAsia="zh-CN"/>
        </w:rPr>
        <w:t xml:space="preserve">Zámecké náměstí </w:t>
      </w:r>
      <w:r w:rsidR="00274BD1">
        <w:rPr>
          <w:rFonts w:ascii="Calibri" w:eastAsia="Times New Roman" w:hAnsi="Calibri" w:cs="Times New Roman"/>
          <w:lang w:eastAsia="zh-CN"/>
        </w:rPr>
        <w:t>27/</w:t>
      </w:r>
      <w:r>
        <w:rPr>
          <w:rFonts w:ascii="Calibri" w:eastAsia="Times New Roman" w:hAnsi="Calibri" w:cs="Times New Roman"/>
          <w:lang w:eastAsia="zh-CN"/>
        </w:rPr>
        <w:t>9</w:t>
      </w:r>
      <w:r w:rsidR="00681CFC" w:rsidRPr="00681CFC">
        <w:rPr>
          <w:rFonts w:ascii="Calibri" w:eastAsia="Times New Roman" w:hAnsi="Calibri" w:cs="Times New Roman"/>
          <w:lang w:eastAsia="zh-CN"/>
        </w:rPr>
        <w:t xml:space="preserve">, </w:t>
      </w:r>
      <w:r>
        <w:rPr>
          <w:rFonts w:ascii="Calibri" w:eastAsia="Times New Roman" w:hAnsi="Calibri" w:cs="Times New Roman"/>
          <w:lang w:eastAsia="zh-CN"/>
        </w:rPr>
        <w:t>695 01</w:t>
      </w:r>
      <w:r w:rsidR="00681CFC" w:rsidRPr="00681CFC">
        <w:rPr>
          <w:rFonts w:ascii="Calibri" w:eastAsia="Times New Roman" w:hAnsi="Calibri" w:cs="Times New Roman"/>
          <w:lang w:eastAsia="zh-CN"/>
        </w:rPr>
        <w:t xml:space="preserve"> </w:t>
      </w:r>
      <w:r>
        <w:rPr>
          <w:rFonts w:ascii="Calibri" w:eastAsia="Times New Roman" w:hAnsi="Calibri" w:cs="Times New Roman"/>
          <w:lang w:eastAsia="zh-CN"/>
        </w:rPr>
        <w:t>Hodonín</w:t>
      </w:r>
    </w:p>
    <w:p w:rsidR="00681CFC" w:rsidRPr="00681CFC" w:rsidRDefault="00681CFC" w:rsidP="00681CFC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>
        <w:rPr>
          <w:rFonts w:ascii="Calibri" w:eastAsia="Times New Roman" w:hAnsi="Calibri" w:cs="Times New Roman"/>
          <w:lang w:eastAsia="zh-CN"/>
        </w:rPr>
        <w:t>z</w:t>
      </w:r>
      <w:r w:rsidRPr="00681CFC">
        <w:rPr>
          <w:rFonts w:ascii="Calibri" w:eastAsia="Times New Roman" w:hAnsi="Calibri" w:cs="Times New Roman"/>
          <w:lang w:eastAsia="zh-CN"/>
        </w:rPr>
        <w:t>astoupen</w:t>
      </w:r>
      <w:r w:rsidR="00DC070B">
        <w:rPr>
          <w:rFonts w:ascii="Calibri" w:eastAsia="Times New Roman" w:hAnsi="Calibri" w:cs="Times New Roman"/>
          <w:lang w:eastAsia="zh-CN"/>
        </w:rPr>
        <w:t>é</w:t>
      </w:r>
      <w:r w:rsidRPr="00681CFC">
        <w:rPr>
          <w:rFonts w:ascii="Calibri" w:eastAsia="Times New Roman" w:hAnsi="Calibri" w:cs="Times New Roman"/>
          <w:lang w:eastAsia="zh-CN"/>
        </w:rPr>
        <w:t xml:space="preserve"> </w:t>
      </w:r>
      <w:r w:rsidR="00DC070B">
        <w:rPr>
          <w:rFonts w:ascii="Calibri" w:eastAsia="Times New Roman" w:hAnsi="Calibri" w:cs="Times New Roman"/>
          <w:lang w:eastAsia="zh-CN"/>
        </w:rPr>
        <w:t xml:space="preserve">Mgr. Irenou </w:t>
      </w:r>
      <w:proofErr w:type="spellStart"/>
      <w:r w:rsidR="00DC070B">
        <w:rPr>
          <w:rFonts w:ascii="Calibri" w:eastAsia="Times New Roman" w:hAnsi="Calibri" w:cs="Times New Roman"/>
          <w:lang w:eastAsia="zh-CN"/>
        </w:rPr>
        <w:t>Chovančíkovou</w:t>
      </w:r>
      <w:proofErr w:type="spellEnd"/>
      <w:r w:rsidRPr="00681CFC">
        <w:rPr>
          <w:rFonts w:ascii="Calibri" w:eastAsia="Times New Roman" w:hAnsi="Calibri" w:cs="Times New Roman"/>
          <w:lang w:eastAsia="zh-CN"/>
        </w:rPr>
        <w:t>, ředitel</w:t>
      </w:r>
      <w:r w:rsidR="00DC070B">
        <w:rPr>
          <w:rFonts w:ascii="Calibri" w:eastAsia="Times New Roman" w:hAnsi="Calibri" w:cs="Times New Roman"/>
          <w:lang w:eastAsia="zh-CN"/>
        </w:rPr>
        <w:t>kou</w:t>
      </w:r>
    </w:p>
    <w:p w:rsidR="00681CFC" w:rsidRPr="00681CFC" w:rsidRDefault="00681CFC" w:rsidP="00681CFC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681CFC">
        <w:rPr>
          <w:rFonts w:ascii="Calibri" w:eastAsia="Times New Roman" w:hAnsi="Calibri" w:cs="Times New Roman"/>
          <w:lang w:eastAsia="zh-CN"/>
        </w:rPr>
        <w:t xml:space="preserve">IČ: </w:t>
      </w:r>
      <w:r w:rsidR="00DC070B">
        <w:rPr>
          <w:rFonts w:ascii="Calibri" w:eastAsia="Times New Roman" w:hAnsi="Calibri" w:cs="Times New Roman"/>
          <w:lang w:eastAsia="zh-CN"/>
        </w:rPr>
        <w:t>00090352</w:t>
      </w:r>
      <w:r w:rsidR="00274BD1">
        <w:rPr>
          <w:rFonts w:ascii="Calibri" w:eastAsia="Times New Roman" w:hAnsi="Calibri" w:cs="Times New Roman"/>
          <w:lang w:eastAsia="zh-CN"/>
        </w:rPr>
        <w:t>, neplátce DPH</w:t>
      </w:r>
    </w:p>
    <w:p w:rsidR="00681CFC" w:rsidRPr="008F65E4" w:rsidRDefault="00681CFC" w:rsidP="00681CFC">
      <w:pPr>
        <w:suppressAutoHyphens/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681CFC">
        <w:rPr>
          <w:rFonts w:ascii="Calibri" w:eastAsia="Times New Roman" w:hAnsi="Calibri" w:cs="Times New Roman"/>
          <w:lang w:eastAsia="zh-CN"/>
        </w:rPr>
        <w:t xml:space="preserve">Bankovní spojení: </w:t>
      </w:r>
      <w:r w:rsidR="00274BD1">
        <w:rPr>
          <w:rFonts w:ascii="Calibri" w:eastAsia="Times New Roman" w:hAnsi="Calibri" w:cs="Times New Roman"/>
          <w:lang w:eastAsia="zh-CN"/>
        </w:rPr>
        <w:t xml:space="preserve">KB Hodonín, č. </w:t>
      </w:r>
      <w:proofErr w:type="spellStart"/>
      <w:r w:rsidR="00274BD1">
        <w:rPr>
          <w:rFonts w:ascii="Calibri" w:eastAsia="Times New Roman" w:hAnsi="Calibri" w:cs="Times New Roman"/>
          <w:lang w:eastAsia="zh-CN"/>
        </w:rPr>
        <w:t>ú.</w:t>
      </w:r>
      <w:proofErr w:type="spellEnd"/>
      <w:r w:rsidR="00274BD1">
        <w:rPr>
          <w:rFonts w:ascii="Calibri" w:eastAsia="Times New Roman" w:hAnsi="Calibri" w:cs="Times New Roman"/>
          <w:lang w:eastAsia="zh-CN"/>
        </w:rPr>
        <w:t xml:space="preserve"> </w:t>
      </w:r>
      <w:proofErr w:type="spellStart"/>
      <w:r w:rsidR="00B75ED4">
        <w:rPr>
          <w:rFonts w:ascii="Calibri" w:eastAsia="Times New Roman" w:hAnsi="Calibri" w:cs="Times New Roman"/>
          <w:lang w:eastAsia="zh-CN"/>
        </w:rPr>
        <w:t>xxxxxxxxxxxxx</w:t>
      </w:r>
      <w:proofErr w:type="spellEnd"/>
    </w:p>
    <w:p w:rsidR="00AB1FE8" w:rsidRDefault="00681CFC" w:rsidP="00AB1FE8">
      <w:r>
        <w:t xml:space="preserve"> </w:t>
      </w:r>
      <w:r w:rsidR="00AB1FE8">
        <w:t>(dále jen „zhotovitel“)</w:t>
      </w:r>
    </w:p>
    <w:p w:rsidR="00AB1FE8" w:rsidRDefault="00AB1FE8" w:rsidP="00AB1FE8">
      <w:r>
        <w:t>jako smluvní strany uzavřely v souladu se zákonem č. 89/2012 Sb., občanský zákoník, ve znění pozdějších předpisů, níže uvedeného dne, měsíce a roku tuto</w:t>
      </w:r>
    </w:p>
    <w:p w:rsidR="00AB1FE8" w:rsidRDefault="00AB1FE8" w:rsidP="00EF701E">
      <w:pPr>
        <w:jc w:val="center"/>
        <w:rPr>
          <w:b/>
          <w:sz w:val="32"/>
          <w:szCs w:val="32"/>
        </w:rPr>
      </w:pPr>
      <w:r w:rsidRPr="00EF701E">
        <w:rPr>
          <w:b/>
          <w:sz w:val="32"/>
          <w:szCs w:val="32"/>
        </w:rPr>
        <w:t>smlouvu o dílo:</w:t>
      </w:r>
    </w:p>
    <w:p w:rsidR="00AB1FE8" w:rsidRPr="00EF701E" w:rsidRDefault="00EF701E" w:rsidP="00EF701E">
      <w:pPr>
        <w:jc w:val="center"/>
        <w:rPr>
          <w:b/>
        </w:rPr>
      </w:pPr>
      <w:bookmarkStart w:id="0" w:name="_GoBack"/>
      <w:bookmarkEnd w:id="0"/>
      <w:r w:rsidRPr="00EF701E">
        <w:rPr>
          <w:b/>
        </w:rPr>
        <w:t xml:space="preserve">I. </w:t>
      </w:r>
      <w:r w:rsidR="00071F32" w:rsidRPr="00EF701E">
        <w:rPr>
          <w:b/>
        </w:rPr>
        <w:t>Předmět smlouvy</w:t>
      </w:r>
    </w:p>
    <w:p w:rsidR="008F65E4" w:rsidRPr="008F65E4" w:rsidRDefault="00AB1FE8" w:rsidP="00681CFC">
      <w:pPr>
        <w:ind w:left="425" w:hanging="425"/>
        <w:contextualSpacing/>
        <w:jc w:val="both"/>
        <w:rPr>
          <w:b/>
          <w:i/>
        </w:rPr>
      </w:pPr>
      <w:r>
        <w:t>1.</w:t>
      </w:r>
      <w:r>
        <w:tab/>
        <w:t xml:space="preserve">Předmětem této smlouvy je úprava podmínek, za kterých zhotovitel provede pro objednatele následující dílo: </w:t>
      </w:r>
      <w:r w:rsidR="008F65E4" w:rsidRPr="008F65E4">
        <w:rPr>
          <w:b/>
          <w:i/>
        </w:rPr>
        <w:t>Spolupráce při provedení záchranného archeologického výzkumu při akci „</w:t>
      </w:r>
      <w:r w:rsidR="00DC070B">
        <w:rPr>
          <w:b/>
          <w:i/>
        </w:rPr>
        <w:t xml:space="preserve">k. </w:t>
      </w:r>
      <w:proofErr w:type="spellStart"/>
      <w:r w:rsidR="00DC070B">
        <w:rPr>
          <w:b/>
          <w:i/>
        </w:rPr>
        <w:t>ú.</w:t>
      </w:r>
      <w:proofErr w:type="spellEnd"/>
      <w:r w:rsidR="00DC070B">
        <w:rPr>
          <w:b/>
          <w:i/>
        </w:rPr>
        <w:t xml:space="preserve"> Žarošice, pozemek p. č. </w:t>
      </w:r>
      <w:proofErr w:type="spellStart"/>
      <w:r w:rsidR="00B75ED4">
        <w:rPr>
          <w:b/>
          <w:i/>
        </w:rPr>
        <w:t>xxxxxx</w:t>
      </w:r>
      <w:proofErr w:type="spellEnd"/>
      <w:r w:rsidR="00DC070B">
        <w:rPr>
          <w:b/>
          <w:i/>
        </w:rPr>
        <w:t>, novostavba RD</w:t>
      </w:r>
      <w:r w:rsidR="00D72622">
        <w:rPr>
          <w:b/>
          <w:i/>
        </w:rPr>
        <w:t xml:space="preserve">“, stavebník </w:t>
      </w:r>
      <w:proofErr w:type="spellStart"/>
      <w:r w:rsidR="00B75ED4">
        <w:rPr>
          <w:b/>
          <w:i/>
        </w:rPr>
        <w:t>xxxxxxxxxxxxxxx</w:t>
      </w:r>
      <w:proofErr w:type="spellEnd"/>
      <w:r w:rsidR="00DC070B">
        <w:rPr>
          <w:b/>
          <w:i/>
        </w:rPr>
        <w:t xml:space="preserve">, </w:t>
      </w:r>
      <w:proofErr w:type="spellStart"/>
      <w:r w:rsidR="00B75ED4">
        <w:rPr>
          <w:b/>
          <w:i/>
        </w:rPr>
        <w:t>xxxxxxxxxxxxxxx</w:t>
      </w:r>
      <w:proofErr w:type="spellEnd"/>
      <w:r w:rsidR="009323D7">
        <w:rPr>
          <w:b/>
          <w:i/>
        </w:rPr>
        <w:t xml:space="preserve">. </w:t>
      </w:r>
      <w:r w:rsidR="00681CFC">
        <w:rPr>
          <w:b/>
          <w:i/>
        </w:rPr>
        <w:t xml:space="preserve"> </w:t>
      </w:r>
    </w:p>
    <w:p w:rsidR="00AB1FE8" w:rsidRPr="008F65E4" w:rsidRDefault="008F65E4" w:rsidP="0079478E">
      <w:pPr>
        <w:ind w:left="425"/>
        <w:contextualSpacing/>
        <w:jc w:val="both"/>
      </w:pPr>
      <w:r w:rsidRPr="008F65E4">
        <w:t>Záchranný archeologický výzkum je realizovaný na základě § 22, odst. 2 zákona č. 20/1987 Sb. v</w:t>
      </w:r>
      <w:r w:rsidR="0079478E">
        <w:t> </w:t>
      </w:r>
      <w:r w:rsidRPr="008F65E4">
        <w:t xml:space="preserve">platném znění. </w:t>
      </w:r>
      <w:r w:rsidR="00AB1FE8" w:rsidRPr="008F65E4">
        <w:t>(dále jen „dílo“).</w:t>
      </w:r>
    </w:p>
    <w:p w:rsidR="00AB1FE8" w:rsidRDefault="00AB1FE8" w:rsidP="00EF701E">
      <w:pPr>
        <w:ind w:left="426" w:hanging="426"/>
        <w:jc w:val="both"/>
      </w:pPr>
      <w:r>
        <w:t>2.</w:t>
      </w:r>
      <w:r>
        <w:tab/>
      </w:r>
      <w:r w:rsidR="007577E7" w:rsidRPr="008A57FB">
        <w:rPr>
          <w:rFonts w:ascii="Calibri" w:hAnsi="Calibri"/>
        </w:rPr>
        <w:t>Zhotovitel se zavazuje provést dílo řádně, kvalitně a včas za podmínek dle této smlouvy včetně příloh a dle pokynů objednatele</w:t>
      </w:r>
      <w:r>
        <w:t>.</w:t>
      </w:r>
    </w:p>
    <w:p w:rsidR="007577E7" w:rsidRDefault="007577E7" w:rsidP="00EF701E">
      <w:pPr>
        <w:ind w:left="426" w:hanging="426"/>
        <w:jc w:val="both"/>
        <w:rPr>
          <w:rFonts w:ascii="Calibri" w:hAnsi="Calibri"/>
        </w:rPr>
      </w:pPr>
      <w:r>
        <w:t xml:space="preserve">3. </w:t>
      </w:r>
      <w:r>
        <w:tab/>
      </w:r>
      <w:r w:rsidRPr="008A57FB">
        <w:rPr>
          <w:rFonts w:ascii="Calibri" w:hAnsi="Calibri"/>
        </w:rPr>
        <w:t>Objednatel se zavazuje řádně zhotovené dílo převzít a včas zaplatit cenu sjednanou podle této smlouvy.</w:t>
      </w:r>
    </w:p>
    <w:p w:rsidR="007577E7" w:rsidRDefault="007577E7" w:rsidP="00EF701E">
      <w:pPr>
        <w:ind w:left="426" w:hanging="426"/>
        <w:jc w:val="both"/>
      </w:pPr>
      <w:r>
        <w:rPr>
          <w:rFonts w:ascii="Calibri" w:hAnsi="Calibri"/>
        </w:rPr>
        <w:t xml:space="preserve">4. </w:t>
      </w:r>
      <w:r>
        <w:rPr>
          <w:rFonts w:ascii="Calibri" w:hAnsi="Calibri"/>
        </w:rPr>
        <w:tab/>
      </w:r>
      <w:r w:rsidRPr="008A57FB">
        <w:rPr>
          <w:rFonts w:ascii="Calibri" w:hAnsi="Calibri" w:cs="Arial"/>
          <w:snapToGrid w:val="0"/>
        </w:rPr>
        <w:t>Zhotovitel prohlašuje, že je způsobilý dílo provést a že v rozsahu odpovídajícím jeho odborné kvalifikaci veškeré místní či technické podmínky shledal způsobilé ke  zhotovení díla. Zhotovitel prohlašuje, že zadání je kompletní a nepotřebuje žádné změny či úpravy.</w:t>
      </w:r>
    </w:p>
    <w:p w:rsidR="005179A5" w:rsidRDefault="005179A5" w:rsidP="00EF701E">
      <w:pPr>
        <w:jc w:val="center"/>
        <w:rPr>
          <w:b/>
        </w:rPr>
      </w:pPr>
    </w:p>
    <w:p w:rsidR="00AB1FE8" w:rsidRPr="00071F32" w:rsidRDefault="00EF701E" w:rsidP="00EF701E">
      <w:pPr>
        <w:jc w:val="center"/>
        <w:rPr>
          <w:b/>
        </w:rPr>
      </w:pPr>
      <w:r>
        <w:rPr>
          <w:b/>
        </w:rPr>
        <w:t xml:space="preserve">II. </w:t>
      </w:r>
      <w:r w:rsidR="00AB1FE8" w:rsidRPr="00071F32">
        <w:rPr>
          <w:b/>
        </w:rPr>
        <w:t>Dodací podmínky a termíny předání díla</w:t>
      </w:r>
    </w:p>
    <w:p w:rsidR="00AB1FE8" w:rsidRDefault="00AB1FE8" w:rsidP="00EF701E">
      <w:pPr>
        <w:ind w:left="425" w:hanging="425"/>
        <w:contextualSpacing/>
        <w:jc w:val="both"/>
      </w:pPr>
      <w:r>
        <w:t>1.</w:t>
      </w:r>
      <w:r>
        <w:tab/>
        <w:t xml:space="preserve">Zhotovitel se zavazuje zhotovit dílo a řádně předat objednateli nejpozději do </w:t>
      </w:r>
      <w:r w:rsidR="008F65E4">
        <w:t>30</w:t>
      </w:r>
      <w:r w:rsidR="00071F32" w:rsidRPr="00EF701E">
        <w:t>. 11. 201</w:t>
      </w:r>
      <w:r w:rsidR="000310B0">
        <w:t>8</w:t>
      </w:r>
      <w:r w:rsidR="00071F32">
        <w:t xml:space="preserve"> </w:t>
      </w:r>
      <w:r w:rsidR="000310B0">
        <w:t xml:space="preserve"> v adrese objednatele </w:t>
      </w:r>
      <w:r>
        <w:t>uvedené v záhlaví této smlouvy.</w:t>
      </w:r>
    </w:p>
    <w:p w:rsidR="00AB1FE8" w:rsidRDefault="00AB1FE8" w:rsidP="00EF701E">
      <w:pPr>
        <w:ind w:left="425" w:hanging="425"/>
        <w:jc w:val="both"/>
      </w:pPr>
      <w:r>
        <w:t>2.</w:t>
      </w:r>
      <w:r>
        <w:tab/>
        <w:t>O předání díla bude mezi smluvními stranami sepsán protokol. Objednatel dílo nepřevezme, nebude-li dodáno v požadovaném množství, jakosti či druhu provedení.</w:t>
      </w:r>
    </w:p>
    <w:p w:rsidR="005179A5" w:rsidRDefault="005179A5" w:rsidP="00EF701E">
      <w:pPr>
        <w:jc w:val="center"/>
        <w:rPr>
          <w:b/>
        </w:rPr>
      </w:pPr>
    </w:p>
    <w:p w:rsidR="00AB1FE8" w:rsidRPr="00071F32" w:rsidRDefault="00EF701E" w:rsidP="00EF701E">
      <w:pPr>
        <w:jc w:val="center"/>
        <w:rPr>
          <w:b/>
        </w:rPr>
      </w:pPr>
      <w:r w:rsidRPr="00EF701E">
        <w:rPr>
          <w:b/>
        </w:rPr>
        <w:lastRenderedPageBreak/>
        <w:t xml:space="preserve">III. </w:t>
      </w:r>
      <w:r w:rsidR="00AB1FE8" w:rsidRPr="00071F32">
        <w:rPr>
          <w:b/>
        </w:rPr>
        <w:t>Cena a platební podmínky</w:t>
      </w:r>
    </w:p>
    <w:p w:rsidR="00AB1FE8" w:rsidRDefault="00AB1FE8" w:rsidP="00EF701E">
      <w:pPr>
        <w:ind w:left="425" w:hanging="425"/>
        <w:contextualSpacing/>
        <w:jc w:val="both"/>
      </w:pPr>
      <w:r>
        <w:t>1.</w:t>
      </w:r>
      <w:r>
        <w:tab/>
        <w:t xml:space="preserve">Celková cena díla </w:t>
      </w:r>
      <w:r w:rsidR="00DC070B">
        <w:t>je 72 400,- Kč, zhotovitel není plátce DPH</w:t>
      </w:r>
      <w:r w:rsidRPr="0079478E">
        <w:rPr>
          <w:b/>
        </w:rPr>
        <w:t>.</w:t>
      </w:r>
      <w:r>
        <w:t xml:space="preserve"> Sjednaná cena díla je konečná a</w:t>
      </w:r>
      <w:r w:rsidR="00B75ED4">
        <w:t> </w:t>
      </w:r>
      <w:r>
        <w:t>nepřekročitelná a zahrnuje provedení a</w:t>
      </w:r>
      <w:r w:rsidR="0079478E">
        <w:t> </w:t>
      </w:r>
      <w:r>
        <w:t>dodání díla, jakož i veškeré výlohy, výdaje a náklady vzniklé zhotoviteli v souvislosti se zhotovením a</w:t>
      </w:r>
      <w:r w:rsidR="00EF701E">
        <w:t> </w:t>
      </w:r>
      <w:r>
        <w:t>předáním díla. Změna ceny je možná pouze na základě souhlasu obou smluvních stran.</w:t>
      </w:r>
    </w:p>
    <w:p w:rsidR="00AB1FE8" w:rsidRDefault="00AB1FE8" w:rsidP="00EF701E">
      <w:pPr>
        <w:ind w:left="425" w:hanging="425"/>
        <w:contextualSpacing/>
        <w:jc w:val="both"/>
      </w:pPr>
      <w:r>
        <w:t>2.</w:t>
      </w:r>
      <w:r>
        <w:tab/>
        <w:t>Po řádném předání díla objednateli vystaví zhotovitel na úhradu díla bez zbytečného odkladu běžný daňový doklad (fakturu) se splatností 21 dní ode dne jejího doručení objednateli.</w:t>
      </w:r>
    </w:p>
    <w:p w:rsidR="00AB1FE8" w:rsidRDefault="00AB1FE8" w:rsidP="00EF701E">
      <w:pPr>
        <w:ind w:left="425" w:hanging="425"/>
        <w:contextualSpacing/>
        <w:jc w:val="both"/>
      </w:pPr>
      <w:r>
        <w:t>3.</w:t>
      </w:r>
      <w:r>
        <w:tab/>
        <w:t xml:space="preserve">V případě prodlení zhotovitele s provedením díla, je zhotovitel povinen uhradit objednateli smluvní pokutu ve výši  </w:t>
      </w:r>
      <w:r w:rsidR="00071F32">
        <w:t>0,05%</w:t>
      </w:r>
      <w:r>
        <w:t>, a to za každý byť i jen započatý den prodlení se splatností 21 dnů od doručení písemného vyúčtování zhotoviteli s tím, že nárok na náhradu škody tím není dotčen.</w:t>
      </w:r>
    </w:p>
    <w:p w:rsidR="00AB1FE8" w:rsidRDefault="00AB1FE8" w:rsidP="00EF701E">
      <w:pPr>
        <w:ind w:left="425" w:hanging="425"/>
        <w:contextualSpacing/>
        <w:jc w:val="both"/>
      </w:pPr>
      <w:r>
        <w:t>4.</w:t>
      </w:r>
      <w:r>
        <w:tab/>
        <w:t>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vrátit s tím, že zhotovitel je poté povinen vystavit nový s novým termínem splatnosti. V takovém případě není objednatel v prodlení s úhradou.</w:t>
      </w:r>
    </w:p>
    <w:p w:rsidR="00AB1FE8" w:rsidRPr="0006778D" w:rsidRDefault="00AB1FE8" w:rsidP="0006778D">
      <w:pPr>
        <w:spacing w:after="0"/>
        <w:ind w:left="425" w:hanging="425"/>
        <w:contextualSpacing/>
        <w:jc w:val="both"/>
        <w:rPr>
          <w:rFonts w:cstheme="minorHAnsi"/>
        </w:rPr>
      </w:pPr>
      <w:r>
        <w:t>5.</w:t>
      </w:r>
      <w:r>
        <w:tab/>
        <w:t xml:space="preserve">Objednatel je oprávněn provést zajišťovací úhradu DPH na účet příslušného finančního úřadu, </w:t>
      </w:r>
      <w:r w:rsidRPr="0006778D">
        <w:rPr>
          <w:rFonts w:cstheme="minorHAnsi"/>
        </w:rPr>
        <w:t>jestliže se zhotovitel stane ke dni uskutečnění zdanitelného plnění nespolehlivým plátcem dle zákona o dani z přidané hodnoty.</w:t>
      </w:r>
    </w:p>
    <w:p w:rsidR="00AB1FE8" w:rsidRPr="0006778D" w:rsidRDefault="00AB1FE8" w:rsidP="0006778D">
      <w:pPr>
        <w:pStyle w:val="Zkladntext"/>
        <w:keepNext/>
        <w:widowControl w:val="0"/>
        <w:ind w:left="426" w:hanging="426"/>
        <w:outlineLvl w:val="0"/>
        <w:rPr>
          <w:rFonts w:ascii="Calibri" w:hAnsi="Calibri" w:cs="Arial"/>
          <w:b/>
          <w:snapToGrid w:val="0"/>
          <w:sz w:val="22"/>
          <w:szCs w:val="22"/>
        </w:rPr>
      </w:pPr>
      <w:r w:rsidRPr="0006778D">
        <w:rPr>
          <w:rFonts w:asciiTheme="minorHAnsi" w:hAnsiTheme="minorHAnsi" w:cstheme="minorHAnsi"/>
          <w:sz w:val="22"/>
          <w:szCs w:val="22"/>
        </w:rPr>
        <w:t>6.</w:t>
      </w:r>
      <w:r w:rsidRPr="0006778D">
        <w:rPr>
          <w:rFonts w:asciiTheme="minorHAnsi" w:hAnsiTheme="minorHAnsi" w:cstheme="minorHAnsi"/>
          <w:sz w:val="22"/>
          <w:szCs w:val="22"/>
        </w:rPr>
        <w:tab/>
      </w:r>
      <w:r w:rsidR="0006778D" w:rsidRPr="0006778D">
        <w:rPr>
          <w:rFonts w:asciiTheme="minorHAnsi" w:hAnsiTheme="minorHAnsi" w:cstheme="minorHAnsi"/>
          <w:bCs/>
          <w:snapToGrid w:val="0"/>
          <w:sz w:val="22"/>
          <w:szCs w:val="22"/>
        </w:rPr>
        <w:t>Zhotovitel</w:t>
      </w:r>
      <w:r w:rsidR="0006778D" w:rsidRPr="007C52EA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neprodleně (nejpozději do 3 pracovních dnů ode dne, kdy tato skutečnost nastala) na email objednatele uvedený v hlavičce této smlouvy. </w:t>
      </w:r>
      <w:r w:rsidR="0006778D" w:rsidRPr="007C52EA">
        <w:rPr>
          <w:rFonts w:asciiTheme="minorHAnsi" w:hAnsiTheme="minorHAnsi" w:cstheme="minorHAnsi"/>
          <w:sz w:val="22"/>
          <w:szCs w:val="22"/>
        </w:rPr>
        <w:t>V případě porušení oznamovací povinnosti je zhotovitel povinen uhradit objednateli jednorázovou smluvní pokutu ve výši částky odpovídající výši DPH připočtené k </w:t>
      </w:r>
      <w:r w:rsidR="0006778D" w:rsidRPr="007C52EA">
        <w:rPr>
          <w:rFonts w:asciiTheme="minorHAnsi" w:hAnsiTheme="minorHAnsi" w:cstheme="minorHAnsi"/>
          <w:sz w:val="22"/>
          <w:szCs w:val="22"/>
          <w:lang w:val="cs-CZ"/>
        </w:rPr>
        <w:t xml:space="preserve">celkové </w:t>
      </w:r>
      <w:r w:rsidR="0006778D" w:rsidRPr="007C52EA">
        <w:rPr>
          <w:rFonts w:asciiTheme="minorHAnsi" w:hAnsiTheme="minorHAnsi" w:cstheme="minorHAnsi"/>
          <w:sz w:val="22"/>
          <w:szCs w:val="22"/>
        </w:rPr>
        <w:t>ceně</w:t>
      </w:r>
      <w:r w:rsidR="0006778D" w:rsidRPr="007C52EA">
        <w:rPr>
          <w:rFonts w:asciiTheme="minorHAnsi" w:hAnsiTheme="minorHAnsi" w:cstheme="minorHAnsi"/>
          <w:sz w:val="22"/>
          <w:szCs w:val="22"/>
          <w:lang w:val="cs-CZ"/>
        </w:rPr>
        <w:t xml:space="preserve"> díla.</w:t>
      </w:r>
      <w:r>
        <w:t xml:space="preserve"> </w:t>
      </w:r>
    </w:p>
    <w:p w:rsidR="00AB1FE8" w:rsidRDefault="00AB1FE8" w:rsidP="00EF701E">
      <w:pPr>
        <w:ind w:left="425" w:hanging="425"/>
        <w:jc w:val="both"/>
      </w:pPr>
      <w:r>
        <w:t>7.</w:t>
      </w:r>
      <w:r>
        <w:tab/>
        <w:t>Smluvní strany sjednaly, že objednatel má nad rámec ustanovení § 2605 občanského zákoníku lhůtu 7 dní, po kterou může na zhotoviteli nad rámec zákona dále uplatňovat zjevné vady díla.</w:t>
      </w:r>
    </w:p>
    <w:p w:rsidR="005179A5" w:rsidRDefault="005179A5" w:rsidP="00EF701E">
      <w:pPr>
        <w:jc w:val="center"/>
        <w:rPr>
          <w:b/>
        </w:rPr>
      </w:pPr>
    </w:p>
    <w:p w:rsidR="0006778D" w:rsidRPr="008A57FB" w:rsidRDefault="0006778D" w:rsidP="0006778D">
      <w:pPr>
        <w:pStyle w:val="Zkladntext"/>
        <w:keepNext/>
        <w:spacing w:after="160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>
        <w:rPr>
          <w:rFonts w:ascii="Calibri" w:hAnsi="Calibri" w:cs="Arial"/>
          <w:b/>
          <w:snapToGrid w:val="0"/>
          <w:sz w:val="22"/>
          <w:szCs w:val="22"/>
        </w:rPr>
        <w:t>IV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.</w:t>
      </w: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:rsidR="0006778D" w:rsidRPr="008A57FB" w:rsidRDefault="0006778D" w:rsidP="0006778D">
      <w:pPr>
        <w:pStyle w:val="Zkladntext"/>
        <w:keepNext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:rsidR="0006778D" w:rsidRPr="008A57FB" w:rsidRDefault="0006778D" w:rsidP="0006778D">
      <w:pPr>
        <w:pStyle w:val="Zkladntext"/>
        <w:keepNext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od smlouvy kromě jiných ve smlouvě sjednaných důvodů oprávněn odstoupit při podstatném porušení smlouvy zhotovitelem, a to zejména při: </w:t>
      </w:r>
    </w:p>
    <w:p w:rsidR="0006778D" w:rsidRPr="008A57FB" w:rsidRDefault="0006778D" w:rsidP="0006778D">
      <w:pPr>
        <w:pStyle w:val="Zkladntex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prodlení s prováděním díla</w:t>
      </w:r>
      <w:r w:rsidRPr="008A57FB">
        <w:rPr>
          <w:rFonts w:ascii="Calibri" w:hAnsi="Calibri"/>
          <w:sz w:val="22"/>
          <w:szCs w:val="22"/>
        </w:rPr>
        <w:t xml:space="preserve"> </w:t>
      </w:r>
      <w:r w:rsidRPr="0006778D">
        <w:rPr>
          <w:rFonts w:ascii="Calibri" w:hAnsi="Calibri"/>
          <w:sz w:val="22"/>
          <w:szCs w:val="22"/>
        </w:rPr>
        <w:t>či jeho části dle čl. II. odst. 1 smlouvy</w:t>
      </w:r>
      <w:r w:rsidRPr="008A57FB">
        <w:rPr>
          <w:rFonts w:ascii="Calibri" w:hAnsi="Calibri" w:cs="Arial"/>
          <w:sz w:val="22"/>
          <w:szCs w:val="22"/>
        </w:rPr>
        <w:t xml:space="preserve"> o dobu delší než </w:t>
      </w:r>
      <w:r w:rsidRPr="0006778D">
        <w:rPr>
          <w:rFonts w:ascii="Calibri" w:hAnsi="Calibri" w:cs="Arial"/>
          <w:sz w:val="22"/>
          <w:szCs w:val="22"/>
        </w:rPr>
        <w:t>30</w:t>
      </w:r>
      <w:r w:rsidRPr="008A57FB">
        <w:rPr>
          <w:rFonts w:ascii="Calibri" w:hAnsi="Calibri" w:cs="Arial"/>
          <w:sz w:val="22"/>
          <w:szCs w:val="22"/>
        </w:rPr>
        <w:t xml:space="preserve"> dní</w:t>
      </w:r>
      <w:r w:rsidRPr="008A57FB">
        <w:rPr>
          <w:rFonts w:ascii="Calibri" w:hAnsi="Calibri" w:cs="Arial"/>
          <w:sz w:val="22"/>
          <w:szCs w:val="22"/>
          <w:lang w:val="cs-CZ"/>
        </w:rPr>
        <w:t>,</w:t>
      </w:r>
    </w:p>
    <w:p w:rsidR="0006778D" w:rsidRPr="008A57FB" w:rsidRDefault="0006778D" w:rsidP="0006778D">
      <w:pPr>
        <w:pStyle w:val="Zkladntext"/>
        <w:numPr>
          <w:ilvl w:val="0"/>
          <w:numId w:val="3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 jiná závažná porušení smlouvy, v důsledku kterých bude nebo může být zhotovení díla co do termínů i kvality zásadně ohroženo</w:t>
      </w:r>
      <w:r w:rsidRPr="008A57FB">
        <w:rPr>
          <w:rFonts w:ascii="Calibri" w:hAnsi="Calibri" w:cs="Arial"/>
          <w:sz w:val="22"/>
          <w:szCs w:val="22"/>
          <w:lang w:val="cs-CZ"/>
        </w:rPr>
        <w:t>.</w:t>
      </w:r>
      <w:r w:rsidRPr="008A57FB">
        <w:rPr>
          <w:rFonts w:ascii="Calibri" w:hAnsi="Calibri" w:cs="Arial"/>
          <w:sz w:val="22"/>
          <w:szCs w:val="22"/>
        </w:rPr>
        <w:t xml:space="preserve"> </w:t>
      </w:r>
    </w:p>
    <w:p w:rsidR="0006778D" w:rsidRPr="008A57FB" w:rsidRDefault="0006778D" w:rsidP="0006778D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</w:t>
      </w:r>
      <w:r w:rsidRPr="008A57FB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8A57FB">
        <w:rPr>
          <w:rFonts w:ascii="Calibri" w:hAnsi="Calibri" w:cs="Arial"/>
          <w:sz w:val="22"/>
          <w:szCs w:val="22"/>
        </w:rPr>
        <w:t xml:space="preserve">v případě, že překážky na straně objednatele mu dlouhodobě znemožňují řádné provádění díla. </w:t>
      </w:r>
    </w:p>
    <w:p w:rsidR="0006778D" w:rsidRPr="008A57FB" w:rsidRDefault="0006778D" w:rsidP="0006778D">
      <w:pPr>
        <w:pStyle w:val="Zkladntext"/>
        <w:keepNext/>
        <w:widowControl w:val="0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Pr="0006778D">
        <w:rPr>
          <w:rFonts w:ascii="Calibri" w:hAnsi="Calibri" w:cs="Arial"/>
          <w:sz w:val="22"/>
          <w:szCs w:val="22"/>
          <w:lang w:val="cs-CZ"/>
        </w:rPr>
        <w:t>15</w:t>
      </w:r>
      <w:r w:rsidRPr="008A57F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lang w:val="cs-CZ"/>
        </w:rPr>
        <w:t xml:space="preserve">dní </w:t>
      </w:r>
      <w:r w:rsidRPr="008A57FB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06778D" w:rsidRDefault="0006778D" w:rsidP="00EF701E">
      <w:pPr>
        <w:jc w:val="center"/>
        <w:rPr>
          <w:b/>
        </w:rPr>
      </w:pPr>
    </w:p>
    <w:p w:rsidR="00B75ED4" w:rsidRDefault="00B75ED4" w:rsidP="00EF701E">
      <w:pPr>
        <w:jc w:val="center"/>
        <w:rPr>
          <w:b/>
        </w:rPr>
      </w:pPr>
    </w:p>
    <w:p w:rsidR="00AB1FE8" w:rsidRPr="00071F32" w:rsidRDefault="00AB1FE8" w:rsidP="00EF701E">
      <w:pPr>
        <w:jc w:val="center"/>
        <w:rPr>
          <w:b/>
        </w:rPr>
      </w:pPr>
      <w:r w:rsidRPr="00EF701E">
        <w:rPr>
          <w:b/>
        </w:rPr>
        <w:lastRenderedPageBreak/>
        <w:t>V.</w:t>
      </w:r>
      <w:r w:rsidR="00EF701E" w:rsidRPr="00EF701E">
        <w:rPr>
          <w:b/>
        </w:rPr>
        <w:t xml:space="preserve"> </w:t>
      </w:r>
      <w:r w:rsidRPr="00071F32">
        <w:rPr>
          <w:b/>
        </w:rPr>
        <w:t>Společná a závěrečná ustanovení</w:t>
      </w:r>
    </w:p>
    <w:p w:rsidR="00AB1FE8" w:rsidRDefault="00AB1FE8" w:rsidP="00EF701E">
      <w:pPr>
        <w:ind w:left="425" w:hanging="425"/>
        <w:contextualSpacing/>
        <w:jc w:val="both"/>
      </w:pPr>
      <w:r>
        <w:t>1.</w:t>
      </w:r>
      <w:r>
        <w:tab/>
        <w:t>Zhotovitel se vzdává svého práva namítat nepřiměřenou výši smluvní pokuty u soudu ve smyslu §</w:t>
      </w:r>
      <w:r w:rsidR="00EF701E">
        <w:t> </w:t>
      </w:r>
      <w:r>
        <w:t>2051 zákona č. 89/2012 Sb., občanský zákoník, ve znění pozdějších předpisů.</w:t>
      </w:r>
    </w:p>
    <w:p w:rsidR="00AB1FE8" w:rsidRDefault="00AB1FE8" w:rsidP="00EF701E">
      <w:pPr>
        <w:ind w:left="425" w:hanging="425"/>
        <w:contextualSpacing/>
        <w:jc w:val="both"/>
      </w:pPr>
      <w:r>
        <w:t>2.</w:t>
      </w:r>
      <w:r>
        <w:tab/>
        <w:t xml:space="preserve">Smluvní pokuty dle této smlouvy jsou splatné do 15 dnů od písemného vyúčtování odeslaného druhé smluvní straně. </w:t>
      </w:r>
    </w:p>
    <w:p w:rsidR="00AB1FE8" w:rsidRDefault="00AB1FE8" w:rsidP="00EF701E">
      <w:pPr>
        <w:ind w:left="425" w:hanging="425"/>
        <w:contextualSpacing/>
        <w:jc w:val="both"/>
      </w:pPr>
      <w:r>
        <w:t>3.</w:t>
      </w:r>
      <w:r>
        <w:tab/>
        <w:t>Tato smlouva byla sepsána ve dvou vyhotoveních. Každá ze smluvních stran obdržela po jednom totožném vyhotovení.</w:t>
      </w:r>
    </w:p>
    <w:p w:rsidR="00AB1FE8" w:rsidRDefault="00AB1FE8" w:rsidP="00EF701E">
      <w:pPr>
        <w:ind w:left="425" w:hanging="425"/>
        <w:contextualSpacing/>
        <w:jc w:val="both"/>
      </w:pPr>
      <w:r>
        <w:t>4.</w:t>
      </w:r>
      <w:r>
        <w:tab/>
        <w:t>Smluvní strany berou na vědomí, že tato smlouva může podléhat uveřejnění dle zákona č.</w:t>
      </w:r>
      <w:r w:rsidR="00EF701E">
        <w:t> </w:t>
      </w:r>
      <w:r>
        <w:t>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:rsidR="00AB1FE8" w:rsidRDefault="00AB1FE8" w:rsidP="00EF701E">
      <w:pPr>
        <w:ind w:left="425" w:hanging="425"/>
        <w:contextualSpacing/>
        <w:jc w:val="both"/>
      </w:pPr>
      <w:r>
        <w:t>5.</w:t>
      </w:r>
      <w:r>
        <w:tab/>
        <w:t>Tato smlouva nabývá platnosti a účinnosti dnem podpisu oběma smluvními stranami. Pokud tato smlouva podléhá povinnosti uveřejnění dle předchozího odstavce, nabude účinnosti dnem uveřejnění.</w:t>
      </w:r>
    </w:p>
    <w:p w:rsidR="00AB1FE8" w:rsidRDefault="00AB1FE8" w:rsidP="00EF701E">
      <w:pPr>
        <w:ind w:left="425" w:hanging="425"/>
        <w:contextualSpacing/>
        <w:jc w:val="both"/>
      </w:pPr>
      <w:r>
        <w:t>6.</w:t>
      </w:r>
      <w:r>
        <w:tab/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B1FE8" w:rsidRDefault="00AB1FE8" w:rsidP="00EF701E">
      <w:pPr>
        <w:ind w:left="425" w:hanging="425"/>
        <w:contextualSpacing/>
        <w:jc w:val="both"/>
      </w:pPr>
      <w:r>
        <w:t>7.</w:t>
      </w:r>
      <w:r>
        <w:tab/>
      </w:r>
      <w:r w:rsidR="0006778D" w:rsidRPr="008A57FB">
        <w:rPr>
          <w:rFonts w:ascii="Calibri" w:hAnsi="Calibri"/>
          <w:iCs/>
        </w:rPr>
        <w:t xml:space="preserve">Informace k ochraně osobních údajů jsou ze strany NPÚ uveřejněny na webových stránkách </w:t>
      </w:r>
      <w:r w:rsidR="0006778D" w:rsidRPr="0006778D">
        <w:rPr>
          <w:rFonts w:ascii="Calibri" w:hAnsi="Calibri"/>
          <w:iCs/>
        </w:rPr>
        <w:t>www.npu.cz</w:t>
      </w:r>
      <w:r w:rsidR="0006778D" w:rsidRPr="008A57FB">
        <w:rPr>
          <w:rFonts w:ascii="Calibri" w:hAnsi="Calibri"/>
          <w:iCs/>
        </w:rPr>
        <w:t xml:space="preserve"> v sekci „Ochrana osobních údajů“.</w:t>
      </w:r>
    </w:p>
    <w:p w:rsidR="00AB1FE8" w:rsidRDefault="00AB1FE8" w:rsidP="00EF701E">
      <w:pPr>
        <w:ind w:left="425" w:hanging="425"/>
        <w:contextualSpacing/>
        <w:jc w:val="both"/>
      </w:pPr>
      <w:r>
        <w:t>8.</w:t>
      </w:r>
      <w:r>
        <w:tab/>
        <w:t xml:space="preserve">Smlouvu je možno měnit či doplňovat výhradně písemnými číslovanými dodatky. </w:t>
      </w:r>
    </w:p>
    <w:p w:rsidR="008B7F8A" w:rsidRDefault="00AB1FE8" w:rsidP="00EF701E">
      <w:pPr>
        <w:ind w:left="425" w:hanging="425"/>
        <w:contextualSpacing/>
        <w:jc w:val="both"/>
      </w:pPr>
      <w:r>
        <w:t>9.</w:t>
      </w:r>
      <w:r>
        <w:tab/>
        <w:t>Smluvní strany prohlašují, že tuto smlouvu uzavřely podle své pravé a svobodné vůle prosté omylů, nikoliv v tísni a že vzájemné plnění dle této</w:t>
      </w:r>
      <w:r w:rsidR="008B7F8A">
        <w:t xml:space="preserve"> smlouvy </w:t>
      </w:r>
      <w:r w:rsidR="008B7F8A" w:rsidRPr="008B7F8A">
        <w:t>není v hrubém nepoměru. Smlouva je pro obě smluvní strany určitá a srozumitelná.</w:t>
      </w:r>
    </w:p>
    <w:p w:rsidR="00AD596D" w:rsidRDefault="00AD596D" w:rsidP="00EF701E">
      <w:pPr>
        <w:ind w:left="425" w:hanging="425"/>
        <w:contextualSpacing/>
        <w:jc w:val="both"/>
      </w:pPr>
    </w:p>
    <w:p w:rsidR="00AD596D" w:rsidRPr="008B7F8A" w:rsidRDefault="00AD596D" w:rsidP="00EF701E">
      <w:pPr>
        <w:ind w:left="425" w:hanging="425"/>
        <w:contextualSpacing/>
        <w:jc w:val="both"/>
      </w:pPr>
    </w:p>
    <w:p w:rsidR="00AB1FE8" w:rsidRDefault="00AB1FE8" w:rsidP="00EF701E">
      <w:pPr>
        <w:ind w:left="425" w:hanging="425"/>
        <w:contextualSpacing/>
        <w:jc w:val="both"/>
      </w:pPr>
    </w:p>
    <w:p w:rsidR="00EF701E" w:rsidRPr="00EF701E" w:rsidRDefault="00EF701E" w:rsidP="00EF701E">
      <w:pPr>
        <w:rPr>
          <w:rFonts w:eastAsia="Times New Roman" w:cs="Times New Roman"/>
        </w:rPr>
      </w:pPr>
      <w:r w:rsidRPr="00EF701E">
        <w:rPr>
          <w:rFonts w:eastAsia="Times New Roman" w:cs="Times New Roman"/>
        </w:rPr>
        <w:t xml:space="preserve">V Brně, dne </w:t>
      </w:r>
      <w:r w:rsidR="00DC070B">
        <w:rPr>
          <w:rFonts w:eastAsia="Times New Roman" w:cs="Times New Roman"/>
        </w:rPr>
        <w:t>4</w:t>
      </w:r>
      <w:r w:rsidR="00E214DA">
        <w:rPr>
          <w:rFonts w:eastAsia="Times New Roman" w:cs="Times New Roman"/>
        </w:rPr>
        <w:t xml:space="preserve">. </w:t>
      </w:r>
      <w:r w:rsidR="00DC070B">
        <w:rPr>
          <w:rFonts w:eastAsia="Times New Roman" w:cs="Times New Roman"/>
        </w:rPr>
        <w:t>10</w:t>
      </w:r>
      <w:r w:rsidR="000310B0">
        <w:rPr>
          <w:rFonts w:eastAsia="Times New Roman" w:cs="Times New Roman"/>
        </w:rPr>
        <w:t>.</w:t>
      </w:r>
      <w:r w:rsidRPr="00EF701E">
        <w:rPr>
          <w:rFonts w:eastAsia="Times New Roman" w:cs="Times New Roman"/>
        </w:rPr>
        <w:t xml:space="preserve"> 201</w:t>
      </w:r>
      <w:r w:rsidR="000310B0">
        <w:rPr>
          <w:rFonts w:eastAsia="Times New Roman" w:cs="Times New Roman"/>
        </w:rPr>
        <w:t>8</w:t>
      </w:r>
      <w:r w:rsidRPr="00EF701E">
        <w:rPr>
          <w:rFonts w:eastAsia="Times New Roman" w:cs="Times New Roman"/>
        </w:rPr>
        <w:t xml:space="preserve">      </w:t>
      </w:r>
    </w:p>
    <w:p w:rsidR="00EF701E" w:rsidRDefault="00EF701E" w:rsidP="00EF701E">
      <w:pPr>
        <w:rPr>
          <w:rFonts w:eastAsia="Times New Roman" w:cs="Times New Roman"/>
        </w:rPr>
      </w:pPr>
    </w:p>
    <w:p w:rsidR="00AD596D" w:rsidRPr="00EF701E" w:rsidRDefault="00AD596D" w:rsidP="00EF701E">
      <w:pPr>
        <w:rPr>
          <w:rFonts w:eastAsia="Times New Roman" w:cs="Times New Roman"/>
        </w:rPr>
      </w:pPr>
    </w:p>
    <w:p w:rsidR="00EF701E" w:rsidRPr="00EF701E" w:rsidRDefault="00EF701E" w:rsidP="00EF701E">
      <w:pPr>
        <w:contextualSpacing/>
        <w:rPr>
          <w:rFonts w:eastAsia="Times New Roman" w:cs="Times New Roman"/>
        </w:rPr>
      </w:pPr>
    </w:p>
    <w:p w:rsidR="00EF701E" w:rsidRPr="00EF701E" w:rsidRDefault="00EF701E" w:rsidP="00EF701E">
      <w:pPr>
        <w:ind w:firstLine="708"/>
        <w:contextualSpacing/>
        <w:rPr>
          <w:rFonts w:eastAsia="Times New Roman" w:cs="Times New Roman"/>
        </w:rPr>
      </w:pPr>
      <w:r w:rsidRPr="00EF701E">
        <w:rPr>
          <w:rFonts w:eastAsia="Times New Roman" w:cs="Times New Roman"/>
        </w:rPr>
        <w:t>…………………………………………..</w:t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  <w:t>…………………………………………..</w:t>
      </w:r>
    </w:p>
    <w:p w:rsidR="00AB1FE8" w:rsidRDefault="00EF701E" w:rsidP="00EF701E">
      <w:pPr>
        <w:ind w:firstLine="708"/>
        <w:rPr>
          <w:rFonts w:eastAsia="Times New Roman" w:cs="Times New Roman"/>
        </w:rPr>
      </w:pPr>
      <w:r w:rsidRPr="00EF701E">
        <w:rPr>
          <w:rFonts w:eastAsia="Times New Roman" w:cs="Times New Roman"/>
        </w:rPr>
        <w:t xml:space="preserve">     </w:t>
      </w:r>
      <w:r w:rsidR="0006778D">
        <w:rPr>
          <w:rFonts w:eastAsia="Times New Roman" w:cs="Times New Roman"/>
        </w:rPr>
        <w:t>PhDr. Zdeněk Vácha</w:t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</w:r>
      <w:r w:rsidRPr="00EF701E">
        <w:rPr>
          <w:rFonts w:eastAsia="Times New Roman" w:cs="Times New Roman"/>
        </w:rPr>
        <w:tab/>
        <w:t xml:space="preserve">    </w:t>
      </w:r>
      <w:r w:rsidR="0006778D">
        <w:rPr>
          <w:rFonts w:eastAsia="Times New Roman" w:cs="Times New Roman"/>
        </w:rPr>
        <w:t xml:space="preserve">Mgr. </w:t>
      </w:r>
      <w:r w:rsidR="00DC070B">
        <w:rPr>
          <w:rFonts w:eastAsia="Times New Roman" w:cs="Times New Roman"/>
        </w:rPr>
        <w:t xml:space="preserve">Irena </w:t>
      </w:r>
      <w:proofErr w:type="spellStart"/>
      <w:r w:rsidR="00DC070B">
        <w:rPr>
          <w:rFonts w:eastAsia="Times New Roman" w:cs="Times New Roman"/>
        </w:rPr>
        <w:t>Chovančíková</w:t>
      </w:r>
      <w:proofErr w:type="spellEnd"/>
    </w:p>
    <w:p w:rsidR="0006778D" w:rsidRDefault="0006778D" w:rsidP="0006778D">
      <w:pPr>
        <w:tabs>
          <w:tab w:val="left" w:pos="851"/>
          <w:tab w:val="left" w:pos="5812"/>
        </w:tabs>
        <w:ind w:firstLine="708"/>
      </w:pPr>
      <w:r>
        <w:rPr>
          <w:rFonts w:eastAsia="Times New Roman" w:cs="Times New Roman"/>
        </w:rPr>
        <w:tab/>
        <w:t>ředit</w:t>
      </w:r>
      <w:r w:rsidR="00DC070B">
        <w:rPr>
          <w:rFonts w:eastAsia="Times New Roman" w:cs="Times New Roman"/>
        </w:rPr>
        <w:t>el NPÚ, ÚOP v Brně</w:t>
      </w:r>
      <w:r w:rsidR="00DC070B">
        <w:rPr>
          <w:rFonts w:eastAsia="Times New Roman" w:cs="Times New Roman"/>
        </w:rPr>
        <w:tab/>
        <w:t>ředitelka MM v Hodoníně</w:t>
      </w:r>
    </w:p>
    <w:sectPr w:rsidR="0006778D" w:rsidSect="00EF701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D7" w:rsidRDefault="00350AD7" w:rsidP="00EF701E">
      <w:pPr>
        <w:spacing w:after="0" w:line="240" w:lineRule="auto"/>
      </w:pPr>
      <w:r>
        <w:separator/>
      </w:r>
    </w:p>
  </w:endnote>
  <w:endnote w:type="continuationSeparator" w:id="0">
    <w:p w:rsidR="00350AD7" w:rsidRDefault="00350AD7" w:rsidP="00EF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D7" w:rsidRDefault="00350AD7" w:rsidP="00EF701E">
      <w:pPr>
        <w:spacing w:after="0" w:line="240" w:lineRule="auto"/>
      </w:pPr>
      <w:r>
        <w:separator/>
      </w:r>
    </w:p>
  </w:footnote>
  <w:footnote w:type="continuationSeparator" w:id="0">
    <w:p w:rsidR="00350AD7" w:rsidRDefault="00350AD7" w:rsidP="00EF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01E" w:rsidRPr="005179A5" w:rsidRDefault="005179A5" w:rsidP="00544E3E">
    <w:pPr>
      <w:tabs>
        <w:tab w:val="center" w:pos="4536"/>
        <w:tab w:val="left" w:pos="8080"/>
        <w:tab w:val="right" w:pos="9072"/>
      </w:tabs>
      <w:spacing w:after="0" w:line="240" w:lineRule="auto"/>
      <w:jc w:val="right"/>
      <w:rPr>
        <w:rFonts w:eastAsia="Times New Roman" w:cs="Times New Roman"/>
      </w:rPr>
    </w:pPr>
    <w:r w:rsidRPr="005179A5">
      <w:rPr>
        <w:rFonts w:eastAsia="Times New Roman" w:cs="Times New Roman"/>
      </w:rPr>
      <w:t xml:space="preserve">NAK: </w:t>
    </w:r>
    <w:r w:rsidR="00B75ED4" w:rsidRPr="00B75ED4">
      <w:rPr>
        <w:rFonts w:eastAsia="Times New Roman" w:cs="Times New Roman"/>
      </w:rPr>
      <w:t>7100H1180047</w:t>
    </w:r>
  </w:p>
  <w:p w:rsidR="00EF701E" w:rsidRPr="00EF701E" w:rsidRDefault="00EF701E" w:rsidP="00EF701E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</w:rPr>
    </w:pPr>
    <w:r w:rsidRPr="005179A5">
      <w:rPr>
        <w:rFonts w:eastAsia="Times New Roman" w:cs="Times New Roman"/>
      </w:rPr>
      <w:t>ESS: NPU-371/</w:t>
    </w:r>
    <w:r w:rsidR="003D3642">
      <w:rPr>
        <w:rFonts w:eastAsia="Times New Roman" w:cs="Times New Roman"/>
      </w:rPr>
      <w:t>71898</w:t>
    </w:r>
    <w:r w:rsidR="00E214DA">
      <w:rPr>
        <w:rFonts w:eastAsia="Times New Roman" w:cs="Times New Roman"/>
      </w:rPr>
      <w:t>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57B1614A"/>
    <w:multiLevelType w:val="hybridMultilevel"/>
    <w:tmpl w:val="F07433C0"/>
    <w:lvl w:ilvl="0" w:tplc="A05C64C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902C6"/>
    <w:multiLevelType w:val="hybridMultilevel"/>
    <w:tmpl w:val="4DB46F22"/>
    <w:lvl w:ilvl="0" w:tplc="E37EE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7A37"/>
    <w:multiLevelType w:val="hybridMultilevel"/>
    <w:tmpl w:val="E4CCE50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E8"/>
    <w:rsid w:val="000310B0"/>
    <w:rsid w:val="0006778D"/>
    <w:rsid w:val="00071F32"/>
    <w:rsid w:val="00167678"/>
    <w:rsid w:val="00175197"/>
    <w:rsid w:val="001A1866"/>
    <w:rsid w:val="001E2827"/>
    <w:rsid w:val="001F1652"/>
    <w:rsid w:val="0025330E"/>
    <w:rsid w:val="00261BED"/>
    <w:rsid w:val="00274BD1"/>
    <w:rsid w:val="00337823"/>
    <w:rsid w:val="00350AD7"/>
    <w:rsid w:val="00362EA9"/>
    <w:rsid w:val="00373CEF"/>
    <w:rsid w:val="00392B1D"/>
    <w:rsid w:val="003D3642"/>
    <w:rsid w:val="003E4BEF"/>
    <w:rsid w:val="00450C83"/>
    <w:rsid w:val="00480F3F"/>
    <w:rsid w:val="005179A5"/>
    <w:rsid w:val="00544E3E"/>
    <w:rsid w:val="005F1765"/>
    <w:rsid w:val="00616FDE"/>
    <w:rsid w:val="00681CFC"/>
    <w:rsid w:val="00707412"/>
    <w:rsid w:val="007240C6"/>
    <w:rsid w:val="007577E7"/>
    <w:rsid w:val="0079478E"/>
    <w:rsid w:val="008061FA"/>
    <w:rsid w:val="008562CB"/>
    <w:rsid w:val="008B7F8A"/>
    <w:rsid w:val="008F65E4"/>
    <w:rsid w:val="009323D7"/>
    <w:rsid w:val="00944F52"/>
    <w:rsid w:val="00974A10"/>
    <w:rsid w:val="00A15C93"/>
    <w:rsid w:val="00A51F87"/>
    <w:rsid w:val="00AB1FE8"/>
    <w:rsid w:val="00AD596D"/>
    <w:rsid w:val="00B75ED4"/>
    <w:rsid w:val="00B83268"/>
    <w:rsid w:val="00B841B1"/>
    <w:rsid w:val="00C142A9"/>
    <w:rsid w:val="00C47610"/>
    <w:rsid w:val="00C7616D"/>
    <w:rsid w:val="00D250B0"/>
    <w:rsid w:val="00D31C7F"/>
    <w:rsid w:val="00D62FBC"/>
    <w:rsid w:val="00D72622"/>
    <w:rsid w:val="00DC070B"/>
    <w:rsid w:val="00DF74E4"/>
    <w:rsid w:val="00E214DA"/>
    <w:rsid w:val="00E2361F"/>
    <w:rsid w:val="00ED5AD7"/>
    <w:rsid w:val="00EF701E"/>
    <w:rsid w:val="00FE3FDE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F58E8-232A-4020-8B35-625CF1B0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0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71F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01E"/>
  </w:style>
  <w:style w:type="paragraph" w:styleId="Zpat">
    <w:name w:val="footer"/>
    <w:basedOn w:val="Normln"/>
    <w:link w:val="ZpatChar"/>
    <w:uiPriority w:val="99"/>
    <w:unhideWhenUsed/>
    <w:rsid w:val="00EF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01E"/>
  </w:style>
  <w:style w:type="character" w:styleId="Hypertextovodkaz">
    <w:name w:val="Hyperlink"/>
    <w:semiHidden/>
    <w:rsid w:val="0006778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0677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06778D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1121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stranska</dc:creator>
  <cp:keywords/>
  <dc:description/>
  <cp:lastModifiedBy>12</cp:lastModifiedBy>
  <cp:revision>7</cp:revision>
  <cp:lastPrinted>2018-09-11T07:02:00Z</cp:lastPrinted>
  <dcterms:created xsi:type="dcterms:W3CDTF">2018-09-25T04:35:00Z</dcterms:created>
  <dcterms:modified xsi:type="dcterms:W3CDTF">2018-10-01T07:35:00Z</dcterms:modified>
</cp:coreProperties>
</file>