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E8" w:rsidRDefault="00CD027E">
      <w:pPr>
        <w:framePr w:wrap="none" w:vAnchor="page" w:hAnchor="page" w:x="63" w:y="52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356235" cy="1235075"/>
            <wp:effectExtent l="0" t="0" r="5715" b="3175"/>
            <wp:docPr id="1" name="obrázek 1" descr="C:\Users\skoupy.j\AppData\Local\Microsoft\Windows\INetCache\Content.Outlook\I73LGVK2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upy.j\AppData\Local\Microsoft\Windows\INetCache\Content.Outlook\I73LGVK2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DE8" w:rsidRDefault="003B1384">
      <w:pPr>
        <w:pStyle w:val="Style2"/>
        <w:framePr w:w="8645" w:h="374" w:hRule="exact" w:wrap="none" w:vAnchor="page" w:hAnchor="page" w:x="1527" w:y="930"/>
        <w:shd w:val="clear" w:color="auto" w:fill="auto"/>
      </w:pPr>
      <w:r>
        <w:t xml:space="preserve">Tento výpis z veřejných rejstříků elektronicky podepsal "KRAJSKÝ SOUD V ÚSTÍ NAD LABEM [IČ </w:t>
      </w:r>
      <w:r>
        <w:t>00215708]" dne 17.5.2018 v 16:13:42. EPVid:ghwNfoyUZmhYH5eGaMVIDw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709"/>
      </w:tblGrid>
      <w:tr w:rsidR="00D63DE8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0119" w:type="dxa"/>
            <w:gridSpan w:val="2"/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after="160" w:line="234" w:lineRule="exact"/>
              <w:ind w:right="20"/>
              <w:jc w:val="center"/>
            </w:pPr>
            <w:r>
              <w:rPr>
                <w:rStyle w:val="CharStyle6"/>
                <w:b/>
                <w:bCs/>
              </w:rPr>
              <w:t>Výpis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before="160" w:line="250" w:lineRule="exact"/>
              <w:ind w:right="20"/>
              <w:jc w:val="center"/>
            </w:pPr>
            <w:r>
              <w:rPr>
                <w:rStyle w:val="CharStyle7"/>
              </w:rPr>
              <w:t>z obchodního rejstříku, vedeného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50" w:lineRule="exact"/>
              <w:ind w:right="20"/>
              <w:jc w:val="center"/>
            </w:pPr>
            <w:r>
              <w:rPr>
                <w:rStyle w:val="CharStyle7"/>
              </w:rPr>
              <w:t>Krajským soudem v Ústí nad Labem oddíl C, vložka 18768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Datum vzniku a zápisu: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16. února 1998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Spisová značka: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 xml:space="preserve">C 18768 vedená u Krajského soudu v Ústí </w:t>
            </w:r>
            <w:r>
              <w:rPr>
                <w:rStyle w:val="CharStyle7"/>
              </w:rPr>
              <w:t>nad Labem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Obchodní firma: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Lesy Sever, s.r.o.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Sídlo: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Bílina, Zámek Bílina čp. 98, okres Teplice, PSČ 41801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Identifikační číslo: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256 46 257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Právní forma: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Společnost s ručením omezeným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6"/>
                <w:b/>
                <w:bCs/>
              </w:rPr>
              <w:t>Předmět podnikání: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</w:pPr>
            <w:r>
              <w:rPr>
                <w:rStyle w:val="CharStyle7"/>
              </w:rPr>
              <w:t xml:space="preserve">práce a služby v lesnictví včetně nezpracovaných </w:t>
            </w:r>
            <w:r>
              <w:rPr>
                <w:rStyle w:val="CharStyle7"/>
              </w:rPr>
              <w:t>lesních výrobků za účelem zpracování nebo dalšího prodeje - s výjimkou činností, které podléhají licenci dle lesního zákona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1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  <w:ind w:left="2500"/>
            </w:pPr>
            <w:r>
              <w:rPr>
                <w:rStyle w:val="CharStyle7"/>
              </w:rPr>
              <w:t>koupě zboží za účelem jeho dalšího prodeje a prodej - s výjimkou zboží vyloučeného zákonem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1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  <w:ind w:left="2500"/>
            </w:pPr>
            <w:r>
              <w:rPr>
                <w:rStyle w:val="CharStyle7"/>
              </w:rPr>
              <w:t>pronájem nemovitostí, bytových a nebyto</w:t>
            </w:r>
            <w:r>
              <w:rPr>
                <w:rStyle w:val="CharStyle7"/>
              </w:rPr>
              <w:t>vých prostor bez poskytování jiných než základních služeb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302" w:lineRule="exact"/>
              <w:ind w:left="320" w:hanging="320"/>
            </w:pPr>
            <w:r>
              <w:rPr>
                <w:rStyle w:val="CharStyle6"/>
                <w:b/>
                <w:bCs/>
              </w:rPr>
              <w:t>Statutární orgán: Jednatel: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  <w:lang w:val="en-US" w:eastAsia="en-US" w:bidi="en-US"/>
              </w:rPr>
              <w:t xml:space="preserve">MAG. DR. </w:t>
            </w:r>
            <w:r>
              <w:rPr>
                <w:rStyle w:val="CharStyle7"/>
              </w:rPr>
              <w:t xml:space="preserve">JUR. </w:t>
            </w:r>
            <w:r>
              <w:rPr>
                <w:rStyle w:val="CharStyle7"/>
                <w:lang w:val="en-US" w:eastAsia="en-US" w:bidi="en-US"/>
              </w:rPr>
              <w:t xml:space="preserve">GEORG THALER, </w:t>
            </w:r>
            <w:r>
              <w:rPr>
                <w:rStyle w:val="CharStyle7"/>
              </w:rPr>
              <w:t>dat. nar. 10. května 1953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</w:pPr>
            <w:r>
              <w:rPr>
                <w:rStyle w:val="CharStyle7"/>
              </w:rPr>
              <w:t>A-1030 Wien, Mechelgasse 4, Rakouská republika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</w:pPr>
            <w:r>
              <w:rPr>
                <w:rStyle w:val="CharStyle7"/>
              </w:rPr>
              <w:t>Den vzniku funkce: 13. září 2007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320"/>
            </w:pPr>
            <w:r>
              <w:rPr>
                <w:rStyle w:val="CharStyle6"/>
                <w:b/>
                <w:bCs/>
              </w:rPr>
              <w:t>Způsob jednání: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 xml:space="preserve">Jednatel je </w:t>
            </w:r>
            <w:r>
              <w:rPr>
                <w:rStyle w:val="CharStyle7"/>
              </w:rPr>
              <w:t>oprávněn jednat jménem společnosti samostatně.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320" w:hanging="320"/>
            </w:pPr>
            <w:r>
              <w:rPr>
                <w:rStyle w:val="CharStyle6"/>
                <w:b/>
                <w:bCs/>
              </w:rPr>
              <w:t>Společníci: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320"/>
            </w:pPr>
            <w:r>
              <w:rPr>
                <w:rStyle w:val="CharStyle6"/>
                <w:b/>
                <w:bCs/>
              </w:rPr>
              <w:t>Společník: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  <w:lang w:val="en-US" w:eastAsia="en-US" w:bidi="en-US"/>
              </w:rPr>
              <w:t xml:space="preserve">MAG. DR. </w:t>
            </w:r>
            <w:r>
              <w:rPr>
                <w:rStyle w:val="CharStyle7"/>
              </w:rPr>
              <w:t xml:space="preserve">JUR. </w:t>
            </w:r>
            <w:r>
              <w:rPr>
                <w:rStyle w:val="CharStyle7"/>
                <w:lang w:val="en-US" w:eastAsia="en-US" w:bidi="en-US"/>
              </w:rPr>
              <w:t xml:space="preserve">GEORG THALER, </w:t>
            </w:r>
            <w:r>
              <w:rPr>
                <w:rStyle w:val="CharStyle7"/>
              </w:rPr>
              <w:t>dat. nar. 10. května 1953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A-1030 Wien, Mechelgasse 4, Rakouská republika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600"/>
            </w:pPr>
            <w:r>
              <w:rPr>
                <w:rStyle w:val="CharStyle6"/>
                <w:b/>
                <w:bCs/>
              </w:rPr>
              <w:t>Podíl: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after="60" w:line="234" w:lineRule="exact"/>
              <w:ind w:left="380"/>
            </w:pPr>
            <w:r>
              <w:rPr>
                <w:rStyle w:val="CharStyle6"/>
                <w:b/>
                <w:bCs/>
              </w:rPr>
              <w:t xml:space="preserve">Vklad: </w:t>
            </w:r>
            <w:r>
              <w:rPr>
                <w:rStyle w:val="CharStyle7"/>
              </w:rPr>
              <w:t>533 036 000,- Kč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before="60" w:line="298" w:lineRule="exact"/>
              <w:ind w:left="380"/>
            </w:pPr>
            <w:r>
              <w:rPr>
                <w:rStyle w:val="CharStyle6"/>
                <w:b/>
                <w:bCs/>
              </w:rPr>
              <w:t>Splaceno: 100%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98" w:lineRule="exact"/>
              <w:ind w:left="380"/>
            </w:pPr>
            <w:r>
              <w:rPr>
                <w:rStyle w:val="CharStyle6"/>
                <w:b/>
                <w:bCs/>
              </w:rPr>
              <w:t>Obchodní podíl: 100 %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320" w:hanging="320"/>
            </w:pPr>
            <w:r>
              <w:rPr>
                <w:rStyle w:val="CharStyle6"/>
                <w:b/>
                <w:bCs/>
              </w:rPr>
              <w:t xml:space="preserve">Základní </w:t>
            </w:r>
            <w:r>
              <w:rPr>
                <w:rStyle w:val="CharStyle6"/>
                <w:b/>
                <w:bCs/>
              </w:rPr>
              <w:t>kapitál:</w:t>
            </w:r>
          </w:p>
        </w:tc>
        <w:tc>
          <w:tcPr>
            <w:tcW w:w="7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</w:pPr>
            <w:r>
              <w:rPr>
                <w:rStyle w:val="CharStyle7"/>
              </w:rPr>
              <w:t>533 036 000,- Kč</w:t>
            </w:r>
          </w:p>
        </w:tc>
      </w:tr>
      <w:tr w:rsidR="00D63DE8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34" w:lineRule="exact"/>
              <w:ind w:left="320" w:hanging="320"/>
            </w:pPr>
            <w:r>
              <w:rPr>
                <w:rStyle w:val="CharStyle6"/>
                <w:b/>
                <w:bCs/>
              </w:rPr>
              <w:t>Ostatní skutečnosti:</w:t>
            </w:r>
          </w:p>
        </w:tc>
        <w:tc>
          <w:tcPr>
            <w:tcW w:w="7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</w:pPr>
            <w:r>
              <w:rPr>
                <w:rStyle w:val="CharStyle7"/>
              </w:rPr>
              <w:t>Na základě projektu fúze sloučením ze dne 20. listopadu 2017 zanikla společnost Košťany Holdings spol. s r.o. se sídlem Lidická 60, 41723 Košťany,</w:t>
            </w:r>
          </w:p>
          <w:p w:rsidR="00D63DE8" w:rsidRDefault="003B1384">
            <w:pPr>
              <w:pStyle w:val="Style4"/>
              <w:framePr w:w="10118" w:h="10618" w:wrap="none" w:vAnchor="page" w:hAnchor="page" w:x="821" w:y="1439"/>
              <w:shd w:val="clear" w:color="auto" w:fill="auto"/>
              <w:spacing w:line="274" w:lineRule="exact"/>
            </w:pPr>
            <w:r>
              <w:rPr>
                <w:rStyle w:val="CharStyle7"/>
              </w:rPr>
              <w:t xml:space="preserve">IČ 25006371, a její jmění přešlo na nástupnickou společnost </w:t>
            </w:r>
            <w:r>
              <w:rPr>
                <w:rStyle w:val="CharStyle7"/>
              </w:rPr>
              <w:t>Lesy Sever, s.r.o., se sídlem Na Zámku 98/7, 41801 Bílina, IČ 25646257.</w:t>
            </w:r>
          </w:p>
        </w:tc>
      </w:tr>
    </w:tbl>
    <w:p w:rsidR="00D63DE8" w:rsidRDefault="003B1384">
      <w:pPr>
        <w:pStyle w:val="Style4"/>
        <w:framePr w:wrap="none" w:vAnchor="page" w:hAnchor="page" w:x="884" w:y="16033"/>
        <w:shd w:val="clear" w:color="auto" w:fill="auto"/>
      </w:pPr>
      <w:r>
        <w:t>Výpis vyhotoven: 17. května 2018 16:13</w:t>
      </w:r>
    </w:p>
    <w:p w:rsidR="00D63DE8" w:rsidRDefault="003B1384">
      <w:pPr>
        <w:pStyle w:val="Style8"/>
        <w:framePr w:wrap="none" w:vAnchor="page" w:hAnchor="page" w:x="10585" w:y="15984"/>
        <w:shd w:val="clear" w:color="auto" w:fill="auto"/>
      </w:pPr>
      <w:r>
        <w:t>1/1</w:t>
      </w:r>
    </w:p>
    <w:p w:rsidR="00D63DE8" w:rsidRDefault="00D63DE8">
      <w:pPr>
        <w:rPr>
          <w:sz w:val="2"/>
          <w:szCs w:val="2"/>
        </w:rPr>
      </w:pPr>
    </w:p>
    <w:sectPr w:rsidR="00D63DE8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1384">
      <w:r>
        <w:separator/>
      </w:r>
    </w:p>
  </w:endnote>
  <w:endnote w:type="continuationSeparator" w:id="0">
    <w:p w:rsidR="00000000" w:rsidRDefault="003B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E8" w:rsidRDefault="00D63DE8"/>
  </w:footnote>
  <w:footnote w:type="continuationSeparator" w:id="0">
    <w:p w:rsidR="00D63DE8" w:rsidRDefault="00D63D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E8"/>
    <w:rsid w:val="003B1384"/>
    <w:rsid w:val="00CD027E"/>
    <w:rsid w:val="00D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F494E5-B3F5-48CE-A6C4-BB392EA0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26" w:lineRule="exact"/>
    </w:pPr>
    <w:rPr>
      <w:rFonts w:ascii="Courier New" w:eastAsia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ineo+ 458-20181003153346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ineo+ 458-20181003153346</dc:title>
  <dc:subject/>
  <dc:creator>Skoupý Jakub</dc:creator>
  <cp:keywords/>
  <cp:lastModifiedBy>Skoupý Jakub</cp:lastModifiedBy>
  <cp:revision>2</cp:revision>
  <dcterms:created xsi:type="dcterms:W3CDTF">2018-10-04T05:49:00Z</dcterms:created>
  <dcterms:modified xsi:type="dcterms:W3CDTF">2018-10-04T05:49:00Z</dcterms:modified>
</cp:coreProperties>
</file>