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6BD6E" w14:textId="77777777" w:rsidR="00E6373B" w:rsidRDefault="005D316A">
      <w:bookmarkStart w:id="0" w:name="_GoBack"/>
      <w:bookmarkEnd w:id="0"/>
      <w:r>
        <w:tab/>
      </w:r>
    </w:p>
    <w:p w14:paraId="49CE040B" w14:textId="23F00422" w:rsidR="005D316A" w:rsidRPr="005E2AF2" w:rsidRDefault="005D316A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42678">
        <w:tab/>
      </w:r>
      <w:r>
        <w:t xml:space="preserve"> </w:t>
      </w:r>
      <w:r w:rsidRPr="005E2AF2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5D5094" w:rsidRPr="005E2AF2">
        <w:rPr>
          <w:rFonts w:ascii="Times New Roman" w:hAnsi="Times New Roman" w:cs="Times New Roman"/>
          <w:b/>
          <w:sz w:val="24"/>
          <w:szCs w:val="24"/>
        </w:rPr>
        <w:t xml:space="preserve">1 Smlouvy o dílo </w:t>
      </w:r>
    </w:p>
    <w:p w14:paraId="7F7E0717" w14:textId="77777777" w:rsidR="00D82C34" w:rsidRPr="00942678" w:rsidRDefault="005D50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678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Specifikace služeb tvořících předmět plnění </w:t>
      </w:r>
    </w:p>
    <w:p w14:paraId="17101412" w14:textId="1A399A72" w:rsidR="00CE2604" w:rsidRPr="00161414" w:rsidRDefault="00BB6448" w:rsidP="00CE2604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2678">
        <w:rPr>
          <w:rFonts w:ascii="Times New Roman" w:hAnsi="Times New Roman" w:cs="Times New Roman"/>
          <w:sz w:val="24"/>
          <w:szCs w:val="24"/>
        </w:rPr>
        <w:t xml:space="preserve">Předmětem této smlouvy </w:t>
      </w:r>
      <w:r w:rsidR="00BF157D" w:rsidRPr="00942678">
        <w:rPr>
          <w:rFonts w:ascii="Times New Roman" w:hAnsi="Times New Roman" w:cs="Times New Roman"/>
          <w:sz w:val="24"/>
          <w:szCs w:val="24"/>
        </w:rPr>
        <w:t xml:space="preserve">o dílo (dále také „smlouva“) </w:t>
      </w:r>
      <w:r w:rsidRPr="00942678">
        <w:rPr>
          <w:rFonts w:ascii="Times New Roman" w:hAnsi="Times New Roman" w:cs="Times New Roman"/>
          <w:sz w:val="24"/>
          <w:szCs w:val="24"/>
        </w:rPr>
        <w:t xml:space="preserve">je služba </w:t>
      </w:r>
      <w:r w:rsidRPr="00161414">
        <w:rPr>
          <w:rFonts w:ascii="Times New Roman" w:hAnsi="Times New Roman" w:cs="Times New Roman"/>
          <w:sz w:val="24"/>
          <w:szCs w:val="24"/>
        </w:rPr>
        <w:t xml:space="preserve">spočívající ve </w:t>
      </w:r>
      <w:r w:rsidR="00CE2604" w:rsidRPr="00161414">
        <w:rPr>
          <w:rFonts w:ascii="Times New Roman" w:hAnsi="Times New Roman" w:cs="Times New Roman"/>
          <w:sz w:val="24"/>
          <w:szCs w:val="24"/>
        </w:rPr>
        <w:t>validaci a evaluaci s</w:t>
      </w:r>
      <w:r w:rsidR="00CE2604"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oftwaru </w:t>
      </w:r>
      <w:r w:rsidR="00465688"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="00CE2604" w:rsidRPr="00161414">
        <w:rPr>
          <w:rFonts w:ascii="Times New Roman" w:hAnsi="Times New Roman" w:cs="Times New Roman"/>
          <w:sz w:val="24"/>
          <w:szCs w:val="24"/>
        </w:rPr>
        <w:t>prediktoru hmotnosti, tj. softwaru, který je schopen predikovat výsledek vývoje hmotnosti, na 100 režimech monitorování jídla a pohybové aktivity (více než 50 % dokončených kompletních režimů).</w:t>
      </w:r>
      <w:r w:rsidR="00CE2604"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 základě s</w:t>
      </w:r>
      <w:r w:rsidR="00CE2604" w:rsidRPr="00161414">
        <w:rPr>
          <w:rFonts w:ascii="Times New Roman" w:hAnsi="Times New Roman" w:cs="Times New Roman"/>
          <w:sz w:val="24"/>
          <w:szCs w:val="24"/>
        </w:rPr>
        <w:t xml:space="preserve">běru nových dat zhotovitelem, údajů od </w:t>
      </w:r>
      <w:r w:rsidR="00465688" w:rsidRPr="00161414">
        <w:rPr>
          <w:rFonts w:ascii="Times New Roman" w:hAnsi="Times New Roman" w:cs="Times New Roman"/>
          <w:sz w:val="24"/>
          <w:szCs w:val="24"/>
        </w:rPr>
        <w:t>koncových uživatelů</w:t>
      </w:r>
      <w:r w:rsidR="00CE2604" w:rsidRPr="00161414">
        <w:rPr>
          <w:rFonts w:ascii="Times New Roman" w:hAnsi="Times New Roman" w:cs="Times New Roman"/>
          <w:sz w:val="24"/>
          <w:szCs w:val="24"/>
        </w:rPr>
        <w:t xml:space="preserve"> a předání dat, údajů dodavateli</w:t>
      </w:r>
      <w:r w:rsidR="00465688"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604" w:rsidRPr="00161414">
        <w:rPr>
          <w:rFonts w:ascii="Times New Roman" w:hAnsi="Times New Roman" w:cs="Times New Roman"/>
          <w:color w:val="000000"/>
          <w:sz w:val="24"/>
          <w:szCs w:val="24"/>
        </w:rPr>
        <w:t>softwaru-prediktoru hmotnosti společnosti STEM/MARK, a.s. se sídlem Chlumčanského 497/5, 180 00 Praha 8, IČO: 61859591</w:t>
      </w:r>
      <w:r w:rsidR="00465688"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 (dále jen „dodavatel software“),</w:t>
      </w:r>
      <w:r w:rsidR="00CE2604"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 budou ověřena a vyhodnocena zhotovitelem nová data. Vložení výsledků vyhodnocení předaných zhotovitelem zajistí dodavatel softwaru</w:t>
      </w:r>
      <w:r w:rsidR="00465688"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 stejně jako případnou</w:t>
      </w:r>
      <w:r w:rsidR="00405324"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604"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technickou úpravou softwaru. </w:t>
      </w:r>
      <w:r w:rsidR="00CE2604" w:rsidRPr="001614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Průběžně bude tým </w:t>
      </w:r>
      <w:r w:rsidR="00CE2604" w:rsidRPr="00161414">
        <w:rPr>
          <w:rFonts w:ascii="Times New Roman" w:hAnsi="Times New Roman" w:cs="Times New Roman"/>
          <w:sz w:val="24"/>
          <w:szCs w:val="24"/>
        </w:rPr>
        <w:t xml:space="preserve">dodavatele softwaru </w:t>
      </w:r>
      <w:r w:rsidR="00CE2604" w:rsidRPr="00161414">
        <w:rPr>
          <w:rFonts w:ascii="Times New Roman" w:eastAsia="Times New Roman" w:hAnsi="Times New Roman" w:cs="Times New Roman"/>
          <w:sz w:val="24"/>
          <w:szCs w:val="24"/>
          <w:lang w:eastAsia="ar-SA"/>
        </w:rPr>
        <w:t>zhotovitel</w:t>
      </w:r>
      <w:r w:rsidR="00CE2604" w:rsidRPr="00161414">
        <w:rPr>
          <w:rFonts w:ascii="Times New Roman" w:hAnsi="Times New Roman" w:cs="Times New Roman"/>
          <w:sz w:val="24"/>
          <w:szCs w:val="24"/>
        </w:rPr>
        <w:t xml:space="preserve">i </w:t>
      </w:r>
      <w:r w:rsidR="00CE2604" w:rsidRPr="00161414">
        <w:rPr>
          <w:rFonts w:ascii="Times New Roman" w:eastAsia="Times New Roman" w:hAnsi="Times New Roman" w:cs="Times New Roman"/>
          <w:sz w:val="24"/>
          <w:szCs w:val="24"/>
          <w:lang w:eastAsia="ar-SA"/>
        </w:rPr>
        <w:t>a objednateli k dispozici pro evaluaci a validaci software min. v rozsahu 100 hodin</w:t>
      </w:r>
      <w:r w:rsidR="00CE2604" w:rsidRPr="00161414">
        <w:rPr>
          <w:rFonts w:ascii="Times New Roman" w:hAnsi="Times New Roman" w:cs="Times New Roman"/>
          <w:sz w:val="24"/>
          <w:szCs w:val="24"/>
        </w:rPr>
        <w:t>.</w:t>
      </w:r>
    </w:p>
    <w:p w14:paraId="2049C053" w14:textId="2EE6C694" w:rsidR="00CE2604" w:rsidRPr="00161414" w:rsidRDefault="00CE2604" w:rsidP="00CE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>Stávající software</w:t>
      </w:r>
      <w:r w:rsidR="00465688"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prediktor hmotnosti</w:t>
      </w: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využívá stávající aplikace pro vyhodnocení energetického příjmu a energetického výdeje a monitorování základních biologických parametrů (hmotnost, obvod pasu apod.) fyzických osob (dále také „uživatel“). Na základě vložení vstupních anamnestických dat zahrnujících zejména údaje o předchozím energetickém výdeji a příjmu </w:t>
      </w:r>
      <w:r w:rsidR="00465688"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koncového </w:t>
      </w: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uživatele, údaje o jeho hmotnosti a údaje o dalším plánovaném režimu </w:t>
      </w:r>
      <w:r w:rsidR="00465688"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koncového </w:t>
      </w: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uživatele je software schopen predikovat výsledek. </w:t>
      </w:r>
    </w:p>
    <w:p w14:paraId="0B2392C4" w14:textId="7867DC66" w:rsidR="00BB6448" w:rsidRPr="00161414" w:rsidRDefault="00BB6448" w:rsidP="00512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414">
        <w:rPr>
          <w:rFonts w:ascii="Times New Roman" w:hAnsi="Times New Roman" w:cs="Times New Roman"/>
          <w:sz w:val="24"/>
          <w:szCs w:val="24"/>
        </w:rPr>
        <w:t>Služb</w:t>
      </w:r>
      <w:r w:rsidR="00465688" w:rsidRPr="00161414">
        <w:rPr>
          <w:rFonts w:ascii="Times New Roman" w:hAnsi="Times New Roman" w:cs="Times New Roman"/>
          <w:sz w:val="24"/>
          <w:szCs w:val="24"/>
        </w:rPr>
        <w:t xml:space="preserve">ami dle předchozích odstavců </w:t>
      </w:r>
      <w:r w:rsidRPr="00161414">
        <w:rPr>
          <w:rFonts w:ascii="Times New Roman" w:hAnsi="Times New Roman" w:cs="Times New Roman"/>
          <w:sz w:val="24"/>
          <w:szCs w:val="24"/>
        </w:rPr>
        <w:t>se rozumí:</w:t>
      </w:r>
    </w:p>
    <w:p w14:paraId="225617D5" w14:textId="77777777" w:rsidR="00465688" w:rsidRPr="00161414" w:rsidRDefault="00465688" w:rsidP="004656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>Vedení 5-6 týdenních  programů s monitorováním energetického příjmu a výdeje u koncových uživatelů se zadáváním  dat (dále jen „program“);</w:t>
      </w:r>
    </w:p>
    <w:p w14:paraId="5BDD12E1" w14:textId="77777777" w:rsidR="00465688" w:rsidRPr="00161414" w:rsidRDefault="00465688" w:rsidP="004656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>Získání evaluačních dotazníků z řad koncových uživatelů. Vzory dotazníků dodá zadavatel.</w:t>
      </w:r>
    </w:p>
    <w:p w14:paraId="4B2A2D09" w14:textId="77777777" w:rsidR="00465688" w:rsidRPr="00161414" w:rsidRDefault="00465688" w:rsidP="004656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>Získání minimálně 5 evaluačních dotazníků z řad „terapeutů“. Terapeutem se rozumí osoba, která vede program, resp. koncového uživatele.</w:t>
      </w:r>
    </w:p>
    <w:p w14:paraId="2C0E904E" w14:textId="77777777" w:rsidR="00465688" w:rsidRPr="00161414" w:rsidRDefault="00465688" w:rsidP="004656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>Podrobný časový monitoring a soupis chybových hlášení v průběhu realizace služeb.</w:t>
      </w:r>
    </w:p>
    <w:p w14:paraId="6E8BDFD8" w14:textId="478D2B45" w:rsidR="00942678" w:rsidRPr="00161414" w:rsidRDefault="00465688" w:rsidP="00161414">
      <w:pPr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14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5)   Poskytování dalších zadavatelem vyžádaných služeb v rozsahu max. 100 hodin.</w:t>
      </w:r>
    </w:p>
    <w:p w14:paraId="6F13CDD3" w14:textId="5F04BE48" w:rsidR="00A54F35" w:rsidRPr="00942678" w:rsidRDefault="00A54F35" w:rsidP="00A54F35">
      <w:pPr>
        <w:jc w:val="both"/>
        <w:rPr>
          <w:rFonts w:ascii="Times New Roman" w:hAnsi="Times New Roman" w:cs="Times New Roman"/>
          <w:sz w:val="24"/>
          <w:szCs w:val="24"/>
        </w:rPr>
      </w:pPr>
      <w:r w:rsidRPr="00942678">
        <w:rPr>
          <w:rFonts w:ascii="Times New Roman" w:hAnsi="Times New Roman" w:cs="Times New Roman"/>
          <w:sz w:val="24"/>
          <w:szCs w:val="24"/>
        </w:rPr>
        <w:t xml:space="preserve">Zhotovitel realizuje výše uvedené služby </w:t>
      </w:r>
      <w:r w:rsidR="00465688">
        <w:rPr>
          <w:rFonts w:ascii="Times New Roman" w:hAnsi="Times New Roman" w:cs="Times New Roman"/>
          <w:sz w:val="24"/>
          <w:szCs w:val="24"/>
        </w:rPr>
        <w:t>na technickém vybavení</w:t>
      </w:r>
      <w:r w:rsidRPr="00942678">
        <w:rPr>
          <w:rFonts w:ascii="Times New Roman" w:hAnsi="Times New Roman" w:cs="Times New Roman"/>
          <w:sz w:val="24"/>
          <w:szCs w:val="24"/>
        </w:rPr>
        <w:t xml:space="preserve"> dle dále uvedeného popisu a rozsahu:</w:t>
      </w:r>
    </w:p>
    <w:p w14:paraId="5FF4620A" w14:textId="5404B336" w:rsidR="00A54F35" w:rsidRPr="00942678" w:rsidRDefault="00A54F35" w:rsidP="00A54F3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2678">
        <w:rPr>
          <w:rFonts w:ascii="Times New Roman" w:hAnsi="Times New Roman" w:cs="Times New Roman"/>
          <w:sz w:val="24"/>
          <w:szCs w:val="24"/>
        </w:rPr>
        <w:t>Váh</w:t>
      </w:r>
      <w:r w:rsidR="00465688">
        <w:rPr>
          <w:rFonts w:ascii="Times New Roman" w:hAnsi="Times New Roman" w:cs="Times New Roman"/>
          <w:sz w:val="24"/>
          <w:szCs w:val="24"/>
        </w:rPr>
        <w:t>a</w:t>
      </w:r>
      <w:r w:rsidRPr="00942678">
        <w:rPr>
          <w:rFonts w:ascii="Times New Roman" w:hAnsi="Times New Roman" w:cs="Times New Roman"/>
          <w:sz w:val="24"/>
          <w:szCs w:val="24"/>
        </w:rPr>
        <w:t xml:space="preserve"> s analýzou složení těla</w:t>
      </w:r>
    </w:p>
    <w:p w14:paraId="3D61F725" w14:textId="77777777" w:rsidR="00A54F35" w:rsidRPr="00942678" w:rsidRDefault="00A54F35" w:rsidP="00A54F3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2678">
        <w:rPr>
          <w:rFonts w:ascii="Times New Roman" w:hAnsi="Times New Roman" w:cs="Times New Roman"/>
          <w:sz w:val="24"/>
          <w:szCs w:val="24"/>
        </w:rPr>
        <w:t>PC s internetovým připojením</w:t>
      </w:r>
    </w:p>
    <w:p w14:paraId="7253144A" w14:textId="77777777" w:rsidR="00A54F35" w:rsidRPr="00942678" w:rsidRDefault="00A54F35" w:rsidP="00A54F35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5D79EC30" w14:textId="45EB4E85" w:rsidR="00BB6448" w:rsidRPr="00942678" w:rsidRDefault="00A54F35" w:rsidP="00BB6448">
      <w:pPr>
        <w:rPr>
          <w:rFonts w:ascii="Times New Roman" w:hAnsi="Times New Roman" w:cs="Times New Roman"/>
          <w:sz w:val="24"/>
          <w:szCs w:val="24"/>
        </w:rPr>
      </w:pPr>
      <w:r w:rsidRPr="00942678">
        <w:rPr>
          <w:rFonts w:ascii="Times New Roman" w:hAnsi="Times New Roman" w:cs="Times New Roman"/>
          <w:sz w:val="24"/>
          <w:szCs w:val="24"/>
        </w:rPr>
        <w:t>Podrobný popis plnění, technick</w:t>
      </w:r>
      <w:r w:rsidR="00E9352D">
        <w:rPr>
          <w:rFonts w:ascii="Times New Roman" w:hAnsi="Times New Roman" w:cs="Times New Roman"/>
          <w:sz w:val="24"/>
          <w:szCs w:val="24"/>
        </w:rPr>
        <w:t>ého</w:t>
      </w:r>
      <w:r w:rsidRPr="00942678">
        <w:rPr>
          <w:rFonts w:ascii="Times New Roman" w:hAnsi="Times New Roman" w:cs="Times New Roman"/>
          <w:sz w:val="24"/>
          <w:szCs w:val="24"/>
        </w:rPr>
        <w:t xml:space="preserve"> vybavení, míst plnění a návrh harmonogramu </w:t>
      </w:r>
      <w:r w:rsidR="00465688">
        <w:rPr>
          <w:rFonts w:ascii="Times New Roman" w:hAnsi="Times New Roman" w:cs="Times New Roman"/>
          <w:sz w:val="24"/>
          <w:szCs w:val="24"/>
        </w:rPr>
        <w:t>služeb</w:t>
      </w:r>
      <w:r w:rsidRPr="00942678">
        <w:rPr>
          <w:rFonts w:ascii="Times New Roman" w:hAnsi="Times New Roman" w:cs="Times New Roman"/>
          <w:sz w:val="24"/>
          <w:szCs w:val="24"/>
        </w:rPr>
        <w:t xml:space="preserve"> </w:t>
      </w:r>
      <w:r w:rsidR="00BB6448" w:rsidRPr="00942678">
        <w:rPr>
          <w:rFonts w:ascii="Times New Roman" w:hAnsi="Times New Roman" w:cs="Times New Roman"/>
          <w:sz w:val="24"/>
          <w:szCs w:val="24"/>
        </w:rPr>
        <w:t xml:space="preserve">odpovídající výše uvedeným požadavkům </w:t>
      </w:r>
      <w:r w:rsidR="00BF157D" w:rsidRPr="00942678">
        <w:rPr>
          <w:rFonts w:ascii="Times New Roman" w:hAnsi="Times New Roman" w:cs="Times New Roman"/>
          <w:sz w:val="24"/>
          <w:szCs w:val="24"/>
        </w:rPr>
        <w:t>objednatele</w:t>
      </w:r>
      <w:r w:rsidR="00BB6448" w:rsidRPr="00942678">
        <w:rPr>
          <w:rFonts w:ascii="Times New Roman" w:hAnsi="Times New Roman" w:cs="Times New Roman"/>
          <w:sz w:val="24"/>
          <w:szCs w:val="24"/>
        </w:rPr>
        <w:t xml:space="preserve"> a jejich přesně vymezený rozsah navrh</w:t>
      </w:r>
      <w:r w:rsidR="00BF157D" w:rsidRPr="00942678">
        <w:rPr>
          <w:rFonts w:ascii="Times New Roman" w:hAnsi="Times New Roman" w:cs="Times New Roman"/>
          <w:sz w:val="24"/>
          <w:szCs w:val="24"/>
        </w:rPr>
        <w:t xml:space="preserve">l a specifikoval zhotovitel </w:t>
      </w:r>
      <w:r w:rsidR="00BB6448" w:rsidRPr="00942678">
        <w:rPr>
          <w:rFonts w:ascii="Times New Roman" w:hAnsi="Times New Roman" w:cs="Times New Roman"/>
          <w:sz w:val="24"/>
          <w:szCs w:val="24"/>
        </w:rPr>
        <w:t xml:space="preserve">v příloze č. </w:t>
      </w:r>
      <w:r w:rsidR="00465688">
        <w:rPr>
          <w:rFonts w:ascii="Times New Roman" w:hAnsi="Times New Roman" w:cs="Times New Roman"/>
          <w:sz w:val="24"/>
          <w:szCs w:val="24"/>
        </w:rPr>
        <w:t>3</w:t>
      </w:r>
      <w:r w:rsidR="00BB6448" w:rsidRPr="00942678">
        <w:rPr>
          <w:rFonts w:ascii="Times New Roman" w:hAnsi="Times New Roman" w:cs="Times New Roman"/>
          <w:sz w:val="24"/>
          <w:szCs w:val="24"/>
        </w:rPr>
        <w:t xml:space="preserve"> této </w:t>
      </w:r>
      <w:r w:rsidR="00850765" w:rsidRPr="00942678">
        <w:rPr>
          <w:rFonts w:ascii="Times New Roman" w:hAnsi="Times New Roman" w:cs="Times New Roman"/>
          <w:sz w:val="24"/>
          <w:szCs w:val="24"/>
        </w:rPr>
        <w:t>smlouvy.</w:t>
      </w:r>
    </w:p>
    <w:p w14:paraId="2429D64D" w14:textId="6F302B44" w:rsidR="00B64868" w:rsidRPr="00942678" w:rsidRDefault="00CB1142" w:rsidP="00942678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678">
        <w:rPr>
          <w:rFonts w:ascii="Times New Roman" w:hAnsi="Times New Roman" w:cs="Times New Roman"/>
          <w:sz w:val="24"/>
          <w:szCs w:val="24"/>
        </w:rPr>
        <w:t>Součástí předmětu plnění je i</w:t>
      </w:r>
      <w:r w:rsidR="00A54F35" w:rsidRPr="00942678">
        <w:rPr>
          <w:rFonts w:ascii="Times New Roman" w:hAnsi="Times New Roman" w:cs="Times New Roman"/>
          <w:sz w:val="24"/>
          <w:szCs w:val="24"/>
        </w:rPr>
        <w:t xml:space="preserve"> doprava zhotovitele do míst plnění</w:t>
      </w:r>
      <w:r w:rsidR="00B64868" w:rsidRPr="00942678">
        <w:rPr>
          <w:rFonts w:ascii="Times New Roman" w:hAnsi="Times New Roman" w:cs="Times New Roman"/>
          <w:sz w:val="24"/>
          <w:szCs w:val="24"/>
        </w:rPr>
        <w:t xml:space="preserve"> a veškeré náklady, které musí být </w:t>
      </w:r>
      <w:r w:rsidR="00465688">
        <w:rPr>
          <w:rFonts w:ascii="Times New Roman" w:hAnsi="Times New Roman" w:cs="Times New Roman"/>
          <w:sz w:val="24"/>
          <w:szCs w:val="24"/>
        </w:rPr>
        <w:t>zhotovitelem</w:t>
      </w:r>
      <w:r w:rsidR="00B64868" w:rsidRPr="00942678">
        <w:rPr>
          <w:rFonts w:ascii="Times New Roman" w:hAnsi="Times New Roman" w:cs="Times New Roman"/>
          <w:sz w:val="24"/>
          <w:szCs w:val="24"/>
        </w:rPr>
        <w:t xml:space="preserve"> vynaloženy na řádné poskytování služeb</w:t>
      </w:r>
      <w:r w:rsidR="00B64868" w:rsidRPr="00942678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966CACD" w14:textId="4F845E7E" w:rsidR="00CB1142" w:rsidRPr="005E2AF2" w:rsidRDefault="00CB1142" w:rsidP="00CB1142">
      <w:pPr>
        <w:pStyle w:val="honey"/>
        <w:spacing w:line="240" w:lineRule="auto"/>
        <w:jc w:val="left"/>
        <w:rPr>
          <w:b/>
          <w:szCs w:val="24"/>
        </w:rPr>
      </w:pPr>
    </w:p>
    <w:p w14:paraId="30A092FE" w14:textId="77777777" w:rsidR="00C87709" w:rsidRDefault="00C87709" w:rsidP="00D477D6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09FD40" w14:textId="77777777" w:rsidR="00FD3857" w:rsidRPr="005D316A" w:rsidRDefault="00FD3857" w:rsidP="005D316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D3857" w:rsidRPr="005D316A" w:rsidSect="00512620">
      <w:headerReference w:type="default" r:id="rId7"/>
      <w:footerReference w:type="default" r:id="rId8"/>
      <w:pgSz w:w="11906" w:h="16838"/>
      <w:pgMar w:top="1417" w:right="1417" w:bottom="426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8D75A" w14:textId="77777777" w:rsidR="0061709F" w:rsidRDefault="0061709F" w:rsidP="00E6373B">
      <w:pPr>
        <w:spacing w:after="0" w:line="240" w:lineRule="auto"/>
      </w:pPr>
      <w:r>
        <w:separator/>
      </w:r>
    </w:p>
  </w:endnote>
  <w:endnote w:type="continuationSeparator" w:id="0">
    <w:p w14:paraId="507EDEAE" w14:textId="77777777" w:rsidR="0061709F" w:rsidRDefault="0061709F" w:rsidP="00E6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2371879"/>
      <w:docPartObj>
        <w:docPartGallery w:val="Page Numbers (Bottom of Page)"/>
        <w:docPartUnique/>
      </w:docPartObj>
    </w:sdtPr>
    <w:sdtEndPr/>
    <w:sdtContent>
      <w:p w14:paraId="0D030DB9" w14:textId="77777777" w:rsidR="005E2AF2" w:rsidRDefault="005E2A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3BC">
          <w:rPr>
            <w:noProof/>
          </w:rPr>
          <w:t>1</w:t>
        </w:r>
        <w:r>
          <w:fldChar w:fldCharType="end"/>
        </w:r>
      </w:p>
    </w:sdtContent>
  </w:sdt>
  <w:p w14:paraId="4932204A" w14:textId="77777777" w:rsidR="005E2AF2" w:rsidRDefault="005E2A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C1551" w14:textId="77777777" w:rsidR="0061709F" w:rsidRDefault="0061709F" w:rsidP="00E6373B">
      <w:pPr>
        <w:spacing w:after="0" w:line="240" w:lineRule="auto"/>
      </w:pPr>
      <w:r>
        <w:separator/>
      </w:r>
    </w:p>
  </w:footnote>
  <w:footnote w:type="continuationSeparator" w:id="0">
    <w:p w14:paraId="170F79F7" w14:textId="77777777" w:rsidR="0061709F" w:rsidRDefault="0061709F" w:rsidP="00E6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D209C" w14:textId="77777777" w:rsidR="00E6373B" w:rsidRPr="00FB3AA4" w:rsidRDefault="00E6373B" w:rsidP="00E6373B">
    <w:pPr>
      <w:pStyle w:val="Zhlav"/>
      <w:tabs>
        <w:tab w:val="clear" w:pos="4536"/>
        <w:tab w:val="center" w:pos="0"/>
      </w:tabs>
      <w:jc w:val="both"/>
      <w:rPr>
        <w:i/>
        <w:snapToGrid w:val="0"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27EF9">
      <w:rPr>
        <w:rFonts w:ascii="Calibri" w:hAnsi="Calibri"/>
        <w:noProof/>
        <w:lang w:eastAsia="cs-CZ"/>
      </w:rPr>
      <w:drawing>
        <wp:inline distT="0" distB="0" distL="0" distR="0" wp14:anchorId="475F216B" wp14:editId="2791E901">
          <wp:extent cx="3269615" cy="655320"/>
          <wp:effectExtent l="0" t="0" r="6985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961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</w:rPr>
      <w:t xml:space="preserve">                                                    </w:t>
    </w:r>
    <w:r w:rsidRPr="00127EF9">
      <w:rPr>
        <w:rFonts w:ascii="Calibri" w:hAnsi="Calibri"/>
        <w:noProof/>
        <w:lang w:eastAsia="cs-CZ"/>
      </w:rPr>
      <w:drawing>
        <wp:inline distT="0" distB="0" distL="0" distR="0" wp14:anchorId="23A48AC1" wp14:editId="7A6BDB36">
          <wp:extent cx="802005" cy="655320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8E36D" w14:textId="77777777" w:rsidR="00E6373B" w:rsidRDefault="00E637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8655F"/>
    <w:multiLevelType w:val="hybridMultilevel"/>
    <w:tmpl w:val="70CE24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6543"/>
    <w:multiLevelType w:val="hybridMultilevel"/>
    <w:tmpl w:val="06FC4F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A7F8B"/>
    <w:multiLevelType w:val="hybridMultilevel"/>
    <w:tmpl w:val="500C7660"/>
    <w:lvl w:ilvl="0" w:tplc="0FA6AF1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DEB6FA6"/>
    <w:multiLevelType w:val="hybridMultilevel"/>
    <w:tmpl w:val="60B6B84C"/>
    <w:lvl w:ilvl="0" w:tplc="6C5C6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cEnxNOM7YHRHygpDo5sFtyuf9i9zXyjXPmemyoKXPObRM4n5a+16ant/092iXrsLdi/Z1CMAvGollFdX3BZF+g==" w:salt="fCJRZKYjqsTAS6HSzcDPM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57"/>
    <w:rsid w:val="00030173"/>
    <w:rsid w:val="00036F20"/>
    <w:rsid w:val="000530B3"/>
    <w:rsid w:val="00055971"/>
    <w:rsid w:val="000840F0"/>
    <w:rsid w:val="00161414"/>
    <w:rsid w:val="00283386"/>
    <w:rsid w:val="002B296D"/>
    <w:rsid w:val="003D0265"/>
    <w:rsid w:val="00405324"/>
    <w:rsid w:val="00465688"/>
    <w:rsid w:val="004B092B"/>
    <w:rsid w:val="004B60C6"/>
    <w:rsid w:val="00512620"/>
    <w:rsid w:val="005129DD"/>
    <w:rsid w:val="00525756"/>
    <w:rsid w:val="0053473F"/>
    <w:rsid w:val="00540E18"/>
    <w:rsid w:val="00557F94"/>
    <w:rsid w:val="00562898"/>
    <w:rsid w:val="005C6999"/>
    <w:rsid w:val="005D316A"/>
    <w:rsid w:val="005D5094"/>
    <w:rsid w:val="005E2AF2"/>
    <w:rsid w:val="0060109B"/>
    <w:rsid w:val="00605B5A"/>
    <w:rsid w:val="0061709F"/>
    <w:rsid w:val="00654B59"/>
    <w:rsid w:val="00675FDE"/>
    <w:rsid w:val="0068648A"/>
    <w:rsid w:val="007716E8"/>
    <w:rsid w:val="007E1FAE"/>
    <w:rsid w:val="00850765"/>
    <w:rsid w:val="009225A2"/>
    <w:rsid w:val="00942678"/>
    <w:rsid w:val="00951D08"/>
    <w:rsid w:val="009576AA"/>
    <w:rsid w:val="00967363"/>
    <w:rsid w:val="00992B66"/>
    <w:rsid w:val="009B6600"/>
    <w:rsid w:val="009E3E8C"/>
    <w:rsid w:val="00A24B1D"/>
    <w:rsid w:val="00A4396B"/>
    <w:rsid w:val="00A54F35"/>
    <w:rsid w:val="00B269B7"/>
    <w:rsid w:val="00B64868"/>
    <w:rsid w:val="00BB6448"/>
    <w:rsid w:val="00BF157D"/>
    <w:rsid w:val="00BF5175"/>
    <w:rsid w:val="00BF5F94"/>
    <w:rsid w:val="00C87709"/>
    <w:rsid w:val="00CB1142"/>
    <w:rsid w:val="00CE2604"/>
    <w:rsid w:val="00D062C3"/>
    <w:rsid w:val="00D20946"/>
    <w:rsid w:val="00D31A37"/>
    <w:rsid w:val="00D477D6"/>
    <w:rsid w:val="00D6125A"/>
    <w:rsid w:val="00D82C34"/>
    <w:rsid w:val="00DB4495"/>
    <w:rsid w:val="00DE4B51"/>
    <w:rsid w:val="00DE7A59"/>
    <w:rsid w:val="00E6373B"/>
    <w:rsid w:val="00E9352D"/>
    <w:rsid w:val="00EF00FE"/>
    <w:rsid w:val="00F073BC"/>
    <w:rsid w:val="00F33D3E"/>
    <w:rsid w:val="00FD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167E0A"/>
  <w15:chartTrackingRefBased/>
  <w15:docId w15:val="{1F812B83-43DD-4A7C-901C-75196F2D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385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385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od">
    <w:name w:val="bod"/>
    <w:basedOn w:val="Normln"/>
    <w:rsid w:val="00FD3857"/>
    <w:pPr>
      <w:keepLines/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rsid w:val="009225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922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9225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2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25A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6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373B"/>
  </w:style>
  <w:style w:type="paragraph" w:styleId="Zpat">
    <w:name w:val="footer"/>
    <w:basedOn w:val="Normln"/>
    <w:link w:val="ZpatChar"/>
    <w:uiPriority w:val="99"/>
    <w:unhideWhenUsed/>
    <w:rsid w:val="00E6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373B"/>
  </w:style>
  <w:style w:type="paragraph" w:styleId="Odstavecseseznamem">
    <w:name w:val="List Paragraph"/>
    <w:basedOn w:val="Normln"/>
    <w:link w:val="OdstavecseseznamemChar"/>
    <w:qFormat/>
    <w:rsid w:val="00BB6448"/>
    <w:pPr>
      <w:spacing w:after="0" w:line="240" w:lineRule="auto"/>
      <w:ind w:left="720"/>
    </w:pPr>
    <w:rPr>
      <w:rFonts w:ascii="Calibri" w:eastAsia="Calibri" w:hAnsi="Calibri" w:cs="Calibri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B6448"/>
    <w:rPr>
      <w:rFonts w:ascii="Calibri" w:eastAsia="Calibri" w:hAnsi="Calibri" w:cs="Calibri"/>
      <w:lang w:eastAsia="cs-CZ"/>
    </w:rPr>
  </w:style>
  <w:style w:type="paragraph" w:customStyle="1" w:styleId="honey">
    <w:name w:val="honey"/>
    <w:basedOn w:val="Normln"/>
    <w:rsid w:val="00BF15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BF157D"/>
    <w:pPr>
      <w:spacing w:after="0" w:line="240" w:lineRule="auto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25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25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2207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Stachová</dc:creator>
  <cp:keywords/>
  <dc:description/>
  <cp:lastModifiedBy>Iveta Stachová</cp:lastModifiedBy>
  <cp:revision>2</cp:revision>
  <dcterms:created xsi:type="dcterms:W3CDTF">2018-10-03T16:30:00Z</dcterms:created>
  <dcterms:modified xsi:type="dcterms:W3CDTF">2018-10-03T16:30:00Z</dcterms:modified>
</cp:coreProperties>
</file>