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4F6" w:rsidRDefault="00BD0B87">
      <w:pPr>
        <w:pStyle w:val="Zkladntext20"/>
        <w:shd w:val="clear" w:color="auto" w:fill="auto"/>
        <w:spacing w:after="0" w:line="228" w:lineRule="auto"/>
      </w:pPr>
      <w:r>
        <w:t>Integrovaná střední škola Cheb</w:t>
      </w:r>
      <w:r w:rsidR="00FD74F6">
        <w:t>,</w:t>
      </w:r>
    </w:p>
    <w:p w:rsidR="002C609E" w:rsidRDefault="00BD0B87">
      <w:pPr>
        <w:pStyle w:val="Zkladntext20"/>
        <w:shd w:val="clear" w:color="auto" w:fill="auto"/>
        <w:spacing w:after="0" w:line="228" w:lineRule="auto"/>
        <w:rPr>
          <w:sz w:val="13"/>
          <w:szCs w:val="13"/>
        </w:rPr>
      </w:pPr>
      <w:r>
        <w:rPr>
          <w:sz w:val="13"/>
          <w:szCs w:val="13"/>
        </w:rPr>
        <w:t>příspěvková organizace</w:t>
      </w:r>
    </w:p>
    <w:p w:rsidR="002C609E" w:rsidRDefault="00FD74F6">
      <w:pPr>
        <w:spacing w:line="14" w:lineRule="exact"/>
        <w:sectPr w:rsidR="002C609E">
          <w:footerReference w:type="default" r:id="rId7"/>
          <w:pgSz w:w="11900" w:h="16840"/>
          <w:pgMar w:top="803" w:right="535" w:bottom="2002" w:left="1382" w:header="375" w:footer="3" w:gutter="0"/>
          <w:pgNumType w:start="1"/>
          <w:cols w:space="720"/>
          <w:noEndnote/>
          <w:docGrid w:linePitch="360"/>
        </w:sectPr>
      </w:pPr>
      <w:r>
        <w:pict>
          <v:shapetype id="_x0000_t202" coordsize="21600,21600" o:spt="202" path="m,l,21600r21600,l21600,xe">
            <v:stroke joinstyle="miter"/>
            <v:path gradientshapeok="t" o:connecttype="rect"/>
          </v:shapetype>
          <v:shape id="_x0000_s2052" type="#_x0000_t202" style="position:absolute;margin-left:450.8pt;margin-top:11.6pt;width:143.9pt;height:71.85pt;z-index:-125829373;mso-wrap-distance-left:208.25pt;mso-wrap-distance-top:4.3pt;mso-position-horizontal-relative:page" filled="f" stroked="f">
            <v:textbox inset="0,0,0,0">
              <w:txbxContent>
                <w:p w:rsidR="002C609E" w:rsidRPr="00FD74F6" w:rsidRDefault="002C609E" w:rsidP="00FD74F6"/>
              </w:txbxContent>
            </v:textbox>
            <w10:wrap type="topAndBottom" anchorx="page"/>
          </v:shape>
        </w:pict>
      </w:r>
      <w:r w:rsidR="002C609E">
        <w:pict>
          <v:shape id="_x0000_s2053" type="#_x0000_t202" style="position:absolute;margin-left:245.35pt;margin-top:15.45pt;width:102.25pt;height:19.45pt;z-index:-125829375;mso-wrap-distance-top:14.75pt;mso-wrap-distance-right:195.1pt;mso-wrap-distance-bottom:13.7pt;mso-position-horizontal-relative:page" filled="f" stroked="f">
            <v:textbox inset="0,0,0,0">
              <w:txbxContent>
                <w:p w:rsidR="002C609E" w:rsidRDefault="00BD0B87">
                  <w:pPr>
                    <w:pStyle w:val="Nadpis20"/>
                    <w:keepNext/>
                    <w:keepLines/>
                    <w:shd w:val="clear" w:color="auto" w:fill="auto"/>
                  </w:pPr>
                  <w:bookmarkStart w:id="0" w:name="bookmark0"/>
                  <w:r>
                    <w:t>KUPNÍ SMLOUVA</w:t>
                  </w:r>
                  <w:bookmarkEnd w:id="0"/>
                </w:p>
              </w:txbxContent>
            </v:textbox>
            <w10:wrap type="topAndBottom" anchorx="page"/>
          </v:shape>
        </w:pict>
      </w:r>
    </w:p>
    <w:p w:rsidR="002C609E" w:rsidRDefault="002C609E">
      <w:pPr>
        <w:spacing w:line="165" w:lineRule="exact"/>
        <w:rPr>
          <w:sz w:val="13"/>
          <w:szCs w:val="13"/>
        </w:rPr>
      </w:pPr>
    </w:p>
    <w:p w:rsidR="002C609E" w:rsidRDefault="002C609E">
      <w:pPr>
        <w:spacing w:line="14" w:lineRule="exact"/>
        <w:sectPr w:rsidR="002C609E">
          <w:type w:val="continuous"/>
          <w:pgSz w:w="11900" w:h="16840"/>
          <w:pgMar w:top="1167" w:right="0" w:bottom="1545" w:left="0" w:header="0" w:footer="3" w:gutter="0"/>
          <w:cols w:space="720"/>
          <w:noEndnote/>
          <w:docGrid w:linePitch="360"/>
        </w:sectPr>
      </w:pPr>
    </w:p>
    <w:p w:rsidR="002C609E" w:rsidRDefault="002C609E">
      <w:pPr>
        <w:spacing w:line="14" w:lineRule="exact"/>
      </w:pPr>
      <w:r>
        <w:lastRenderedPageBreak/>
        <w:pict>
          <v:shape id="_x0000_s2051" type="#_x0000_t202" style="position:absolute;margin-left:69.1pt;margin-top:43pt;width:90.55pt;height:117.55pt;z-index:-125829371;mso-wrap-distance-bottom:143.8pt;mso-position-horizontal-relative:page" filled="f" stroked="f">
            <v:textbox style="mso-fit-shape-to-text:t" inset="0,0,0,0">
              <w:txbxContent>
                <w:p w:rsidR="00FD74F6" w:rsidRDefault="00BD0B87" w:rsidP="00FD74F6">
                  <w:pPr>
                    <w:pStyle w:val="Zkladntext1"/>
                    <w:numPr>
                      <w:ilvl w:val="0"/>
                      <w:numId w:val="23"/>
                    </w:numPr>
                    <w:shd w:val="clear" w:color="auto" w:fill="auto"/>
                    <w:spacing w:after="0" w:line="276" w:lineRule="auto"/>
                    <w:ind w:left="0" w:firstLine="0"/>
                    <w:jc w:val="left"/>
                    <w:rPr>
                      <w:b/>
                      <w:bCs/>
                    </w:rPr>
                  </w:pPr>
                  <w:r>
                    <w:rPr>
                      <w:b/>
                      <w:bCs/>
                    </w:rPr>
                    <w:t xml:space="preserve">KUPUJÍCÍ </w:t>
                  </w:r>
                </w:p>
                <w:p w:rsidR="00FD74F6" w:rsidRDefault="00FD74F6" w:rsidP="00FD74F6">
                  <w:pPr>
                    <w:pStyle w:val="Zkladntext1"/>
                    <w:shd w:val="clear" w:color="auto" w:fill="auto"/>
                    <w:spacing w:after="0" w:line="276" w:lineRule="auto"/>
                    <w:jc w:val="left"/>
                    <w:rPr>
                      <w:bCs/>
                    </w:rPr>
                  </w:pPr>
                </w:p>
                <w:p w:rsidR="00FD74F6" w:rsidRDefault="00FD74F6" w:rsidP="00FD74F6">
                  <w:pPr>
                    <w:pStyle w:val="Zkladntext1"/>
                    <w:shd w:val="clear" w:color="auto" w:fill="auto"/>
                    <w:spacing w:after="0" w:line="276" w:lineRule="auto"/>
                    <w:jc w:val="left"/>
                    <w:rPr>
                      <w:bCs/>
                    </w:rPr>
                  </w:pPr>
                </w:p>
                <w:p w:rsidR="002C609E" w:rsidRPr="00FD74F6" w:rsidRDefault="00BD0B87" w:rsidP="00FD74F6">
                  <w:pPr>
                    <w:pStyle w:val="Zkladntext1"/>
                    <w:shd w:val="clear" w:color="auto" w:fill="auto"/>
                    <w:spacing w:after="0" w:line="276" w:lineRule="auto"/>
                    <w:jc w:val="left"/>
                  </w:pPr>
                  <w:r w:rsidRPr="00FD74F6">
                    <w:rPr>
                      <w:bCs/>
                    </w:rPr>
                    <w:t>Název:</w:t>
                  </w:r>
                </w:p>
                <w:p w:rsidR="002C609E" w:rsidRDefault="00BD0B87">
                  <w:pPr>
                    <w:pStyle w:val="Zkladntext1"/>
                    <w:shd w:val="clear" w:color="auto" w:fill="auto"/>
                    <w:spacing w:after="0" w:line="276" w:lineRule="auto"/>
                    <w:jc w:val="left"/>
                  </w:pPr>
                  <w:r>
                    <w:t>Sídlo:</w:t>
                  </w:r>
                </w:p>
                <w:p w:rsidR="002C609E" w:rsidRDefault="00BD0B87">
                  <w:pPr>
                    <w:pStyle w:val="Zkladntext1"/>
                    <w:shd w:val="clear" w:color="auto" w:fill="auto"/>
                    <w:spacing w:after="0" w:line="276" w:lineRule="auto"/>
                    <w:jc w:val="left"/>
                  </w:pPr>
                  <w:r>
                    <w:t>Zastoupena:</w:t>
                  </w:r>
                </w:p>
                <w:p w:rsidR="002C609E" w:rsidRDefault="00BD0B87">
                  <w:pPr>
                    <w:pStyle w:val="Zkladntext1"/>
                    <w:shd w:val="clear" w:color="auto" w:fill="auto"/>
                    <w:spacing w:after="0" w:line="276" w:lineRule="auto"/>
                    <w:jc w:val="left"/>
                  </w:pPr>
                  <w:r>
                    <w:t>IČO:</w:t>
                  </w:r>
                </w:p>
                <w:p w:rsidR="002C609E" w:rsidRDefault="00BD0B87">
                  <w:pPr>
                    <w:pStyle w:val="Zkladntext1"/>
                    <w:shd w:val="clear" w:color="auto" w:fill="auto"/>
                    <w:spacing w:after="0" w:line="276" w:lineRule="auto"/>
                    <w:jc w:val="left"/>
                  </w:pPr>
                  <w:r>
                    <w:t>Bankovní spojení: Číslo účtu:</w:t>
                  </w:r>
                </w:p>
                <w:p w:rsidR="002C609E" w:rsidRDefault="00BD0B87">
                  <w:pPr>
                    <w:pStyle w:val="Zkladntext1"/>
                    <w:shd w:val="clear" w:color="auto" w:fill="auto"/>
                    <w:spacing w:after="0" w:line="276" w:lineRule="auto"/>
                    <w:jc w:val="left"/>
                  </w:pPr>
                  <w:r>
                    <w:t>(dále jen „Kupující")</w:t>
                  </w:r>
                </w:p>
              </w:txbxContent>
            </v:textbox>
            <w10:wrap type="square" anchorx="page"/>
          </v:shape>
        </w:pict>
      </w:r>
      <w:r>
        <w:pict>
          <v:shape id="_x0000_s2050" type="#_x0000_t202" style="position:absolute;margin-left:69.3pt;margin-top:187.75pt;width:81.35pt;height:116.65pt;z-index:-125829369;mso-wrap-distance-left:9.2pt;mso-wrap-distance-top:144.7pt;mso-wrap-distance-right:18pt;mso-position-horizontal-relative:page" filled="f" stroked="f">
            <v:textbox style="mso-fit-shape-to-text:t" inset="0,0,0,0">
              <w:txbxContent>
                <w:p w:rsidR="00FD74F6" w:rsidRDefault="00FD74F6">
                  <w:pPr>
                    <w:pStyle w:val="Zkladntext1"/>
                    <w:shd w:val="clear" w:color="auto" w:fill="auto"/>
                    <w:spacing w:after="0" w:line="283" w:lineRule="auto"/>
                    <w:rPr>
                      <w:b/>
                      <w:bCs/>
                    </w:rPr>
                  </w:pPr>
                </w:p>
                <w:p w:rsidR="002C609E" w:rsidRDefault="00BD0B87">
                  <w:pPr>
                    <w:pStyle w:val="Zkladntext1"/>
                    <w:shd w:val="clear" w:color="auto" w:fill="auto"/>
                    <w:spacing w:after="0" w:line="283" w:lineRule="auto"/>
                  </w:pPr>
                  <w:r>
                    <w:rPr>
                      <w:b/>
                      <w:bCs/>
                    </w:rPr>
                    <w:t>2. PRODÁVAJÍCÍ</w:t>
                  </w:r>
                </w:p>
                <w:p w:rsidR="00FD74F6" w:rsidRDefault="00FD74F6">
                  <w:pPr>
                    <w:pStyle w:val="Zkladntext1"/>
                    <w:shd w:val="clear" w:color="auto" w:fill="auto"/>
                    <w:spacing w:after="0" w:line="283" w:lineRule="auto"/>
                  </w:pPr>
                </w:p>
                <w:p w:rsidR="002C609E" w:rsidRDefault="00BD0B87">
                  <w:pPr>
                    <w:pStyle w:val="Zkladntext1"/>
                    <w:shd w:val="clear" w:color="auto" w:fill="auto"/>
                    <w:spacing w:after="0" w:line="283" w:lineRule="auto"/>
                  </w:pPr>
                  <w:r>
                    <w:t>Název:</w:t>
                  </w:r>
                </w:p>
                <w:p w:rsidR="002C609E" w:rsidRDefault="00BD0B87">
                  <w:pPr>
                    <w:pStyle w:val="Zkladntext1"/>
                    <w:shd w:val="clear" w:color="auto" w:fill="auto"/>
                    <w:spacing w:after="0" w:line="283" w:lineRule="auto"/>
                  </w:pPr>
                  <w:r>
                    <w:t>Sídlo:</w:t>
                  </w:r>
                </w:p>
                <w:p w:rsidR="002C609E" w:rsidRDefault="00BD0B87">
                  <w:pPr>
                    <w:pStyle w:val="Zkladntext1"/>
                    <w:shd w:val="clear" w:color="auto" w:fill="auto"/>
                    <w:spacing w:after="0" w:line="283" w:lineRule="auto"/>
                  </w:pPr>
                  <w:r>
                    <w:t>Zastoupena:</w:t>
                  </w:r>
                </w:p>
                <w:p w:rsidR="002C609E" w:rsidRDefault="00BD0B87">
                  <w:pPr>
                    <w:pStyle w:val="Zkladntext1"/>
                    <w:shd w:val="clear" w:color="auto" w:fill="auto"/>
                    <w:spacing w:after="0" w:line="283" w:lineRule="auto"/>
                  </w:pPr>
                  <w:r>
                    <w:t>IČO:</w:t>
                  </w:r>
                </w:p>
                <w:p w:rsidR="002C609E" w:rsidRDefault="00BD0B87">
                  <w:pPr>
                    <w:pStyle w:val="Zkladntext1"/>
                    <w:shd w:val="clear" w:color="auto" w:fill="auto"/>
                    <w:spacing w:after="0" w:line="283" w:lineRule="auto"/>
                  </w:pPr>
                  <w:r>
                    <w:t>DIČ:</w:t>
                  </w:r>
                </w:p>
                <w:p w:rsidR="002C609E" w:rsidRDefault="00BD0B87">
                  <w:pPr>
                    <w:pStyle w:val="Zkladntext1"/>
                    <w:shd w:val="clear" w:color="auto" w:fill="auto"/>
                    <w:spacing w:after="0" w:line="283" w:lineRule="auto"/>
                  </w:pPr>
                  <w:r>
                    <w:t>Bankovní spojení: Č. účtu:</w:t>
                  </w:r>
                </w:p>
              </w:txbxContent>
            </v:textbox>
            <w10:wrap type="square" anchorx="page"/>
          </v:shape>
        </w:pict>
      </w:r>
    </w:p>
    <w:p w:rsidR="002C609E" w:rsidRDefault="00BD0B87">
      <w:pPr>
        <w:pStyle w:val="Nadpis30"/>
        <w:keepNext/>
        <w:keepLines/>
        <w:shd w:val="clear" w:color="auto" w:fill="auto"/>
        <w:spacing w:line="240" w:lineRule="auto"/>
        <w:ind w:left="4440" w:firstLine="20"/>
      </w:pPr>
      <w:bookmarkStart w:id="1" w:name="bookmark2"/>
      <w:r>
        <w:t>I.</w:t>
      </w:r>
      <w:bookmarkEnd w:id="1"/>
    </w:p>
    <w:p w:rsidR="002C609E" w:rsidRDefault="00BD0B87">
      <w:pPr>
        <w:pStyle w:val="Nadpis30"/>
        <w:keepNext/>
        <w:keepLines/>
        <w:shd w:val="clear" w:color="auto" w:fill="auto"/>
        <w:spacing w:after="600" w:line="240" w:lineRule="auto"/>
        <w:ind w:left="3860"/>
      </w:pPr>
      <w:bookmarkStart w:id="2" w:name="bookmark3"/>
      <w:r>
        <w:t>Smluvní strany</w:t>
      </w:r>
      <w:bookmarkEnd w:id="2"/>
    </w:p>
    <w:p w:rsidR="002C609E" w:rsidRDefault="00BD0B87">
      <w:pPr>
        <w:pStyle w:val="Nadpis30"/>
        <w:keepNext/>
        <w:keepLines/>
        <w:shd w:val="clear" w:color="auto" w:fill="auto"/>
        <w:spacing w:line="276" w:lineRule="auto"/>
        <w:ind w:left="0"/>
      </w:pPr>
      <w:bookmarkStart w:id="3" w:name="bookmark4"/>
      <w:r>
        <w:t xml:space="preserve">Integrovaná střední škola Cheb, </w:t>
      </w:r>
      <w:r>
        <w:t>příspěvková organizace</w:t>
      </w:r>
      <w:bookmarkEnd w:id="3"/>
    </w:p>
    <w:p w:rsidR="002C609E" w:rsidRDefault="00BD0B87">
      <w:pPr>
        <w:pStyle w:val="Zkladntext1"/>
        <w:shd w:val="clear" w:color="auto" w:fill="auto"/>
        <w:spacing w:after="0" w:line="276" w:lineRule="auto"/>
        <w:jc w:val="left"/>
      </w:pPr>
      <w:r>
        <w:t>Obrněné brigády 2258/6,</w:t>
      </w:r>
    </w:p>
    <w:p w:rsidR="002C609E" w:rsidRDefault="00BD0B87">
      <w:pPr>
        <w:pStyle w:val="Zkladntext1"/>
        <w:shd w:val="clear" w:color="auto" w:fill="auto"/>
        <w:spacing w:after="0" w:line="276" w:lineRule="auto"/>
        <w:ind w:right="2740"/>
        <w:jc w:val="left"/>
      </w:pPr>
      <w:r>
        <w:t>Mgr. Bc. Tomáš Mašek, ředitel příspěvkové organizace 00077461</w:t>
      </w:r>
    </w:p>
    <w:p w:rsidR="002C609E" w:rsidRDefault="00BD0B87">
      <w:pPr>
        <w:pStyle w:val="Zkladntext1"/>
        <w:shd w:val="clear" w:color="auto" w:fill="auto"/>
        <w:spacing w:after="0" w:line="276" w:lineRule="auto"/>
        <w:jc w:val="left"/>
      </w:pPr>
      <w:r>
        <w:t>Komerční banka a.s. pobočka Cheb</w:t>
      </w:r>
    </w:p>
    <w:p w:rsidR="002C609E" w:rsidRDefault="00BD0B87">
      <w:pPr>
        <w:pStyle w:val="Zkladntext1"/>
        <w:shd w:val="clear" w:color="auto" w:fill="auto"/>
        <w:spacing w:after="1160" w:line="276" w:lineRule="auto"/>
        <w:jc w:val="left"/>
      </w:pPr>
      <w:r w:rsidRPr="00FD74F6">
        <w:rPr>
          <w:highlight w:val="darkRed"/>
        </w:rPr>
        <w:t>21636331/0100</w:t>
      </w:r>
    </w:p>
    <w:p w:rsidR="002C609E" w:rsidRDefault="00BD0B87">
      <w:pPr>
        <w:pStyle w:val="Nadpis30"/>
        <w:keepNext/>
        <w:keepLines/>
        <w:shd w:val="clear" w:color="auto" w:fill="auto"/>
        <w:spacing w:line="276" w:lineRule="auto"/>
        <w:ind w:left="0"/>
      </w:pPr>
      <w:bookmarkStart w:id="4" w:name="bookmark5"/>
      <w:r>
        <w:t>KERN CHEB s.r.o.</w:t>
      </w:r>
      <w:bookmarkEnd w:id="4"/>
    </w:p>
    <w:p w:rsidR="002C609E" w:rsidRDefault="00BD0B87">
      <w:pPr>
        <w:pStyle w:val="Zkladntext1"/>
        <w:shd w:val="clear" w:color="auto" w:fill="auto"/>
        <w:spacing w:after="0" w:line="276" w:lineRule="auto"/>
        <w:ind w:right="4960"/>
      </w:pPr>
      <w:r>
        <w:t xml:space="preserve">Truhlářská 1714/3, 350 02 Cheb Romanem </w:t>
      </w:r>
      <w:proofErr w:type="spellStart"/>
      <w:r>
        <w:t>Kernem</w:t>
      </w:r>
      <w:proofErr w:type="spellEnd"/>
      <w:r>
        <w:t>-jednatelem 47716711</w:t>
      </w:r>
    </w:p>
    <w:p w:rsidR="002C609E" w:rsidRDefault="00BD0B87">
      <w:pPr>
        <w:pStyle w:val="Zkladntext1"/>
        <w:shd w:val="clear" w:color="auto" w:fill="auto"/>
        <w:spacing w:after="0" w:line="276" w:lineRule="auto"/>
        <w:jc w:val="left"/>
      </w:pPr>
      <w:r>
        <w:t>CZ47716711</w:t>
      </w:r>
    </w:p>
    <w:p w:rsidR="00FD74F6" w:rsidRDefault="00BD0B87">
      <w:pPr>
        <w:pStyle w:val="Zkladntext1"/>
        <w:shd w:val="clear" w:color="auto" w:fill="auto"/>
        <w:spacing w:after="0" w:line="276" w:lineRule="auto"/>
        <w:ind w:right="2740"/>
        <w:jc w:val="left"/>
      </w:pPr>
      <w:r>
        <w:t>Komerč</w:t>
      </w:r>
      <w:r>
        <w:t xml:space="preserve">ní banka a.s. pobočka Cheb </w:t>
      </w:r>
    </w:p>
    <w:p w:rsidR="002C609E" w:rsidRDefault="00BD0B87">
      <w:pPr>
        <w:pStyle w:val="Zkladntext1"/>
        <w:shd w:val="clear" w:color="auto" w:fill="auto"/>
        <w:spacing w:after="0" w:line="276" w:lineRule="auto"/>
        <w:ind w:right="2740"/>
        <w:jc w:val="left"/>
      </w:pPr>
      <w:r w:rsidRPr="00FD74F6">
        <w:rPr>
          <w:highlight w:val="darkRed"/>
        </w:rPr>
        <w:t>8817750267/0100</w:t>
      </w:r>
    </w:p>
    <w:p w:rsidR="002C609E" w:rsidRDefault="00BD0B87">
      <w:pPr>
        <w:pStyle w:val="Zkladntext1"/>
        <w:shd w:val="clear" w:color="auto" w:fill="auto"/>
        <w:spacing w:after="320" w:line="240" w:lineRule="auto"/>
        <w:ind w:left="360" w:hanging="360"/>
      </w:pPr>
      <w:r>
        <w:t>Zapsána v obchodním rejstříku vedeném u Krajského soudu v Plzni, oddíl C, vložka 3241</w:t>
      </w:r>
    </w:p>
    <w:p w:rsidR="002C609E" w:rsidRDefault="00BD0B87">
      <w:pPr>
        <w:pStyle w:val="Zkladntext1"/>
        <w:shd w:val="clear" w:color="auto" w:fill="auto"/>
        <w:spacing w:after="600" w:line="240" w:lineRule="auto"/>
        <w:ind w:left="360" w:hanging="360"/>
      </w:pPr>
      <w:r>
        <w:t>(dále jen „Prodávající")</w:t>
      </w:r>
    </w:p>
    <w:p w:rsidR="002C609E" w:rsidRDefault="00BD0B87">
      <w:pPr>
        <w:pStyle w:val="Nadpis30"/>
        <w:keepNext/>
        <w:keepLines/>
        <w:shd w:val="clear" w:color="auto" w:fill="auto"/>
        <w:ind w:left="4440" w:firstLine="20"/>
      </w:pPr>
      <w:bookmarkStart w:id="5" w:name="bookmark6"/>
      <w:r>
        <w:t>II.</w:t>
      </w:r>
      <w:bookmarkEnd w:id="5"/>
    </w:p>
    <w:p w:rsidR="002C609E" w:rsidRDefault="00BD0B87">
      <w:pPr>
        <w:pStyle w:val="Nadpis30"/>
        <w:keepNext/>
        <w:keepLines/>
        <w:shd w:val="clear" w:color="auto" w:fill="auto"/>
        <w:spacing w:after="140"/>
        <w:ind w:left="3600"/>
      </w:pPr>
      <w:bookmarkStart w:id="6" w:name="bookmark7"/>
      <w:r>
        <w:t>Základní ustanovení</w:t>
      </w:r>
      <w:bookmarkEnd w:id="6"/>
    </w:p>
    <w:p w:rsidR="002C609E" w:rsidRDefault="00BD0B87">
      <w:pPr>
        <w:pStyle w:val="Zkladntext1"/>
        <w:numPr>
          <w:ilvl w:val="0"/>
          <w:numId w:val="1"/>
        </w:numPr>
        <w:shd w:val="clear" w:color="auto" w:fill="auto"/>
        <w:tabs>
          <w:tab w:val="left" w:pos="356"/>
        </w:tabs>
        <w:spacing w:after="260"/>
        <w:ind w:left="360" w:right="920" w:hanging="360"/>
      </w:pPr>
      <w:r>
        <w:t xml:space="preserve">Tato kupní smlouva (dále též „Smlouva") je uzavřena dle § 2079 a </w:t>
      </w:r>
      <w:proofErr w:type="spellStart"/>
      <w:r>
        <w:t>násl</w:t>
      </w:r>
      <w:proofErr w:type="spellEnd"/>
      <w:r>
        <w:t xml:space="preserve">. Zákona </w:t>
      </w:r>
      <w:r>
        <w:t xml:space="preserve">č. 89/2012 Sb., občanský zákoník (dále jen „o. z."). Práva a povinnosti stran touto smlouvou neupravená se řídí příslušnými ustanoveními „o. z." Uzavření smlouvy je výsledkem výběrového řízení pod názvem: „NÁKLADNÍ VOZIDLO PRO AUTOŠKOLU ISŠ CHEB II", když </w:t>
      </w:r>
      <w:r>
        <w:t>zajištění předmětu smlouvy je veřejnou zakázkou.</w:t>
      </w:r>
    </w:p>
    <w:p w:rsidR="002C609E" w:rsidRDefault="00BD0B87">
      <w:pPr>
        <w:pStyle w:val="Zkladntext1"/>
        <w:numPr>
          <w:ilvl w:val="0"/>
          <w:numId w:val="1"/>
        </w:numPr>
        <w:shd w:val="clear" w:color="auto" w:fill="auto"/>
        <w:tabs>
          <w:tab w:val="left" w:pos="356"/>
        </w:tabs>
        <w:spacing w:after="260"/>
        <w:ind w:left="360" w:right="920" w:hanging="360"/>
      </w:pPr>
      <w:r>
        <w:t>Smluvní strany prohlašují, že údaje uvedené v čl. I. této smlouvy jsou v souladu s právní skutečností v době uzavření smlouvy. Smluvní strany se zavazují, že změny dotčených údajů oznámí bez prodlení písemně</w:t>
      </w:r>
      <w:r>
        <w:t xml:space="preserve"> druhé smluvní straně. V případě změny identifikačních údajů smluvních stran včetně změny účtu není nutné uzavírat ke smlouvě dodatek.</w:t>
      </w:r>
    </w:p>
    <w:p w:rsidR="002C609E" w:rsidRDefault="00BD0B87">
      <w:pPr>
        <w:pStyle w:val="Zkladntext1"/>
        <w:numPr>
          <w:ilvl w:val="0"/>
          <w:numId w:val="1"/>
        </w:numPr>
        <w:shd w:val="clear" w:color="auto" w:fill="auto"/>
        <w:tabs>
          <w:tab w:val="left" w:pos="356"/>
        </w:tabs>
        <w:spacing w:after="260"/>
        <w:ind w:left="360" w:hanging="360"/>
      </w:pPr>
      <w:r>
        <w:t>Smluvní strany prohlašují, že osoby podepisující tuto smlouvu jsou k tomuto jednání oprávněny.</w:t>
      </w:r>
    </w:p>
    <w:p w:rsidR="002C609E" w:rsidRDefault="00BD0B87">
      <w:pPr>
        <w:pStyle w:val="Zkladntext1"/>
        <w:numPr>
          <w:ilvl w:val="0"/>
          <w:numId w:val="1"/>
        </w:numPr>
        <w:shd w:val="clear" w:color="auto" w:fill="auto"/>
        <w:tabs>
          <w:tab w:val="left" w:pos="356"/>
        </w:tabs>
        <w:spacing w:after="60"/>
        <w:ind w:left="360" w:hanging="360"/>
      </w:pPr>
      <w:r>
        <w:lastRenderedPageBreak/>
        <w:t>Prodávající prohlašuje, že</w:t>
      </w:r>
      <w:r>
        <w:t xml:space="preserve"> je odborně způsobilý k zajištění předmětu plnění podle této smlouvy.</w:t>
      </w:r>
    </w:p>
    <w:p w:rsidR="002C609E" w:rsidRDefault="00BD0B87">
      <w:pPr>
        <w:pStyle w:val="Nadpis30"/>
        <w:keepNext/>
        <w:keepLines/>
        <w:shd w:val="clear" w:color="auto" w:fill="auto"/>
        <w:spacing w:after="340" w:line="240" w:lineRule="auto"/>
        <w:ind w:left="3900"/>
      </w:pPr>
      <w:bookmarkStart w:id="7" w:name="bookmark8"/>
      <w:r>
        <w:t>Předmět Smlouvy</w:t>
      </w:r>
      <w:bookmarkEnd w:id="7"/>
    </w:p>
    <w:p w:rsidR="002C609E" w:rsidRDefault="00BD0B87">
      <w:pPr>
        <w:pStyle w:val="Zkladntext1"/>
        <w:numPr>
          <w:ilvl w:val="0"/>
          <w:numId w:val="2"/>
        </w:numPr>
        <w:shd w:val="clear" w:color="auto" w:fill="auto"/>
        <w:tabs>
          <w:tab w:val="left" w:pos="363"/>
        </w:tabs>
        <w:spacing w:after="0" w:line="257" w:lineRule="auto"/>
        <w:ind w:left="360" w:hanging="360"/>
        <w:jc w:val="left"/>
      </w:pPr>
      <w:r>
        <w:t>Prodávající se touto smlouvou zavazuje dodat Kupujícímu nákladní vozidlo pro autoškolu</w:t>
      </w:r>
    </w:p>
    <w:p w:rsidR="002C609E" w:rsidRDefault="00BD0B87">
      <w:pPr>
        <w:pStyle w:val="Zkladntext1"/>
        <w:shd w:val="clear" w:color="auto" w:fill="auto"/>
        <w:tabs>
          <w:tab w:val="left" w:pos="2119"/>
        </w:tabs>
        <w:spacing w:after="0" w:line="257" w:lineRule="auto"/>
        <w:ind w:left="720" w:hanging="340"/>
      </w:pPr>
      <w:r>
        <w:t>Tovární značky:</w:t>
      </w:r>
      <w:r>
        <w:tab/>
        <w:t>IVECO EUROCARGHO</w:t>
      </w:r>
    </w:p>
    <w:p w:rsidR="002C609E" w:rsidRDefault="00BD0B87">
      <w:pPr>
        <w:pStyle w:val="Zkladntext1"/>
        <w:shd w:val="clear" w:color="auto" w:fill="auto"/>
        <w:tabs>
          <w:tab w:val="left" w:pos="2119"/>
        </w:tabs>
        <w:spacing w:after="0" w:line="257" w:lineRule="auto"/>
        <w:ind w:left="720" w:hanging="340"/>
      </w:pPr>
      <w:r>
        <w:t>Typ/model:</w:t>
      </w:r>
      <w:r>
        <w:tab/>
        <w:t>ML140E25D EVI-C</w:t>
      </w:r>
    </w:p>
    <w:p w:rsidR="002C609E" w:rsidRDefault="00BD0B87">
      <w:pPr>
        <w:pStyle w:val="Zkladntext1"/>
        <w:shd w:val="clear" w:color="auto" w:fill="auto"/>
        <w:tabs>
          <w:tab w:val="left" w:pos="2119"/>
        </w:tabs>
        <w:spacing w:after="260" w:line="257" w:lineRule="auto"/>
        <w:ind w:left="720" w:hanging="340"/>
      </w:pPr>
      <w:r>
        <w:t>Rok výroby:</w:t>
      </w:r>
      <w:r>
        <w:tab/>
        <w:t>2018</w:t>
      </w:r>
    </w:p>
    <w:p w:rsidR="002C609E" w:rsidRDefault="00BD0B87">
      <w:pPr>
        <w:pStyle w:val="Zkladntext1"/>
        <w:shd w:val="clear" w:color="auto" w:fill="auto"/>
        <w:spacing w:after="280" w:line="254" w:lineRule="auto"/>
        <w:ind w:left="360" w:right="860" w:firstLine="20"/>
        <w:jc w:val="left"/>
      </w:pPr>
      <w:r>
        <w:t xml:space="preserve">dále </w:t>
      </w:r>
      <w:r>
        <w:t>podrobně specifikovaný v jeho nabídce ze dne 16. 8. 2018, která je nedílnou součástí Smlouvy (dále jen „Vozidlo")</w:t>
      </w:r>
    </w:p>
    <w:p w:rsidR="002C609E" w:rsidRDefault="00BD0B87">
      <w:pPr>
        <w:pStyle w:val="Zkladntext1"/>
        <w:numPr>
          <w:ilvl w:val="0"/>
          <w:numId w:val="2"/>
        </w:numPr>
        <w:shd w:val="clear" w:color="auto" w:fill="auto"/>
        <w:tabs>
          <w:tab w:val="left" w:pos="363"/>
        </w:tabs>
        <w:spacing w:after="0" w:line="252" w:lineRule="auto"/>
        <w:ind w:left="360" w:hanging="360"/>
        <w:jc w:val="left"/>
      </w:pPr>
      <w:r>
        <w:t>Prodávající se rovněž zavazuje zajistit:</w:t>
      </w:r>
    </w:p>
    <w:p w:rsidR="002C609E" w:rsidRDefault="00BD0B87">
      <w:pPr>
        <w:pStyle w:val="Zkladntext1"/>
        <w:numPr>
          <w:ilvl w:val="0"/>
          <w:numId w:val="3"/>
        </w:numPr>
        <w:shd w:val="clear" w:color="auto" w:fill="auto"/>
        <w:tabs>
          <w:tab w:val="left" w:pos="730"/>
        </w:tabs>
        <w:spacing w:after="0"/>
        <w:ind w:left="720" w:hanging="340"/>
      </w:pPr>
      <w:r>
        <w:t>registraci vozidla v evidenci dle sídla kupujícího</w:t>
      </w:r>
    </w:p>
    <w:p w:rsidR="002C609E" w:rsidRDefault="00BD0B87">
      <w:pPr>
        <w:pStyle w:val="Zkladntext1"/>
        <w:numPr>
          <w:ilvl w:val="0"/>
          <w:numId w:val="3"/>
        </w:numPr>
        <w:shd w:val="clear" w:color="auto" w:fill="auto"/>
        <w:tabs>
          <w:tab w:val="left" w:pos="731"/>
        </w:tabs>
        <w:spacing w:after="0"/>
        <w:ind w:left="720" w:right="900" w:hanging="340"/>
      </w:pPr>
      <w:r>
        <w:t xml:space="preserve">předání veškerých dokladů požadovaných právními </w:t>
      </w:r>
      <w:r>
        <w:t>předpisy ČR k řádnému užívání předmětu plnění a to zejména:</w:t>
      </w:r>
    </w:p>
    <w:p w:rsidR="002C609E" w:rsidRDefault="00BD0B87">
      <w:pPr>
        <w:pStyle w:val="Zkladntext1"/>
        <w:numPr>
          <w:ilvl w:val="0"/>
          <w:numId w:val="3"/>
        </w:numPr>
        <w:shd w:val="clear" w:color="auto" w:fill="auto"/>
        <w:tabs>
          <w:tab w:val="left" w:pos="731"/>
        </w:tabs>
        <w:spacing w:after="0"/>
        <w:ind w:left="720" w:hanging="340"/>
      </w:pPr>
      <w:r>
        <w:t>velký technický průkaz;</w:t>
      </w:r>
    </w:p>
    <w:p w:rsidR="002C609E" w:rsidRDefault="00BD0B87">
      <w:pPr>
        <w:pStyle w:val="Zkladntext1"/>
        <w:numPr>
          <w:ilvl w:val="0"/>
          <w:numId w:val="3"/>
        </w:numPr>
        <w:shd w:val="clear" w:color="auto" w:fill="auto"/>
        <w:tabs>
          <w:tab w:val="left" w:pos="735"/>
        </w:tabs>
        <w:spacing w:after="0"/>
        <w:ind w:left="720" w:hanging="340"/>
      </w:pPr>
      <w:r>
        <w:t>návod k obsluze a údržbě v českém jazyce;</w:t>
      </w:r>
    </w:p>
    <w:p w:rsidR="002C609E" w:rsidRDefault="00BD0B87">
      <w:pPr>
        <w:pStyle w:val="Zkladntext1"/>
        <w:numPr>
          <w:ilvl w:val="0"/>
          <w:numId w:val="3"/>
        </w:numPr>
        <w:shd w:val="clear" w:color="auto" w:fill="auto"/>
        <w:tabs>
          <w:tab w:val="left" w:pos="735"/>
        </w:tabs>
        <w:spacing w:after="0"/>
        <w:ind w:left="720" w:hanging="340"/>
      </w:pPr>
      <w:r>
        <w:t>servisní knížku;</w:t>
      </w:r>
    </w:p>
    <w:p w:rsidR="002C609E" w:rsidRDefault="00BD0B87">
      <w:pPr>
        <w:pStyle w:val="Zkladntext1"/>
        <w:numPr>
          <w:ilvl w:val="0"/>
          <w:numId w:val="3"/>
        </w:numPr>
        <w:shd w:val="clear" w:color="auto" w:fill="auto"/>
        <w:tabs>
          <w:tab w:val="left" w:pos="735"/>
        </w:tabs>
        <w:spacing w:after="0"/>
        <w:ind w:left="720" w:right="900" w:hanging="340"/>
      </w:pPr>
      <w:r>
        <w:t>případně další související dokumentace a doklady, jestliže je vyžadují právní předpisy ČR, nebo jestliže je vyžad</w:t>
      </w:r>
      <w:r>
        <w:t>uje výrobce či dodavatel k uplatnění nároku z vad či k servisu;</w:t>
      </w:r>
    </w:p>
    <w:p w:rsidR="002C609E" w:rsidRDefault="00BD0B87">
      <w:pPr>
        <w:pStyle w:val="Zkladntext1"/>
        <w:numPr>
          <w:ilvl w:val="0"/>
          <w:numId w:val="3"/>
        </w:numPr>
        <w:shd w:val="clear" w:color="auto" w:fill="auto"/>
        <w:tabs>
          <w:tab w:val="left" w:pos="735"/>
        </w:tabs>
        <w:spacing w:after="0"/>
        <w:ind w:left="720" w:hanging="340"/>
      </w:pPr>
      <w:r>
        <w:t>dopravu předmětu plnění do místa plnění;</w:t>
      </w:r>
    </w:p>
    <w:p w:rsidR="002C609E" w:rsidRDefault="00BD0B87">
      <w:pPr>
        <w:pStyle w:val="Zkladntext1"/>
        <w:numPr>
          <w:ilvl w:val="0"/>
          <w:numId w:val="3"/>
        </w:numPr>
        <w:shd w:val="clear" w:color="auto" w:fill="auto"/>
        <w:tabs>
          <w:tab w:val="left" w:pos="735"/>
        </w:tabs>
        <w:spacing w:after="0"/>
        <w:ind w:left="720" w:hanging="340"/>
      </w:pPr>
      <w:r>
        <w:t>ověření funkčnosti Vozidla a jeho uvedení do provozu;</w:t>
      </w:r>
    </w:p>
    <w:p w:rsidR="002C609E" w:rsidRDefault="00BD0B87">
      <w:pPr>
        <w:pStyle w:val="Zkladntext1"/>
        <w:numPr>
          <w:ilvl w:val="0"/>
          <w:numId w:val="3"/>
        </w:numPr>
        <w:shd w:val="clear" w:color="auto" w:fill="auto"/>
        <w:tabs>
          <w:tab w:val="left" w:pos="735"/>
        </w:tabs>
        <w:spacing w:after="280"/>
        <w:ind w:left="720" w:hanging="340"/>
      </w:pPr>
      <w:r>
        <w:t>Technické a aplikační seznámení uživatelů s obsluhou.</w:t>
      </w:r>
    </w:p>
    <w:p w:rsidR="002C609E" w:rsidRDefault="00BD0B87">
      <w:pPr>
        <w:pStyle w:val="Zkladntext1"/>
        <w:numPr>
          <w:ilvl w:val="0"/>
          <w:numId w:val="2"/>
        </w:numPr>
        <w:shd w:val="clear" w:color="auto" w:fill="auto"/>
        <w:tabs>
          <w:tab w:val="left" w:pos="363"/>
        </w:tabs>
        <w:spacing w:after="0" w:line="254" w:lineRule="auto"/>
        <w:ind w:left="360" w:right="860" w:hanging="360"/>
        <w:jc w:val="left"/>
      </w:pPr>
      <w:r>
        <w:t xml:space="preserve">Prodávající prohlašuje, že Vozidlo splňuje </w:t>
      </w:r>
      <w:r>
        <w:t>veškeré podmínky stanovené právními předpisy při používání k účelu smlouvy, zejména prohlašuje, že Vozidlo</w:t>
      </w:r>
    </w:p>
    <w:p w:rsidR="002C609E" w:rsidRDefault="00BD0B87">
      <w:pPr>
        <w:pStyle w:val="Zkladntext1"/>
        <w:numPr>
          <w:ilvl w:val="0"/>
          <w:numId w:val="4"/>
        </w:numPr>
        <w:shd w:val="clear" w:color="auto" w:fill="auto"/>
        <w:tabs>
          <w:tab w:val="left" w:pos="730"/>
        </w:tabs>
        <w:spacing w:after="0" w:line="257" w:lineRule="auto"/>
        <w:ind w:left="720" w:right="900" w:hanging="340"/>
      </w:pPr>
      <w:r>
        <w:t>je ve výlučném vlastnictví Prodávajícího a nevážnou na něm zástavy ani žádná jiná práva třetích osob</w:t>
      </w:r>
    </w:p>
    <w:p w:rsidR="002C609E" w:rsidRDefault="00BD0B87">
      <w:pPr>
        <w:pStyle w:val="Zkladntext1"/>
        <w:numPr>
          <w:ilvl w:val="0"/>
          <w:numId w:val="4"/>
        </w:numPr>
        <w:shd w:val="clear" w:color="auto" w:fill="auto"/>
        <w:tabs>
          <w:tab w:val="left" w:pos="730"/>
        </w:tabs>
        <w:spacing w:after="0" w:line="257" w:lineRule="auto"/>
        <w:ind w:left="720" w:hanging="340"/>
      </w:pPr>
      <w:r>
        <w:t xml:space="preserve">je homologováno pro provoz na pozemních </w:t>
      </w:r>
      <w:proofErr w:type="gramStart"/>
      <w:r>
        <w:t>komunika</w:t>
      </w:r>
      <w:r>
        <w:t>cí</w:t>
      </w:r>
      <w:proofErr w:type="gramEnd"/>
      <w:r>
        <w:t xml:space="preserve"> v ČR a EU</w:t>
      </w:r>
    </w:p>
    <w:p w:rsidR="002C609E" w:rsidRDefault="00BD0B87">
      <w:pPr>
        <w:pStyle w:val="Zkladntext1"/>
        <w:numPr>
          <w:ilvl w:val="0"/>
          <w:numId w:val="4"/>
        </w:numPr>
        <w:shd w:val="clear" w:color="auto" w:fill="auto"/>
        <w:tabs>
          <w:tab w:val="left" w:pos="730"/>
        </w:tabs>
        <w:spacing w:after="0" w:line="257" w:lineRule="auto"/>
        <w:ind w:left="720" w:right="900" w:hanging="340"/>
      </w:pPr>
      <w:r>
        <w:t>splňuje podmínky stanovené zákonem č. 56/2001 Sb. o podmínkách provozu vozidel na pozemních komunikacích, v platném znění a vyhlášky č. 341/2014 Sb. o schvalování technické způsobilosti a o technických podmínkách provozu vozidel na pozemních k</w:t>
      </w:r>
      <w:r>
        <w:t>omunikacích, v platném znění</w:t>
      </w:r>
    </w:p>
    <w:p w:rsidR="002C609E" w:rsidRDefault="00BD0B87">
      <w:pPr>
        <w:pStyle w:val="Zkladntext1"/>
        <w:numPr>
          <w:ilvl w:val="0"/>
          <w:numId w:val="4"/>
        </w:numPr>
        <w:shd w:val="clear" w:color="auto" w:fill="auto"/>
        <w:tabs>
          <w:tab w:val="left" w:pos="738"/>
        </w:tabs>
        <w:spacing w:after="280" w:line="257" w:lineRule="auto"/>
        <w:ind w:left="720" w:right="900" w:hanging="340"/>
      </w:pPr>
      <w:r>
        <w:t>splňuje rovněž podmínky přílohy č. 2 písmeno j) k zákonu č. 247/2000 Sb. - technické požadavky na výcviková vozidla</w:t>
      </w:r>
    </w:p>
    <w:p w:rsidR="002C609E" w:rsidRDefault="00BD0B87">
      <w:pPr>
        <w:pStyle w:val="Zkladntext1"/>
        <w:numPr>
          <w:ilvl w:val="0"/>
          <w:numId w:val="2"/>
        </w:numPr>
        <w:shd w:val="clear" w:color="auto" w:fill="auto"/>
        <w:tabs>
          <w:tab w:val="left" w:pos="363"/>
        </w:tabs>
        <w:spacing w:after="0" w:line="257" w:lineRule="auto"/>
        <w:ind w:left="360" w:hanging="360"/>
        <w:jc w:val="left"/>
      </w:pPr>
      <w:r>
        <w:t>Kupující se zavazuje Vozidlo převzít a zaplatit za něj Prodávajícímu kupní cenu sjednanou dle článku</w:t>
      </w:r>
    </w:p>
    <w:p w:rsidR="002C609E" w:rsidRDefault="00BD0B87">
      <w:pPr>
        <w:pStyle w:val="Zkladntext1"/>
        <w:numPr>
          <w:ilvl w:val="0"/>
          <w:numId w:val="5"/>
        </w:numPr>
        <w:shd w:val="clear" w:color="auto" w:fill="auto"/>
        <w:tabs>
          <w:tab w:val="left" w:pos="778"/>
        </w:tabs>
        <w:spacing w:after="540" w:line="257" w:lineRule="auto"/>
        <w:ind w:left="720" w:hanging="340"/>
      </w:pPr>
      <w:r>
        <w:t xml:space="preserve">této </w:t>
      </w:r>
      <w:r>
        <w:t>Smlouvy.</w:t>
      </w:r>
    </w:p>
    <w:p w:rsidR="002C609E" w:rsidRDefault="00BD0B87">
      <w:pPr>
        <w:pStyle w:val="Nadpis30"/>
        <w:keepNext/>
        <w:keepLines/>
        <w:shd w:val="clear" w:color="auto" w:fill="auto"/>
        <w:spacing w:line="257" w:lineRule="auto"/>
        <w:ind w:left="4380"/>
      </w:pPr>
      <w:bookmarkStart w:id="8" w:name="bookmark9"/>
      <w:r>
        <w:t>IV.</w:t>
      </w:r>
      <w:bookmarkEnd w:id="8"/>
    </w:p>
    <w:p w:rsidR="002C609E" w:rsidRDefault="00BD0B87">
      <w:pPr>
        <w:pStyle w:val="Nadpis30"/>
        <w:keepNext/>
        <w:keepLines/>
        <w:shd w:val="clear" w:color="auto" w:fill="auto"/>
        <w:spacing w:line="257" w:lineRule="auto"/>
        <w:ind w:left="4000"/>
      </w:pPr>
      <w:bookmarkStart w:id="9" w:name="bookmark10"/>
      <w:r>
        <w:t>Kupní cena</w:t>
      </w:r>
      <w:bookmarkEnd w:id="9"/>
    </w:p>
    <w:p w:rsidR="002C609E" w:rsidRDefault="00BD0B87">
      <w:pPr>
        <w:pStyle w:val="Zkladntext1"/>
        <w:numPr>
          <w:ilvl w:val="0"/>
          <w:numId w:val="6"/>
        </w:numPr>
        <w:shd w:val="clear" w:color="auto" w:fill="auto"/>
        <w:tabs>
          <w:tab w:val="left" w:pos="363"/>
        </w:tabs>
        <w:spacing w:after="0" w:line="257" w:lineRule="auto"/>
        <w:ind w:left="360" w:hanging="360"/>
        <w:jc w:val="left"/>
      </w:pPr>
      <w:r>
        <w:t>Kupní cena činí</w:t>
      </w:r>
    </w:p>
    <w:p w:rsidR="002C609E" w:rsidRDefault="00BD0B87">
      <w:pPr>
        <w:pStyle w:val="Zkladntext1"/>
        <w:shd w:val="clear" w:color="auto" w:fill="auto"/>
        <w:tabs>
          <w:tab w:val="left" w:pos="7546"/>
        </w:tabs>
        <w:spacing w:after="0" w:line="257" w:lineRule="auto"/>
        <w:ind w:left="720" w:hanging="340"/>
      </w:pPr>
      <w:r>
        <w:t>Základní cena bez DPH:</w:t>
      </w:r>
      <w:r>
        <w:tab/>
      </w:r>
      <w:r>
        <w:rPr>
          <w:b/>
          <w:bCs/>
        </w:rPr>
        <w:t>1 620 124,00 Kč</w:t>
      </w:r>
    </w:p>
    <w:p w:rsidR="002C609E" w:rsidRDefault="00BD0B87">
      <w:pPr>
        <w:pStyle w:val="Zkladntext1"/>
        <w:shd w:val="clear" w:color="auto" w:fill="auto"/>
        <w:spacing w:after="0" w:line="257" w:lineRule="auto"/>
        <w:ind w:left="720" w:hanging="340"/>
      </w:pPr>
      <w:r>
        <w:t>(slovy: jeden milion šest set dvacet tisíc jedno sto dvacet čtyři korun českých)</w:t>
      </w:r>
    </w:p>
    <w:p w:rsidR="002C609E" w:rsidRDefault="00BD0B87">
      <w:pPr>
        <w:pStyle w:val="Zkladntext1"/>
        <w:shd w:val="clear" w:color="auto" w:fill="auto"/>
        <w:tabs>
          <w:tab w:val="left" w:pos="7546"/>
        </w:tabs>
        <w:spacing w:after="0" w:line="257" w:lineRule="auto"/>
        <w:ind w:left="720" w:hanging="340"/>
      </w:pPr>
      <w:r>
        <w:t>DPH ve výši 21 % (slovy: dvacet jedna procent), která činí:</w:t>
      </w:r>
      <w:r>
        <w:tab/>
        <w:t>340 226,00 Kč</w:t>
      </w:r>
    </w:p>
    <w:p w:rsidR="002C609E" w:rsidRDefault="00BD0B87">
      <w:pPr>
        <w:pStyle w:val="Zkladntext1"/>
        <w:shd w:val="clear" w:color="auto" w:fill="auto"/>
        <w:spacing w:after="0" w:line="257" w:lineRule="auto"/>
        <w:ind w:left="720" w:hanging="340"/>
      </w:pPr>
      <w:r>
        <w:t>(slovy: tři sta čtyřic</w:t>
      </w:r>
      <w:r>
        <w:t>et tisíc dvě stě dvacet šest korun českých)</w:t>
      </w:r>
    </w:p>
    <w:p w:rsidR="002C609E" w:rsidRDefault="00BD0B87">
      <w:pPr>
        <w:pStyle w:val="Zkladntext1"/>
        <w:shd w:val="clear" w:color="auto" w:fill="auto"/>
        <w:tabs>
          <w:tab w:val="left" w:pos="7546"/>
        </w:tabs>
        <w:spacing w:after="0" w:line="257" w:lineRule="auto"/>
        <w:ind w:left="720" w:hanging="340"/>
      </w:pPr>
      <w:r>
        <w:t>Cena celkem včetně DPH:</w:t>
      </w:r>
      <w:r>
        <w:tab/>
      </w:r>
      <w:r>
        <w:rPr>
          <w:b/>
          <w:bCs/>
        </w:rPr>
        <w:t>1 960 350,00 Kč</w:t>
      </w:r>
    </w:p>
    <w:p w:rsidR="002C609E" w:rsidRDefault="00BD0B87">
      <w:pPr>
        <w:pStyle w:val="Zkladntext1"/>
        <w:shd w:val="clear" w:color="auto" w:fill="auto"/>
        <w:spacing w:after="0" w:line="257" w:lineRule="auto"/>
        <w:ind w:left="720" w:hanging="340"/>
      </w:pPr>
      <w:r>
        <w:t>(slovy: jeden milion devět set šedesát tisíc tři sta padesát korun českých).</w:t>
      </w:r>
    </w:p>
    <w:p w:rsidR="002C609E" w:rsidRDefault="00BD0B87">
      <w:pPr>
        <w:pStyle w:val="Zkladntext1"/>
        <w:numPr>
          <w:ilvl w:val="0"/>
          <w:numId w:val="6"/>
        </w:numPr>
        <w:shd w:val="clear" w:color="auto" w:fill="auto"/>
        <w:tabs>
          <w:tab w:val="left" w:pos="355"/>
        </w:tabs>
        <w:spacing w:after="260" w:line="262" w:lineRule="auto"/>
        <w:ind w:left="360" w:right="880" w:hanging="360"/>
      </w:pPr>
      <w:r>
        <w:t xml:space="preserve">Kupní cena uvedená </w:t>
      </w:r>
      <w:proofErr w:type="spellStart"/>
      <w:r>
        <w:t>vodst</w:t>
      </w:r>
      <w:proofErr w:type="spellEnd"/>
      <w:r>
        <w:t>. 1 tohoto článku smlouvy je výsledkem výběrového řízení organizovaného</w:t>
      </w:r>
      <w:r>
        <w:t xml:space="preserve"> Kupujícím (jako zadavatelem) a zahrnuje veškeré náklady Prodávajícího (jako vybraného dodavatele) spojené se splněním jeho závazku z této smlouvy, tj. zahrnuje cenu vozidla včetně dopravy do místa plnění a náklady na dokumentaci k vozidlu, pojištění a ost</w:t>
      </w:r>
      <w:r>
        <w:t>rahu vozidla do doby předání Kupujícímu. Kupní cena je stanovena jako nejvýše přípustná a není ji možno překročit.</w:t>
      </w:r>
    </w:p>
    <w:p w:rsidR="002C609E" w:rsidRDefault="00BD0B87">
      <w:pPr>
        <w:pStyle w:val="Zkladntext1"/>
        <w:numPr>
          <w:ilvl w:val="0"/>
          <w:numId w:val="6"/>
        </w:numPr>
        <w:shd w:val="clear" w:color="auto" w:fill="auto"/>
        <w:tabs>
          <w:tab w:val="left" w:pos="355"/>
        </w:tabs>
        <w:spacing w:after="260" w:line="257" w:lineRule="auto"/>
        <w:ind w:left="360" w:right="880" w:hanging="360"/>
      </w:pPr>
      <w:r>
        <w:lastRenderedPageBreak/>
        <w:t>Je-li Prodávající plátcem DPH, odpovídá za to, že sazba daně z přidané hodnoty bude stanovena v souladu s platnými právními předpisy; v přípa</w:t>
      </w:r>
      <w:r>
        <w:t>dě, že dojde ke změně zákonné sazby DPH, bude Prodávající ke kupní ceně bez DPH povinen účtovat DPH v platné výši. Smluvní strany se dohodly, že v případě změny kupní ceny v důsledku změny sazby DPH není nutno ke smlouvě uzavírat dodatek.</w:t>
      </w:r>
    </w:p>
    <w:p w:rsidR="002C609E" w:rsidRDefault="00BD0B87">
      <w:pPr>
        <w:pStyle w:val="Nadpis30"/>
        <w:keepNext/>
        <w:keepLines/>
        <w:shd w:val="clear" w:color="auto" w:fill="auto"/>
        <w:ind w:left="4400" w:firstLine="20"/>
      </w:pPr>
      <w:bookmarkStart w:id="10" w:name="bookmark11"/>
      <w:r>
        <w:t>V.</w:t>
      </w:r>
      <w:bookmarkEnd w:id="10"/>
    </w:p>
    <w:p w:rsidR="002C609E" w:rsidRDefault="00BD0B87">
      <w:pPr>
        <w:pStyle w:val="Nadpis30"/>
        <w:keepNext/>
        <w:keepLines/>
        <w:shd w:val="clear" w:color="auto" w:fill="auto"/>
        <w:ind w:left="3620"/>
      </w:pPr>
      <w:bookmarkStart w:id="11" w:name="bookmark12"/>
      <w:r>
        <w:t>Místo a doba p</w:t>
      </w:r>
      <w:r>
        <w:t>lnění</w:t>
      </w:r>
      <w:bookmarkEnd w:id="11"/>
    </w:p>
    <w:p w:rsidR="002C609E" w:rsidRDefault="00BD0B87">
      <w:pPr>
        <w:pStyle w:val="Zkladntext1"/>
        <w:numPr>
          <w:ilvl w:val="0"/>
          <w:numId w:val="7"/>
        </w:numPr>
        <w:shd w:val="clear" w:color="auto" w:fill="auto"/>
        <w:tabs>
          <w:tab w:val="left" w:pos="355"/>
        </w:tabs>
        <w:spacing w:after="320"/>
        <w:ind w:left="360" w:hanging="360"/>
      </w:pPr>
      <w:r>
        <w:t>Prodávající je povinen dodat vozidlo do místa plnění dle sídla Kupujícího.</w:t>
      </w:r>
    </w:p>
    <w:p w:rsidR="002C609E" w:rsidRDefault="00BD0B87">
      <w:pPr>
        <w:pStyle w:val="Zkladntext1"/>
        <w:numPr>
          <w:ilvl w:val="0"/>
          <w:numId w:val="7"/>
        </w:numPr>
        <w:shd w:val="clear" w:color="auto" w:fill="auto"/>
        <w:tabs>
          <w:tab w:val="left" w:pos="355"/>
        </w:tabs>
        <w:spacing w:after="320" w:line="254" w:lineRule="auto"/>
        <w:ind w:left="360" w:hanging="360"/>
      </w:pPr>
      <w:r>
        <w:t xml:space="preserve">Prodávající se zavazuje odevzdat vozidlo do místa plnění, a to v termínu nejpozději </w:t>
      </w:r>
      <w:r>
        <w:rPr>
          <w:b/>
          <w:bCs/>
        </w:rPr>
        <w:t xml:space="preserve">do </w:t>
      </w:r>
      <w:proofErr w:type="gramStart"/>
      <w:r>
        <w:rPr>
          <w:b/>
          <w:bCs/>
        </w:rPr>
        <w:t>30.11.2018</w:t>
      </w:r>
      <w:proofErr w:type="gramEnd"/>
    </w:p>
    <w:p w:rsidR="002C609E" w:rsidRDefault="00BD0B87">
      <w:pPr>
        <w:pStyle w:val="Zkladntext1"/>
        <w:numPr>
          <w:ilvl w:val="0"/>
          <w:numId w:val="7"/>
        </w:numPr>
        <w:shd w:val="clear" w:color="auto" w:fill="auto"/>
        <w:tabs>
          <w:tab w:val="left" w:pos="355"/>
        </w:tabs>
        <w:spacing w:after="280" w:line="276" w:lineRule="auto"/>
        <w:ind w:left="360" w:right="880" w:hanging="360"/>
      </w:pPr>
      <w:r>
        <w:t>Prodávající je povinen sdělit Kupujícímu písemně (nejlépe e-mailem) minimálně</w:t>
      </w:r>
      <w:r>
        <w:t xml:space="preserve"> 3 kalendářní dny předem konkrétní den a hodinu, kdy bude vozidlo dodáno do místa plnění dle odst. 1 tohoto článku smlouvy.</w:t>
      </w:r>
    </w:p>
    <w:p w:rsidR="002C609E" w:rsidRDefault="00BD0B87">
      <w:pPr>
        <w:pStyle w:val="Nadpis30"/>
        <w:keepNext/>
        <w:keepLines/>
        <w:shd w:val="clear" w:color="auto" w:fill="auto"/>
        <w:ind w:left="4400" w:firstLine="20"/>
      </w:pPr>
      <w:bookmarkStart w:id="12" w:name="bookmark13"/>
      <w:r>
        <w:t>VI.</w:t>
      </w:r>
      <w:bookmarkEnd w:id="12"/>
    </w:p>
    <w:p w:rsidR="002C609E" w:rsidRDefault="00BD0B87">
      <w:pPr>
        <w:pStyle w:val="Nadpis30"/>
        <w:keepNext/>
        <w:keepLines/>
        <w:shd w:val="clear" w:color="auto" w:fill="auto"/>
        <w:spacing w:after="280"/>
        <w:ind w:left="2820"/>
      </w:pPr>
      <w:bookmarkStart w:id="13" w:name="bookmark14"/>
      <w:r>
        <w:t>Povinnosti Prodávajícího a Kupujícího</w:t>
      </w:r>
      <w:bookmarkEnd w:id="13"/>
    </w:p>
    <w:p w:rsidR="002C609E" w:rsidRDefault="00BD0B87">
      <w:pPr>
        <w:pStyle w:val="Zkladntext1"/>
        <w:numPr>
          <w:ilvl w:val="0"/>
          <w:numId w:val="8"/>
        </w:numPr>
        <w:shd w:val="clear" w:color="auto" w:fill="auto"/>
        <w:tabs>
          <w:tab w:val="left" w:pos="355"/>
        </w:tabs>
        <w:spacing w:after="0"/>
        <w:ind w:left="360" w:hanging="360"/>
      </w:pPr>
      <w:r>
        <w:t>Prodávající je povinen:</w:t>
      </w:r>
    </w:p>
    <w:p w:rsidR="002C609E" w:rsidRDefault="00BD0B87">
      <w:pPr>
        <w:pStyle w:val="Zkladntext1"/>
        <w:numPr>
          <w:ilvl w:val="0"/>
          <w:numId w:val="9"/>
        </w:numPr>
        <w:shd w:val="clear" w:color="auto" w:fill="auto"/>
        <w:tabs>
          <w:tab w:val="left" w:pos="730"/>
        </w:tabs>
        <w:spacing w:after="0"/>
        <w:ind w:left="700" w:right="880" w:hanging="320"/>
      </w:pPr>
      <w:r>
        <w:t xml:space="preserve">dodat Kupujícímu Vozidlo řádně a včas, v požadovaném množství, v </w:t>
      </w:r>
      <w:r>
        <w:t>provedení dle § 2095 občanského zákoníku a v odpovídající jakosti;</w:t>
      </w:r>
    </w:p>
    <w:p w:rsidR="002C609E" w:rsidRDefault="00BD0B87">
      <w:pPr>
        <w:pStyle w:val="Zkladntext1"/>
        <w:numPr>
          <w:ilvl w:val="0"/>
          <w:numId w:val="9"/>
        </w:numPr>
        <w:shd w:val="clear" w:color="auto" w:fill="auto"/>
        <w:tabs>
          <w:tab w:val="left" w:pos="730"/>
        </w:tabs>
        <w:spacing w:after="0"/>
        <w:ind w:left="700" w:right="880" w:hanging="320"/>
      </w:pPr>
      <w:r>
        <w:t>dodat vozidlo odpovídající platným technickým normám, právním předpisům a předpisům výrobce;</w:t>
      </w:r>
    </w:p>
    <w:p w:rsidR="002C609E" w:rsidRDefault="00BD0B87">
      <w:pPr>
        <w:pStyle w:val="Zkladntext1"/>
        <w:numPr>
          <w:ilvl w:val="0"/>
          <w:numId w:val="9"/>
        </w:numPr>
        <w:shd w:val="clear" w:color="auto" w:fill="auto"/>
        <w:tabs>
          <w:tab w:val="left" w:pos="730"/>
        </w:tabs>
        <w:spacing w:after="60"/>
        <w:ind w:left="700" w:right="880" w:hanging="320"/>
      </w:pPr>
      <w:r>
        <w:t>při dodání v místě určení předat Kupujícímu doklady, které se k dodávanému vozidlu vztahují ve s</w:t>
      </w:r>
      <w:r>
        <w:t>myslu § 2087 občanského zákoníku (záruční list, technické průkazy, servisní knihu, návod k použití apod.), a to v českém jazyce;</w:t>
      </w:r>
    </w:p>
    <w:p w:rsidR="002C609E" w:rsidRDefault="00BD0B87">
      <w:pPr>
        <w:pStyle w:val="Zkladntext1"/>
        <w:numPr>
          <w:ilvl w:val="0"/>
          <w:numId w:val="9"/>
        </w:numPr>
        <w:shd w:val="clear" w:color="auto" w:fill="auto"/>
        <w:tabs>
          <w:tab w:val="left" w:pos="730"/>
        </w:tabs>
        <w:spacing w:after="280"/>
        <w:ind w:left="700" w:right="880" w:hanging="320"/>
      </w:pPr>
      <w:r>
        <w:t xml:space="preserve">písemně informovat Kupujícího o skutečnostech majících vliv na plnění smlouvy, a to neprodleně, nejpozději však následující </w:t>
      </w:r>
      <w:r>
        <w:t>pracovní den poté, kdy příslušná skutečnost nastane nebo Prodávající zjistí, že by nastat mohla.</w:t>
      </w:r>
    </w:p>
    <w:p w:rsidR="002C609E" w:rsidRDefault="00BD0B87">
      <w:pPr>
        <w:pStyle w:val="Zkladntext1"/>
        <w:numPr>
          <w:ilvl w:val="0"/>
          <w:numId w:val="8"/>
        </w:numPr>
        <w:shd w:val="clear" w:color="auto" w:fill="auto"/>
        <w:tabs>
          <w:tab w:val="left" w:pos="355"/>
        </w:tabs>
        <w:spacing w:after="0"/>
        <w:ind w:left="360" w:hanging="360"/>
      </w:pPr>
      <w:r>
        <w:t>Kupující je povinen:</w:t>
      </w:r>
    </w:p>
    <w:p w:rsidR="002C609E" w:rsidRDefault="00BD0B87">
      <w:pPr>
        <w:pStyle w:val="Zkladntext1"/>
        <w:numPr>
          <w:ilvl w:val="0"/>
          <w:numId w:val="10"/>
        </w:numPr>
        <w:shd w:val="clear" w:color="auto" w:fill="auto"/>
        <w:tabs>
          <w:tab w:val="left" w:pos="730"/>
        </w:tabs>
        <w:spacing w:after="0"/>
        <w:ind w:left="700" w:hanging="320"/>
      </w:pPr>
      <w:r>
        <w:t>poskytnout Prodávajícímu potřebnou součinnost při plnění jeho závazku;</w:t>
      </w:r>
    </w:p>
    <w:p w:rsidR="002C609E" w:rsidRDefault="00BD0B87">
      <w:pPr>
        <w:pStyle w:val="Zkladntext1"/>
        <w:numPr>
          <w:ilvl w:val="0"/>
          <w:numId w:val="10"/>
        </w:numPr>
        <w:shd w:val="clear" w:color="auto" w:fill="auto"/>
        <w:tabs>
          <w:tab w:val="left" w:pos="730"/>
        </w:tabs>
        <w:spacing w:after="640"/>
        <w:ind w:left="700" w:right="880" w:hanging="320"/>
      </w:pPr>
      <w:r>
        <w:t>převzít dodávané vozidlo, pokud neshledá zjevné vady a dodávané voz</w:t>
      </w:r>
      <w:r>
        <w:t>idlo splňuje požadavky stanovené touto smlouvou a odpovídající technické specifikaci zadané jako součást výběrového řízení.</w:t>
      </w:r>
    </w:p>
    <w:p w:rsidR="002C609E" w:rsidRDefault="00BD0B87">
      <w:pPr>
        <w:pStyle w:val="Nadpis30"/>
        <w:keepNext/>
        <w:keepLines/>
        <w:shd w:val="clear" w:color="auto" w:fill="auto"/>
        <w:spacing w:line="262" w:lineRule="auto"/>
        <w:ind w:left="4360"/>
      </w:pPr>
      <w:bookmarkStart w:id="14" w:name="bookmark15"/>
      <w:r>
        <w:t>VII.</w:t>
      </w:r>
      <w:bookmarkEnd w:id="14"/>
    </w:p>
    <w:p w:rsidR="002C609E" w:rsidRDefault="00BD0B87">
      <w:pPr>
        <w:pStyle w:val="Zkladntext1"/>
        <w:shd w:val="clear" w:color="auto" w:fill="auto"/>
        <w:spacing w:after="0" w:line="262" w:lineRule="auto"/>
        <w:ind w:left="1920"/>
        <w:jc w:val="left"/>
      </w:pPr>
      <w:r>
        <w:rPr>
          <w:b/>
          <w:bCs/>
        </w:rPr>
        <w:t>Převod vlastnického práva a nebezpečí škody na dodávce</w:t>
      </w:r>
    </w:p>
    <w:p w:rsidR="002C609E" w:rsidRDefault="00BD0B87">
      <w:pPr>
        <w:pStyle w:val="Zkladntext1"/>
        <w:numPr>
          <w:ilvl w:val="0"/>
          <w:numId w:val="11"/>
        </w:numPr>
        <w:shd w:val="clear" w:color="auto" w:fill="auto"/>
        <w:tabs>
          <w:tab w:val="left" w:pos="355"/>
        </w:tabs>
        <w:spacing w:after="260" w:line="262" w:lineRule="auto"/>
        <w:ind w:left="360" w:right="880" w:hanging="360"/>
      </w:pPr>
      <w:r>
        <w:t>Kupující nabývá vlastnické právo k vozidlu jeho převzetím v místě plnění</w:t>
      </w:r>
      <w:r>
        <w:t xml:space="preserve"> a v témže okamžiku přechází na Kupujícího nebezpečí škody na něm.</w:t>
      </w:r>
    </w:p>
    <w:p w:rsidR="002C609E" w:rsidRDefault="00BD0B87">
      <w:pPr>
        <w:pStyle w:val="Nadpis30"/>
        <w:keepNext/>
        <w:keepLines/>
        <w:shd w:val="clear" w:color="auto" w:fill="auto"/>
        <w:ind w:left="4360"/>
      </w:pPr>
      <w:bookmarkStart w:id="15" w:name="bookmark16"/>
      <w:r>
        <w:t>Vlil.</w:t>
      </w:r>
      <w:bookmarkEnd w:id="15"/>
    </w:p>
    <w:p w:rsidR="002C609E" w:rsidRDefault="00BD0B87">
      <w:pPr>
        <w:pStyle w:val="Nadpis30"/>
        <w:keepNext/>
        <w:keepLines/>
        <w:shd w:val="clear" w:color="auto" w:fill="auto"/>
        <w:spacing w:after="120"/>
        <w:ind w:left="3680" w:firstLine="20"/>
      </w:pPr>
      <w:bookmarkStart w:id="16" w:name="bookmark17"/>
      <w:r>
        <w:t>Předání a převzetí</w:t>
      </w:r>
      <w:bookmarkEnd w:id="16"/>
    </w:p>
    <w:p w:rsidR="002C609E" w:rsidRDefault="00BD0B87">
      <w:pPr>
        <w:pStyle w:val="Zkladntext1"/>
        <w:numPr>
          <w:ilvl w:val="0"/>
          <w:numId w:val="12"/>
        </w:numPr>
        <w:shd w:val="clear" w:color="auto" w:fill="auto"/>
        <w:tabs>
          <w:tab w:val="left" w:pos="372"/>
        </w:tabs>
        <w:spacing w:after="120"/>
        <w:ind w:left="360" w:right="900" w:hanging="360"/>
      </w:pPr>
      <w:r>
        <w:t>Vozidlo bude předáno a převzato v místě specifikovaném dle bodu 1. odst. V. této smlouvy, nedohodnou-li se smluvní strany jinak.</w:t>
      </w:r>
    </w:p>
    <w:p w:rsidR="002C609E" w:rsidRDefault="00BD0B87">
      <w:pPr>
        <w:pStyle w:val="Zkladntext1"/>
        <w:numPr>
          <w:ilvl w:val="0"/>
          <w:numId w:val="12"/>
        </w:numPr>
        <w:shd w:val="clear" w:color="auto" w:fill="auto"/>
        <w:tabs>
          <w:tab w:val="left" w:pos="372"/>
        </w:tabs>
        <w:spacing w:after="0"/>
        <w:ind w:left="360" w:hanging="360"/>
      </w:pPr>
      <w:r>
        <w:t>Kupující při převzetí provede kontr</w:t>
      </w:r>
      <w:r>
        <w:t>olu:</w:t>
      </w:r>
    </w:p>
    <w:p w:rsidR="002C609E" w:rsidRDefault="00BD0B87">
      <w:pPr>
        <w:pStyle w:val="Zkladntext1"/>
        <w:numPr>
          <w:ilvl w:val="0"/>
          <w:numId w:val="13"/>
        </w:numPr>
        <w:shd w:val="clear" w:color="auto" w:fill="auto"/>
        <w:tabs>
          <w:tab w:val="left" w:pos="728"/>
        </w:tabs>
        <w:spacing w:after="0"/>
        <w:ind w:left="360" w:firstLine="20"/>
      </w:pPr>
      <w:r>
        <w:t>dodaného druhu a technických parametrů</w:t>
      </w:r>
    </w:p>
    <w:p w:rsidR="002C609E" w:rsidRDefault="00BD0B87">
      <w:pPr>
        <w:pStyle w:val="Zkladntext1"/>
        <w:numPr>
          <w:ilvl w:val="0"/>
          <w:numId w:val="13"/>
        </w:numPr>
        <w:shd w:val="clear" w:color="auto" w:fill="auto"/>
        <w:tabs>
          <w:tab w:val="left" w:pos="731"/>
        </w:tabs>
        <w:spacing w:after="0"/>
        <w:ind w:left="360" w:firstLine="20"/>
      </w:pPr>
      <w:r>
        <w:t>zjevných jakostních vlastností</w:t>
      </w:r>
    </w:p>
    <w:p w:rsidR="002C609E" w:rsidRDefault="00BD0B87">
      <w:pPr>
        <w:pStyle w:val="Zkladntext1"/>
        <w:numPr>
          <w:ilvl w:val="0"/>
          <w:numId w:val="13"/>
        </w:numPr>
        <w:shd w:val="clear" w:color="auto" w:fill="auto"/>
        <w:tabs>
          <w:tab w:val="left" w:pos="731"/>
        </w:tabs>
        <w:spacing w:after="0"/>
        <w:ind w:left="360" w:firstLine="20"/>
      </w:pPr>
      <w:r>
        <w:t>zda nedošlo k poškození vozidla při přepravě</w:t>
      </w:r>
    </w:p>
    <w:p w:rsidR="002C609E" w:rsidRDefault="00BD0B87">
      <w:pPr>
        <w:pStyle w:val="Zkladntext1"/>
        <w:numPr>
          <w:ilvl w:val="0"/>
          <w:numId w:val="13"/>
        </w:numPr>
        <w:shd w:val="clear" w:color="auto" w:fill="auto"/>
        <w:tabs>
          <w:tab w:val="left" w:pos="738"/>
        </w:tabs>
        <w:spacing w:after="0"/>
        <w:ind w:left="360" w:firstLine="20"/>
      </w:pPr>
      <w:r>
        <w:t>dodaných dokladů</w:t>
      </w:r>
    </w:p>
    <w:p w:rsidR="002C609E" w:rsidRDefault="00BD0B87">
      <w:pPr>
        <w:pStyle w:val="Zkladntext1"/>
        <w:numPr>
          <w:ilvl w:val="0"/>
          <w:numId w:val="13"/>
        </w:numPr>
        <w:shd w:val="clear" w:color="auto" w:fill="auto"/>
        <w:tabs>
          <w:tab w:val="left" w:pos="738"/>
        </w:tabs>
        <w:spacing w:after="320"/>
        <w:ind w:left="360" w:firstLine="20"/>
      </w:pPr>
      <w:r>
        <w:t>stavu tachometru.</w:t>
      </w:r>
    </w:p>
    <w:p w:rsidR="002C609E" w:rsidRDefault="00BD0B87">
      <w:pPr>
        <w:pStyle w:val="Zkladntext1"/>
        <w:numPr>
          <w:ilvl w:val="0"/>
          <w:numId w:val="12"/>
        </w:numPr>
        <w:shd w:val="clear" w:color="auto" w:fill="auto"/>
        <w:tabs>
          <w:tab w:val="left" w:pos="372"/>
        </w:tabs>
        <w:spacing w:after="260"/>
        <w:ind w:left="360" w:right="900" w:hanging="360"/>
      </w:pPr>
      <w:r>
        <w:t xml:space="preserve">Dodávka Vozidla se považuje za splněnou a řádně provedenou, pokud Vozidlo bylo řádně převzato </w:t>
      </w:r>
      <w:r>
        <w:lastRenderedPageBreak/>
        <w:t>Kupujícím a podepsán předávací protokol. Den protokolárního převzetí je den zdanitelného plnění.</w:t>
      </w:r>
    </w:p>
    <w:p w:rsidR="002C609E" w:rsidRDefault="00BD0B87">
      <w:pPr>
        <w:pStyle w:val="Zkladntext1"/>
        <w:numPr>
          <w:ilvl w:val="0"/>
          <w:numId w:val="12"/>
        </w:numPr>
        <w:shd w:val="clear" w:color="auto" w:fill="auto"/>
        <w:tabs>
          <w:tab w:val="left" w:pos="372"/>
        </w:tabs>
        <w:spacing w:after="0"/>
        <w:ind w:left="360" w:hanging="360"/>
      </w:pPr>
      <w:r>
        <w:t>Předávací protokol bude splňovat minimálně tyto náležitosti:</w:t>
      </w:r>
    </w:p>
    <w:p w:rsidR="002C609E" w:rsidRDefault="00BD0B87">
      <w:pPr>
        <w:pStyle w:val="Zkladntext1"/>
        <w:numPr>
          <w:ilvl w:val="0"/>
          <w:numId w:val="14"/>
        </w:numPr>
        <w:shd w:val="clear" w:color="auto" w:fill="auto"/>
        <w:tabs>
          <w:tab w:val="left" w:pos="728"/>
        </w:tabs>
        <w:spacing w:after="0"/>
        <w:ind w:left="360" w:firstLine="20"/>
      </w:pPr>
      <w:r>
        <w:t>název a sídlo Prodávajícího a Kupujícího</w:t>
      </w:r>
    </w:p>
    <w:p w:rsidR="002C609E" w:rsidRDefault="00BD0B87">
      <w:pPr>
        <w:pStyle w:val="Zkladntext1"/>
        <w:numPr>
          <w:ilvl w:val="0"/>
          <w:numId w:val="14"/>
        </w:numPr>
        <w:shd w:val="clear" w:color="auto" w:fill="auto"/>
        <w:tabs>
          <w:tab w:val="left" w:pos="728"/>
        </w:tabs>
        <w:spacing w:after="0"/>
        <w:ind w:left="360" w:firstLine="20"/>
      </w:pPr>
      <w:r>
        <w:t>identifikace kupní smlouvy</w:t>
      </w:r>
    </w:p>
    <w:p w:rsidR="002C609E" w:rsidRDefault="00BD0B87">
      <w:pPr>
        <w:pStyle w:val="Zkladntext1"/>
        <w:numPr>
          <w:ilvl w:val="0"/>
          <w:numId w:val="14"/>
        </w:numPr>
        <w:shd w:val="clear" w:color="auto" w:fill="auto"/>
        <w:tabs>
          <w:tab w:val="left" w:pos="728"/>
        </w:tabs>
        <w:spacing w:after="0"/>
        <w:ind w:left="360" w:firstLine="20"/>
      </w:pPr>
      <w:r>
        <w:t>přesné označení dodávaného Voz</w:t>
      </w:r>
      <w:r>
        <w:t>idla včetně VIN kódu</w:t>
      </w:r>
    </w:p>
    <w:p w:rsidR="002C609E" w:rsidRDefault="00BD0B87">
      <w:pPr>
        <w:pStyle w:val="Zkladntext1"/>
        <w:numPr>
          <w:ilvl w:val="0"/>
          <w:numId w:val="14"/>
        </w:numPr>
        <w:shd w:val="clear" w:color="auto" w:fill="auto"/>
        <w:tabs>
          <w:tab w:val="left" w:pos="735"/>
        </w:tabs>
        <w:spacing w:after="0"/>
        <w:ind w:left="360" w:firstLine="20"/>
      </w:pPr>
      <w:r>
        <w:t>stav Vozidla v době předání</w:t>
      </w:r>
    </w:p>
    <w:p w:rsidR="002C609E" w:rsidRDefault="00BD0B87">
      <w:pPr>
        <w:pStyle w:val="Zkladntext1"/>
        <w:numPr>
          <w:ilvl w:val="0"/>
          <w:numId w:val="14"/>
        </w:numPr>
        <w:shd w:val="clear" w:color="auto" w:fill="auto"/>
        <w:tabs>
          <w:tab w:val="left" w:pos="735"/>
        </w:tabs>
        <w:spacing w:after="0"/>
        <w:ind w:left="360" w:firstLine="20"/>
      </w:pPr>
      <w:r>
        <w:t>seznam předávaných dokladů</w:t>
      </w:r>
    </w:p>
    <w:p w:rsidR="002C609E" w:rsidRDefault="00BD0B87">
      <w:pPr>
        <w:pStyle w:val="Zkladntext1"/>
        <w:numPr>
          <w:ilvl w:val="0"/>
          <w:numId w:val="14"/>
        </w:numPr>
        <w:shd w:val="clear" w:color="auto" w:fill="auto"/>
        <w:tabs>
          <w:tab w:val="left" w:pos="735"/>
        </w:tabs>
        <w:spacing w:after="0"/>
        <w:ind w:left="360" w:firstLine="20"/>
      </w:pPr>
      <w:r>
        <w:t>záznam o provedeném technickém a aplikačním seznámením s uvedením pověřených osob</w:t>
      </w:r>
    </w:p>
    <w:p w:rsidR="002C609E" w:rsidRDefault="00BD0B87">
      <w:pPr>
        <w:pStyle w:val="Zkladntext1"/>
        <w:numPr>
          <w:ilvl w:val="0"/>
          <w:numId w:val="14"/>
        </w:numPr>
        <w:shd w:val="clear" w:color="auto" w:fill="auto"/>
        <w:tabs>
          <w:tab w:val="left" w:pos="735"/>
        </w:tabs>
        <w:spacing w:after="0"/>
        <w:ind w:left="360" w:firstLine="20"/>
      </w:pPr>
      <w:r>
        <w:t>záznam o přezkoušení</w:t>
      </w:r>
    </w:p>
    <w:p w:rsidR="002C609E" w:rsidRDefault="00BD0B87">
      <w:pPr>
        <w:pStyle w:val="Zkladntext1"/>
        <w:numPr>
          <w:ilvl w:val="0"/>
          <w:numId w:val="14"/>
        </w:numPr>
        <w:shd w:val="clear" w:color="auto" w:fill="auto"/>
        <w:tabs>
          <w:tab w:val="left" w:pos="735"/>
        </w:tabs>
        <w:spacing w:after="0"/>
        <w:ind w:left="360" w:firstLine="20"/>
      </w:pPr>
      <w:r>
        <w:t>výsledek předávacího protokolu</w:t>
      </w:r>
    </w:p>
    <w:p w:rsidR="002C609E" w:rsidRDefault="00BD0B87">
      <w:pPr>
        <w:pStyle w:val="Zkladntext1"/>
        <w:numPr>
          <w:ilvl w:val="0"/>
          <w:numId w:val="14"/>
        </w:numPr>
        <w:shd w:val="clear" w:color="auto" w:fill="auto"/>
        <w:tabs>
          <w:tab w:val="left" w:pos="735"/>
        </w:tabs>
        <w:spacing w:after="0"/>
        <w:ind w:left="360" w:firstLine="20"/>
      </w:pPr>
      <w:r>
        <w:t>datum a hodina podpisu předávacího protokolu</w:t>
      </w:r>
    </w:p>
    <w:p w:rsidR="002C609E" w:rsidRDefault="00BD0B87">
      <w:pPr>
        <w:pStyle w:val="Zkladntext1"/>
        <w:numPr>
          <w:ilvl w:val="0"/>
          <w:numId w:val="14"/>
        </w:numPr>
        <w:shd w:val="clear" w:color="auto" w:fill="auto"/>
        <w:tabs>
          <w:tab w:val="left" w:pos="735"/>
        </w:tabs>
        <w:spacing w:after="260"/>
        <w:ind w:left="360" w:firstLine="20"/>
      </w:pPr>
      <w:r>
        <w:t>identifikace oprávněných osob a jejich podpis</w:t>
      </w:r>
    </w:p>
    <w:p w:rsidR="002C609E" w:rsidRDefault="00BD0B87">
      <w:pPr>
        <w:pStyle w:val="Zkladntext1"/>
        <w:numPr>
          <w:ilvl w:val="0"/>
          <w:numId w:val="12"/>
        </w:numPr>
        <w:shd w:val="clear" w:color="auto" w:fill="auto"/>
        <w:tabs>
          <w:tab w:val="left" w:pos="372"/>
        </w:tabs>
        <w:spacing w:after="900"/>
        <w:ind w:left="360" w:right="900" w:hanging="360"/>
      </w:pPr>
      <w:r>
        <w:t>Kupující má právo odmítnout převzít takové vozidlo, které bude mít zjevné vady nebo bude dodané v rozporu s podmínkami dle této smlouvy. Kupující má rovněž právo odmítnout dodávku vozidla, u kterého mu nebyla u</w:t>
      </w:r>
      <w:r>
        <w:t>možněna kontrola a prohlídka jeho stavu. Nepřevezme-li Kupující Vozidlo z těchto důvodů, hledí se na něj, jako by Prodávajícím nebylo předáno.</w:t>
      </w:r>
    </w:p>
    <w:p w:rsidR="002C609E" w:rsidRDefault="00BD0B87">
      <w:pPr>
        <w:pStyle w:val="Nadpis30"/>
        <w:keepNext/>
        <w:keepLines/>
        <w:shd w:val="clear" w:color="auto" w:fill="auto"/>
        <w:ind w:left="4420"/>
      </w:pPr>
      <w:bookmarkStart w:id="17" w:name="bookmark18"/>
      <w:r>
        <w:t>IX.</w:t>
      </w:r>
      <w:bookmarkEnd w:id="17"/>
    </w:p>
    <w:p w:rsidR="002C609E" w:rsidRDefault="00BD0B87">
      <w:pPr>
        <w:pStyle w:val="Nadpis30"/>
        <w:keepNext/>
        <w:keepLines/>
        <w:shd w:val="clear" w:color="auto" w:fill="auto"/>
        <w:spacing w:after="100"/>
        <w:ind w:left="3680" w:firstLine="20"/>
      </w:pPr>
      <w:bookmarkStart w:id="18" w:name="bookmark19"/>
      <w:r>
        <w:t>Platební podmínky</w:t>
      </w:r>
      <w:bookmarkEnd w:id="18"/>
    </w:p>
    <w:p w:rsidR="002C609E" w:rsidRDefault="00BD0B87">
      <w:pPr>
        <w:pStyle w:val="Zkladntext1"/>
        <w:numPr>
          <w:ilvl w:val="0"/>
          <w:numId w:val="15"/>
        </w:numPr>
        <w:shd w:val="clear" w:color="auto" w:fill="auto"/>
        <w:tabs>
          <w:tab w:val="left" w:pos="372"/>
        </w:tabs>
        <w:ind w:left="360" w:hanging="360"/>
      </w:pPr>
      <w:r>
        <w:t>Smluvní strany se dohodly, že úhrada kupní ceny bude probíhat následovně:</w:t>
      </w:r>
    </w:p>
    <w:p w:rsidR="002C609E" w:rsidRDefault="00BD0B87">
      <w:pPr>
        <w:pStyle w:val="Zkladntext1"/>
        <w:shd w:val="clear" w:color="auto" w:fill="auto"/>
        <w:spacing w:after="120" w:line="257" w:lineRule="auto"/>
        <w:ind w:left="360" w:right="900" w:firstLine="20"/>
      </w:pPr>
      <w:r>
        <w:t xml:space="preserve">Po předání a </w:t>
      </w:r>
      <w:r>
        <w:t xml:space="preserve">převzetí vozidla, které </w:t>
      </w:r>
      <w:proofErr w:type="gramStart"/>
      <w:r>
        <w:t>bude</w:t>
      </w:r>
      <w:proofErr w:type="gramEnd"/>
      <w:r>
        <w:t xml:space="preserve"> potvrzeno podpisem předávacího protokolu dle čl. </w:t>
      </w:r>
      <w:proofErr w:type="gramStart"/>
      <w:r>
        <w:t>Vlil</w:t>
      </w:r>
      <w:proofErr w:type="gramEnd"/>
      <w:r>
        <w:t xml:space="preserve"> odst. 3 této smlouvy, bude Prodávajícím Kupujícímu vystavena faktura (daňový doklad) na kupní cenu ve výši odpovídající kupní ceně dohodnuté dle odst. 1, článku IV. této sml</w:t>
      </w:r>
      <w:r>
        <w:t>ouvy.</w:t>
      </w:r>
    </w:p>
    <w:p w:rsidR="002C609E" w:rsidRDefault="00BD0B87">
      <w:pPr>
        <w:pStyle w:val="Zkladntext1"/>
        <w:numPr>
          <w:ilvl w:val="0"/>
          <w:numId w:val="15"/>
        </w:numPr>
        <w:shd w:val="clear" w:color="auto" w:fill="auto"/>
        <w:tabs>
          <w:tab w:val="left" w:pos="372"/>
        </w:tabs>
        <w:spacing w:after="120"/>
        <w:ind w:left="360" w:right="900" w:hanging="360"/>
      </w:pPr>
      <w:r>
        <w:t>Lhůta splatnosti faktury činí 15 kalendářních dnů ode dne jejího doručení Kupujícímu. Za doručení faktur se považuje dodání osobně proti podpisu zmocněné osoby nebo doručené prostřednictvím provozovatele poštovních služeb do místa sídla Kupujícího.</w:t>
      </w:r>
    </w:p>
    <w:p w:rsidR="002C609E" w:rsidRDefault="00BD0B87">
      <w:pPr>
        <w:pStyle w:val="Zkladntext1"/>
        <w:numPr>
          <w:ilvl w:val="0"/>
          <w:numId w:val="15"/>
        </w:numPr>
        <w:shd w:val="clear" w:color="auto" w:fill="auto"/>
        <w:tabs>
          <w:tab w:val="left" w:pos="372"/>
        </w:tabs>
        <w:ind w:left="360" w:hanging="360"/>
      </w:pPr>
      <w:r>
        <w:t>P</w:t>
      </w:r>
      <w:r>
        <w:t>ovinnost zaplatit kupní cenu je splněna dnem odepsání příslušné částky z účtu Kupujícího.</w:t>
      </w:r>
    </w:p>
    <w:p w:rsidR="002C609E" w:rsidRDefault="00BD0B87">
      <w:pPr>
        <w:pStyle w:val="Zkladntext1"/>
        <w:numPr>
          <w:ilvl w:val="0"/>
          <w:numId w:val="15"/>
        </w:numPr>
        <w:shd w:val="clear" w:color="auto" w:fill="auto"/>
        <w:tabs>
          <w:tab w:val="left" w:pos="372"/>
        </w:tabs>
        <w:ind w:left="360" w:right="900" w:hanging="360"/>
      </w:pPr>
      <w:r>
        <w:t>Nebude-li faktura obsahovat náležitosti podle obecně právních předpisů nebo bude-li chybně vyúčtována cena nebo DPH, je Kupující oprávněn fakturu před uplynutím lhůty</w:t>
      </w:r>
      <w:r>
        <w:t xml:space="preserve">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w:t>
      </w:r>
      <w:r>
        <w:t>učení nové faktury Kupujícímu.</w:t>
      </w:r>
    </w:p>
    <w:p w:rsidR="002C609E" w:rsidRDefault="00BD0B87">
      <w:pPr>
        <w:pStyle w:val="Zkladntext1"/>
        <w:numPr>
          <w:ilvl w:val="0"/>
          <w:numId w:val="15"/>
        </w:numPr>
        <w:shd w:val="clear" w:color="auto" w:fill="auto"/>
        <w:tabs>
          <w:tab w:val="left" w:pos="356"/>
        </w:tabs>
        <w:spacing w:after="360"/>
        <w:ind w:left="360" w:right="860" w:hanging="360"/>
      </w:pPr>
      <w:r>
        <w:t>Je-li Prodávající plátcem DPH, pak Kupující prohlašuje, že nenese odpovědnost za případné penále a jiné postihy vyměřené či stanovené správcem daně Prodávajícímu v souvislosti s potenciálně pozdní úhradou DPH, tj. po datu spl</w:t>
      </w:r>
      <w:r>
        <w:t>atnosti této daně.</w:t>
      </w:r>
    </w:p>
    <w:p w:rsidR="002C609E" w:rsidRDefault="00BD0B87">
      <w:pPr>
        <w:pStyle w:val="Nadpis30"/>
        <w:keepNext/>
        <w:keepLines/>
        <w:shd w:val="clear" w:color="auto" w:fill="auto"/>
        <w:ind w:left="4460"/>
      </w:pPr>
      <w:bookmarkStart w:id="19" w:name="bookmark20"/>
      <w:r>
        <w:t>X.</w:t>
      </w:r>
      <w:bookmarkEnd w:id="19"/>
    </w:p>
    <w:p w:rsidR="002C609E" w:rsidRDefault="00BD0B87">
      <w:pPr>
        <w:pStyle w:val="Nadpis30"/>
        <w:keepNext/>
        <w:keepLines/>
        <w:shd w:val="clear" w:color="auto" w:fill="auto"/>
        <w:spacing w:after="100"/>
        <w:ind w:left="2700"/>
      </w:pPr>
      <w:bookmarkStart w:id="20" w:name="bookmark21"/>
      <w:r>
        <w:t>Záruka za jakost, práva z vadného plnění</w:t>
      </w:r>
      <w:bookmarkEnd w:id="20"/>
    </w:p>
    <w:p w:rsidR="002C609E" w:rsidRDefault="00BD0B87">
      <w:pPr>
        <w:pStyle w:val="Zkladntext1"/>
        <w:numPr>
          <w:ilvl w:val="0"/>
          <w:numId w:val="16"/>
        </w:numPr>
        <w:shd w:val="clear" w:color="auto" w:fill="auto"/>
        <w:tabs>
          <w:tab w:val="left" w:pos="356"/>
        </w:tabs>
        <w:spacing w:after="120" w:line="254" w:lineRule="auto"/>
        <w:ind w:left="360" w:right="860" w:hanging="360"/>
      </w:pPr>
      <w:r>
        <w:t xml:space="preserve">Prodávající Kupujícímu na dodané Vozidlo poskytuje záruku za jakost (dále jen „záruka") ve smyslu § 2113 a </w:t>
      </w:r>
      <w:proofErr w:type="spellStart"/>
      <w:r>
        <w:t>násl</w:t>
      </w:r>
      <w:proofErr w:type="spellEnd"/>
      <w:r>
        <w:t>. občanského zákoníku, a to v délce 24 měsíců (dále též „záruční doba").</w:t>
      </w:r>
    </w:p>
    <w:p w:rsidR="002C609E" w:rsidRDefault="00BD0B87">
      <w:pPr>
        <w:pStyle w:val="Zkladntext1"/>
        <w:numPr>
          <w:ilvl w:val="0"/>
          <w:numId w:val="16"/>
        </w:numPr>
        <w:shd w:val="clear" w:color="auto" w:fill="auto"/>
        <w:tabs>
          <w:tab w:val="left" w:pos="356"/>
        </w:tabs>
        <w:spacing w:after="120"/>
        <w:ind w:left="360" w:right="860" w:hanging="360"/>
      </w:pPr>
      <w:r>
        <w:t xml:space="preserve">Záruční </w:t>
      </w:r>
      <w:r>
        <w:t>doba začíná běžet dnem převzetí vozidla Kupujícím. Záruční doba se staví po dobu, po kterou nemůže Kupující dodané vozidlo řádně užívat pro vady, za které nese odpovědnost Prodávající.</w:t>
      </w:r>
    </w:p>
    <w:p w:rsidR="002C609E" w:rsidRDefault="00BD0B87">
      <w:pPr>
        <w:pStyle w:val="Zkladntext1"/>
        <w:numPr>
          <w:ilvl w:val="0"/>
          <w:numId w:val="16"/>
        </w:numPr>
        <w:shd w:val="clear" w:color="auto" w:fill="auto"/>
        <w:tabs>
          <w:tab w:val="left" w:pos="356"/>
        </w:tabs>
        <w:spacing w:after="120" w:line="254" w:lineRule="auto"/>
        <w:ind w:left="360" w:right="860" w:hanging="360"/>
      </w:pPr>
      <w:r>
        <w:t>Pro nahlašování a odstraňování vad v rámci záruky platí podmínky uveden</w:t>
      </w:r>
      <w:r>
        <w:t xml:space="preserve">é v odst. 6 a </w:t>
      </w:r>
      <w:proofErr w:type="spellStart"/>
      <w:r>
        <w:t>násl</w:t>
      </w:r>
      <w:proofErr w:type="spellEnd"/>
      <w:r>
        <w:t>. tohoto článku smlouvy.</w:t>
      </w:r>
    </w:p>
    <w:p w:rsidR="002C609E" w:rsidRDefault="00BD0B87">
      <w:pPr>
        <w:pStyle w:val="Zkladntext1"/>
        <w:numPr>
          <w:ilvl w:val="0"/>
          <w:numId w:val="16"/>
        </w:numPr>
        <w:shd w:val="clear" w:color="auto" w:fill="auto"/>
        <w:tabs>
          <w:tab w:val="left" w:pos="356"/>
        </w:tabs>
        <w:spacing w:line="262" w:lineRule="auto"/>
        <w:ind w:left="360" w:right="860" w:hanging="360"/>
      </w:pPr>
      <w:r>
        <w:lastRenderedPageBreak/>
        <w:t>Kupující má právo z vadného plnění z vad, které má dodávané Vozidlo při převzetí Kupujícím, byť se vada projeví až později. Kupující má právo z vadného plnění také z vad vzniklých po převzetí Kupujícím, pokud je P</w:t>
      </w:r>
      <w:r>
        <w:t>rodávající způsobil porušením své povinnosti. Projeví-li se vada v průběhu 1 měsíce od převzetí Kupujícím, má se zato, že dodaná věc byla vadná již při převzetí.</w:t>
      </w:r>
    </w:p>
    <w:p w:rsidR="002C609E" w:rsidRDefault="00BD0B87">
      <w:pPr>
        <w:pStyle w:val="Zkladntext1"/>
        <w:numPr>
          <w:ilvl w:val="0"/>
          <w:numId w:val="16"/>
        </w:numPr>
        <w:shd w:val="clear" w:color="auto" w:fill="auto"/>
        <w:tabs>
          <w:tab w:val="left" w:pos="356"/>
        </w:tabs>
        <w:spacing w:after="120"/>
        <w:ind w:left="360" w:hanging="360"/>
      </w:pPr>
      <w:r>
        <w:t>Vady, které se projeví během záruční doby, budou Prodávajícím odstraněny bezplatně.</w:t>
      </w:r>
    </w:p>
    <w:p w:rsidR="002C609E" w:rsidRDefault="00BD0B87">
      <w:pPr>
        <w:pStyle w:val="Zkladntext1"/>
        <w:numPr>
          <w:ilvl w:val="0"/>
          <w:numId w:val="16"/>
        </w:numPr>
        <w:shd w:val="clear" w:color="auto" w:fill="auto"/>
        <w:tabs>
          <w:tab w:val="left" w:pos="356"/>
        </w:tabs>
        <w:spacing w:after="120"/>
        <w:ind w:left="360" w:right="860" w:hanging="360"/>
      </w:pPr>
      <w:r>
        <w:t>Veškeré zj</w:t>
      </w:r>
      <w:r>
        <w:t xml:space="preserve">ištěné vady je Kupující povinen uplatnit u Prodávajícího bez zbytečného odkladu poté, kdy vadu zjistil a to formou písemného oznámení na adresu uvedenou předávacím </w:t>
      </w:r>
      <w:proofErr w:type="gramStart"/>
      <w:r>
        <w:t>protokolu</w:t>
      </w:r>
      <w:proofErr w:type="gramEnd"/>
      <w:r>
        <w:t xml:space="preserve"> při převzetí dodávaného Vozidla.</w:t>
      </w:r>
    </w:p>
    <w:p w:rsidR="002C609E" w:rsidRDefault="00BD0B87">
      <w:pPr>
        <w:pStyle w:val="Zkladntext1"/>
        <w:numPr>
          <w:ilvl w:val="0"/>
          <w:numId w:val="16"/>
        </w:numPr>
        <w:shd w:val="clear" w:color="auto" w:fill="auto"/>
        <w:tabs>
          <w:tab w:val="left" w:pos="356"/>
        </w:tabs>
        <w:spacing w:after="120"/>
        <w:ind w:left="360" w:right="860" w:hanging="360"/>
      </w:pPr>
      <w:r>
        <w:t>Kupující má právo na odstranění vady dodáním nové</w:t>
      </w:r>
      <w:r>
        <w:t xml:space="preserve"> věci nebo opravou; je-li vadné plnění podstatným porušením smlouvy, také právo od smlouvy odstoupit. Právo volby plnění má Kupující.</w:t>
      </w:r>
    </w:p>
    <w:p w:rsidR="002C609E" w:rsidRDefault="00BD0B87">
      <w:pPr>
        <w:pStyle w:val="Zkladntext1"/>
        <w:numPr>
          <w:ilvl w:val="0"/>
          <w:numId w:val="16"/>
        </w:numPr>
        <w:shd w:val="clear" w:color="auto" w:fill="auto"/>
        <w:tabs>
          <w:tab w:val="left" w:pos="356"/>
        </w:tabs>
        <w:spacing w:after="120"/>
        <w:ind w:left="360" w:right="860" w:hanging="360"/>
      </w:pPr>
      <w:r>
        <w:t>Servis za účelem odstraňování vad bude probíhat, pokud to povaha vady umožňuje, v místech plnění. V opačném případě zajišť</w:t>
      </w:r>
      <w:r>
        <w:t>uje a hradí odvoz do míst opravy a zpět Prodávající, pokud se strany nedohodnou písemně jinak.</w:t>
      </w:r>
    </w:p>
    <w:p w:rsidR="002C609E" w:rsidRDefault="00BD0B87">
      <w:pPr>
        <w:pStyle w:val="Zkladntext1"/>
        <w:numPr>
          <w:ilvl w:val="0"/>
          <w:numId w:val="16"/>
        </w:numPr>
        <w:shd w:val="clear" w:color="auto" w:fill="auto"/>
        <w:tabs>
          <w:tab w:val="left" w:pos="356"/>
        </w:tabs>
        <w:spacing w:after="120"/>
        <w:ind w:left="360" w:right="860" w:hanging="360"/>
      </w:pPr>
      <w:r>
        <w:t>Odstranění vady musí být provedeno do 10 dnů od oznámení této vady Prodávajícímu, pokud se smluvní strany v konkrétním případě nedohodnou písemně jinak.</w:t>
      </w:r>
    </w:p>
    <w:p w:rsidR="002C609E" w:rsidRDefault="00BD0B87">
      <w:pPr>
        <w:pStyle w:val="Zkladntext1"/>
        <w:numPr>
          <w:ilvl w:val="0"/>
          <w:numId w:val="16"/>
        </w:numPr>
        <w:shd w:val="clear" w:color="auto" w:fill="auto"/>
        <w:tabs>
          <w:tab w:val="left" w:pos="389"/>
        </w:tabs>
        <w:spacing w:after="120" w:line="254" w:lineRule="auto"/>
        <w:ind w:left="360" w:right="860" w:hanging="360"/>
      </w:pPr>
      <w:r>
        <w:t>V případ</w:t>
      </w:r>
      <w:r>
        <w:t>ě výměny vadného dodávaného Vozidla, začíná na vyměněném Vozidle běžet nová záruční doba v délce dle odst. 1 tohoto článku smlouvy.</w:t>
      </w:r>
    </w:p>
    <w:p w:rsidR="002C609E" w:rsidRDefault="00BD0B87">
      <w:pPr>
        <w:pStyle w:val="Zkladntext1"/>
        <w:numPr>
          <w:ilvl w:val="0"/>
          <w:numId w:val="16"/>
        </w:numPr>
        <w:shd w:val="clear" w:color="auto" w:fill="auto"/>
        <w:tabs>
          <w:tab w:val="left" w:pos="389"/>
        </w:tabs>
        <w:spacing w:after="360"/>
        <w:ind w:left="360" w:right="860" w:hanging="360"/>
      </w:pPr>
      <w:r>
        <w:t xml:space="preserve">Prodávající je povinen uhradit Kupujícímu škodu, která mu vznikla vadným plněním, a to v plné výši. Prodávající rovněž </w:t>
      </w:r>
      <w:r>
        <w:t>Kupujícímu uhradí náklady vzniklé při uplatňování práv z vadného plnění.</w:t>
      </w:r>
    </w:p>
    <w:p w:rsidR="002C609E" w:rsidRDefault="00BD0B87">
      <w:pPr>
        <w:pStyle w:val="Nadpis30"/>
        <w:keepNext/>
        <w:keepLines/>
        <w:shd w:val="clear" w:color="auto" w:fill="auto"/>
        <w:ind w:left="4420"/>
      </w:pPr>
      <w:bookmarkStart w:id="21" w:name="bookmark22"/>
      <w:r>
        <w:t>XI.</w:t>
      </w:r>
      <w:bookmarkEnd w:id="21"/>
    </w:p>
    <w:p w:rsidR="002C609E" w:rsidRDefault="00BD0B87">
      <w:pPr>
        <w:pStyle w:val="Nadpis30"/>
        <w:keepNext/>
        <w:keepLines/>
        <w:shd w:val="clear" w:color="auto" w:fill="auto"/>
        <w:spacing w:after="100"/>
        <w:ind w:left="3820"/>
      </w:pPr>
      <w:bookmarkStart w:id="22" w:name="bookmark23"/>
      <w:r>
        <w:t>Smluvní pokuty</w:t>
      </w:r>
      <w:bookmarkEnd w:id="22"/>
    </w:p>
    <w:p w:rsidR="002C609E" w:rsidRDefault="00BD0B87">
      <w:pPr>
        <w:pStyle w:val="Zkladntext1"/>
        <w:numPr>
          <w:ilvl w:val="0"/>
          <w:numId w:val="17"/>
        </w:numPr>
        <w:shd w:val="clear" w:color="auto" w:fill="auto"/>
        <w:tabs>
          <w:tab w:val="left" w:pos="356"/>
        </w:tabs>
        <w:spacing w:after="120" w:line="254" w:lineRule="auto"/>
        <w:ind w:left="360" w:right="860" w:hanging="360"/>
      </w:pPr>
      <w:r>
        <w:t>Neodevzdá-li Prodávající Kupujícímu dodávané vozidlo v dohodnuté lhůtě, je povinen zaplatit Kupujícímu smluvní pokutu ve výši 0,05 % z kupní ceny (včetně DPH), a to</w:t>
      </w:r>
      <w:r>
        <w:t xml:space="preserve"> za každý započatý den prodlení.</w:t>
      </w:r>
    </w:p>
    <w:p w:rsidR="002C609E" w:rsidRDefault="00BD0B87">
      <w:pPr>
        <w:pStyle w:val="Zkladntext1"/>
        <w:numPr>
          <w:ilvl w:val="0"/>
          <w:numId w:val="17"/>
        </w:numPr>
        <w:shd w:val="clear" w:color="auto" w:fill="auto"/>
        <w:tabs>
          <w:tab w:val="left" w:pos="356"/>
        </w:tabs>
        <w:spacing w:after="120"/>
        <w:ind w:left="360" w:right="860" w:hanging="360"/>
      </w:pPr>
      <w:r>
        <w:t>Pro případ prodlení se zaplacením kupní ceny sjednávají smluvní strany úrok z prodlení ve výši stanovené občanskoprávními předpisy.</w:t>
      </w:r>
    </w:p>
    <w:p w:rsidR="002C609E" w:rsidRDefault="00BD0B87">
      <w:pPr>
        <w:pStyle w:val="Zkladntext1"/>
        <w:numPr>
          <w:ilvl w:val="0"/>
          <w:numId w:val="17"/>
        </w:numPr>
        <w:shd w:val="clear" w:color="auto" w:fill="auto"/>
        <w:tabs>
          <w:tab w:val="left" w:pos="356"/>
        </w:tabs>
        <w:spacing w:after="120" w:line="257" w:lineRule="auto"/>
        <w:ind w:left="360" w:right="860" w:hanging="360"/>
      </w:pPr>
      <w:r>
        <w:t>Pokud Prodávající neodstraní reklamovanou vadu ve sjednané lhůtě, je Kupující oprávněn účto</w:t>
      </w:r>
      <w:r>
        <w:t>vat Prodávajícímu za každou reklamovanou vadu, s jejímž odstraněním je Prodávající v prodlení, smluvní pokutu ve výši 2 000 Kč za každý i započatý den prodlení.</w:t>
      </w:r>
    </w:p>
    <w:p w:rsidR="002C609E" w:rsidRDefault="00BD0B87">
      <w:pPr>
        <w:pStyle w:val="Zkladntext1"/>
        <w:numPr>
          <w:ilvl w:val="0"/>
          <w:numId w:val="17"/>
        </w:numPr>
        <w:shd w:val="clear" w:color="auto" w:fill="auto"/>
        <w:tabs>
          <w:tab w:val="left" w:pos="354"/>
        </w:tabs>
        <w:spacing w:after="120"/>
        <w:ind w:left="420" w:right="860" w:hanging="420"/>
      </w:pPr>
      <w:r>
        <w:t xml:space="preserve">Smluvní pokuty dle této Smlouvy se hradí na základě vystavených faktur. Strana, která je </w:t>
      </w:r>
      <w:r>
        <w:t>povinná smluvní pokutu uhradit, tak musí učinit nejpozději do třiceti dnů ode dne obdržení příslušné faktury. Stejná lhůta se stanovuje i na úhradu úroku z prodlení.</w:t>
      </w:r>
    </w:p>
    <w:p w:rsidR="002C609E" w:rsidRDefault="00BD0B87">
      <w:pPr>
        <w:pStyle w:val="Zkladntext1"/>
        <w:numPr>
          <w:ilvl w:val="0"/>
          <w:numId w:val="17"/>
        </w:numPr>
        <w:shd w:val="clear" w:color="auto" w:fill="auto"/>
        <w:tabs>
          <w:tab w:val="left" w:pos="354"/>
        </w:tabs>
        <w:spacing w:after="340"/>
        <w:ind w:left="420" w:right="860" w:hanging="420"/>
      </w:pPr>
      <w:r>
        <w:t>Smluvní pokuty se nezapočítávají na náhradu případně vzniklé škody, kterou lze vymáhat sam</w:t>
      </w:r>
      <w:r>
        <w:t>ostatně vedle smluvní pokuty, a to v plné výši</w:t>
      </w:r>
    </w:p>
    <w:p w:rsidR="002C609E" w:rsidRDefault="00BD0B87">
      <w:pPr>
        <w:pStyle w:val="Nadpis30"/>
        <w:keepNext/>
        <w:keepLines/>
        <w:shd w:val="clear" w:color="auto" w:fill="auto"/>
        <w:spacing w:after="40"/>
        <w:ind w:left="4400" w:firstLine="20"/>
      </w:pPr>
      <w:bookmarkStart w:id="23" w:name="bookmark24"/>
      <w:r>
        <w:rPr>
          <w:b w:val="0"/>
          <w:bCs w:val="0"/>
        </w:rPr>
        <w:t>XII.</w:t>
      </w:r>
      <w:bookmarkEnd w:id="23"/>
    </w:p>
    <w:p w:rsidR="002C609E" w:rsidRDefault="00BD0B87">
      <w:pPr>
        <w:pStyle w:val="Nadpis30"/>
        <w:keepNext/>
        <w:keepLines/>
        <w:shd w:val="clear" w:color="auto" w:fill="auto"/>
        <w:spacing w:after="100"/>
        <w:ind w:left="3940"/>
      </w:pPr>
      <w:bookmarkStart w:id="24" w:name="bookmark25"/>
      <w:r>
        <w:t>Zánik smlouvy</w:t>
      </w:r>
      <w:bookmarkEnd w:id="24"/>
    </w:p>
    <w:p w:rsidR="002C609E" w:rsidRDefault="00BD0B87">
      <w:pPr>
        <w:pStyle w:val="Zkladntext1"/>
        <w:numPr>
          <w:ilvl w:val="0"/>
          <w:numId w:val="18"/>
        </w:numPr>
        <w:shd w:val="clear" w:color="auto" w:fill="auto"/>
        <w:tabs>
          <w:tab w:val="left" w:pos="354"/>
        </w:tabs>
        <w:spacing w:after="40"/>
        <w:ind w:left="420" w:hanging="420"/>
        <w:jc w:val="left"/>
      </w:pPr>
      <w:r>
        <w:t>Tato smlouva zaniká:</w:t>
      </w:r>
    </w:p>
    <w:p w:rsidR="002C609E" w:rsidRDefault="00BD0B87">
      <w:pPr>
        <w:pStyle w:val="Zkladntext1"/>
        <w:numPr>
          <w:ilvl w:val="0"/>
          <w:numId w:val="19"/>
        </w:numPr>
        <w:shd w:val="clear" w:color="auto" w:fill="auto"/>
        <w:tabs>
          <w:tab w:val="left" w:pos="776"/>
        </w:tabs>
        <w:spacing w:after="40"/>
        <w:ind w:left="780" w:hanging="360"/>
      </w:pPr>
      <w:r>
        <w:t>písemnou dohodou smluvních stran;</w:t>
      </w:r>
    </w:p>
    <w:p w:rsidR="002C609E" w:rsidRDefault="00BD0B87">
      <w:pPr>
        <w:pStyle w:val="Zkladntext1"/>
        <w:numPr>
          <w:ilvl w:val="0"/>
          <w:numId w:val="19"/>
        </w:numPr>
        <w:shd w:val="clear" w:color="auto" w:fill="auto"/>
        <w:tabs>
          <w:tab w:val="left" w:pos="776"/>
        </w:tabs>
        <w:spacing w:after="40" w:line="262" w:lineRule="auto"/>
        <w:ind w:left="780" w:right="860" w:hanging="360"/>
      </w:pPr>
      <w:r>
        <w:t xml:space="preserve">jednostranným odstoupením od smlouvy pro její podstatné porušení druhou smluvní stranou, s tím, že podstatným porušením smlouvy se </w:t>
      </w:r>
      <w:r>
        <w:t>rozumí zejména</w:t>
      </w:r>
    </w:p>
    <w:p w:rsidR="002C609E" w:rsidRDefault="00BD0B87">
      <w:pPr>
        <w:pStyle w:val="Zkladntext1"/>
        <w:numPr>
          <w:ilvl w:val="0"/>
          <w:numId w:val="20"/>
        </w:numPr>
        <w:shd w:val="clear" w:color="auto" w:fill="auto"/>
        <w:tabs>
          <w:tab w:val="left" w:pos="1145"/>
        </w:tabs>
        <w:spacing w:after="40"/>
        <w:ind w:left="1140" w:hanging="360"/>
        <w:jc w:val="left"/>
      </w:pPr>
      <w:r>
        <w:t>pokud bude mít dodávané vozidlo vady, které ho činí neupotřebitelným nebo nebude mít vlastnosti, které si Kupující vymínil nebo o kterých ho Prodávající ujistil,</w:t>
      </w:r>
    </w:p>
    <w:p w:rsidR="002C609E" w:rsidRDefault="00BD0B87">
      <w:pPr>
        <w:pStyle w:val="Zkladntext1"/>
        <w:numPr>
          <w:ilvl w:val="0"/>
          <w:numId w:val="20"/>
        </w:numPr>
        <w:shd w:val="clear" w:color="auto" w:fill="auto"/>
        <w:tabs>
          <w:tab w:val="left" w:pos="1145"/>
        </w:tabs>
        <w:spacing w:after="40"/>
        <w:ind w:left="1140" w:hanging="360"/>
        <w:jc w:val="left"/>
      </w:pPr>
      <w:r>
        <w:t>nedodržení smluvních ujednání o záruce za jakost,</w:t>
      </w:r>
    </w:p>
    <w:p w:rsidR="002C609E" w:rsidRDefault="00BD0B87">
      <w:pPr>
        <w:pStyle w:val="Zkladntext1"/>
        <w:numPr>
          <w:ilvl w:val="0"/>
          <w:numId w:val="20"/>
        </w:numPr>
        <w:shd w:val="clear" w:color="auto" w:fill="auto"/>
        <w:tabs>
          <w:tab w:val="left" w:pos="1145"/>
        </w:tabs>
        <w:spacing w:line="262" w:lineRule="auto"/>
        <w:ind w:left="1140" w:right="820" w:hanging="360"/>
        <w:jc w:val="left"/>
      </w:pPr>
      <w:r>
        <w:t>neuhrazení kupní ceny Kupujíc</w:t>
      </w:r>
      <w:r>
        <w:t>ím po druhé výzvě Prodávajícího k uhrazení dlužné částky, přičemž druhá výzva nesmí následovat dříve než 15 dnů po doručení první výzvy.</w:t>
      </w:r>
    </w:p>
    <w:p w:rsidR="002C609E" w:rsidRDefault="00BD0B87">
      <w:pPr>
        <w:pStyle w:val="Zkladntext1"/>
        <w:numPr>
          <w:ilvl w:val="0"/>
          <w:numId w:val="18"/>
        </w:numPr>
        <w:shd w:val="clear" w:color="auto" w:fill="auto"/>
        <w:tabs>
          <w:tab w:val="left" w:pos="354"/>
        </w:tabs>
        <w:spacing w:after="40"/>
        <w:ind w:left="420" w:hanging="420"/>
        <w:jc w:val="left"/>
      </w:pPr>
      <w:r>
        <w:lastRenderedPageBreak/>
        <w:t>Kupující je dále oprávněn od této smlouvy odstoupit v těchto případech:</w:t>
      </w:r>
    </w:p>
    <w:p w:rsidR="002C609E" w:rsidRDefault="00BD0B87">
      <w:pPr>
        <w:pStyle w:val="Zkladntext1"/>
        <w:numPr>
          <w:ilvl w:val="0"/>
          <w:numId w:val="21"/>
        </w:numPr>
        <w:shd w:val="clear" w:color="auto" w:fill="auto"/>
        <w:tabs>
          <w:tab w:val="left" w:pos="776"/>
        </w:tabs>
        <w:spacing w:after="40"/>
        <w:ind w:left="780" w:right="860" w:hanging="360"/>
      </w:pPr>
      <w:r>
        <w:t xml:space="preserve">bylo-li příslušným soudem rozhodnuto o tom, že </w:t>
      </w:r>
      <w:r>
        <w:t>Prodávající je v úpadku ve smyslu zákona č. 182/2006 Sb., o úpadku a způsobech jeho řešení (</w:t>
      </w:r>
      <w:proofErr w:type="spellStart"/>
      <w:r>
        <w:t>insolvenční</w:t>
      </w:r>
      <w:proofErr w:type="spellEnd"/>
      <w:r>
        <w:t xml:space="preserve"> zákon), ve znění pozdějších předpisů (a to bez ohledu na právní moc tohoto rozhodnutí);</w:t>
      </w:r>
    </w:p>
    <w:p w:rsidR="002C609E" w:rsidRDefault="00BD0B87">
      <w:pPr>
        <w:pStyle w:val="Zkladntext1"/>
        <w:numPr>
          <w:ilvl w:val="0"/>
          <w:numId w:val="21"/>
        </w:numPr>
        <w:shd w:val="clear" w:color="auto" w:fill="auto"/>
        <w:tabs>
          <w:tab w:val="left" w:pos="776"/>
        </w:tabs>
        <w:spacing w:after="120"/>
        <w:ind w:left="780" w:hanging="360"/>
      </w:pPr>
      <w:r>
        <w:t xml:space="preserve">podá-li Prodávající sám na sebe </w:t>
      </w:r>
      <w:proofErr w:type="spellStart"/>
      <w:r>
        <w:t>insolvenční</w:t>
      </w:r>
      <w:proofErr w:type="spellEnd"/>
      <w:r>
        <w:t xml:space="preserve"> návrh.</w:t>
      </w:r>
    </w:p>
    <w:p w:rsidR="002C609E" w:rsidRDefault="00BD0B87">
      <w:pPr>
        <w:pStyle w:val="Zkladntext1"/>
        <w:numPr>
          <w:ilvl w:val="0"/>
          <w:numId w:val="18"/>
        </w:numPr>
        <w:shd w:val="clear" w:color="auto" w:fill="auto"/>
        <w:tabs>
          <w:tab w:val="left" w:pos="354"/>
        </w:tabs>
        <w:spacing w:after="740"/>
        <w:ind w:left="420" w:right="860" w:hanging="420"/>
      </w:pPr>
      <w:r>
        <w:t xml:space="preserve">Odstoupením </w:t>
      </w:r>
      <w:r>
        <w:t>od smlouvy není dotčeno právo oprávněné smluvní strany na zaplacení smluvní pokuty ani na náhradu škody vzniklé porušením smlouvy.</w:t>
      </w:r>
    </w:p>
    <w:p w:rsidR="002C609E" w:rsidRDefault="00BD0B87">
      <w:pPr>
        <w:pStyle w:val="Nadpis30"/>
        <w:keepNext/>
        <w:keepLines/>
        <w:shd w:val="clear" w:color="auto" w:fill="auto"/>
        <w:spacing w:after="40"/>
        <w:ind w:left="4400" w:firstLine="20"/>
      </w:pPr>
      <w:bookmarkStart w:id="25" w:name="bookmark26"/>
      <w:r>
        <w:t>XIII.</w:t>
      </w:r>
      <w:bookmarkEnd w:id="25"/>
    </w:p>
    <w:p w:rsidR="002C609E" w:rsidRDefault="00BD0B87">
      <w:pPr>
        <w:pStyle w:val="Nadpis30"/>
        <w:keepNext/>
        <w:keepLines/>
        <w:shd w:val="clear" w:color="auto" w:fill="auto"/>
        <w:spacing w:after="100"/>
        <w:ind w:left="3580"/>
      </w:pPr>
      <w:bookmarkStart w:id="26" w:name="bookmark27"/>
      <w:r>
        <w:t>Závěrečná ustanovení</w:t>
      </w:r>
      <w:bookmarkEnd w:id="26"/>
    </w:p>
    <w:p w:rsidR="002C609E" w:rsidRDefault="00BD0B87">
      <w:pPr>
        <w:pStyle w:val="Zkladntext1"/>
        <w:numPr>
          <w:ilvl w:val="0"/>
          <w:numId w:val="22"/>
        </w:numPr>
        <w:shd w:val="clear" w:color="auto" w:fill="auto"/>
        <w:tabs>
          <w:tab w:val="left" w:pos="354"/>
        </w:tabs>
        <w:spacing w:line="262" w:lineRule="auto"/>
        <w:ind w:left="420" w:right="860" w:hanging="420"/>
      </w:pPr>
      <w:r>
        <w:t>Tato smlouva nabývá platnosti dnem podpisu oběma stranami a účinnosti dnem zveřejnění dle zákona č</w:t>
      </w:r>
      <w:r>
        <w:t>. 340/2015 Sb. o registru smluv v platném znění.</w:t>
      </w:r>
    </w:p>
    <w:p w:rsidR="002C609E" w:rsidRDefault="00BD0B87">
      <w:pPr>
        <w:pStyle w:val="Zkladntext1"/>
        <w:numPr>
          <w:ilvl w:val="0"/>
          <w:numId w:val="22"/>
        </w:numPr>
        <w:shd w:val="clear" w:color="auto" w:fill="auto"/>
        <w:tabs>
          <w:tab w:val="left" w:pos="354"/>
        </w:tabs>
        <w:spacing w:line="262" w:lineRule="auto"/>
        <w:ind w:left="420" w:right="860" w:hanging="420"/>
      </w:pPr>
      <w:r>
        <w:t>Doplňování nebo změnu této smlouvy lze provádět jen se souhlasem obou smluvních stran, a to pouze formou písemných dodatků.</w:t>
      </w:r>
    </w:p>
    <w:p w:rsidR="002C609E" w:rsidRDefault="00BD0B87">
      <w:pPr>
        <w:pStyle w:val="Zkladntext1"/>
        <w:numPr>
          <w:ilvl w:val="0"/>
          <w:numId w:val="22"/>
        </w:numPr>
        <w:shd w:val="clear" w:color="auto" w:fill="auto"/>
        <w:tabs>
          <w:tab w:val="left" w:pos="354"/>
        </w:tabs>
        <w:spacing w:after="120" w:line="252" w:lineRule="auto"/>
        <w:ind w:left="420" w:right="860" w:hanging="420"/>
      </w:pPr>
      <w:r>
        <w:t>Prodávající nemůže bez souhlasu Kupujícího postoupit svá práva a povinnosti plynouc</w:t>
      </w:r>
      <w:r>
        <w:t>í z této smlouvy třetí straně.</w:t>
      </w:r>
    </w:p>
    <w:p w:rsidR="002C609E" w:rsidRDefault="00BD0B87">
      <w:pPr>
        <w:pStyle w:val="Zkladntext1"/>
        <w:numPr>
          <w:ilvl w:val="0"/>
          <w:numId w:val="22"/>
        </w:numPr>
        <w:shd w:val="clear" w:color="auto" w:fill="auto"/>
        <w:tabs>
          <w:tab w:val="left" w:pos="354"/>
        </w:tabs>
        <w:spacing w:line="262" w:lineRule="auto"/>
        <w:ind w:left="420" w:right="860" w:hanging="420"/>
      </w:pPr>
      <w:r>
        <w:t>Prodávající bere na vědomí, že podle § 2 písm. e) zákona č. 320/2001 Sb. o finanční kontrole ve veřejné správě, v platném znění je osobou povinnou spolupůsobit při výkonu finanční kontroly.</w:t>
      </w:r>
    </w:p>
    <w:p w:rsidR="002C609E" w:rsidRDefault="00BD0B87">
      <w:pPr>
        <w:pStyle w:val="Zkladntext1"/>
        <w:numPr>
          <w:ilvl w:val="0"/>
          <w:numId w:val="22"/>
        </w:numPr>
        <w:shd w:val="clear" w:color="auto" w:fill="auto"/>
        <w:tabs>
          <w:tab w:val="left" w:pos="354"/>
        </w:tabs>
        <w:spacing w:after="120"/>
        <w:ind w:left="420" w:right="860" w:hanging="420"/>
      </w:pPr>
      <w:r>
        <w:t xml:space="preserve">Prodávající rovněž bere na vědomí, </w:t>
      </w:r>
      <w:r>
        <w:t>že obsah Smlouvy není obsahem obchodního ani veřejného tajemství a že smlouva podléhá povinnosti zveřejnění v registru smluv dle zákona č. 340/2015 Sb. o zvláštních podmínkách účinnosti některých smluv, uveřejňování těchto smluv a o registru smluv</w:t>
      </w:r>
    </w:p>
    <w:p w:rsidR="002C609E" w:rsidRDefault="00BD0B87">
      <w:pPr>
        <w:pStyle w:val="Zkladntext1"/>
        <w:numPr>
          <w:ilvl w:val="0"/>
          <w:numId w:val="22"/>
        </w:numPr>
        <w:shd w:val="clear" w:color="auto" w:fill="auto"/>
        <w:tabs>
          <w:tab w:val="left" w:pos="354"/>
        </w:tabs>
        <w:ind w:left="420" w:right="860" w:hanging="420"/>
      </w:pPr>
      <w:r>
        <w:t xml:space="preserve">Tato </w:t>
      </w:r>
      <w:r>
        <w:t>smlouva je vyhotovena ve 4 stejnopisech, přičemž Kupující i Prodávající obdrží po 2 vyhotoveních.</w:t>
      </w:r>
      <w:r>
        <w:br w:type="page"/>
      </w:r>
    </w:p>
    <w:p w:rsidR="002C609E" w:rsidRDefault="00BD0B87">
      <w:pPr>
        <w:pStyle w:val="Zkladntext1"/>
        <w:numPr>
          <w:ilvl w:val="0"/>
          <w:numId w:val="22"/>
        </w:numPr>
        <w:shd w:val="clear" w:color="auto" w:fill="auto"/>
        <w:tabs>
          <w:tab w:val="left" w:pos="364"/>
        </w:tabs>
        <w:spacing w:after="0" w:line="293" w:lineRule="auto"/>
        <w:jc w:val="left"/>
      </w:pPr>
      <w:r>
        <w:lastRenderedPageBreak/>
        <w:t>Nedílnou součástí této smlouvy je příloha:</w:t>
      </w:r>
    </w:p>
    <w:p w:rsidR="002C609E" w:rsidRDefault="00BD0B87">
      <w:pPr>
        <w:pStyle w:val="Zkladntext1"/>
        <w:shd w:val="clear" w:color="auto" w:fill="auto"/>
        <w:spacing w:after="0" w:line="293" w:lineRule="auto"/>
        <w:ind w:left="440" w:right="800" w:firstLine="20"/>
        <w:jc w:val="left"/>
        <w:sectPr w:rsidR="002C609E">
          <w:type w:val="continuous"/>
          <w:pgSz w:w="11900" w:h="16840"/>
          <w:pgMar w:top="1167" w:right="535" w:bottom="1545" w:left="1382" w:header="739" w:footer="3" w:gutter="0"/>
          <w:cols w:space="720"/>
          <w:noEndnote/>
          <w:docGrid w:linePitch="360"/>
        </w:sectPr>
      </w:pPr>
      <w:r>
        <w:t>Příloha č. 1 smlouvy: Technická specifikace s kalkulací ceny (vyplněná příloha č. 3 zadáva</w:t>
      </w:r>
      <w:r>
        <w:t>cí dokumentace).</w:t>
      </w:r>
    </w:p>
    <w:p w:rsidR="002C609E" w:rsidRDefault="002C609E">
      <w:pPr>
        <w:spacing w:line="240" w:lineRule="exact"/>
        <w:rPr>
          <w:sz w:val="19"/>
          <w:szCs w:val="19"/>
        </w:rPr>
      </w:pPr>
    </w:p>
    <w:p w:rsidR="002C609E" w:rsidRDefault="002C609E">
      <w:pPr>
        <w:spacing w:line="240" w:lineRule="exact"/>
        <w:rPr>
          <w:sz w:val="19"/>
          <w:szCs w:val="19"/>
        </w:rPr>
      </w:pPr>
    </w:p>
    <w:p w:rsidR="002C609E" w:rsidRDefault="002C609E">
      <w:pPr>
        <w:spacing w:before="87" w:after="87" w:line="240" w:lineRule="exact"/>
        <w:rPr>
          <w:sz w:val="19"/>
          <w:szCs w:val="19"/>
        </w:rPr>
      </w:pPr>
    </w:p>
    <w:p w:rsidR="002C609E" w:rsidRDefault="002C609E">
      <w:pPr>
        <w:spacing w:line="14" w:lineRule="exact"/>
        <w:sectPr w:rsidR="002C609E">
          <w:type w:val="continuous"/>
          <w:pgSz w:w="11900" w:h="16840"/>
          <w:pgMar w:top="1438" w:right="0" w:bottom="8517" w:left="0" w:header="0" w:footer="3" w:gutter="0"/>
          <w:cols w:space="720"/>
          <w:noEndnote/>
          <w:docGrid w:linePitch="360"/>
        </w:sectPr>
      </w:pPr>
    </w:p>
    <w:p w:rsidR="002C609E" w:rsidRDefault="00BD0B87">
      <w:pPr>
        <w:pStyle w:val="Zkladntext1"/>
        <w:shd w:val="clear" w:color="auto" w:fill="auto"/>
        <w:spacing w:after="0" w:line="240" w:lineRule="auto"/>
        <w:jc w:val="left"/>
      </w:pPr>
      <w:r>
        <w:lastRenderedPageBreak/>
        <w:t>V Chebu dne 19. září 2018</w:t>
      </w:r>
    </w:p>
    <w:p w:rsidR="002C609E" w:rsidRDefault="00BD0B87">
      <w:pPr>
        <w:pStyle w:val="Zkladntext1"/>
        <w:shd w:val="clear" w:color="auto" w:fill="auto"/>
        <w:spacing w:after="0" w:line="240" w:lineRule="auto"/>
        <w:jc w:val="left"/>
        <w:sectPr w:rsidR="002C609E">
          <w:type w:val="continuous"/>
          <w:pgSz w:w="11900" w:h="16840"/>
          <w:pgMar w:top="1438" w:right="2459" w:bottom="8517" w:left="1420" w:header="0" w:footer="3" w:gutter="0"/>
          <w:cols w:num="2" w:space="3154"/>
          <w:noEndnote/>
          <w:docGrid w:linePitch="360"/>
        </w:sectPr>
      </w:pPr>
      <w:r>
        <w:lastRenderedPageBreak/>
        <w:t>V Chebu dne 19. září 2018</w:t>
      </w:r>
    </w:p>
    <w:p w:rsidR="002C609E" w:rsidRDefault="002C609E">
      <w:pPr>
        <w:spacing w:line="240" w:lineRule="exact"/>
        <w:rPr>
          <w:sz w:val="19"/>
          <w:szCs w:val="19"/>
        </w:rPr>
      </w:pPr>
    </w:p>
    <w:p w:rsidR="002C609E" w:rsidRDefault="002C609E">
      <w:pPr>
        <w:spacing w:before="93" w:after="93" w:line="240" w:lineRule="exact"/>
        <w:rPr>
          <w:sz w:val="19"/>
          <w:szCs w:val="19"/>
        </w:rPr>
      </w:pPr>
    </w:p>
    <w:p w:rsidR="002C609E" w:rsidRDefault="002C609E">
      <w:pPr>
        <w:spacing w:line="14" w:lineRule="exact"/>
        <w:sectPr w:rsidR="002C609E">
          <w:type w:val="continuous"/>
          <w:pgSz w:w="11900" w:h="16840"/>
          <w:pgMar w:top="1438" w:right="0" w:bottom="1125" w:left="0" w:header="0" w:footer="3" w:gutter="0"/>
          <w:cols w:space="720"/>
          <w:noEndnote/>
          <w:docGrid w:linePitch="360"/>
        </w:sectPr>
      </w:pPr>
    </w:p>
    <w:p w:rsidR="002C609E" w:rsidRDefault="00BD0B87">
      <w:pPr>
        <w:pStyle w:val="Zkladntext1"/>
        <w:framePr w:w="2722" w:h="1098" w:wrap="none" w:vAnchor="text" w:hAnchor="page" w:x="1473" w:y="1085"/>
        <w:shd w:val="clear" w:color="auto" w:fill="auto"/>
        <w:spacing w:after="0" w:line="341" w:lineRule="auto"/>
        <w:jc w:val="left"/>
      </w:pPr>
      <w:r>
        <w:lastRenderedPageBreak/>
        <w:t>Mgr. Bc. Tomáš Mašek</w:t>
      </w:r>
    </w:p>
    <w:p w:rsidR="002C609E" w:rsidRDefault="00BD0B87">
      <w:pPr>
        <w:pStyle w:val="Zkladntext1"/>
        <w:framePr w:w="2722" w:h="1098" w:wrap="none" w:vAnchor="text" w:hAnchor="page" w:x="1473" w:y="1085"/>
        <w:shd w:val="clear" w:color="auto" w:fill="auto"/>
        <w:spacing w:after="0" w:line="341" w:lineRule="auto"/>
        <w:jc w:val="left"/>
      </w:pPr>
      <w:r>
        <w:t>ředitel příspěvkové organizace</w:t>
      </w:r>
    </w:p>
    <w:p w:rsidR="002C609E" w:rsidRDefault="00BD0B87">
      <w:pPr>
        <w:pStyle w:val="Zkladntext1"/>
        <w:framePr w:w="2722" w:h="1098" w:wrap="none" w:vAnchor="text" w:hAnchor="page" w:x="1473" w:y="1085"/>
        <w:shd w:val="clear" w:color="auto" w:fill="auto"/>
        <w:spacing w:after="0" w:line="341" w:lineRule="auto"/>
        <w:jc w:val="left"/>
      </w:pPr>
      <w:r>
        <w:t>(Kupující)</w:t>
      </w:r>
    </w:p>
    <w:p w:rsidR="002C609E" w:rsidRDefault="002C609E">
      <w:pPr>
        <w:pStyle w:val="Zkladntext1"/>
        <w:framePr w:w="2779" w:h="443" w:wrap="none" w:vAnchor="text" w:hAnchor="page" w:x="2056" w:y="2949"/>
        <w:shd w:val="clear" w:color="auto" w:fill="auto"/>
        <w:spacing w:after="0" w:line="180" w:lineRule="auto"/>
        <w:ind w:left="1500"/>
        <w:jc w:val="left"/>
        <w:rPr>
          <w:sz w:val="18"/>
          <w:szCs w:val="18"/>
        </w:rPr>
      </w:pPr>
    </w:p>
    <w:p w:rsidR="002C609E" w:rsidRDefault="00BD0B87">
      <w:pPr>
        <w:pStyle w:val="Titulekobrzku0"/>
        <w:framePr w:w="1858" w:h="1098" w:wrap="none" w:vAnchor="text" w:hAnchor="page" w:x="7053" w:y="1067"/>
        <w:shd w:val="clear" w:color="auto" w:fill="auto"/>
      </w:pPr>
      <w:r>
        <w:t xml:space="preserve">pan Roman </w:t>
      </w:r>
      <w:proofErr w:type="spellStart"/>
      <w:r>
        <w:t>Kern</w:t>
      </w:r>
      <w:proofErr w:type="spellEnd"/>
      <w:r>
        <w:t xml:space="preserve"> </w:t>
      </w:r>
      <w:r>
        <w:t>jednatel společnosti (Prodávající)</w:t>
      </w:r>
    </w:p>
    <w:p w:rsidR="002C609E" w:rsidRDefault="002C609E">
      <w:pPr>
        <w:spacing w:line="360" w:lineRule="exact"/>
      </w:pPr>
    </w:p>
    <w:p w:rsidR="002C609E" w:rsidRDefault="002C609E">
      <w:pPr>
        <w:spacing w:line="360" w:lineRule="exact"/>
      </w:pPr>
    </w:p>
    <w:p w:rsidR="002C609E" w:rsidRDefault="002C609E">
      <w:pPr>
        <w:spacing w:line="360" w:lineRule="exact"/>
      </w:pPr>
    </w:p>
    <w:p w:rsidR="002C609E" w:rsidRDefault="002C609E">
      <w:pPr>
        <w:spacing w:line="360" w:lineRule="exact"/>
      </w:pPr>
    </w:p>
    <w:p w:rsidR="002C609E" w:rsidRDefault="002C609E">
      <w:pPr>
        <w:spacing w:line="360" w:lineRule="exact"/>
      </w:pPr>
    </w:p>
    <w:p w:rsidR="002C609E" w:rsidRDefault="002C609E">
      <w:pPr>
        <w:spacing w:line="360" w:lineRule="exact"/>
      </w:pPr>
    </w:p>
    <w:p w:rsidR="002C609E" w:rsidRDefault="002C609E">
      <w:pPr>
        <w:spacing w:line="360" w:lineRule="exact"/>
      </w:pPr>
    </w:p>
    <w:p w:rsidR="002C609E" w:rsidRDefault="002C609E">
      <w:pPr>
        <w:spacing w:line="360" w:lineRule="exact"/>
      </w:pPr>
    </w:p>
    <w:p w:rsidR="002C609E" w:rsidRDefault="002C609E">
      <w:pPr>
        <w:spacing w:line="360" w:lineRule="exact"/>
      </w:pPr>
    </w:p>
    <w:p w:rsidR="002C609E" w:rsidRDefault="002C609E">
      <w:pPr>
        <w:spacing w:after="404" w:line="14" w:lineRule="exact"/>
      </w:pPr>
    </w:p>
    <w:p w:rsidR="002C609E" w:rsidRDefault="002C609E">
      <w:pPr>
        <w:spacing w:line="14" w:lineRule="exact"/>
      </w:pPr>
    </w:p>
    <w:sectPr w:rsidR="002C609E" w:rsidSect="002C609E">
      <w:pgSz w:w="11900" w:h="16840"/>
      <w:pgMar w:top="1438" w:right="587" w:bottom="1125" w:left="133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B87" w:rsidRDefault="00BD0B87" w:rsidP="002C609E">
      <w:r>
        <w:separator/>
      </w:r>
    </w:p>
  </w:endnote>
  <w:endnote w:type="continuationSeparator" w:id="0">
    <w:p w:rsidR="00BD0B87" w:rsidRDefault="00BD0B87" w:rsidP="002C60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09E" w:rsidRDefault="002C609E">
    <w:pPr>
      <w:spacing w:line="14" w:lineRule="exact"/>
    </w:pPr>
    <w:r>
      <w:pict>
        <v:shapetype id="_x0000_t202" coordsize="21600,21600" o:spt="202" path="m,l,21600r21600,l21600,xe">
          <v:stroke joinstyle="miter"/>
          <v:path gradientshapeok="t" o:connecttype="rect"/>
        </v:shapetype>
        <v:shape id="_x0000_s1027" type="#_x0000_t202" style="position:absolute;margin-left:517.15pt;margin-top:793.1pt;width:3.95pt;height:7pt;z-index:-251658752;mso-wrap-style:none;mso-wrap-distance-left:0;mso-wrap-distance-right:0;mso-position-horizontal-relative:page;mso-position-vertical-relative:page" wrapcoords="0 0" filled="f" stroked="f">
          <v:textbox style="mso-fit-shape-to-text:t" inset="0,0,0,0">
            <w:txbxContent>
              <w:p w:rsidR="002C609E" w:rsidRDefault="002C609E">
                <w:pPr>
                  <w:pStyle w:val="Zhlavnebozpat20"/>
                  <w:shd w:val="clear" w:color="auto" w:fill="auto"/>
                </w:pPr>
                <w:fldSimple w:instr=" PAGE \* MERGEFORMAT ">
                  <w:r w:rsidR="00FD74F6" w:rsidRPr="00FD74F6">
                    <w:rPr>
                      <w:rFonts w:ascii="Calibri" w:eastAsia="Calibri" w:hAnsi="Calibri" w:cs="Calibri"/>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B87" w:rsidRDefault="00BD0B87"/>
  </w:footnote>
  <w:footnote w:type="continuationSeparator" w:id="0">
    <w:p w:rsidR="00BD0B87" w:rsidRDefault="00BD0B8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3A51"/>
    <w:multiLevelType w:val="multilevel"/>
    <w:tmpl w:val="D71E5A2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430C3"/>
    <w:multiLevelType w:val="multilevel"/>
    <w:tmpl w:val="C92A07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BB2EEC"/>
    <w:multiLevelType w:val="multilevel"/>
    <w:tmpl w:val="BC0C9B7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E114C0"/>
    <w:multiLevelType w:val="multilevel"/>
    <w:tmpl w:val="8C04178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040DC3"/>
    <w:multiLevelType w:val="multilevel"/>
    <w:tmpl w:val="62A854B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4D76E6"/>
    <w:multiLevelType w:val="multilevel"/>
    <w:tmpl w:val="6B54F7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0F2205"/>
    <w:multiLevelType w:val="multilevel"/>
    <w:tmpl w:val="1338B3F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87103B"/>
    <w:multiLevelType w:val="multilevel"/>
    <w:tmpl w:val="9CBA2EE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0B0E8B"/>
    <w:multiLevelType w:val="multilevel"/>
    <w:tmpl w:val="4E18509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846EF4"/>
    <w:multiLevelType w:val="multilevel"/>
    <w:tmpl w:val="CCC2B71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4605A2"/>
    <w:multiLevelType w:val="multilevel"/>
    <w:tmpl w:val="90E04E3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99751B"/>
    <w:multiLevelType w:val="multilevel"/>
    <w:tmpl w:val="DF84638A"/>
    <w:lvl w:ilvl="0">
      <w:start w:val="4"/>
      <w:numFmt w:val="upperRoman"/>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58685A"/>
    <w:multiLevelType w:val="multilevel"/>
    <w:tmpl w:val="2B62A4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CC04E2"/>
    <w:multiLevelType w:val="multilevel"/>
    <w:tmpl w:val="DD50E9E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07453F"/>
    <w:multiLevelType w:val="multilevel"/>
    <w:tmpl w:val="815ABCE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120342"/>
    <w:multiLevelType w:val="multilevel"/>
    <w:tmpl w:val="6E38EBD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D723B3"/>
    <w:multiLevelType w:val="multilevel"/>
    <w:tmpl w:val="93A4998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2A40C55"/>
    <w:multiLevelType w:val="multilevel"/>
    <w:tmpl w:val="AFE6C07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3023FE"/>
    <w:multiLevelType w:val="multilevel"/>
    <w:tmpl w:val="00D43484"/>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6411420"/>
    <w:multiLevelType w:val="multilevel"/>
    <w:tmpl w:val="8FA8CC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C24FAD"/>
    <w:multiLevelType w:val="multilevel"/>
    <w:tmpl w:val="E360595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750E7E"/>
    <w:multiLevelType w:val="hybridMultilevel"/>
    <w:tmpl w:val="341A4A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1C022CB"/>
    <w:multiLevelType w:val="multilevel"/>
    <w:tmpl w:val="1DE0684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8"/>
  </w:num>
  <w:num w:numId="3">
    <w:abstractNumId w:val="4"/>
  </w:num>
  <w:num w:numId="4">
    <w:abstractNumId w:val="9"/>
  </w:num>
  <w:num w:numId="5">
    <w:abstractNumId w:val="11"/>
  </w:num>
  <w:num w:numId="6">
    <w:abstractNumId w:val="2"/>
  </w:num>
  <w:num w:numId="7">
    <w:abstractNumId w:val="5"/>
  </w:num>
  <w:num w:numId="8">
    <w:abstractNumId w:val="14"/>
  </w:num>
  <w:num w:numId="9">
    <w:abstractNumId w:val="15"/>
  </w:num>
  <w:num w:numId="10">
    <w:abstractNumId w:val="13"/>
  </w:num>
  <w:num w:numId="11">
    <w:abstractNumId w:val="12"/>
  </w:num>
  <w:num w:numId="12">
    <w:abstractNumId w:val="1"/>
  </w:num>
  <w:num w:numId="13">
    <w:abstractNumId w:val="20"/>
  </w:num>
  <w:num w:numId="14">
    <w:abstractNumId w:val="22"/>
  </w:num>
  <w:num w:numId="15">
    <w:abstractNumId w:val="8"/>
  </w:num>
  <w:num w:numId="16">
    <w:abstractNumId w:val="19"/>
  </w:num>
  <w:num w:numId="17">
    <w:abstractNumId w:val="0"/>
  </w:num>
  <w:num w:numId="18">
    <w:abstractNumId w:val="10"/>
  </w:num>
  <w:num w:numId="19">
    <w:abstractNumId w:val="3"/>
  </w:num>
  <w:num w:numId="20">
    <w:abstractNumId w:val="17"/>
  </w:num>
  <w:num w:numId="21">
    <w:abstractNumId w:val="7"/>
  </w:num>
  <w:num w:numId="22">
    <w:abstractNumId w:val="16"/>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81"/>
  <w:drawingGridVerticalSpacing w:val="181"/>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doNotExpandShiftReturn/>
    <w:useFELayout/>
  </w:compat>
  <w:rsids>
    <w:rsidRoot w:val="002C609E"/>
    <w:rsid w:val="002C609E"/>
    <w:rsid w:val="00BD0B87"/>
    <w:rsid w:val="00FD74F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2C609E"/>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sid w:val="002C609E"/>
    <w:rPr>
      <w:rFonts w:ascii="Calibri" w:eastAsia="Calibri" w:hAnsi="Calibri" w:cs="Calibri"/>
      <w:b/>
      <w:bCs/>
      <w:i w:val="0"/>
      <w:iCs w:val="0"/>
      <w:smallCaps w:val="0"/>
      <w:strike w:val="0"/>
      <w:sz w:val="28"/>
      <w:szCs w:val="28"/>
      <w:u w:val="none"/>
    </w:rPr>
  </w:style>
  <w:style w:type="character" w:customStyle="1" w:styleId="Zkladntext2">
    <w:name w:val="Základní text (2)_"/>
    <w:basedOn w:val="Standardnpsmoodstavce"/>
    <w:link w:val="Zkladntext20"/>
    <w:rsid w:val="002C609E"/>
    <w:rPr>
      <w:rFonts w:ascii="Arial" w:eastAsia="Arial" w:hAnsi="Arial" w:cs="Arial"/>
      <w:b w:val="0"/>
      <w:bCs w:val="0"/>
      <w:i w:val="0"/>
      <w:iCs w:val="0"/>
      <w:smallCaps w:val="0"/>
      <w:strike w:val="0"/>
      <w:sz w:val="16"/>
      <w:szCs w:val="16"/>
      <w:u w:val="none"/>
    </w:rPr>
  </w:style>
  <w:style w:type="character" w:customStyle="1" w:styleId="Nadpis1">
    <w:name w:val="Nadpis #1_"/>
    <w:basedOn w:val="Standardnpsmoodstavce"/>
    <w:link w:val="Nadpis10"/>
    <w:rsid w:val="002C609E"/>
    <w:rPr>
      <w:rFonts w:ascii="Times New Roman" w:eastAsia="Times New Roman" w:hAnsi="Times New Roman" w:cs="Times New Roman"/>
      <w:b w:val="0"/>
      <w:bCs w:val="0"/>
      <w:i/>
      <w:iCs/>
      <w:smallCaps w:val="0"/>
      <w:strike w:val="0"/>
      <w:sz w:val="32"/>
      <w:szCs w:val="32"/>
      <w:u w:val="none"/>
    </w:rPr>
  </w:style>
  <w:style w:type="character" w:customStyle="1" w:styleId="Zhlavnebozpat2">
    <w:name w:val="Záhlaví nebo zápatí (2)_"/>
    <w:basedOn w:val="Standardnpsmoodstavce"/>
    <w:link w:val="Zhlavnebozpat20"/>
    <w:rsid w:val="002C609E"/>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sid w:val="002C609E"/>
    <w:rPr>
      <w:rFonts w:ascii="Calibri" w:eastAsia="Calibri" w:hAnsi="Calibri" w:cs="Calibri"/>
      <w:b w:val="0"/>
      <w:bCs w:val="0"/>
      <w:i w:val="0"/>
      <w:iCs w:val="0"/>
      <w:smallCaps w:val="0"/>
      <w:strike w:val="0"/>
      <w:sz w:val="20"/>
      <w:szCs w:val="20"/>
      <w:u w:val="none"/>
    </w:rPr>
  </w:style>
  <w:style w:type="character" w:customStyle="1" w:styleId="Nadpis3">
    <w:name w:val="Nadpis #3_"/>
    <w:basedOn w:val="Standardnpsmoodstavce"/>
    <w:link w:val="Nadpis30"/>
    <w:rsid w:val="002C609E"/>
    <w:rPr>
      <w:rFonts w:ascii="Calibri" w:eastAsia="Calibri" w:hAnsi="Calibri" w:cs="Calibri"/>
      <w:b/>
      <w:bCs/>
      <w:i w:val="0"/>
      <w:iCs w:val="0"/>
      <w:smallCaps w:val="0"/>
      <w:strike w:val="0"/>
      <w:sz w:val="20"/>
      <w:szCs w:val="20"/>
      <w:u w:val="none"/>
    </w:rPr>
  </w:style>
  <w:style w:type="character" w:customStyle="1" w:styleId="Titulekobrzku">
    <w:name w:val="Titulek obrázku_"/>
    <w:basedOn w:val="Standardnpsmoodstavce"/>
    <w:link w:val="Titulekobrzku0"/>
    <w:rsid w:val="002C609E"/>
    <w:rPr>
      <w:rFonts w:ascii="Calibri" w:eastAsia="Calibri" w:hAnsi="Calibri" w:cs="Calibri"/>
      <w:b w:val="0"/>
      <w:bCs w:val="0"/>
      <w:i w:val="0"/>
      <w:iCs w:val="0"/>
      <w:smallCaps w:val="0"/>
      <w:strike w:val="0"/>
      <w:sz w:val="20"/>
      <w:szCs w:val="20"/>
      <w:u w:val="none"/>
    </w:rPr>
  </w:style>
  <w:style w:type="paragraph" w:customStyle="1" w:styleId="Nadpis20">
    <w:name w:val="Nadpis #2"/>
    <w:basedOn w:val="Normln"/>
    <w:link w:val="Nadpis2"/>
    <w:rsid w:val="002C609E"/>
    <w:pPr>
      <w:shd w:val="clear" w:color="auto" w:fill="FFFFFF"/>
      <w:outlineLvl w:val="1"/>
    </w:pPr>
    <w:rPr>
      <w:rFonts w:ascii="Calibri" w:eastAsia="Calibri" w:hAnsi="Calibri" w:cs="Calibri"/>
      <w:b/>
      <w:bCs/>
      <w:sz w:val="28"/>
      <w:szCs w:val="28"/>
    </w:rPr>
  </w:style>
  <w:style w:type="paragraph" w:customStyle="1" w:styleId="Zkladntext20">
    <w:name w:val="Základní text (2)"/>
    <w:basedOn w:val="Normln"/>
    <w:link w:val="Zkladntext2"/>
    <w:rsid w:val="002C609E"/>
    <w:pPr>
      <w:shd w:val="clear" w:color="auto" w:fill="FFFFFF"/>
      <w:spacing w:after="20" w:line="221" w:lineRule="auto"/>
      <w:jc w:val="center"/>
    </w:pPr>
    <w:rPr>
      <w:rFonts w:ascii="Arial" w:eastAsia="Arial" w:hAnsi="Arial" w:cs="Arial"/>
      <w:sz w:val="16"/>
      <w:szCs w:val="16"/>
    </w:rPr>
  </w:style>
  <w:style w:type="paragraph" w:customStyle="1" w:styleId="Nadpis10">
    <w:name w:val="Nadpis #1"/>
    <w:basedOn w:val="Normln"/>
    <w:link w:val="Nadpis1"/>
    <w:rsid w:val="002C609E"/>
    <w:pPr>
      <w:shd w:val="clear" w:color="auto" w:fill="FFFFFF"/>
      <w:jc w:val="both"/>
      <w:outlineLvl w:val="0"/>
    </w:pPr>
    <w:rPr>
      <w:rFonts w:ascii="Times New Roman" w:eastAsia="Times New Roman" w:hAnsi="Times New Roman" w:cs="Times New Roman"/>
      <w:i/>
      <w:iCs/>
      <w:sz w:val="32"/>
      <w:szCs w:val="32"/>
    </w:rPr>
  </w:style>
  <w:style w:type="paragraph" w:customStyle="1" w:styleId="Zhlavnebozpat20">
    <w:name w:val="Záhlaví nebo zápatí (2)"/>
    <w:basedOn w:val="Normln"/>
    <w:link w:val="Zhlavnebozpat2"/>
    <w:rsid w:val="002C609E"/>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rsid w:val="002C609E"/>
    <w:pPr>
      <w:shd w:val="clear" w:color="auto" w:fill="FFFFFF"/>
      <w:spacing w:after="100" w:line="259" w:lineRule="auto"/>
      <w:jc w:val="both"/>
    </w:pPr>
    <w:rPr>
      <w:rFonts w:ascii="Calibri" w:eastAsia="Calibri" w:hAnsi="Calibri" w:cs="Calibri"/>
      <w:sz w:val="20"/>
      <w:szCs w:val="20"/>
    </w:rPr>
  </w:style>
  <w:style w:type="paragraph" w:customStyle="1" w:styleId="Nadpis30">
    <w:name w:val="Nadpis #3"/>
    <w:basedOn w:val="Normln"/>
    <w:link w:val="Nadpis3"/>
    <w:rsid w:val="002C609E"/>
    <w:pPr>
      <w:shd w:val="clear" w:color="auto" w:fill="FFFFFF"/>
      <w:spacing w:line="259" w:lineRule="auto"/>
      <w:ind w:left="3970"/>
      <w:outlineLvl w:val="2"/>
    </w:pPr>
    <w:rPr>
      <w:rFonts w:ascii="Calibri" w:eastAsia="Calibri" w:hAnsi="Calibri" w:cs="Calibri"/>
      <w:b/>
      <w:bCs/>
      <w:sz w:val="20"/>
      <w:szCs w:val="20"/>
    </w:rPr>
  </w:style>
  <w:style w:type="paragraph" w:customStyle="1" w:styleId="Titulekobrzku0">
    <w:name w:val="Titulek obrázku"/>
    <w:basedOn w:val="Normln"/>
    <w:link w:val="Titulekobrzku"/>
    <w:rsid w:val="002C609E"/>
    <w:pPr>
      <w:shd w:val="clear" w:color="auto" w:fill="FFFFFF"/>
      <w:spacing w:line="341" w:lineRule="auto"/>
    </w:pPr>
    <w:rPr>
      <w:rFonts w:ascii="Calibri" w:eastAsia="Calibri" w:hAnsi="Calibri" w:cs="Calibri"/>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2076</Words>
  <Characters>12251</Characters>
  <Application>Microsoft Office Word</Application>
  <DocSecurity>0</DocSecurity>
  <Lines>102</Lines>
  <Paragraphs>28</Paragraphs>
  <ScaleCrop>false</ScaleCrop>
  <Company>Hewlett-Packard</Company>
  <LinksUpToDate>false</LinksUpToDate>
  <CharactersWithSpaces>14299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KM_C284e-20181003134435</dc:title>
  <dc:subject/>
  <dc:creator/>
  <cp:keywords/>
  <cp:lastModifiedBy>Pisecka</cp:lastModifiedBy>
  <cp:revision>2</cp:revision>
  <dcterms:created xsi:type="dcterms:W3CDTF">2018-10-03T12:36:00Z</dcterms:created>
  <dcterms:modified xsi:type="dcterms:W3CDTF">2018-10-03T12:44:00Z</dcterms:modified>
</cp:coreProperties>
</file>