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3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304"/>
        <w:gridCol w:w="1030"/>
        <w:gridCol w:w="951"/>
        <w:gridCol w:w="1640"/>
        <w:gridCol w:w="1207"/>
        <w:gridCol w:w="519"/>
        <w:gridCol w:w="1404"/>
        <w:gridCol w:w="853"/>
        <w:gridCol w:w="755"/>
      </w:tblGrid>
      <w:tr w:rsidR="002D2BD6" w:rsidRPr="002D2BD6" w:rsidTr="002D2BD6">
        <w:trPr>
          <w:trHeight w:val="25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360"/>
        </w:trPr>
        <w:tc>
          <w:tcPr>
            <w:tcW w:w="96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O b j e d n á v k a č. 267/2018</w:t>
            </w:r>
          </w:p>
        </w:tc>
      </w:tr>
      <w:tr w:rsidR="002D2BD6" w:rsidRPr="002D2BD6" w:rsidTr="002D2BD6">
        <w:trPr>
          <w:trHeight w:val="255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70"/>
        </w:trPr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55"/>
        </w:trPr>
        <w:tc>
          <w:tcPr>
            <w:tcW w:w="23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55"/>
        </w:trPr>
        <w:tc>
          <w:tcPr>
            <w:tcW w:w="4925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Dům dětí a mládeže hlavního města Prahy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Pavel Rosický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55"/>
        </w:trPr>
        <w:tc>
          <w:tcPr>
            <w:tcW w:w="23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Karlínské náměstí 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Martinov</w:t>
            </w:r>
            <w:proofErr w:type="spellEnd"/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188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55"/>
        </w:trPr>
        <w:tc>
          <w:tcPr>
            <w:tcW w:w="23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186 00  Praha</w:t>
            </w:r>
            <w:proofErr w:type="gramEnd"/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8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277 13  </w:t>
            </w:r>
            <w:proofErr w:type="spellStart"/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Záryby</w:t>
            </w:r>
            <w:proofErr w:type="spellEnd"/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55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55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55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00064289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IČO:            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64935701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55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 00064289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DIČ:            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CZ7506130445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70"/>
        </w:trPr>
        <w:tc>
          <w:tcPr>
            <w:tcW w:w="492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PPF banka Praha 1,</w:t>
            </w:r>
            <w:proofErr w:type="spellStart"/>
            <w:proofErr w:type="gramStart"/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č.ú</w:t>
            </w:r>
            <w:proofErr w:type="spellEnd"/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2000150008/6000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70"/>
        </w:trPr>
        <w:tc>
          <w:tcPr>
            <w:tcW w:w="23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55"/>
        </w:trPr>
        <w:tc>
          <w:tcPr>
            <w:tcW w:w="49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Dům dětí a mládeže hl. m. Prahy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55"/>
        </w:trPr>
        <w:tc>
          <w:tcPr>
            <w:tcW w:w="3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Jezdecké středisko Zmrzlík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55"/>
        </w:trPr>
        <w:tc>
          <w:tcPr>
            <w:tcW w:w="23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Na Zmrzlíku 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55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155 00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360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Plachá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222 333 808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12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Datum: </w:t>
            </w:r>
            <w:proofErr w:type="gramStart"/>
            <w:r w:rsidRPr="002D2B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1.10.2018</w:t>
            </w:r>
            <w:proofErr w:type="gramEnd"/>
          </w:p>
        </w:tc>
      </w:tr>
      <w:tr w:rsidR="002D2BD6" w:rsidRPr="002D2BD6" w:rsidTr="002D2BD6">
        <w:trPr>
          <w:trHeight w:val="19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55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195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55"/>
        </w:trPr>
        <w:tc>
          <w:tcPr>
            <w:tcW w:w="9663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ind w:firstLineChars="100" w:firstLine="220"/>
              <w:rPr>
                <w:rFonts w:ascii="Arial CE" w:eastAsia="Times New Roman" w:hAnsi="Arial CE" w:cs="Arial CE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lang w:eastAsia="cs-CZ"/>
              </w:rPr>
              <w:t>Objednáváme u Vás seno lisované AGP 40ks, seno lisované AS 8ks.</w:t>
            </w:r>
          </w:p>
        </w:tc>
      </w:tr>
      <w:tr w:rsidR="002D2BD6" w:rsidRPr="002D2BD6" w:rsidTr="002D2BD6">
        <w:trPr>
          <w:trHeight w:val="255"/>
        </w:trPr>
        <w:tc>
          <w:tcPr>
            <w:tcW w:w="966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2D2BD6" w:rsidRPr="002D2BD6" w:rsidTr="002D2BD6">
        <w:trPr>
          <w:trHeight w:val="420"/>
        </w:trPr>
        <w:tc>
          <w:tcPr>
            <w:tcW w:w="966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2D2BD6" w:rsidRPr="002D2BD6" w:rsidTr="002D2BD6">
        <w:trPr>
          <w:trHeight w:val="255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315"/>
        </w:trPr>
        <w:tc>
          <w:tcPr>
            <w:tcW w:w="96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ind w:firstLineChars="100" w:firstLine="220"/>
              <w:rPr>
                <w:rFonts w:ascii="Arial CE" w:eastAsia="Times New Roman" w:hAnsi="Arial CE" w:cs="Arial CE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lang w:eastAsia="cs-CZ"/>
              </w:rPr>
              <w:t>Celková cena včetně DPH 96.000,00 Kč.</w:t>
            </w:r>
          </w:p>
        </w:tc>
      </w:tr>
      <w:tr w:rsidR="002D2BD6" w:rsidRPr="002D2BD6" w:rsidTr="002D2BD6">
        <w:trPr>
          <w:trHeight w:val="255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85"/>
        </w:trPr>
        <w:tc>
          <w:tcPr>
            <w:tcW w:w="80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Objednávka bude zveřejněna ve veřejně přístupné elektronické databázi smluv.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85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85"/>
        </w:trPr>
        <w:tc>
          <w:tcPr>
            <w:tcW w:w="80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Akceptovaná objednávka nabývá účinnosti nejdříve dnem uveřejnění v registru smluv.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55"/>
        </w:trPr>
        <w:tc>
          <w:tcPr>
            <w:tcW w:w="9663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Plnění předmětu této objednávky před její účinností se považuje za plnění podle této akceptované objednávky a práva a povinnosti z ní vzniklé se řídí touto objednávkou.</w:t>
            </w:r>
          </w:p>
        </w:tc>
      </w:tr>
      <w:tr w:rsidR="002D2BD6" w:rsidRPr="002D2BD6" w:rsidTr="002D2BD6">
        <w:trPr>
          <w:trHeight w:val="255"/>
        </w:trPr>
        <w:tc>
          <w:tcPr>
            <w:tcW w:w="966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D2BD6" w:rsidRPr="002D2BD6" w:rsidTr="002D2BD6">
        <w:trPr>
          <w:trHeight w:val="255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55"/>
        </w:trPr>
        <w:tc>
          <w:tcPr>
            <w:tcW w:w="3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Akceptace objednávky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55"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152400</wp:posOffset>
                  </wp:positionV>
                  <wp:extent cx="133350" cy="28575"/>
                  <wp:effectExtent l="0" t="0" r="0" b="0"/>
                  <wp:wrapNone/>
                  <wp:docPr id="3" name="Přímá spojovací čára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8125" y="6810376"/>
                            <a:ext cx="114300" cy="9525"/>
                            <a:chOff x="238125" y="6810376"/>
                            <a:chExt cx="114300" cy="9525"/>
                          </a:xfrm>
                        </a:grpSpPr>
                        <a:cxnSp>
                          <a:nvCxnSpPr>
                            <a:cNvPr id="5" name="Přímá spojovací čára 4"/>
                            <a:cNvCxnSpPr/>
                          </a:nvCxnSpPr>
                          <a:spPr bwMode="auto">
                            <a:xfrm rot="10800000">
                              <a:off x="238125" y="6543676"/>
                              <a:ext cx="11430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 type="none" w="med" len="med"/>
                              <a:tailEnd type="none" w="med" len="med"/>
                            </a:ln>
                          </a:spPr>
                          <a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4"/>
            </w:tblGrid>
            <w:tr w:rsidR="002D2BD6" w:rsidRPr="002D2BD6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2BD6" w:rsidRPr="002D2BD6" w:rsidRDefault="002D2BD6" w:rsidP="002D2BD6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  <w:r w:rsidRPr="002D2BD6"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  <w:t>Tuto objednávku akceptujeme v celém rozsahu.</w:t>
                  </w:r>
                </w:p>
              </w:tc>
            </w:tr>
          </w:tbl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345"/>
        </w:trPr>
        <w:tc>
          <w:tcPr>
            <w:tcW w:w="23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Dne: 1. 10. 2018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Pavel Rosický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58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 Rosický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D2BD6" w:rsidRPr="002D2BD6" w:rsidTr="002D2BD6">
        <w:trPr>
          <w:trHeight w:val="255"/>
        </w:trPr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D2BD6" w:rsidRPr="002D2BD6" w:rsidTr="002D2BD6">
        <w:trPr>
          <w:trHeight w:val="4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D2BD6" w:rsidRPr="002D2BD6" w:rsidTr="002D2BD6">
        <w:trPr>
          <w:trHeight w:val="255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Objednávku vystavil: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Hana Seifertová, </w:t>
            </w:r>
            <w:proofErr w:type="spellStart"/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DiS</w:t>
            </w:r>
            <w:proofErr w:type="spellEnd"/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D2BD6" w:rsidRPr="002D2BD6" w:rsidTr="002D2BD6">
        <w:trPr>
          <w:trHeight w:val="255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Objednávku schválil: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Mgr. Libor Bezděk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D2B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Libor Bezděk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D6" w:rsidRPr="002D2BD6" w:rsidRDefault="002D2BD6" w:rsidP="002D2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2B448F" w:rsidRDefault="002B448F"/>
    <w:sectPr w:rsidR="002B448F" w:rsidSect="002B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2D2BD6"/>
    <w:rsid w:val="002B448F"/>
    <w:rsid w:val="002D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4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JežkováVěra</dc:creator>
  <cp:lastModifiedBy>JežkováVěra</cp:lastModifiedBy>
  <cp:revision>1</cp:revision>
  <dcterms:created xsi:type="dcterms:W3CDTF">2018-10-03T11:12:00Z</dcterms:created>
  <dcterms:modified xsi:type="dcterms:W3CDTF">2018-10-03T11:17:00Z</dcterms:modified>
</cp:coreProperties>
</file>