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34" w:rsidRDefault="00F06E34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957497" w:rsidRDefault="00957497" w:rsidP="00851187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3D4ED3" w:rsidRDefault="003D4ED3" w:rsidP="0085118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94A90">
        <w:rPr>
          <w:rFonts w:ascii="Arial" w:hAnsi="Arial" w:cs="Arial"/>
          <w:sz w:val="22"/>
          <w:szCs w:val="22"/>
        </w:rPr>
        <w:t>Název akce:</w:t>
      </w:r>
    </w:p>
    <w:p w:rsidR="003D4ED3" w:rsidRDefault="007D33EE" w:rsidP="006E098E">
      <w:pPr>
        <w:jc w:val="center"/>
        <w:rPr>
          <w:rFonts w:ascii="Arial" w:hAnsi="Arial" w:cs="Arial"/>
          <w:b/>
        </w:rPr>
      </w:pPr>
      <w:r w:rsidRPr="007D33EE">
        <w:rPr>
          <w:rFonts w:ascii="Arial" w:hAnsi="Arial" w:cs="Arial"/>
          <w:b/>
        </w:rPr>
        <w:t>„</w:t>
      </w:r>
      <w:r w:rsidR="0038707E">
        <w:rPr>
          <w:rFonts w:ascii="Arial" w:hAnsi="Arial" w:cs="Arial"/>
          <w:b/>
          <w:bCs/>
        </w:rPr>
        <w:t>Vybudování nov</w:t>
      </w:r>
      <w:r w:rsidR="007251D1">
        <w:rPr>
          <w:rFonts w:ascii="Arial" w:hAnsi="Arial" w:cs="Arial"/>
          <w:b/>
          <w:bCs/>
        </w:rPr>
        <w:t>ých učeben pro výuku matematiky</w:t>
      </w:r>
      <w:r w:rsidRPr="007D33EE">
        <w:rPr>
          <w:rFonts w:ascii="Arial" w:hAnsi="Arial" w:cs="Arial"/>
          <w:b/>
        </w:rPr>
        <w:t>“</w:t>
      </w:r>
    </w:p>
    <w:p w:rsidR="0088129D" w:rsidRDefault="0038707E" w:rsidP="0088129D">
      <w:pPr>
        <w:tabs>
          <w:tab w:val="left" w:pos="354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(reg. </w:t>
      </w:r>
      <w:r w:rsidR="0088129D">
        <w:rPr>
          <w:rFonts w:ascii="Arial" w:hAnsi="Arial" w:cs="Arial"/>
          <w:sz w:val="22"/>
          <w:szCs w:val="22"/>
        </w:rPr>
        <w:t>č. projektu: CZ.06.2.67/0.0/0.0/16_0</w:t>
      </w:r>
      <w:r w:rsidR="007251D1">
        <w:rPr>
          <w:rFonts w:ascii="Arial" w:hAnsi="Arial" w:cs="Arial"/>
          <w:sz w:val="22"/>
          <w:szCs w:val="22"/>
        </w:rPr>
        <w:t>67</w:t>
      </w:r>
      <w:r w:rsidR="0088129D">
        <w:rPr>
          <w:rFonts w:ascii="Arial" w:hAnsi="Arial" w:cs="Arial"/>
          <w:sz w:val="22"/>
          <w:szCs w:val="22"/>
        </w:rPr>
        <w:t>/000</w:t>
      </w:r>
      <w:r w:rsidR="007251D1">
        <w:rPr>
          <w:rFonts w:ascii="Arial" w:hAnsi="Arial" w:cs="Arial"/>
          <w:sz w:val="22"/>
          <w:szCs w:val="22"/>
        </w:rPr>
        <w:t>7819</w:t>
      </w:r>
      <w:r w:rsidR="0088129D">
        <w:rPr>
          <w:rFonts w:ascii="Arial" w:hAnsi="Arial" w:cs="Arial"/>
          <w:sz w:val="22"/>
          <w:szCs w:val="22"/>
        </w:rPr>
        <w:t>)</w:t>
      </w:r>
    </w:p>
    <w:p w:rsidR="00957497" w:rsidRPr="0088129D" w:rsidRDefault="00957497" w:rsidP="0088129D">
      <w:pPr>
        <w:tabs>
          <w:tab w:val="left" w:pos="3544"/>
        </w:tabs>
        <w:jc w:val="center"/>
        <w:rPr>
          <w:rFonts w:ascii="Arial" w:hAnsi="Arial" w:cs="Arial"/>
          <w:bCs/>
          <w:sz w:val="22"/>
          <w:szCs w:val="22"/>
        </w:rPr>
      </w:pPr>
    </w:p>
    <w:p w:rsidR="003D4ED3" w:rsidRPr="00DA20D2" w:rsidRDefault="003D4ED3">
      <w:pPr>
        <w:pStyle w:val="Nadpis1"/>
        <w:spacing w:before="100"/>
        <w:rPr>
          <w:rFonts w:ascii="Arial" w:hAnsi="Arial"/>
          <w:sz w:val="28"/>
          <w:szCs w:val="28"/>
        </w:rPr>
      </w:pPr>
      <w:r w:rsidRPr="00DA20D2">
        <w:rPr>
          <w:rFonts w:ascii="Arial" w:hAnsi="Arial"/>
          <w:sz w:val="28"/>
          <w:szCs w:val="28"/>
        </w:rPr>
        <w:t>Z m ě n o v ý   l i s</w:t>
      </w:r>
      <w:r w:rsidR="0044594C" w:rsidRPr="00DA20D2">
        <w:rPr>
          <w:rFonts w:ascii="Arial" w:hAnsi="Arial"/>
          <w:sz w:val="28"/>
          <w:szCs w:val="28"/>
        </w:rPr>
        <w:t> </w:t>
      </w:r>
      <w:r w:rsidRPr="00DA20D2">
        <w:rPr>
          <w:rFonts w:ascii="Arial" w:hAnsi="Arial"/>
          <w:sz w:val="28"/>
          <w:szCs w:val="28"/>
        </w:rPr>
        <w:t>t</w:t>
      </w:r>
      <w:r w:rsidR="0044594C" w:rsidRPr="00DA20D2">
        <w:rPr>
          <w:rFonts w:ascii="Arial" w:hAnsi="Arial"/>
          <w:sz w:val="28"/>
          <w:szCs w:val="28"/>
        </w:rPr>
        <w:t xml:space="preserve"> </w:t>
      </w:r>
      <w:r w:rsidR="00DA20D2" w:rsidRPr="00DA20D2">
        <w:rPr>
          <w:rFonts w:ascii="Arial" w:hAnsi="Arial"/>
          <w:sz w:val="28"/>
          <w:szCs w:val="28"/>
        </w:rPr>
        <w:t xml:space="preserve"> </w:t>
      </w:r>
    </w:p>
    <w:p w:rsidR="001400EB" w:rsidRPr="001400EB" w:rsidRDefault="0044594C" w:rsidP="001400EB">
      <w:pPr>
        <w:pStyle w:val="Zkladntext2"/>
        <w:rPr>
          <w:rFonts w:ascii="Arial" w:hAnsi="Arial"/>
          <w:b/>
          <w:bCs/>
          <w:sz w:val="20"/>
        </w:rPr>
      </w:pPr>
      <w:r w:rsidRPr="00294A90">
        <w:rPr>
          <w:rFonts w:ascii="Arial" w:hAnsi="Arial"/>
          <w:bCs/>
          <w:sz w:val="20"/>
        </w:rPr>
        <w:t>číslo</w:t>
      </w:r>
      <w:r w:rsidR="001400EB" w:rsidRPr="00294A90">
        <w:rPr>
          <w:rFonts w:ascii="Arial" w:hAnsi="Arial"/>
          <w:bCs/>
          <w:sz w:val="20"/>
        </w:rPr>
        <w:t>:</w:t>
      </w:r>
      <w:r w:rsidR="00DA20D2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 xml:space="preserve"> </w:t>
      </w:r>
      <w:r w:rsidR="00F739FF">
        <w:rPr>
          <w:rFonts w:ascii="Arial" w:hAnsi="Arial"/>
          <w:b/>
          <w:bCs/>
          <w:sz w:val="20"/>
        </w:rPr>
        <w:t>0</w:t>
      </w:r>
      <w:r w:rsidR="00DA20D2" w:rsidRPr="00DA20D2">
        <w:rPr>
          <w:rFonts w:ascii="Arial" w:hAnsi="Arial"/>
          <w:b/>
          <w:bCs/>
          <w:sz w:val="20"/>
        </w:rPr>
        <w:t>1</w:t>
      </w:r>
      <w:r w:rsidR="001400EB" w:rsidRPr="001400EB">
        <w:rPr>
          <w:rFonts w:ascii="Arial" w:hAnsi="Arial"/>
          <w:b/>
          <w:bCs/>
          <w:sz w:val="20"/>
        </w:rPr>
        <w:t xml:space="preserve"> </w:t>
      </w:r>
    </w:p>
    <w:p w:rsidR="003D4ED3" w:rsidRDefault="00F739FF">
      <w:pPr>
        <w:pStyle w:val="Zkladntext2"/>
        <w:rPr>
          <w:rFonts w:ascii="Arial" w:hAnsi="Arial" w:cs="Arial"/>
          <w:sz w:val="20"/>
        </w:rPr>
      </w:pPr>
      <w:r w:rsidRPr="00F739FF">
        <w:rPr>
          <w:rFonts w:ascii="Arial" w:hAnsi="Arial" w:cs="Arial"/>
          <w:sz w:val="20"/>
        </w:rPr>
        <w:t>zpracovaný</w:t>
      </w:r>
      <w:r>
        <w:rPr>
          <w:rFonts w:ascii="Arial" w:hAnsi="Arial" w:cs="Arial"/>
          <w:sz w:val="20"/>
        </w:rPr>
        <w:t xml:space="preserve"> v souladu se Smlouvou o dílo ze dne </w:t>
      </w:r>
      <w:r w:rsidR="0088129D">
        <w:rPr>
          <w:rFonts w:ascii="Arial" w:hAnsi="Arial" w:cs="Arial"/>
          <w:sz w:val="20"/>
        </w:rPr>
        <w:t>16.07</w:t>
      </w:r>
      <w:r w:rsidR="004D514D">
        <w:rPr>
          <w:rFonts w:ascii="Arial" w:hAnsi="Arial" w:cs="Arial"/>
          <w:sz w:val="20"/>
        </w:rPr>
        <w:t>.2018</w:t>
      </w:r>
    </w:p>
    <w:p w:rsidR="00957497" w:rsidRDefault="00957497">
      <w:pPr>
        <w:pStyle w:val="Zkladntext2"/>
        <w:rPr>
          <w:rFonts w:ascii="Arial" w:hAnsi="Arial" w:cs="Arial"/>
          <w:sz w:val="20"/>
        </w:rPr>
      </w:pPr>
    </w:p>
    <w:p w:rsidR="00F739FF" w:rsidRDefault="00F739FF">
      <w:pPr>
        <w:pStyle w:val="Zkladntext2"/>
        <w:rPr>
          <w:rFonts w:ascii="Arial" w:hAnsi="Arial" w:cs="Arial"/>
          <w:sz w:val="20"/>
        </w:rPr>
      </w:pPr>
    </w:p>
    <w:p w:rsidR="00286B6F" w:rsidRDefault="0088129D">
      <w:pPr>
        <w:pStyle w:val="Zkladntext2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ZMĚNA</w:t>
      </w:r>
      <w:r w:rsidR="00286B6F">
        <w:rPr>
          <w:rFonts w:ascii="Arial" w:hAnsi="Arial" w:cs="Arial"/>
          <w:b/>
          <w:caps/>
          <w:sz w:val="32"/>
          <w:szCs w:val="32"/>
        </w:rPr>
        <w:t xml:space="preserve"> rozsahu zakázky</w:t>
      </w:r>
      <w:r w:rsidR="003D2474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286B6F" w:rsidRPr="002A0235" w:rsidRDefault="001400EB" w:rsidP="00F71CDF">
      <w:pPr>
        <w:keepNext/>
        <w:tabs>
          <w:tab w:val="left" w:pos="2340"/>
        </w:tabs>
        <w:ind w:left="2340" w:hanging="2340"/>
        <w:jc w:val="both"/>
        <w:outlineLvl w:val="0"/>
        <w:rPr>
          <w:bCs/>
          <w:i/>
          <w:sz w:val="22"/>
          <w:szCs w:val="22"/>
        </w:rPr>
      </w:pPr>
      <w:r w:rsidRPr="002A0235">
        <w:rPr>
          <w:rFonts w:ascii="Arial" w:hAnsi="Arial" w:cs="Arial"/>
          <w:b/>
          <w:bCs/>
          <w:i/>
          <w:sz w:val="22"/>
          <w:szCs w:val="22"/>
          <w:u w:val="single"/>
        </w:rPr>
        <w:t>1. Objekt a oddíl stavby</w:t>
      </w:r>
      <w:r w:rsidRPr="002A0235">
        <w:rPr>
          <w:rFonts w:ascii="Arial" w:hAnsi="Arial" w:cs="Arial"/>
          <w:b/>
          <w:bCs/>
          <w:i/>
          <w:sz w:val="22"/>
          <w:szCs w:val="22"/>
        </w:rPr>
        <w:t>:</w:t>
      </w:r>
      <w:r w:rsidRPr="002A0235">
        <w:rPr>
          <w:bCs/>
          <w:i/>
          <w:sz w:val="22"/>
          <w:szCs w:val="22"/>
        </w:rPr>
        <w:tab/>
      </w:r>
    </w:p>
    <w:p w:rsidR="00294A90" w:rsidRDefault="006B4914" w:rsidP="0038707E">
      <w:pPr>
        <w:keepNext/>
        <w:tabs>
          <w:tab w:val="left" w:pos="2340"/>
        </w:tabs>
        <w:spacing w:after="12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 01 Vybudování nových učeben matematiky</w:t>
      </w:r>
    </w:p>
    <w:p w:rsidR="001400EB" w:rsidRPr="002A0235" w:rsidRDefault="001400EB" w:rsidP="00F71CDF">
      <w:pPr>
        <w:pStyle w:val="Zkladntext"/>
        <w:tabs>
          <w:tab w:val="left" w:pos="2835"/>
        </w:tabs>
        <w:rPr>
          <w:b/>
          <w:i/>
          <w:sz w:val="22"/>
          <w:szCs w:val="22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>2. Zpracovatel změnového listu</w:t>
      </w:r>
      <w:r w:rsidRPr="002A0235">
        <w:rPr>
          <w:rFonts w:ascii="Arial" w:hAnsi="Arial" w:cs="Arial"/>
          <w:b/>
          <w:i/>
          <w:sz w:val="22"/>
          <w:szCs w:val="22"/>
        </w:rPr>
        <w:t>:</w:t>
      </w:r>
      <w:r w:rsidRPr="002A0235">
        <w:rPr>
          <w:b/>
          <w:i/>
          <w:sz w:val="22"/>
          <w:szCs w:val="22"/>
        </w:rPr>
        <w:tab/>
      </w:r>
      <w:r w:rsidR="00294A90" w:rsidRPr="002A0235">
        <w:rPr>
          <w:i/>
          <w:sz w:val="22"/>
          <w:szCs w:val="22"/>
        </w:rPr>
        <w:t xml:space="preserve"> </w:t>
      </w:r>
      <w:r w:rsidR="001109C0">
        <w:rPr>
          <w:rFonts w:ascii="Arial" w:hAnsi="Arial" w:cs="Arial"/>
          <w:sz w:val="22"/>
          <w:szCs w:val="22"/>
        </w:rPr>
        <w:t>I</w:t>
      </w:r>
      <w:r w:rsidR="0019703B">
        <w:rPr>
          <w:rFonts w:ascii="Arial" w:hAnsi="Arial" w:cs="Arial"/>
          <w:sz w:val="22"/>
          <w:szCs w:val="22"/>
        </w:rPr>
        <w:t>ng. Pavel Andrýsek, TDS</w:t>
      </w:r>
    </w:p>
    <w:p w:rsidR="001400EB" w:rsidRPr="002A0235" w:rsidRDefault="004D514D" w:rsidP="0019703B">
      <w:pPr>
        <w:pStyle w:val="Zkladntext"/>
        <w:spacing w:before="120"/>
        <w:ind w:left="181" w:hanging="181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3. </w:t>
      </w:r>
      <w:r w:rsidR="001400EB" w:rsidRPr="002A0235">
        <w:rPr>
          <w:rFonts w:ascii="Arial" w:hAnsi="Arial" w:cs="Arial"/>
          <w:b/>
          <w:i/>
          <w:sz w:val="22"/>
          <w:szCs w:val="22"/>
          <w:u w:val="single"/>
        </w:rPr>
        <w:t>Odkaz na dokumenty, v nichž je vznik a řešení změny popsáno</w:t>
      </w:r>
      <w:r w:rsidR="00CC02FF" w:rsidRPr="002A0235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5B1341" w:rsidRDefault="00B84DD3" w:rsidP="00B95795">
      <w:pPr>
        <w:pStyle w:val="Zkladntext"/>
        <w:numPr>
          <w:ilvl w:val="0"/>
          <w:numId w:val="45"/>
        </w:numPr>
        <w:tabs>
          <w:tab w:val="left" w:pos="284"/>
          <w:tab w:val="left" w:pos="851"/>
          <w:tab w:val="left" w:pos="5670"/>
        </w:tabs>
        <w:ind w:hanging="1008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 xml:space="preserve">KD č. </w:t>
      </w:r>
      <w:r w:rsidR="0038707E">
        <w:rPr>
          <w:rFonts w:ascii="Arial" w:hAnsi="Arial" w:cs="Arial"/>
          <w:sz w:val="22"/>
          <w:szCs w:val="22"/>
        </w:rPr>
        <w:t>2</w:t>
      </w:r>
      <w:r w:rsidRPr="00B95795">
        <w:rPr>
          <w:rFonts w:ascii="Arial" w:hAnsi="Arial" w:cs="Arial"/>
          <w:sz w:val="22"/>
          <w:szCs w:val="22"/>
        </w:rPr>
        <w:t xml:space="preserve"> ze dne </w:t>
      </w:r>
      <w:r w:rsidR="0038707E">
        <w:rPr>
          <w:rFonts w:ascii="Arial" w:hAnsi="Arial" w:cs="Arial"/>
          <w:sz w:val="22"/>
          <w:szCs w:val="22"/>
        </w:rPr>
        <w:t>31.07</w:t>
      </w:r>
      <w:r w:rsidR="00C4089F">
        <w:rPr>
          <w:rFonts w:ascii="Arial" w:hAnsi="Arial" w:cs="Arial"/>
          <w:sz w:val="22"/>
          <w:szCs w:val="22"/>
        </w:rPr>
        <w:t>.</w:t>
      </w:r>
      <w:r w:rsidR="004D514D">
        <w:rPr>
          <w:rFonts w:ascii="Arial" w:hAnsi="Arial" w:cs="Arial"/>
          <w:sz w:val="22"/>
          <w:szCs w:val="22"/>
        </w:rPr>
        <w:t>2018</w:t>
      </w:r>
    </w:p>
    <w:p w:rsidR="0066409C" w:rsidRPr="002A0235" w:rsidRDefault="00AA6D14" w:rsidP="0019703B">
      <w:pPr>
        <w:pStyle w:val="Zkladntext"/>
        <w:tabs>
          <w:tab w:val="left" w:pos="851"/>
          <w:tab w:val="left" w:pos="5670"/>
        </w:tabs>
        <w:spacing w:before="120" w:after="120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 xml:space="preserve">4. </w:t>
      </w:r>
      <w:r w:rsidR="0066409C" w:rsidRPr="002A0235">
        <w:rPr>
          <w:rFonts w:ascii="Arial" w:hAnsi="Arial" w:cs="Arial"/>
          <w:b/>
          <w:i/>
          <w:sz w:val="22"/>
          <w:szCs w:val="22"/>
          <w:u w:val="single"/>
        </w:rPr>
        <w:t>Z</w:t>
      </w:r>
      <w:r w:rsidRPr="002A0235">
        <w:rPr>
          <w:rFonts w:ascii="Arial" w:hAnsi="Arial" w:cs="Arial"/>
          <w:b/>
          <w:i/>
          <w:sz w:val="22"/>
          <w:szCs w:val="22"/>
          <w:u w:val="single"/>
        </w:rPr>
        <w:t>důvodnění</w:t>
      </w:r>
      <w:r w:rsidR="0066409C" w:rsidRPr="002A0235">
        <w:rPr>
          <w:rFonts w:ascii="Arial" w:hAnsi="Arial" w:cs="Arial"/>
          <w:b/>
          <w:i/>
          <w:sz w:val="22"/>
          <w:szCs w:val="22"/>
          <w:u w:val="single"/>
        </w:rPr>
        <w:t xml:space="preserve"> a příčina změny</w:t>
      </w:r>
      <w:r w:rsidR="000C51FF" w:rsidRPr="002A0235">
        <w:rPr>
          <w:rFonts w:ascii="Arial" w:hAnsi="Arial" w:cs="Arial"/>
          <w:b/>
          <w:i/>
          <w:sz w:val="22"/>
          <w:szCs w:val="22"/>
          <w:u w:val="single"/>
        </w:rPr>
        <w:t>, n</w:t>
      </w:r>
      <w:r w:rsidR="0066409C" w:rsidRPr="002A0235">
        <w:rPr>
          <w:rFonts w:ascii="Arial" w:hAnsi="Arial" w:cs="Arial"/>
          <w:b/>
          <w:i/>
          <w:sz w:val="22"/>
          <w:szCs w:val="22"/>
          <w:u w:val="single"/>
        </w:rPr>
        <w:t>ávrh technického řešení a rozsah změny:</w:t>
      </w:r>
    </w:p>
    <w:p w:rsidR="008F3A01" w:rsidRDefault="003D2474" w:rsidP="00F71CD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Předmět díla </w:t>
      </w:r>
      <w:r w:rsidR="00EC6C2E">
        <w:rPr>
          <w:rFonts w:ascii="Arial" w:hAnsi="Arial" w:cs="Arial"/>
          <w:sz w:val="22"/>
          <w:szCs w:val="22"/>
        </w:rPr>
        <w:t xml:space="preserve">stavební </w:t>
      </w:r>
      <w:r w:rsidRPr="002A0235">
        <w:rPr>
          <w:rFonts w:ascii="Arial" w:hAnsi="Arial" w:cs="Arial"/>
          <w:sz w:val="22"/>
          <w:szCs w:val="22"/>
        </w:rPr>
        <w:t>akce</w:t>
      </w:r>
      <w:r w:rsidR="00D02346" w:rsidRPr="002A0235">
        <w:rPr>
          <w:rFonts w:ascii="Arial" w:hAnsi="Arial" w:cs="Arial"/>
          <w:sz w:val="22"/>
          <w:szCs w:val="22"/>
        </w:rPr>
        <w:t>: „</w:t>
      </w:r>
      <w:r w:rsidR="006B4914" w:rsidRPr="006B4914">
        <w:rPr>
          <w:rFonts w:ascii="Arial" w:hAnsi="Arial" w:cs="Arial"/>
          <w:sz w:val="22"/>
          <w:szCs w:val="22"/>
        </w:rPr>
        <w:t>Vybudování nových učeben pro výuku matematiky</w:t>
      </w:r>
      <w:r w:rsidR="00D02346" w:rsidRPr="002A0235">
        <w:rPr>
          <w:rFonts w:ascii="Arial" w:hAnsi="Arial" w:cs="Arial"/>
          <w:sz w:val="22"/>
          <w:szCs w:val="22"/>
        </w:rPr>
        <w:t xml:space="preserve">“ </w:t>
      </w:r>
      <w:r w:rsidR="00C4089F">
        <w:rPr>
          <w:rFonts w:ascii="Arial" w:hAnsi="Arial" w:cs="Arial"/>
          <w:sz w:val="22"/>
          <w:szCs w:val="22"/>
        </w:rPr>
        <w:t xml:space="preserve">řeší </w:t>
      </w:r>
      <w:r w:rsidR="0038707E">
        <w:rPr>
          <w:rFonts w:ascii="Arial" w:hAnsi="Arial" w:cs="Arial"/>
          <w:sz w:val="22"/>
          <w:szCs w:val="22"/>
        </w:rPr>
        <w:t xml:space="preserve">modernizaci a vybavení odborných učeben pro výuku </w:t>
      </w:r>
      <w:r w:rsidR="006B4914">
        <w:rPr>
          <w:rFonts w:ascii="Arial" w:hAnsi="Arial" w:cs="Arial"/>
          <w:sz w:val="22"/>
          <w:szCs w:val="22"/>
        </w:rPr>
        <w:t>matematiky</w:t>
      </w:r>
      <w:r w:rsidR="0038707E">
        <w:rPr>
          <w:rFonts w:ascii="Arial" w:hAnsi="Arial" w:cs="Arial"/>
          <w:sz w:val="22"/>
          <w:szCs w:val="22"/>
        </w:rPr>
        <w:t>.</w:t>
      </w:r>
      <w:r w:rsidR="001C6FD1">
        <w:rPr>
          <w:rFonts w:ascii="Arial" w:hAnsi="Arial" w:cs="Arial"/>
          <w:sz w:val="22"/>
          <w:szCs w:val="22"/>
        </w:rPr>
        <w:t xml:space="preserve"> </w:t>
      </w:r>
    </w:p>
    <w:p w:rsidR="00BA7C4B" w:rsidRDefault="00BA7C4B" w:rsidP="00F71CD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F4797" w:rsidRPr="002A0235" w:rsidRDefault="008F4797" w:rsidP="00F71CD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VÍCEPRÁCE:</w:t>
      </w:r>
    </w:p>
    <w:p w:rsidR="00256E2F" w:rsidRDefault="00EC6C2E" w:rsidP="00502BD4">
      <w:pPr>
        <w:pStyle w:val="Odstavecseseznamem"/>
        <w:numPr>
          <w:ilvl w:val="0"/>
          <w:numId w:val="48"/>
        </w:numPr>
        <w:spacing w:after="120"/>
        <w:ind w:left="714" w:hanging="357"/>
        <w:jc w:val="both"/>
        <w:rPr>
          <w:rFonts w:ascii="Arial" w:hAnsi="Arial"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/>
          <w:i/>
          <w:sz w:val="22"/>
          <w:szCs w:val="22"/>
        </w:rPr>
        <w:t xml:space="preserve">Realizace </w:t>
      </w:r>
      <w:r w:rsidR="006B4914">
        <w:rPr>
          <w:rFonts w:ascii="Arial" w:hAnsi="Arial"/>
          <w:i/>
          <w:sz w:val="22"/>
          <w:szCs w:val="22"/>
        </w:rPr>
        <w:t>nové podlahové krytiny PVC</w:t>
      </w:r>
      <w:r w:rsidR="00F71CDF" w:rsidRPr="00B66C59">
        <w:rPr>
          <w:rFonts w:ascii="Arial" w:hAnsi="Arial"/>
          <w:i/>
          <w:sz w:val="22"/>
          <w:szCs w:val="22"/>
        </w:rPr>
        <w:t xml:space="preserve"> </w:t>
      </w:r>
      <w:r w:rsidR="005F461E" w:rsidRPr="00B66C59">
        <w:rPr>
          <w:rFonts w:ascii="Arial" w:hAnsi="Arial"/>
          <w:sz w:val="22"/>
          <w:szCs w:val="22"/>
        </w:rPr>
        <w:t>–</w:t>
      </w:r>
      <w:r w:rsidR="00F71CDF" w:rsidRPr="00B66C59">
        <w:rPr>
          <w:rFonts w:ascii="Arial" w:hAnsi="Arial"/>
          <w:sz w:val="22"/>
          <w:szCs w:val="22"/>
        </w:rPr>
        <w:t xml:space="preserve"> </w:t>
      </w:r>
      <w:r w:rsidR="00BA7C4B">
        <w:rPr>
          <w:rFonts w:ascii="Arial" w:hAnsi="Arial"/>
          <w:sz w:val="22"/>
          <w:szCs w:val="22"/>
        </w:rPr>
        <w:t xml:space="preserve">vzhledem </w:t>
      </w:r>
      <w:r w:rsidR="006B4914">
        <w:rPr>
          <w:rFonts w:ascii="Arial" w:hAnsi="Arial"/>
          <w:sz w:val="22"/>
          <w:szCs w:val="22"/>
        </w:rPr>
        <w:t xml:space="preserve">k nerealizaci sádrokartonových podhledů je nutné provést </w:t>
      </w:r>
      <w:r w:rsidR="00BA7C4B">
        <w:rPr>
          <w:rFonts w:ascii="Arial" w:hAnsi="Arial"/>
          <w:sz w:val="22"/>
          <w:szCs w:val="22"/>
        </w:rPr>
        <w:t xml:space="preserve">v m.č. 4.103 </w:t>
      </w:r>
      <w:r w:rsidR="006B4914">
        <w:rPr>
          <w:rFonts w:ascii="Arial" w:hAnsi="Arial"/>
          <w:sz w:val="22"/>
          <w:szCs w:val="22"/>
        </w:rPr>
        <w:t xml:space="preserve">rozvody elektro a SLP pro </w:t>
      </w:r>
      <w:r w:rsidR="00BA7C4B">
        <w:rPr>
          <w:rFonts w:ascii="Arial" w:hAnsi="Arial"/>
          <w:sz w:val="22"/>
          <w:szCs w:val="22"/>
        </w:rPr>
        <w:t>počítače a 3D tiskárn</w:t>
      </w:r>
      <w:r w:rsidR="006B4914">
        <w:rPr>
          <w:rFonts w:ascii="Arial" w:hAnsi="Arial"/>
          <w:sz w:val="22"/>
          <w:szCs w:val="22"/>
        </w:rPr>
        <w:t>y v podlaze, které budou umístěny v předmětné učebně. Pro velkou destrukci stávající PVC krytiny bylo rozhodnuto, že po kabeláži elektro a SLP bude proved</w:t>
      </w:r>
      <w:r w:rsidR="00BA7C4B">
        <w:rPr>
          <w:rFonts w:ascii="Arial" w:hAnsi="Arial"/>
          <w:sz w:val="22"/>
          <w:szCs w:val="22"/>
        </w:rPr>
        <w:t>e</w:t>
      </w:r>
      <w:r w:rsidR="006B4914">
        <w:rPr>
          <w:rFonts w:ascii="Arial" w:hAnsi="Arial"/>
          <w:sz w:val="22"/>
          <w:szCs w:val="22"/>
        </w:rPr>
        <w:t>na nová nášlapná vrstva PVC.</w:t>
      </w:r>
      <w:bookmarkEnd w:id="0"/>
      <w:bookmarkEnd w:id="1"/>
    </w:p>
    <w:p w:rsidR="00502BD4" w:rsidRDefault="00502BD4" w:rsidP="00502BD4">
      <w:pPr>
        <w:pStyle w:val="Odstavecseseznamem"/>
        <w:spacing w:after="120"/>
        <w:ind w:left="714"/>
        <w:jc w:val="both"/>
        <w:rPr>
          <w:rFonts w:ascii="Arial" w:hAnsi="Arial"/>
          <w:sz w:val="22"/>
          <w:szCs w:val="22"/>
        </w:rPr>
      </w:pPr>
    </w:p>
    <w:p w:rsidR="006B4914" w:rsidRDefault="006B4914" w:rsidP="00946A47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Dodávka a montáž LED trubic do stávajících svítidel </w:t>
      </w:r>
      <w:r>
        <w:rPr>
          <w:rFonts w:ascii="Arial" w:hAnsi="Arial"/>
          <w:sz w:val="22"/>
          <w:szCs w:val="22"/>
        </w:rPr>
        <w:t>– vzhledem k nerealizaci sádrokartonových podhledů je nutné změnit typy svítidel (nelze použít vsazené, ale přisazené). Po posouzení vzniklé situace bylo rozhodnuto z praktických důvodů ponechat stávající svítidla, ve kterých budou vyměněny stávající dožilé zářivkové trubice za LED v</w:t>
      </w:r>
      <w:r w:rsidR="00BA7C4B">
        <w:rPr>
          <w:rFonts w:ascii="Arial" w:hAnsi="Arial"/>
          <w:sz w:val="22"/>
          <w:szCs w:val="22"/>
        </w:rPr>
        <w:t xml:space="preserve">četně potřebného příslušenství </w:t>
      </w:r>
      <w:r>
        <w:rPr>
          <w:rFonts w:ascii="Arial" w:hAnsi="Arial"/>
          <w:sz w:val="22"/>
          <w:szCs w:val="22"/>
        </w:rPr>
        <w:t xml:space="preserve">(životnost </w:t>
      </w:r>
      <w:r w:rsidR="00BA7C4B">
        <w:rPr>
          <w:rFonts w:ascii="Arial" w:hAnsi="Arial"/>
          <w:sz w:val="22"/>
          <w:szCs w:val="22"/>
        </w:rPr>
        <w:t>50.000 hodin, výkon 14,5 W/840 2.100 lm).</w:t>
      </w:r>
    </w:p>
    <w:p w:rsidR="00EC6C2E" w:rsidRPr="00EC6C2E" w:rsidRDefault="00EC6C2E" w:rsidP="00EC6C2E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MÉNĚPRÁCE:</w:t>
      </w:r>
    </w:p>
    <w:p w:rsidR="00DF3EF4" w:rsidRPr="00EC6C2E" w:rsidRDefault="00BA7C4B" w:rsidP="00EC6C2E">
      <w:pPr>
        <w:pStyle w:val="Odstavecseseznamem"/>
        <w:numPr>
          <w:ilvl w:val="0"/>
          <w:numId w:val="50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Sádrokartonový podhled</w:t>
      </w:r>
      <w:r w:rsidR="00DF3EF4" w:rsidRPr="00EC6C2E">
        <w:rPr>
          <w:rFonts w:ascii="Arial" w:hAnsi="Arial"/>
          <w:i/>
          <w:sz w:val="22"/>
          <w:szCs w:val="22"/>
        </w:rPr>
        <w:t xml:space="preserve"> </w:t>
      </w:r>
      <w:r w:rsidR="00DF3EF4" w:rsidRPr="00EC6C2E"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projekt předpokládal v předmětných učebnách realizovat nový sádrokartonový podhled</w:t>
      </w:r>
      <w:r w:rsidR="002A4778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Byla zjištěna nemožnost jeho provedení a to z důvodu, že nadpraží okenních otvorů v místnostech neexistuje – je rovné se stropem. Dále nebylo možné použít tzv. odskok vzhledem k tomu, že okenní křídla jsou pouze otevíravé a široké 1.500 mm, což by nemělo efekt – odskok by musel být téměř v 1/3 šíře učebny. Proto bylo rozhodnuto sádrokartonové podhledy neprovádět.</w:t>
      </w:r>
    </w:p>
    <w:p w:rsidR="00AA6D14" w:rsidRPr="002A0235" w:rsidRDefault="00156E15" w:rsidP="00B66C59">
      <w:pPr>
        <w:spacing w:after="120"/>
        <w:ind w:left="588" w:hanging="58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>5</w:t>
      </w:r>
      <w:r w:rsidR="00AA6D14" w:rsidRPr="002A0235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  <w:r w:rsidR="0066409C" w:rsidRPr="002A0235">
        <w:rPr>
          <w:rFonts w:ascii="Arial" w:hAnsi="Arial" w:cs="Arial"/>
          <w:b/>
          <w:i/>
          <w:sz w:val="22"/>
          <w:szCs w:val="22"/>
          <w:u w:val="single"/>
        </w:rPr>
        <w:t>Finanční náklady změny</w:t>
      </w:r>
      <w:r w:rsidR="00AA6D14" w:rsidRPr="002A0235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DC496D" w:rsidRPr="002A0235" w:rsidRDefault="00DC496D" w:rsidP="0070756E">
      <w:pPr>
        <w:pStyle w:val="Zkladntext"/>
        <w:spacing w:after="60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Uvedené dodávky a práce jsou pro zhotovitele vícepráce</w:t>
      </w:r>
      <w:r w:rsidR="002A4778">
        <w:rPr>
          <w:rFonts w:ascii="Arial" w:hAnsi="Arial" w:cs="Arial"/>
          <w:sz w:val="22"/>
          <w:szCs w:val="22"/>
        </w:rPr>
        <w:t xml:space="preserve"> a méněpráce</w:t>
      </w:r>
      <w:r w:rsidR="00256E2F">
        <w:rPr>
          <w:rFonts w:ascii="Arial" w:hAnsi="Arial" w:cs="Arial"/>
          <w:sz w:val="22"/>
          <w:szCs w:val="22"/>
        </w:rPr>
        <w:t xml:space="preserve">, </w:t>
      </w:r>
      <w:r w:rsidRPr="002A0235">
        <w:rPr>
          <w:rFonts w:ascii="Arial" w:hAnsi="Arial" w:cs="Arial"/>
          <w:sz w:val="22"/>
          <w:szCs w:val="22"/>
        </w:rPr>
        <w:t>které byly zjištěny až po zahájení prací na předmětu díla, a které nebylo možné při zpracování cenové nabídky veřejné zakázky pro realizaci celé akce předpokládat.</w:t>
      </w:r>
    </w:p>
    <w:p w:rsidR="00946A47" w:rsidRDefault="002A4778" w:rsidP="00CD1483">
      <w:pPr>
        <w:pStyle w:val="Zkladntext"/>
        <w:spacing w:after="60"/>
        <w:rPr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uvedené vícepráce provede po odsouhlasení objednatelem bez dopadu na termín dokončení. </w:t>
      </w:r>
      <w:r w:rsidR="00FB77B2" w:rsidRPr="002A0235">
        <w:rPr>
          <w:i/>
          <w:sz w:val="22"/>
          <w:szCs w:val="22"/>
        </w:rPr>
        <w:t xml:space="preserve">   </w:t>
      </w:r>
    </w:p>
    <w:p w:rsidR="00BA7C4B" w:rsidRDefault="00BA7C4B" w:rsidP="008E7C44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</w:p>
    <w:p w:rsidR="00905947" w:rsidRDefault="00001055" w:rsidP="008E7C44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3.8pt;margin-top:9.55pt;width:529.4pt;height:116.05pt;z-index:251658240;mso-position-horizontal-relative:text;mso-position-vertical-relative:text">
            <v:imagedata r:id="rId8" o:title=""/>
            <w10:wrap type="square" side="right"/>
          </v:shape>
          <o:OLEObject Type="Embed" ProgID="Excel.Sheet.12" ShapeID="_x0000_s1028" DrawAspect="Content" ObjectID="_1599545954" r:id="rId9"/>
        </w:object>
      </w:r>
    </w:p>
    <w:p w:rsidR="00905947" w:rsidRDefault="00905947" w:rsidP="008E7C44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</w:p>
    <w:p w:rsidR="00367A2E" w:rsidRPr="00851187" w:rsidRDefault="002859DA" w:rsidP="008E7C44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D</w:t>
      </w:r>
      <w:r w:rsidR="00AA6D14" w:rsidRPr="00851187">
        <w:rPr>
          <w:rFonts w:ascii="Arial" w:hAnsi="Arial" w:cs="Arial"/>
          <w:sz w:val="22"/>
          <w:szCs w:val="22"/>
        </w:rPr>
        <w:t xml:space="preserve">atum: </w:t>
      </w:r>
      <w:r w:rsidR="007B0773" w:rsidRPr="00851187">
        <w:rPr>
          <w:rFonts w:ascii="Arial" w:hAnsi="Arial" w:cs="Arial"/>
          <w:sz w:val="22"/>
          <w:szCs w:val="22"/>
        </w:rPr>
        <w:t xml:space="preserve">   </w:t>
      </w:r>
      <w:r w:rsidR="00905947">
        <w:rPr>
          <w:rFonts w:ascii="Arial" w:hAnsi="Arial" w:cs="Arial"/>
          <w:sz w:val="22"/>
          <w:szCs w:val="22"/>
        </w:rPr>
        <w:t>26.</w:t>
      </w:r>
      <w:r w:rsidR="0060092F">
        <w:rPr>
          <w:rFonts w:ascii="Arial" w:hAnsi="Arial" w:cs="Arial"/>
          <w:sz w:val="22"/>
          <w:szCs w:val="22"/>
        </w:rPr>
        <w:t>09</w:t>
      </w:r>
      <w:r w:rsidR="00946A47" w:rsidRPr="00851187">
        <w:rPr>
          <w:rFonts w:ascii="Arial" w:hAnsi="Arial" w:cs="Arial"/>
          <w:sz w:val="22"/>
          <w:szCs w:val="22"/>
        </w:rPr>
        <w:t>.2018</w:t>
      </w:r>
      <w:r w:rsidR="007B0773" w:rsidRPr="00851187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3B2CB3" w:rsidRPr="0085118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66409C" w:rsidRDefault="0066409C" w:rsidP="00AA6D14">
      <w:pPr>
        <w:pStyle w:val="Zkladntext"/>
        <w:tabs>
          <w:tab w:val="center" w:pos="1560"/>
          <w:tab w:val="center" w:pos="7088"/>
        </w:tabs>
        <w:rPr>
          <w:rFonts w:ascii="Arial" w:hAnsi="Arial" w:cs="Arial"/>
          <w:sz w:val="22"/>
          <w:szCs w:val="22"/>
        </w:rPr>
      </w:pPr>
    </w:p>
    <w:p w:rsidR="0030000A" w:rsidRDefault="0030000A" w:rsidP="00AA6D14">
      <w:pPr>
        <w:pStyle w:val="Zkladntext"/>
        <w:tabs>
          <w:tab w:val="center" w:pos="1560"/>
          <w:tab w:val="center" w:pos="7088"/>
        </w:tabs>
        <w:rPr>
          <w:rFonts w:ascii="Arial" w:hAnsi="Arial" w:cs="Arial"/>
          <w:sz w:val="22"/>
          <w:szCs w:val="22"/>
        </w:rPr>
      </w:pPr>
    </w:p>
    <w:p w:rsidR="00AA6D14" w:rsidRPr="00851187" w:rsidRDefault="00367A2E" w:rsidP="00AA6D14">
      <w:pPr>
        <w:pStyle w:val="Zkladntext"/>
        <w:tabs>
          <w:tab w:val="center" w:pos="1560"/>
          <w:tab w:val="center" w:pos="7088"/>
        </w:tabs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3B2CB3" w:rsidRPr="00851187">
        <w:rPr>
          <w:rFonts w:ascii="Arial" w:hAnsi="Arial" w:cs="Arial"/>
          <w:sz w:val="22"/>
          <w:szCs w:val="22"/>
        </w:rPr>
        <w:t xml:space="preserve">   </w:t>
      </w:r>
      <w:r w:rsidR="007B0773" w:rsidRPr="00851187">
        <w:rPr>
          <w:rFonts w:ascii="Arial" w:hAnsi="Arial" w:cs="Arial"/>
          <w:sz w:val="22"/>
          <w:szCs w:val="22"/>
        </w:rPr>
        <w:t xml:space="preserve">  </w:t>
      </w:r>
      <w:r w:rsidR="002A0235" w:rsidRPr="00851187">
        <w:rPr>
          <w:rFonts w:ascii="Arial" w:hAnsi="Arial" w:cs="Arial"/>
          <w:sz w:val="22"/>
          <w:szCs w:val="22"/>
        </w:rPr>
        <w:t xml:space="preserve">             </w:t>
      </w:r>
      <w:r w:rsidR="007B0773" w:rsidRPr="00851187">
        <w:rPr>
          <w:rFonts w:ascii="Arial" w:hAnsi="Arial" w:cs="Arial"/>
          <w:sz w:val="22"/>
          <w:szCs w:val="22"/>
        </w:rPr>
        <w:t xml:space="preserve"> </w:t>
      </w:r>
      <w:r w:rsidR="00AA6D14" w:rsidRPr="00851187">
        <w:rPr>
          <w:rFonts w:ascii="Arial" w:hAnsi="Arial" w:cs="Arial"/>
          <w:sz w:val="22"/>
          <w:szCs w:val="22"/>
        </w:rPr>
        <w:t>……………………….</w:t>
      </w:r>
      <w:r w:rsidR="00AA6D14" w:rsidRPr="00851187">
        <w:rPr>
          <w:rFonts w:ascii="Arial" w:hAnsi="Arial" w:cs="Arial"/>
          <w:sz w:val="22"/>
          <w:szCs w:val="22"/>
        </w:rPr>
        <w:tab/>
      </w:r>
    </w:p>
    <w:p w:rsidR="00AA6D14" w:rsidRPr="00851187" w:rsidRDefault="00AA6D14" w:rsidP="00AA6D14">
      <w:pPr>
        <w:tabs>
          <w:tab w:val="center" w:pos="1560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ab/>
      </w:r>
      <w:r w:rsidRPr="00851187">
        <w:rPr>
          <w:rFonts w:ascii="Arial" w:hAnsi="Arial" w:cs="Arial"/>
          <w:sz w:val="22"/>
          <w:szCs w:val="22"/>
        </w:rPr>
        <w:tab/>
      </w:r>
      <w:r w:rsidR="00957497">
        <w:rPr>
          <w:rFonts w:ascii="Arial" w:hAnsi="Arial" w:cs="Arial"/>
          <w:sz w:val="22"/>
          <w:szCs w:val="22"/>
        </w:rPr>
        <w:t xml:space="preserve">             </w:t>
      </w:r>
      <w:r w:rsidR="002B7963" w:rsidRPr="00851187">
        <w:rPr>
          <w:rFonts w:ascii="Arial" w:hAnsi="Arial" w:cs="Arial"/>
          <w:sz w:val="22"/>
          <w:szCs w:val="22"/>
        </w:rPr>
        <w:t xml:space="preserve">za zhotovitele: </w:t>
      </w:r>
      <w:r w:rsidR="00957497">
        <w:rPr>
          <w:rFonts w:ascii="Arial" w:hAnsi="Arial" w:cs="Arial"/>
          <w:sz w:val="22"/>
          <w:szCs w:val="22"/>
        </w:rPr>
        <w:t>Luboš Brzek</w:t>
      </w:r>
    </w:p>
    <w:p w:rsidR="00B81738" w:rsidRPr="00851187" w:rsidRDefault="00B81738" w:rsidP="00AA6D14">
      <w:pPr>
        <w:tabs>
          <w:tab w:val="center" w:pos="1560"/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:rsidR="00822F95" w:rsidRPr="00851187" w:rsidRDefault="00156E15" w:rsidP="000C628F">
      <w:pPr>
        <w:pStyle w:val="Zkladntext"/>
        <w:spacing w:after="120"/>
        <w:rPr>
          <w:rFonts w:ascii="Arial" w:hAnsi="Arial" w:cs="Arial"/>
          <w:b/>
          <w:i/>
          <w:sz w:val="22"/>
          <w:szCs w:val="22"/>
        </w:rPr>
      </w:pPr>
      <w:r w:rsidRPr="00851187"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="00822F95" w:rsidRPr="00851187">
        <w:rPr>
          <w:rFonts w:ascii="Arial" w:hAnsi="Arial" w:cs="Arial"/>
          <w:b/>
          <w:i/>
          <w:sz w:val="22"/>
          <w:szCs w:val="22"/>
          <w:u w:val="single"/>
        </w:rPr>
        <w:t>. Stanovisko technického dozoru stavebníka (TDS)</w:t>
      </w:r>
      <w:r w:rsidR="00822F95" w:rsidRPr="00851187">
        <w:rPr>
          <w:rFonts w:ascii="Arial" w:hAnsi="Arial" w:cs="Arial"/>
          <w:b/>
          <w:i/>
          <w:sz w:val="22"/>
          <w:szCs w:val="22"/>
        </w:rPr>
        <w:t>:</w:t>
      </w:r>
    </w:p>
    <w:p w:rsidR="00822F95" w:rsidRPr="002A0235" w:rsidRDefault="00822F95" w:rsidP="002A023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Kontrolou souladu </w:t>
      </w:r>
      <w:r w:rsidR="00211674" w:rsidRPr="00851187">
        <w:rPr>
          <w:rFonts w:ascii="Arial" w:hAnsi="Arial" w:cs="Arial"/>
          <w:sz w:val="22"/>
          <w:szCs w:val="22"/>
        </w:rPr>
        <w:t xml:space="preserve">změny se </w:t>
      </w:r>
      <w:r w:rsidRPr="00851187">
        <w:rPr>
          <w:rFonts w:ascii="Arial" w:hAnsi="Arial" w:cs="Arial"/>
          <w:sz w:val="22"/>
          <w:szCs w:val="22"/>
        </w:rPr>
        <w:t>zadávací dokum</w:t>
      </w:r>
      <w:r w:rsidR="00211674" w:rsidRPr="00851187">
        <w:rPr>
          <w:rFonts w:ascii="Arial" w:hAnsi="Arial" w:cs="Arial"/>
          <w:sz w:val="22"/>
          <w:szCs w:val="22"/>
        </w:rPr>
        <w:t>entací</w:t>
      </w:r>
      <w:r w:rsidRPr="00851187">
        <w:rPr>
          <w:rFonts w:ascii="Arial" w:hAnsi="Arial" w:cs="Arial"/>
          <w:sz w:val="22"/>
          <w:szCs w:val="22"/>
        </w:rPr>
        <w:t xml:space="preserve"> bylo zjištěno, že </w:t>
      </w:r>
      <w:r w:rsidR="00211674" w:rsidRPr="00851187">
        <w:rPr>
          <w:rFonts w:ascii="Arial" w:hAnsi="Arial" w:cs="Arial"/>
          <w:sz w:val="22"/>
          <w:szCs w:val="22"/>
        </w:rPr>
        <w:t xml:space="preserve">uvedené </w:t>
      </w:r>
      <w:r w:rsidRPr="00851187">
        <w:rPr>
          <w:rFonts w:ascii="Arial" w:hAnsi="Arial" w:cs="Arial"/>
          <w:sz w:val="22"/>
          <w:szCs w:val="22"/>
        </w:rPr>
        <w:t xml:space="preserve">dodatečné dodávky a práce </w:t>
      </w:r>
      <w:r w:rsidR="00B35C6A">
        <w:rPr>
          <w:rFonts w:ascii="Arial" w:hAnsi="Arial" w:cs="Arial"/>
          <w:sz w:val="22"/>
          <w:szCs w:val="22"/>
        </w:rPr>
        <w:t>vznikly až při realizaci díla</w:t>
      </w:r>
      <w:r w:rsidR="00744894" w:rsidRPr="00851187">
        <w:rPr>
          <w:rFonts w:ascii="Arial" w:hAnsi="Arial" w:cs="Arial"/>
          <w:sz w:val="22"/>
          <w:szCs w:val="22"/>
        </w:rPr>
        <w:t xml:space="preserve">. </w:t>
      </w:r>
      <w:r w:rsidR="00B35C6A">
        <w:rPr>
          <w:rFonts w:ascii="Arial" w:hAnsi="Arial" w:cs="Arial"/>
          <w:sz w:val="22"/>
          <w:szCs w:val="22"/>
        </w:rPr>
        <w:t>Uvedená skutečnost</w:t>
      </w:r>
      <w:r w:rsidRPr="00851187">
        <w:rPr>
          <w:rFonts w:ascii="Arial" w:hAnsi="Arial" w:cs="Arial"/>
          <w:sz w:val="22"/>
          <w:szCs w:val="22"/>
        </w:rPr>
        <w:t xml:space="preserve"> a návrh řešení b</w:t>
      </w:r>
      <w:r w:rsidR="00CD1483" w:rsidRPr="00851187">
        <w:rPr>
          <w:rFonts w:ascii="Arial" w:hAnsi="Arial" w:cs="Arial"/>
          <w:sz w:val="22"/>
          <w:szCs w:val="22"/>
        </w:rPr>
        <w:t>yly projednány s objednatelem</w:t>
      </w:r>
      <w:r w:rsidR="006903E7" w:rsidRPr="00851187">
        <w:rPr>
          <w:rFonts w:ascii="Arial" w:hAnsi="Arial" w:cs="Arial"/>
          <w:sz w:val="22"/>
          <w:szCs w:val="22"/>
        </w:rPr>
        <w:t xml:space="preserve"> a </w:t>
      </w:r>
      <w:r w:rsidRPr="00851187">
        <w:rPr>
          <w:rFonts w:ascii="Arial" w:hAnsi="Arial" w:cs="Arial"/>
          <w:sz w:val="22"/>
          <w:szCs w:val="22"/>
        </w:rPr>
        <w:t xml:space="preserve">zhotovitelem na jednáních </w:t>
      </w:r>
      <w:r w:rsidR="00744894" w:rsidRPr="00851187">
        <w:rPr>
          <w:rFonts w:ascii="Arial" w:hAnsi="Arial" w:cs="Arial"/>
          <w:sz w:val="22"/>
          <w:szCs w:val="22"/>
        </w:rPr>
        <w:t>přímo na stavbě.</w:t>
      </w:r>
      <w:r w:rsidRPr="00851187">
        <w:rPr>
          <w:rFonts w:ascii="Arial" w:hAnsi="Arial" w:cs="Arial"/>
          <w:sz w:val="22"/>
          <w:szCs w:val="22"/>
        </w:rPr>
        <w:t xml:space="preserve"> </w:t>
      </w:r>
    </w:p>
    <w:p w:rsidR="00822F95" w:rsidRPr="00851187" w:rsidRDefault="00211674" w:rsidP="002A023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TDS </w:t>
      </w:r>
      <w:r w:rsidR="00822F95" w:rsidRPr="00851187">
        <w:rPr>
          <w:rFonts w:ascii="Arial" w:hAnsi="Arial" w:cs="Arial"/>
          <w:sz w:val="22"/>
          <w:szCs w:val="22"/>
        </w:rPr>
        <w:t xml:space="preserve">provedl </w:t>
      </w:r>
      <w:r w:rsidRPr="00851187">
        <w:rPr>
          <w:rFonts w:ascii="Arial" w:hAnsi="Arial" w:cs="Arial"/>
          <w:sz w:val="22"/>
          <w:szCs w:val="22"/>
        </w:rPr>
        <w:t xml:space="preserve">kontrolu </w:t>
      </w:r>
      <w:r w:rsidR="00822F95" w:rsidRPr="00851187">
        <w:rPr>
          <w:rFonts w:ascii="Arial" w:hAnsi="Arial" w:cs="Arial"/>
          <w:sz w:val="22"/>
          <w:szCs w:val="22"/>
        </w:rPr>
        <w:t>ocenění dodatečných stavebních dodávek a prací dle přiložených rozpočtů</w:t>
      </w:r>
      <w:r w:rsidRPr="00851187">
        <w:rPr>
          <w:rFonts w:ascii="Arial" w:hAnsi="Arial" w:cs="Arial"/>
          <w:sz w:val="22"/>
          <w:szCs w:val="22"/>
        </w:rPr>
        <w:t xml:space="preserve"> Změnového listu </w:t>
      </w:r>
      <w:r w:rsidR="002252C5" w:rsidRPr="00851187">
        <w:rPr>
          <w:rFonts w:ascii="Arial" w:hAnsi="Arial" w:cs="Arial"/>
          <w:sz w:val="22"/>
          <w:szCs w:val="22"/>
        </w:rPr>
        <w:t xml:space="preserve">č. 01 </w:t>
      </w:r>
      <w:r w:rsidRPr="00851187">
        <w:rPr>
          <w:rFonts w:ascii="Arial" w:hAnsi="Arial" w:cs="Arial"/>
          <w:sz w:val="22"/>
          <w:szCs w:val="22"/>
        </w:rPr>
        <w:t xml:space="preserve">a konstatuje, že </w:t>
      </w:r>
      <w:r w:rsidR="003400C6">
        <w:rPr>
          <w:rFonts w:ascii="Arial" w:hAnsi="Arial" w:cs="Arial"/>
          <w:sz w:val="22"/>
          <w:szCs w:val="22"/>
        </w:rPr>
        <w:t xml:space="preserve">jednotkové </w:t>
      </w:r>
      <w:r w:rsidRPr="00851187">
        <w:rPr>
          <w:rFonts w:ascii="Arial" w:hAnsi="Arial" w:cs="Arial"/>
          <w:sz w:val="22"/>
          <w:szCs w:val="22"/>
        </w:rPr>
        <w:t>c</w:t>
      </w:r>
      <w:r w:rsidR="00822F95" w:rsidRPr="00851187">
        <w:rPr>
          <w:rFonts w:ascii="Arial" w:hAnsi="Arial" w:cs="Arial"/>
          <w:sz w:val="22"/>
          <w:szCs w:val="22"/>
        </w:rPr>
        <w:t xml:space="preserve">eny víceprací jsou </w:t>
      </w:r>
      <w:r w:rsidR="003400C6">
        <w:rPr>
          <w:rFonts w:ascii="Arial" w:hAnsi="Arial" w:cs="Arial"/>
          <w:sz w:val="22"/>
          <w:szCs w:val="22"/>
        </w:rPr>
        <w:t xml:space="preserve">doplněny </w:t>
      </w:r>
      <w:r w:rsidR="00822F95" w:rsidRPr="00851187">
        <w:rPr>
          <w:rFonts w:ascii="Arial" w:hAnsi="Arial" w:cs="Arial"/>
          <w:sz w:val="22"/>
          <w:szCs w:val="22"/>
        </w:rPr>
        <w:t xml:space="preserve">v souladu s čl. </w:t>
      </w:r>
      <w:r w:rsidR="003400C6">
        <w:rPr>
          <w:rFonts w:ascii="Arial" w:hAnsi="Arial" w:cs="Arial"/>
          <w:sz w:val="22"/>
          <w:szCs w:val="22"/>
        </w:rPr>
        <w:t>4.8, odst. b)</w:t>
      </w:r>
      <w:r w:rsidR="00822F95" w:rsidRPr="00851187">
        <w:rPr>
          <w:rFonts w:ascii="Arial" w:hAnsi="Arial" w:cs="Arial"/>
          <w:sz w:val="22"/>
          <w:szCs w:val="22"/>
        </w:rPr>
        <w:t xml:space="preserve"> Smlouvy o dílo (</w:t>
      </w:r>
      <w:r w:rsidR="00CD1483" w:rsidRPr="00851187">
        <w:rPr>
          <w:rFonts w:ascii="Arial" w:hAnsi="Arial" w:cs="Arial"/>
          <w:sz w:val="22"/>
          <w:szCs w:val="22"/>
        </w:rPr>
        <w:t xml:space="preserve">použity jednotkové ceny </w:t>
      </w:r>
      <w:r w:rsidR="003400C6">
        <w:rPr>
          <w:rFonts w:ascii="Arial" w:hAnsi="Arial" w:cs="Arial"/>
          <w:sz w:val="22"/>
          <w:szCs w:val="22"/>
        </w:rPr>
        <w:t>RTS Brno, a.s.</w:t>
      </w:r>
      <w:r w:rsidR="00DD1D51" w:rsidRPr="00851187">
        <w:rPr>
          <w:rFonts w:ascii="Arial" w:hAnsi="Arial" w:cs="Arial"/>
          <w:sz w:val="22"/>
          <w:szCs w:val="22"/>
        </w:rPr>
        <w:t>)</w:t>
      </w:r>
      <w:r w:rsidR="00C842FE">
        <w:rPr>
          <w:rFonts w:ascii="Arial" w:hAnsi="Arial" w:cs="Arial"/>
          <w:sz w:val="22"/>
          <w:szCs w:val="22"/>
        </w:rPr>
        <w:t xml:space="preserve"> nebo cen obvyklých</w:t>
      </w:r>
      <w:r w:rsidR="00DD1D51" w:rsidRPr="00851187">
        <w:rPr>
          <w:rFonts w:ascii="Arial" w:hAnsi="Arial" w:cs="Arial"/>
          <w:sz w:val="22"/>
          <w:szCs w:val="22"/>
        </w:rPr>
        <w:t>.</w:t>
      </w:r>
    </w:p>
    <w:p w:rsidR="00140DFB" w:rsidRDefault="000E0D3C" w:rsidP="00140DF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Cena ve Smlouvě o dílo bude </w:t>
      </w:r>
      <w:r w:rsidR="00140DFB">
        <w:rPr>
          <w:rFonts w:ascii="Arial" w:hAnsi="Arial" w:cs="Arial"/>
          <w:sz w:val="22"/>
          <w:szCs w:val="22"/>
        </w:rPr>
        <w:t>snížena</w:t>
      </w:r>
      <w:r w:rsidR="00722458" w:rsidRPr="00851187">
        <w:rPr>
          <w:rFonts w:ascii="Arial" w:hAnsi="Arial" w:cs="Arial"/>
          <w:sz w:val="22"/>
          <w:szCs w:val="22"/>
        </w:rPr>
        <w:t xml:space="preserve"> </w:t>
      </w:r>
      <w:r w:rsidRPr="00851187">
        <w:rPr>
          <w:rFonts w:ascii="Arial" w:hAnsi="Arial" w:cs="Arial"/>
          <w:sz w:val="22"/>
          <w:szCs w:val="22"/>
        </w:rPr>
        <w:t>a s</w:t>
      </w:r>
      <w:r w:rsidR="00543F2D" w:rsidRPr="00851187">
        <w:rPr>
          <w:rFonts w:ascii="Arial" w:hAnsi="Arial" w:cs="Arial"/>
          <w:sz w:val="22"/>
          <w:szCs w:val="22"/>
        </w:rPr>
        <w:t>chválený investiční záměr nebude ve výši čerpání finančních prostředků překročen.</w:t>
      </w:r>
      <w:r w:rsidR="00722458" w:rsidRPr="00851187">
        <w:rPr>
          <w:rFonts w:ascii="Arial" w:hAnsi="Arial" w:cs="Arial"/>
          <w:sz w:val="22"/>
          <w:szCs w:val="22"/>
        </w:rPr>
        <w:t xml:space="preserve"> Změna nesnižuje standard díla, nepodléhá stavebnímu řízení</w:t>
      </w:r>
      <w:r w:rsidR="00140DFB">
        <w:rPr>
          <w:rFonts w:ascii="Arial" w:hAnsi="Arial" w:cs="Arial"/>
          <w:sz w:val="22"/>
          <w:szCs w:val="22"/>
        </w:rPr>
        <w:t>.</w:t>
      </w:r>
    </w:p>
    <w:p w:rsidR="001D4B40" w:rsidRPr="00140DFB" w:rsidRDefault="00140DFB" w:rsidP="00140DFB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140DFB">
        <w:rPr>
          <w:rFonts w:ascii="Arial" w:hAnsi="Arial" w:cs="Arial"/>
          <w:i/>
          <w:sz w:val="22"/>
          <w:szCs w:val="22"/>
        </w:rPr>
        <w:t xml:space="preserve">Poznámka: Celková bilance víceprací společně se méněpracemi má dopad na </w:t>
      </w:r>
      <w:r>
        <w:rPr>
          <w:rFonts w:ascii="Arial" w:hAnsi="Arial" w:cs="Arial"/>
          <w:i/>
          <w:sz w:val="22"/>
          <w:szCs w:val="22"/>
        </w:rPr>
        <w:t xml:space="preserve">snížení </w:t>
      </w:r>
      <w:r w:rsidRPr="00140DFB">
        <w:rPr>
          <w:rFonts w:ascii="Arial" w:hAnsi="Arial" w:cs="Arial"/>
          <w:i/>
          <w:sz w:val="22"/>
          <w:szCs w:val="22"/>
        </w:rPr>
        <w:t>celkových nákladů akce.</w:t>
      </w:r>
      <w:r w:rsidR="00543F2D" w:rsidRPr="00140DFB">
        <w:rPr>
          <w:rFonts w:ascii="Arial" w:hAnsi="Arial" w:cs="Arial"/>
          <w:i/>
          <w:sz w:val="22"/>
          <w:szCs w:val="22"/>
        </w:rPr>
        <w:t xml:space="preserve"> </w:t>
      </w:r>
    </w:p>
    <w:p w:rsidR="00211674" w:rsidRPr="00851187" w:rsidRDefault="00211674" w:rsidP="00822F95">
      <w:pPr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TDS doporučuje příkazci tento ZL č. </w:t>
      </w:r>
      <w:r w:rsidR="002829DF" w:rsidRPr="00851187">
        <w:rPr>
          <w:rFonts w:ascii="Arial" w:hAnsi="Arial" w:cs="Arial"/>
          <w:sz w:val="22"/>
          <w:szCs w:val="22"/>
        </w:rPr>
        <w:t>0</w:t>
      </w:r>
      <w:r w:rsidRPr="00851187">
        <w:rPr>
          <w:rFonts w:ascii="Arial" w:hAnsi="Arial" w:cs="Arial"/>
          <w:sz w:val="22"/>
          <w:szCs w:val="22"/>
        </w:rPr>
        <w:t>1 odsouhlasit.</w:t>
      </w:r>
    </w:p>
    <w:p w:rsidR="00822F95" w:rsidRPr="00851187" w:rsidRDefault="00822F9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Dne:  </w:t>
      </w:r>
      <w:r w:rsidR="00905947">
        <w:rPr>
          <w:rFonts w:ascii="Arial" w:hAnsi="Arial" w:cs="Arial"/>
          <w:sz w:val="22"/>
          <w:szCs w:val="22"/>
        </w:rPr>
        <w:t>26</w:t>
      </w:r>
      <w:r w:rsidR="0060092F">
        <w:rPr>
          <w:rFonts w:ascii="Arial" w:hAnsi="Arial" w:cs="Arial"/>
          <w:sz w:val="22"/>
          <w:szCs w:val="22"/>
        </w:rPr>
        <w:t>.09</w:t>
      </w:r>
      <w:r w:rsidR="00946A47" w:rsidRPr="00851187">
        <w:rPr>
          <w:rFonts w:ascii="Arial" w:hAnsi="Arial" w:cs="Arial"/>
          <w:sz w:val="22"/>
          <w:szCs w:val="22"/>
        </w:rPr>
        <w:t>.2018</w:t>
      </w:r>
      <w:r w:rsidRPr="008511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822F95" w:rsidRPr="00851187" w:rsidRDefault="00822F9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DF3EF4" w:rsidRDefault="00DF3EF4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DF3EF4" w:rsidRDefault="00DF3EF4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3400C6" w:rsidRPr="00851187" w:rsidRDefault="003400C6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DD1D51" w:rsidRPr="00851187" w:rsidRDefault="00DD1D51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822F95" w:rsidRPr="00851187" w:rsidRDefault="00822F9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2A5EC3" w:rsidRPr="00851187">
        <w:rPr>
          <w:rFonts w:ascii="Arial" w:hAnsi="Arial" w:cs="Arial"/>
          <w:sz w:val="22"/>
          <w:szCs w:val="22"/>
        </w:rPr>
        <w:t xml:space="preserve">               </w:t>
      </w:r>
      <w:r w:rsidRPr="00851187">
        <w:rPr>
          <w:rFonts w:ascii="Arial" w:hAnsi="Arial" w:cs="Arial"/>
          <w:sz w:val="22"/>
          <w:szCs w:val="22"/>
        </w:rPr>
        <w:t xml:space="preserve">   …………………………….</w:t>
      </w:r>
    </w:p>
    <w:p w:rsidR="0021690A" w:rsidRDefault="00961F7B" w:rsidP="002859DA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ab/>
        <w:t xml:space="preserve">     za TDS: </w:t>
      </w:r>
      <w:r w:rsidR="00722458" w:rsidRPr="00851187">
        <w:rPr>
          <w:rFonts w:ascii="Arial" w:hAnsi="Arial" w:cs="Arial"/>
          <w:sz w:val="22"/>
          <w:szCs w:val="22"/>
        </w:rPr>
        <w:t>I</w:t>
      </w:r>
      <w:r w:rsidR="00822F95" w:rsidRPr="00851187">
        <w:rPr>
          <w:rFonts w:ascii="Arial" w:hAnsi="Arial" w:cs="Arial"/>
          <w:sz w:val="22"/>
          <w:szCs w:val="22"/>
        </w:rPr>
        <w:t>ng. Pavel Andrýsek</w:t>
      </w:r>
    </w:p>
    <w:p w:rsidR="00DD1D51" w:rsidRPr="00851187" w:rsidRDefault="00DD1D51" w:rsidP="00851187">
      <w:pPr>
        <w:pStyle w:val="Zkladntext"/>
        <w:spacing w:before="240" w:after="60"/>
        <w:rPr>
          <w:rFonts w:ascii="Arial" w:hAnsi="Arial" w:cs="Arial"/>
          <w:i/>
          <w:sz w:val="22"/>
          <w:szCs w:val="22"/>
        </w:rPr>
      </w:pPr>
      <w:r w:rsidRPr="00851187">
        <w:rPr>
          <w:rFonts w:ascii="Arial" w:hAnsi="Arial" w:cs="Arial"/>
          <w:b/>
          <w:i/>
          <w:sz w:val="22"/>
          <w:szCs w:val="22"/>
          <w:u w:val="single"/>
        </w:rPr>
        <w:t>7. Stanovisko generálního projektanta (GP) a autorského dozoru (AD)</w:t>
      </w:r>
      <w:r w:rsidRPr="00851187">
        <w:rPr>
          <w:rFonts w:ascii="Arial" w:hAnsi="Arial" w:cs="Arial"/>
          <w:i/>
          <w:sz w:val="22"/>
          <w:szCs w:val="22"/>
        </w:rPr>
        <w:t>:</w:t>
      </w:r>
    </w:p>
    <w:p w:rsidR="0030000A" w:rsidRDefault="00DD1D51" w:rsidP="0030000A">
      <w:pPr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Projektant souhlasí</w:t>
      </w:r>
      <w:r w:rsidR="0030000A">
        <w:rPr>
          <w:rFonts w:ascii="Arial" w:hAnsi="Arial" w:cs="Arial"/>
          <w:sz w:val="22"/>
          <w:szCs w:val="22"/>
        </w:rPr>
        <w:t xml:space="preserve"> se stanoviskem investora</w:t>
      </w:r>
      <w:r w:rsidRPr="00851187">
        <w:rPr>
          <w:rFonts w:ascii="Arial" w:hAnsi="Arial" w:cs="Arial"/>
          <w:sz w:val="22"/>
          <w:szCs w:val="22"/>
        </w:rPr>
        <w:t xml:space="preserve">, že se jedná o </w:t>
      </w:r>
      <w:r w:rsidR="0030000A">
        <w:rPr>
          <w:rFonts w:ascii="Arial" w:hAnsi="Arial" w:cs="Arial"/>
          <w:sz w:val="22"/>
          <w:szCs w:val="22"/>
        </w:rPr>
        <w:t>jeho chybu při zpracování projektu (nebyly správně vyhodnoceny vstupní data). Vzhledem k tomu, že investorovi nevzniká škoda (nedochází k navýšení ceny díla), nebude uplatněna sankce podle Smlouvy o dílo.</w:t>
      </w:r>
      <w:r w:rsidRPr="00851187">
        <w:rPr>
          <w:rFonts w:ascii="Arial" w:hAnsi="Arial" w:cs="Arial"/>
          <w:sz w:val="22"/>
          <w:szCs w:val="22"/>
        </w:rPr>
        <w:t xml:space="preserve"> </w:t>
      </w:r>
    </w:p>
    <w:p w:rsidR="00DD1D51" w:rsidRPr="00851187" w:rsidRDefault="00DD1D51" w:rsidP="0030000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Rovněž souhlasí s navrženým technickým řešením</w:t>
      </w:r>
      <w:r w:rsidR="0030000A">
        <w:rPr>
          <w:rFonts w:ascii="Arial" w:hAnsi="Arial" w:cs="Arial"/>
          <w:sz w:val="22"/>
          <w:szCs w:val="22"/>
        </w:rPr>
        <w:t>, uvedeným v tomto Změnovém listu.</w:t>
      </w:r>
    </w:p>
    <w:p w:rsidR="00DD1D51" w:rsidRPr="00851187" w:rsidRDefault="00DD1D51" w:rsidP="00DD1D51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GP (AD) doporučuje ZL č. 01 schválit.</w:t>
      </w:r>
    </w:p>
    <w:p w:rsidR="00DD1D51" w:rsidRPr="00851187" w:rsidRDefault="00DD1D51" w:rsidP="00DD1D51">
      <w:pPr>
        <w:pStyle w:val="Zkladntext"/>
        <w:tabs>
          <w:tab w:val="left" w:pos="3686"/>
          <w:tab w:val="center" w:pos="7088"/>
        </w:tabs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Datum: </w:t>
      </w:r>
      <w:r w:rsidR="00905947">
        <w:rPr>
          <w:rFonts w:ascii="Arial" w:hAnsi="Arial" w:cs="Arial"/>
          <w:sz w:val="22"/>
          <w:szCs w:val="22"/>
        </w:rPr>
        <w:t>26</w:t>
      </w:r>
      <w:r w:rsidR="0060092F">
        <w:rPr>
          <w:rFonts w:ascii="Arial" w:hAnsi="Arial" w:cs="Arial"/>
          <w:sz w:val="22"/>
          <w:szCs w:val="22"/>
        </w:rPr>
        <w:t>.09</w:t>
      </w:r>
      <w:r w:rsidRPr="00851187">
        <w:rPr>
          <w:rFonts w:ascii="Arial" w:hAnsi="Arial" w:cs="Arial"/>
          <w:sz w:val="22"/>
          <w:szCs w:val="22"/>
        </w:rPr>
        <w:t>.2018</w:t>
      </w:r>
    </w:p>
    <w:p w:rsidR="00DF3EF4" w:rsidRDefault="00DF3EF4" w:rsidP="00DD1D51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3400C6" w:rsidRDefault="003400C6" w:rsidP="00DD1D51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DD1D51" w:rsidRPr="00851187" w:rsidRDefault="00DD1D51" w:rsidP="00DD1D51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DD1D51" w:rsidRPr="00851187" w:rsidRDefault="00DD1D51" w:rsidP="00DD1D51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ab/>
        <w:t xml:space="preserve">       </w:t>
      </w:r>
      <w:r w:rsidR="0060092F">
        <w:rPr>
          <w:rFonts w:ascii="Arial" w:hAnsi="Arial" w:cs="Arial"/>
          <w:sz w:val="22"/>
          <w:szCs w:val="22"/>
        </w:rPr>
        <w:t xml:space="preserve">      </w:t>
      </w:r>
      <w:r w:rsidRPr="00851187">
        <w:rPr>
          <w:rFonts w:ascii="Arial" w:hAnsi="Arial" w:cs="Arial"/>
          <w:sz w:val="22"/>
          <w:szCs w:val="22"/>
        </w:rPr>
        <w:t xml:space="preserve"> ……………………..</w:t>
      </w:r>
    </w:p>
    <w:p w:rsidR="00DD1D51" w:rsidRDefault="00DD1D51" w:rsidP="009D5CB8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DF3EF4">
        <w:rPr>
          <w:rFonts w:ascii="Arial" w:hAnsi="Arial" w:cs="Arial"/>
          <w:sz w:val="22"/>
          <w:szCs w:val="22"/>
        </w:rPr>
        <w:t xml:space="preserve">                   </w:t>
      </w:r>
      <w:r w:rsidRPr="00851187">
        <w:rPr>
          <w:rFonts w:ascii="Arial" w:hAnsi="Arial" w:cs="Arial"/>
          <w:sz w:val="22"/>
          <w:szCs w:val="22"/>
        </w:rPr>
        <w:t xml:space="preserve"> </w:t>
      </w:r>
      <w:r w:rsidR="0060092F">
        <w:rPr>
          <w:rFonts w:ascii="Arial" w:hAnsi="Arial" w:cs="Arial"/>
          <w:sz w:val="22"/>
          <w:szCs w:val="22"/>
        </w:rPr>
        <w:t xml:space="preserve">               </w:t>
      </w:r>
      <w:r w:rsidRPr="00851187">
        <w:rPr>
          <w:rFonts w:ascii="Arial" w:hAnsi="Arial" w:cs="Arial"/>
          <w:sz w:val="22"/>
          <w:szCs w:val="22"/>
        </w:rPr>
        <w:t xml:space="preserve"> za projektanta:</w:t>
      </w:r>
      <w:r w:rsidR="009D5CB8" w:rsidRPr="00851187">
        <w:rPr>
          <w:rFonts w:ascii="Arial" w:hAnsi="Arial" w:cs="Arial"/>
          <w:sz w:val="22"/>
          <w:szCs w:val="22"/>
        </w:rPr>
        <w:t xml:space="preserve"> </w:t>
      </w:r>
      <w:r w:rsidR="0060092F">
        <w:rPr>
          <w:rFonts w:ascii="Arial" w:hAnsi="Arial" w:cs="Arial"/>
          <w:sz w:val="22"/>
          <w:szCs w:val="22"/>
        </w:rPr>
        <w:t>Ing. Roman Belžík</w:t>
      </w:r>
    </w:p>
    <w:p w:rsidR="00DF3EF4" w:rsidRDefault="00DF3EF4" w:rsidP="00DF3EF4">
      <w:pPr>
        <w:pStyle w:val="Zkladntext"/>
        <w:tabs>
          <w:tab w:val="center" w:pos="7513"/>
        </w:tabs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AA6D14" w:rsidRPr="00851187" w:rsidRDefault="00DD1D51" w:rsidP="00851187">
      <w:pPr>
        <w:pStyle w:val="Zkladntext"/>
        <w:tabs>
          <w:tab w:val="center" w:pos="7088"/>
        </w:tabs>
        <w:spacing w:after="60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b/>
          <w:sz w:val="22"/>
          <w:szCs w:val="22"/>
        </w:rPr>
        <w:t>8</w:t>
      </w:r>
      <w:r w:rsidR="00AA6D14" w:rsidRPr="00851187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  <w:r w:rsidR="00156E15" w:rsidRPr="00851187">
        <w:rPr>
          <w:rFonts w:ascii="Arial" w:hAnsi="Arial" w:cs="Arial"/>
          <w:b/>
          <w:i/>
          <w:sz w:val="22"/>
          <w:szCs w:val="22"/>
          <w:u w:val="single"/>
        </w:rPr>
        <w:t>Stanovisko zástupce investora (subjekt pověřený výkonem funkce investora)</w:t>
      </w:r>
      <w:r w:rsidR="00AA6D14" w:rsidRPr="00851187">
        <w:rPr>
          <w:rFonts w:ascii="Arial" w:hAnsi="Arial" w:cs="Arial"/>
          <w:i/>
          <w:sz w:val="22"/>
          <w:szCs w:val="22"/>
          <w:u w:val="single"/>
        </w:rPr>
        <w:t>:</w:t>
      </w:r>
    </w:p>
    <w:p w:rsidR="00BA465E" w:rsidRPr="00851187" w:rsidRDefault="00475769" w:rsidP="008E7C44">
      <w:pPr>
        <w:spacing w:after="60"/>
        <w:ind w:right="119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Podle Směrnice SM/25/04/17 Zadávání veřejných zakázek administrovaných organizacemi kraje, čl. 9, bylo rozhodnuto, že bude použito zvláštního postupu z důvodu nemožnosti zadat uvedené dodávky a práce jinému dodavateli než se kterým byla uzavřena kmenová Smlouva o dílo. </w:t>
      </w:r>
      <w:r w:rsidR="00156E15" w:rsidRPr="00851187">
        <w:rPr>
          <w:rFonts w:ascii="Arial" w:hAnsi="Arial" w:cs="Arial"/>
          <w:sz w:val="22"/>
          <w:szCs w:val="22"/>
        </w:rPr>
        <w:t xml:space="preserve">Zástupce </w:t>
      </w:r>
      <w:r w:rsidR="00AB1E1C" w:rsidRPr="00851187">
        <w:rPr>
          <w:rFonts w:ascii="Arial" w:hAnsi="Arial" w:cs="Arial"/>
          <w:sz w:val="22"/>
          <w:szCs w:val="22"/>
        </w:rPr>
        <w:t>objednatele</w:t>
      </w:r>
      <w:r w:rsidR="00156E15" w:rsidRPr="00851187">
        <w:rPr>
          <w:rFonts w:ascii="Arial" w:hAnsi="Arial" w:cs="Arial"/>
          <w:sz w:val="22"/>
          <w:szCs w:val="22"/>
        </w:rPr>
        <w:t xml:space="preserve"> souhlasí s</w:t>
      </w:r>
      <w:r w:rsidR="00961F7B" w:rsidRPr="00851187">
        <w:rPr>
          <w:rFonts w:ascii="Arial" w:hAnsi="Arial" w:cs="Arial"/>
          <w:sz w:val="22"/>
          <w:szCs w:val="22"/>
        </w:rPr>
        <w:t> předloženým Změnovým listem č. 01</w:t>
      </w:r>
      <w:r w:rsidR="00DD1D51" w:rsidRPr="00851187">
        <w:rPr>
          <w:rFonts w:ascii="Arial" w:hAnsi="Arial" w:cs="Arial"/>
          <w:sz w:val="22"/>
          <w:szCs w:val="22"/>
        </w:rPr>
        <w:t>.</w:t>
      </w:r>
    </w:p>
    <w:p w:rsidR="00735C84" w:rsidRPr="00851187" w:rsidRDefault="00CC02FF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V</w:t>
      </w:r>
      <w:r w:rsidR="00DD1D51" w:rsidRPr="00851187">
        <w:rPr>
          <w:rFonts w:ascii="Arial" w:hAnsi="Arial" w:cs="Arial"/>
          <w:sz w:val="22"/>
          <w:szCs w:val="22"/>
        </w:rPr>
        <w:t xml:space="preserve">e </w:t>
      </w:r>
      <w:r w:rsidR="0060092F">
        <w:rPr>
          <w:rFonts w:ascii="Arial" w:hAnsi="Arial" w:cs="Arial"/>
          <w:sz w:val="22"/>
          <w:szCs w:val="22"/>
        </w:rPr>
        <w:t>Zlíně</w:t>
      </w:r>
      <w:r w:rsidRPr="00851187">
        <w:rPr>
          <w:rFonts w:ascii="Arial" w:hAnsi="Arial" w:cs="Arial"/>
          <w:sz w:val="22"/>
          <w:szCs w:val="22"/>
        </w:rPr>
        <w:t>,</w:t>
      </w:r>
      <w:r w:rsidR="003E4E1B" w:rsidRPr="00851187">
        <w:rPr>
          <w:rFonts w:ascii="Arial" w:hAnsi="Arial" w:cs="Arial"/>
          <w:sz w:val="22"/>
          <w:szCs w:val="22"/>
        </w:rPr>
        <w:t xml:space="preserve"> dne</w:t>
      </w:r>
      <w:r w:rsidRPr="00851187">
        <w:rPr>
          <w:rFonts w:ascii="Arial" w:hAnsi="Arial" w:cs="Arial"/>
          <w:sz w:val="22"/>
          <w:szCs w:val="22"/>
        </w:rPr>
        <w:t>:</w:t>
      </w:r>
      <w:r w:rsidR="00156E15" w:rsidRPr="00851187">
        <w:rPr>
          <w:rFonts w:ascii="Arial" w:hAnsi="Arial" w:cs="Arial"/>
          <w:sz w:val="22"/>
          <w:szCs w:val="22"/>
        </w:rPr>
        <w:t xml:space="preserve"> </w:t>
      </w:r>
      <w:r w:rsidR="00905947">
        <w:rPr>
          <w:rFonts w:ascii="Arial" w:hAnsi="Arial" w:cs="Arial"/>
          <w:sz w:val="22"/>
          <w:szCs w:val="22"/>
        </w:rPr>
        <w:t>2</w:t>
      </w:r>
      <w:r w:rsidR="00E1613E">
        <w:rPr>
          <w:rFonts w:ascii="Arial" w:hAnsi="Arial" w:cs="Arial"/>
          <w:sz w:val="22"/>
          <w:szCs w:val="22"/>
        </w:rPr>
        <w:t>6</w:t>
      </w:r>
      <w:bookmarkStart w:id="2" w:name="_GoBack"/>
      <w:bookmarkEnd w:id="2"/>
      <w:r w:rsidR="0060092F">
        <w:rPr>
          <w:rFonts w:ascii="Arial" w:hAnsi="Arial" w:cs="Arial"/>
          <w:sz w:val="22"/>
          <w:szCs w:val="22"/>
        </w:rPr>
        <w:t>.09</w:t>
      </w:r>
      <w:r w:rsidR="008F5F73" w:rsidRPr="00851187">
        <w:rPr>
          <w:rFonts w:ascii="Arial" w:hAnsi="Arial" w:cs="Arial"/>
          <w:sz w:val="22"/>
          <w:szCs w:val="22"/>
        </w:rPr>
        <w:t>.2018</w:t>
      </w:r>
    </w:p>
    <w:p w:rsidR="00DD1D51" w:rsidRPr="00851187" w:rsidRDefault="00DD1D51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DD1D51" w:rsidRPr="00851187" w:rsidRDefault="00DD1D51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DD1D51" w:rsidRPr="00851187" w:rsidRDefault="00DD1D51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851187" w:rsidRPr="00851187" w:rsidRDefault="00851187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851187" w:rsidRPr="00851187" w:rsidRDefault="00851187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DD1D51" w:rsidRPr="00851187" w:rsidRDefault="00DD1D51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3E4E1B" w:rsidRPr="00851187" w:rsidRDefault="003E4E1B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3D4ED3" w:rsidRPr="00851187" w:rsidRDefault="003E4E1B" w:rsidP="003E4E1B">
      <w:pPr>
        <w:pStyle w:val="Zkladntext"/>
        <w:tabs>
          <w:tab w:val="center" w:pos="7088"/>
        </w:tabs>
        <w:ind w:firstLine="6"/>
        <w:rPr>
          <w:rFonts w:ascii="Arial" w:hAnsi="Arial" w:cs="Arial"/>
          <w:i/>
          <w:sz w:val="22"/>
          <w:szCs w:val="22"/>
          <w:lang w:eastAsia="ar-SA"/>
        </w:rPr>
      </w:pPr>
      <w:r w:rsidRPr="00851187">
        <w:rPr>
          <w:rFonts w:ascii="Arial" w:hAnsi="Arial" w:cs="Arial"/>
          <w:b/>
          <w:sz w:val="22"/>
          <w:szCs w:val="22"/>
        </w:rPr>
        <w:tab/>
      </w:r>
      <w:r w:rsidR="0060092F">
        <w:rPr>
          <w:rFonts w:ascii="Arial" w:hAnsi="Arial" w:cs="Arial"/>
          <w:sz w:val="22"/>
          <w:szCs w:val="22"/>
        </w:rPr>
        <w:t>RNDr</w:t>
      </w:r>
      <w:r w:rsidR="00DD1D51" w:rsidRPr="00851187">
        <w:rPr>
          <w:rFonts w:ascii="Arial" w:hAnsi="Arial" w:cs="Arial"/>
          <w:sz w:val="22"/>
          <w:szCs w:val="22"/>
        </w:rPr>
        <w:t xml:space="preserve">. </w:t>
      </w:r>
      <w:r w:rsidR="0060092F">
        <w:rPr>
          <w:rFonts w:ascii="Arial" w:hAnsi="Arial" w:cs="Arial"/>
          <w:sz w:val="22"/>
          <w:szCs w:val="22"/>
        </w:rPr>
        <w:t>Jan Chudárek</w:t>
      </w:r>
      <w:r w:rsidR="003D4ED3" w:rsidRPr="00851187">
        <w:rPr>
          <w:rFonts w:ascii="Arial" w:hAnsi="Arial" w:cs="Arial"/>
          <w:sz w:val="22"/>
          <w:szCs w:val="22"/>
        </w:rPr>
        <w:t xml:space="preserve">    </w:t>
      </w:r>
    </w:p>
    <w:p w:rsidR="003D4ED3" w:rsidRPr="002A0235" w:rsidRDefault="003E4E1B" w:rsidP="00156E15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i/>
          <w:sz w:val="22"/>
          <w:szCs w:val="22"/>
        </w:rPr>
        <w:tab/>
      </w:r>
      <w:r w:rsidR="00946A47" w:rsidRPr="00851187">
        <w:rPr>
          <w:rFonts w:ascii="Arial" w:hAnsi="Arial" w:cs="Arial"/>
          <w:sz w:val="22"/>
          <w:szCs w:val="22"/>
        </w:rPr>
        <w:t>ředitel školy</w:t>
      </w:r>
    </w:p>
    <w:p w:rsidR="00DD1D51" w:rsidRPr="00851187" w:rsidRDefault="00DD1D51">
      <w:pPr>
        <w:rPr>
          <w:rFonts w:ascii="Arial" w:hAnsi="Arial" w:cs="Arial"/>
          <w:b/>
          <w:sz w:val="20"/>
          <w:szCs w:val="20"/>
        </w:rPr>
      </w:pPr>
    </w:p>
    <w:p w:rsidR="003D4ED3" w:rsidRPr="00851187" w:rsidRDefault="003D4ED3">
      <w:pPr>
        <w:rPr>
          <w:rFonts w:ascii="Arial" w:hAnsi="Arial" w:cs="Arial"/>
          <w:b/>
          <w:sz w:val="20"/>
          <w:szCs w:val="20"/>
        </w:rPr>
      </w:pPr>
      <w:r w:rsidRPr="00851187">
        <w:rPr>
          <w:rFonts w:ascii="Arial" w:hAnsi="Arial" w:cs="Arial"/>
          <w:b/>
          <w:sz w:val="20"/>
          <w:szCs w:val="20"/>
        </w:rPr>
        <w:t>Přílohy ke změnovému listu:</w:t>
      </w:r>
    </w:p>
    <w:p w:rsidR="00455E54" w:rsidRPr="00851187" w:rsidRDefault="0060092F" w:rsidP="00005094">
      <w:pPr>
        <w:keepNext/>
        <w:tabs>
          <w:tab w:val="left" w:pos="2340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položkové</w:t>
      </w:r>
      <w:r w:rsidR="008F5097" w:rsidRPr="00851187">
        <w:rPr>
          <w:rFonts w:ascii="Arial" w:hAnsi="Arial" w:cs="Arial"/>
          <w:sz w:val="20"/>
          <w:szCs w:val="20"/>
        </w:rPr>
        <w:t xml:space="preserve"> rozpoč</w:t>
      </w:r>
      <w:r>
        <w:rPr>
          <w:rFonts w:ascii="Arial" w:hAnsi="Arial" w:cs="Arial"/>
          <w:sz w:val="20"/>
          <w:szCs w:val="20"/>
        </w:rPr>
        <w:t>ty</w:t>
      </w:r>
    </w:p>
    <w:sectPr w:rsidR="00455E54" w:rsidRPr="00851187" w:rsidSect="00DB6193">
      <w:headerReference w:type="default" r:id="rId10"/>
      <w:footerReference w:type="default" r:id="rId11"/>
      <w:headerReference w:type="first" r:id="rId12"/>
      <w:pgSz w:w="11906" w:h="16838" w:code="9"/>
      <w:pgMar w:top="1085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55" w:rsidRDefault="00001055">
      <w:r>
        <w:separator/>
      </w:r>
    </w:p>
  </w:endnote>
  <w:endnote w:type="continuationSeparator" w:id="0">
    <w:p w:rsidR="00001055" w:rsidRDefault="0000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17" w:rsidRDefault="00185717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>Změnový list je vyhotoven ve 3 originálních výtiscích. Jeden výtisk založen u zhotovitele, dva výtisky u investora. Kopie založena u TDS.</w:t>
    </w:r>
  </w:p>
  <w:p w:rsidR="00185717" w:rsidRDefault="00185717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E1613E">
      <w:rPr>
        <w:rStyle w:val="slostrnky"/>
        <w:rFonts w:ascii="Arial" w:hAnsi="Arial" w:cs="Arial"/>
        <w:noProof/>
      </w:rPr>
      <w:t>3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  <w:sz w:val="16"/>
      </w:rPr>
      <w:fldChar w:fldCharType="begin"/>
    </w:r>
    <w:r>
      <w:rPr>
        <w:rStyle w:val="slostrnky"/>
        <w:rFonts w:ascii="Arial" w:hAnsi="Arial" w:cs="Arial"/>
        <w:sz w:val="16"/>
      </w:rPr>
      <w:instrText xml:space="preserve"> NUMPAGES </w:instrText>
    </w:r>
    <w:r>
      <w:rPr>
        <w:rStyle w:val="slostrnky"/>
        <w:rFonts w:ascii="Arial" w:hAnsi="Arial" w:cs="Arial"/>
        <w:sz w:val="16"/>
      </w:rPr>
      <w:fldChar w:fldCharType="separate"/>
    </w:r>
    <w:r w:rsidR="00E1613E">
      <w:rPr>
        <w:rStyle w:val="slostrnky"/>
        <w:rFonts w:ascii="Arial" w:hAnsi="Arial" w:cs="Arial"/>
        <w:noProof/>
        <w:sz w:val="16"/>
      </w:rPr>
      <w:t>3</w:t>
    </w:r>
    <w:r>
      <w:rPr>
        <w:rStyle w:val="slostrnky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55" w:rsidRDefault="00001055">
      <w:r>
        <w:separator/>
      </w:r>
    </w:p>
  </w:footnote>
  <w:footnote w:type="continuationSeparator" w:id="0">
    <w:p w:rsidR="00001055" w:rsidRDefault="0000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17" w:rsidRPr="00FF29F3" w:rsidRDefault="00185717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 w:rsidRPr="00FF29F3">
      <w:rPr>
        <w:rFonts w:ascii="Arial" w:hAnsi="Arial" w:cs="Arial"/>
        <w:i/>
        <w:noProof/>
        <w:sz w:val="20"/>
        <w:szCs w:val="20"/>
      </w:rPr>
      <w:t xml:space="preserve">Název akce: </w:t>
    </w:r>
    <w:r w:rsidRPr="00FF29F3">
      <w:rPr>
        <w:rFonts w:ascii="Arial" w:hAnsi="Arial" w:cs="Arial"/>
        <w:i/>
        <w:noProof/>
        <w:sz w:val="20"/>
        <w:szCs w:val="20"/>
      </w:rPr>
      <w:tab/>
    </w:r>
    <w:r w:rsidRPr="00D15015">
      <w:rPr>
        <w:rFonts w:ascii="Arial" w:hAnsi="Arial" w:cs="Arial"/>
        <w:i/>
        <w:sz w:val="20"/>
        <w:szCs w:val="20"/>
      </w:rPr>
      <w:t>„</w:t>
    </w:r>
    <w:r w:rsidR="00FD04F3" w:rsidRPr="00FD04F3">
      <w:rPr>
        <w:rFonts w:ascii="Arial" w:hAnsi="Arial" w:cs="Arial"/>
        <w:b/>
        <w:bCs/>
        <w:sz w:val="20"/>
        <w:szCs w:val="20"/>
      </w:rPr>
      <w:t>Vybudování nových učeben pro výuku matematiky</w:t>
    </w:r>
    <w:r>
      <w:rPr>
        <w:rFonts w:ascii="Arial" w:hAnsi="Arial" w:cs="Arial"/>
        <w:i/>
        <w:sz w:val="20"/>
        <w:szCs w:val="20"/>
      </w:rPr>
      <w:t>“</w:t>
    </w:r>
  </w:p>
  <w:p w:rsidR="00185717" w:rsidRDefault="009D06E5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5A1373C8" wp14:editId="374DA20A">
              <wp:simplePos x="0" y="0"/>
              <wp:positionH relativeFrom="column">
                <wp:posOffset>-47625</wp:posOffset>
              </wp:positionH>
              <wp:positionV relativeFrom="paragraph">
                <wp:posOffset>59689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4378C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  <w:p w:rsidR="00185717" w:rsidRDefault="001857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17" w:rsidRDefault="00185717">
    <w:pPr>
      <w:pStyle w:val="Zhlav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A64863E" wp14:editId="6D7ECE17">
          <wp:simplePos x="0" y="0"/>
          <wp:positionH relativeFrom="column">
            <wp:posOffset>4327525</wp:posOffset>
          </wp:positionH>
          <wp:positionV relativeFrom="paragraph">
            <wp:posOffset>0</wp:posOffset>
          </wp:positionV>
          <wp:extent cx="1438275" cy="428625"/>
          <wp:effectExtent l="19050" t="0" r="9525" b="0"/>
          <wp:wrapTight wrapText="bothSides">
            <wp:wrapPolygon edited="0">
              <wp:start x="-286" y="0"/>
              <wp:lineTo x="-286" y="21120"/>
              <wp:lineTo x="21743" y="21120"/>
              <wp:lineTo x="21743" y="0"/>
              <wp:lineTo x="-286" y="0"/>
            </wp:wrapPolygon>
          </wp:wrapTight>
          <wp:docPr id="3" name="obrázek 3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07133"/>
    <w:multiLevelType w:val="hybridMultilevel"/>
    <w:tmpl w:val="D3F29B9A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1A13C7"/>
    <w:multiLevelType w:val="hybridMultilevel"/>
    <w:tmpl w:val="28AEEBD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19225CCF"/>
    <w:multiLevelType w:val="hybridMultilevel"/>
    <w:tmpl w:val="867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252DB2"/>
    <w:multiLevelType w:val="hybridMultilevel"/>
    <w:tmpl w:val="74E863D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 w15:restartNumberingAfterBreak="0">
    <w:nsid w:val="23472155"/>
    <w:multiLevelType w:val="hybridMultilevel"/>
    <w:tmpl w:val="C6DEA8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053236"/>
    <w:multiLevelType w:val="hybridMultilevel"/>
    <w:tmpl w:val="BAD03718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371A2C78"/>
    <w:multiLevelType w:val="hybridMultilevel"/>
    <w:tmpl w:val="52169330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9" w15:restartNumberingAfterBreak="0">
    <w:nsid w:val="3AC4370E"/>
    <w:multiLevelType w:val="hybridMultilevel"/>
    <w:tmpl w:val="B06EDE34"/>
    <w:lvl w:ilvl="0" w:tplc="1E748F0E">
      <w:start w:val="1"/>
      <w:numFmt w:val="decimal"/>
      <w:lvlText w:val="%1)"/>
      <w:lvlJc w:val="left"/>
      <w:pPr>
        <w:ind w:left="9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4ACC3487"/>
    <w:multiLevelType w:val="hybridMultilevel"/>
    <w:tmpl w:val="CA1C3A2C"/>
    <w:lvl w:ilvl="0" w:tplc="0F162D92">
      <w:start w:val="6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525589"/>
    <w:multiLevelType w:val="hybridMultilevel"/>
    <w:tmpl w:val="5AD61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2164C"/>
    <w:multiLevelType w:val="hybridMultilevel"/>
    <w:tmpl w:val="C1A6B5DC"/>
    <w:lvl w:ilvl="0" w:tplc="2CB0B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833F6"/>
    <w:multiLevelType w:val="hybridMultilevel"/>
    <w:tmpl w:val="E9ECA044"/>
    <w:lvl w:ilvl="0" w:tplc="77EC2BAC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070D5"/>
    <w:multiLevelType w:val="hybridMultilevel"/>
    <w:tmpl w:val="534ACD60"/>
    <w:lvl w:ilvl="0" w:tplc="2B84D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4C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3EB3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6C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A7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46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43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E8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B2B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279CC"/>
    <w:multiLevelType w:val="hybridMultilevel"/>
    <w:tmpl w:val="B9F8FC44"/>
    <w:lvl w:ilvl="0" w:tplc="8182DB5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7"/>
  </w:num>
  <w:num w:numId="6">
    <w:abstractNumId w:val="45"/>
  </w:num>
  <w:num w:numId="7">
    <w:abstractNumId w:val="14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</w:num>
  <w:num w:numId="11">
    <w:abstractNumId w:val="34"/>
  </w:num>
  <w:num w:numId="12">
    <w:abstractNumId w:val="13"/>
  </w:num>
  <w:num w:numId="13">
    <w:abstractNumId w:val="42"/>
  </w:num>
  <w:num w:numId="14">
    <w:abstractNumId w:val="26"/>
  </w:num>
  <w:num w:numId="15">
    <w:abstractNumId w:val="35"/>
  </w:num>
  <w:num w:numId="16">
    <w:abstractNumId w:val="38"/>
  </w:num>
  <w:num w:numId="17">
    <w:abstractNumId w:val="32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8"/>
  </w:num>
  <w:num w:numId="29">
    <w:abstractNumId w:val="12"/>
  </w:num>
  <w:num w:numId="30">
    <w:abstractNumId w:val="25"/>
  </w:num>
  <w:num w:numId="31">
    <w:abstractNumId w:val="43"/>
  </w:num>
  <w:num w:numId="32">
    <w:abstractNumId w:val="11"/>
  </w:num>
  <w:num w:numId="33">
    <w:abstractNumId w:val="21"/>
  </w:num>
  <w:num w:numId="34">
    <w:abstractNumId w:val="41"/>
  </w:num>
  <w:num w:numId="35">
    <w:abstractNumId w:val="39"/>
  </w:num>
  <w:num w:numId="36">
    <w:abstractNumId w:val="46"/>
  </w:num>
  <w:num w:numId="37">
    <w:abstractNumId w:val="31"/>
  </w:num>
  <w:num w:numId="38">
    <w:abstractNumId w:val="40"/>
  </w:num>
  <w:num w:numId="39">
    <w:abstractNumId w:val="44"/>
  </w:num>
  <w:num w:numId="40">
    <w:abstractNumId w:val="17"/>
  </w:num>
  <w:num w:numId="41">
    <w:abstractNumId w:val="24"/>
  </w:num>
  <w:num w:numId="42">
    <w:abstractNumId w:val="23"/>
  </w:num>
  <w:num w:numId="43">
    <w:abstractNumId w:val="33"/>
  </w:num>
  <w:num w:numId="44">
    <w:abstractNumId w:val="16"/>
  </w:num>
  <w:num w:numId="45">
    <w:abstractNumId w:val="20"/>
  </w:num>
  <w:num w:numId="46">
    <w:abstractNumId w:val="37"/>
  </w:num>
  <w:num w:numId="47">
    <w:abstractNumId w:val="29"/>
  </w:num>
  <w:num w:numId="48">
    <w:abstractNumId w:val="10"/>
  </w:num>
  <w:num w:numId="49">
    <w:abstractNumId w:val="2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1055"/>
    <w:rsid w:val="00005094"/>
    <w:rsid w:val="00006F5A"/>
    <w:rsid w:val="000070AA"/>
    <w:rsid w:val="000149A7"/>
    <w:rsid w:val="00024AF7"/>
    <w:rsid w:val="0005392C"/>
    <w:rsid w:val="00073038"/>
    <w:rsid w:val="00074D52"/>
    <w:rsid w:val="00075BCD"/>
    <w:rsid w:val="00077D4C"/>
    <w:rsid w:val="0008633B"/>
    <w:rsid w:val="00090E4B"/>
    <w:rsid w:val="00096F45"/>
    <w:rsid w:val="000A39BB"/>
    <w:rsid w:val="000A4210"/>
    <w:rsid w:val="000A5A04"/>
    <w:rsid w:val="000B30B3"/>
    <w:rsid w:val="000B3986"/>
    <w:rsid w:val="000C51FF"/>
    <w:rsid w:val="000C628F"/>
    <w:rsid w:val="000D6E97"/>
    <w:rsid w:val="000E0D3C"/>
    <w:rsid w:val="000E170E"/>
    <w:rsid w:val="000E21CF"/>
    <w:rsid w:val="000E3780"/>
    <w:rsid w:val="000E7E00"/>
    <w:rsid w:val="000F1C75"/>
    <w:rsid w:val="0010592C"/>
    <w:rsid w:val="001109C0"/>
    <w:rsid w:val="00117E54"/>
    <w:rsid w:val="00125AA2"/>
    <w:rsid w:val="00133F18"/>
    <w:rsid w:val="00135458"/>
    <w:rsid w:val="00136A1B"/>
    <w:rsid w:val="001400EB"/>
    <w:rsid w:val="00140DFB"/>
    <w:rsid w:val="001425D9"/>
    <w:rsid w:val="001455CA"/>
    <w:rsid w:val="0014564F"/>
    <w:rsid w:val="0015149E"/>
    <w:rsid w:val="001536F7"/>
    <w:rsid w:val="00155239"/>
    <w:rsid w:val="00156E15"/>
    <w:rsid w:val="0018025A"/>
    <w:rsid w:val="00185717"/>
    <w:rsid w:val="001961DB"/>
    <w:rsid w:val="0019703B"/>
    <w:rsid w:val="00197778"/>
    <w:rsid w:val="001A363A"/>
    <w:rsid w:val="001C2E5B"/>
    <w:rsid w:val="001C6FD1"/>
    <w:rsid w:val="001D057B"/>
    <w:rsid w:val="001D4B40"/>
    <w:rsid w:val="001D6F17"/>
    <w:rsid w:val="001F1123"/>
    <w:rsid w:val="001F3722"/>
    <w:rsid w:val="001F5AEB"/>
    <w:rsid w:val="00207840"/>
    <w:rsid w:val="00211674"/>
    <w:rsid w:val="00211BED"/>
    <w:rsid w:val="0021690A"/>
    <w:rsid w:val="002200F7"/>
    <w:rsid w:val="00224994"/>
    <w:rsid w:val="002252C5"/>
    <w:rsid w:val="00226258"/>
    <w:rsid w:val="00234237"/>
    <w:rsid w:val="002451D9"/>
    <w:rsid w:val="00250165"/>
    <w:rsid w:val="00252747"/>
    <w:rsid w:val="00255C1C"/>
    <w:rsid w:val="00256E2F"/>
    <w:rsid w:val="00275690"/>
    <w:rsid w:val="002762F7"/>
    <w:rsid w:val="002829DF"/>
    <w:rsid w:val="002835B5"/>
    <w:rsid w:val="00285586"/>
    <w:rsid w:val="002859DA"/>
    <w:rsid w:val="00286B6F"/>
    <w:rsid w:val="00293CEF"/>
    <w:rsid w:val="00294A90"/>
    <w:rsid w:val="00297A89"/>
    <w:rsid w:val="002A0235"/>
    <w:rsid w:val="002A0F90"/>
    <w:rsid w:val="002A4778"/>
    <w:rsid w:val="002A5411"/>
    <w:rsid w:val="002A5EC3"/>
    <w:rsid w:val="002B7963"/>
    <w:rsid w:val="002C278B"/>
    <w:rsid w:val="002D124D"/>
    <w:rsid w:val="002D6518"/>
    <w:rsid w:val="002D6FE6"/>
    <w:rsid w:val="002D79E4"/>
    <w:rsid w:val="002F05EB"/>
    <w:rsid w:val="002F2F62"/>
    <w:rsid w:val="002F37EF"/>
    <w:rsid w:val="002F592E"/>
    <w:rsid w:val="0030000A"/>
    <w:rsid w:val="00302445"/>
    <w:rsid w:val="00305BCD"/>
    <w:rsid w:val="0031710D"/>
    <w:rsid w:val="0032071B"/>
    <w:rsid w:val="00331FBE"/>
    <w:rsid w:val="003400C6"/>
    <w:rsid w:val="00340C01"/>
    <w:rsid w:val="00345AA9"/>
    <w:rsid w:val="0035031A"/>
    <w:rsid w:val="003577B9"/>
    <w:rsid w:val="00361C30"/>
    <w:rsid w:val="00367A2E"/>
    <w:rsid w:val="0037235A"/>
    <w:rsid w:val="00373A1F"/>
    <w:rsid w:val="00377130"/>
    <w:rsid w:val="0038707E"/>
    <w:rsid w:val="003953EC"/>
    <w:rsid w:val="00397044"/>
    <w:rsid w:val="003B0470"/>
    <w:rsid w:val="003B281C"/>
    <w:rsid w:val="003B2CB3"/>
    <w:rsid w:val="003B4420"/>
    <w:rsid w:val="003C11BA"/>
    <w:rsid w:val="003C7D80"/>
    <w:rsid w:val="003D2474"/>
    <w:rsid w:val="003D46B0"/>
    <w:rsid w:val="003D4ED3"/>
    <w:rsid w:val="003D6032"/>
    <w:rsid w:val="003E4E1B"/>
    <w:rsid w:val="003F22BA"/>
    <w:rsid w:val="003F383C"/>
    <w:rsid w:val="004127EE"/>
    <w:rsid w:val="0041418C"/>
    <w:rsid w:val="00417955"/>
    <w:rsid w:val="00417E3F"/>
    <w:rsid w:val="00421F7F"/>
    <w:rsid w:val="00423C5C"/>
    <w:rsid w:val="00424080"/>
    <w:rsid w:val="00424829"/>
    <w:rsid w:val="00431815"/>
    <w:rsid w:val="004328EC"/>
    <w:rsid w:val="004371BC"/>
    <w:rsid w:val="00442A34"/>
    <w:rsid w:val="0044594C"/>
    <w:rsid w:val="00455E54"/>
    <w:rsid w:val="00457DB5"/>
    <w:rsid w:val="00465EE1"/>
    <w:rsid w:val="00471351"/>
    <w:rsid w:val="00475769"/>
    <w:rsid w:val="00482B57"/>
    <w:rsid w:val="004922EB"/>
    <w:rsid w:val="00495D62"/>
    <w:rsid w:val="004A52CF"/>
    <w:rsid w:val="004B2C0A"/>
    <w:rsid w:val="004B2E85"/>
    <w:rsid w:val="004C4F7F"/>
    <w:rsid w:val="004D2830"/>
    <w:rsid w:val="004D514D"/>
    <w:rsid w:val="004D6F54"/>
    <w:rsid w:val="004E5059"/>
    <w:rsid w:val="004E645D"/>
    <w:rsid w:val="00502BD4"/>
    <w:rsid w:val="005053D5"/>
    <w:rsid w:val="00505BC8"/>
    <w:rsid w:val="00507AE5"/>
    <w:rsid w:val="00533538"/>
    <w:rsid w:val="00537183"/>
    <w:rsid w:val="005433A0"/>
    <w:rsid w:val="00543F2D"/>
    <w:rsid w:val="00554C77"/>
    <w:rsid w:val="005572CF"/>
    <w:rsid w:val="00560B22"/>
    <w:rsid w:val="00565180"/>
    <w:rsid w:val="00570BCA"/>
    <w:rsid w:val="00577546"/>
    <w:rsid w:val="0058140B"/>
    <w:rsid w:val="00583B90"/>
    <w:rsid w:val="00583F70"/>
    <w:rsid w:val="00583FA1"/>
    <w:rsid w:val="005902A4"/>
    <w:rsid w:val="00592FDB"/>
    <w:rsid w:val="005A2699"/>
    <w:rsid w:val="005A323C"/>
    <w:rsid w:val="005A5490"/>
    <w:rsid w:val="005B0C2C"/>
    <w:rsid w:val="005B0C38"/>
    <w:rsid w:val="005B1341"/>
    <w:rsid w:val="005B5893"/>
    <w:rsid w:val="005D08BB"/>
    <w:rsid w:val="005D61ED"/>
    <w:rsid w:val="005E334A"/>
    <w:rsid w:val="005F14DB"/>
    <w:rsid w:val="005F461E"/>
    <w:rsid w:val="005F5EC1"/>
    <w:rsid w:val="0060092F"/>
    <w:rsid w:val="0060678A"/>
    <w:rsid w:val="006126C9"/>
    <w:rsid w:val="006253A2"/>
    <w:rsid w:val="00630ABE"/>
    <w:rsid w:val="006424E0"/>
    <w:rsid w:val="00663E6D"/>
    <w:rsid w:val="0066409C"/>
    <w:rsid w:val="006645DC"/>
    <w:rsid w:val="00670BA7"/>
    <w:rsid w:val="00677F5A"/>
    <w:rsid w:val="006903E7"/>
    <w:rsid w:val="006935D5"/>
    <w:rsid w:val="00694303"/>
    <w:rsid w:val="006945A0"/>
    <w:rsid w:val="006B4914"/>
    <w:rsid w:val="006B76AE"/>
    <w:rsid w:val="006B7BEC"/>
    <w:rsid w:val="006C3CDD"/>
    <w:rsid w:val="006C52C9"/>
    <w:rsid w:val="006C7CD3"/>
    <w:rsid w:val="006D79E5"/>
    <w:rsid w:val="006E098E"/>
    <w:rsid w:val="006E0C48"/>
    <w:rsid w:val="006E3538"/>
    <w:rsid w:val="006E474A"/>
    <w:rsid w:val="006F6625"/>
    <w:rsid w:val="006F73A7"/>
    <w:rsid w:val="007006E3"/>
    <w:rsid w:val="0070756E"/>
    <w:rsid w:val="00711B12"/>
    <w:rsid w:val="00712F0F"/>
    <w:rsid w:val="0072024E"/>
    <w:rsid w:val="007219A6"/>
    <w:rsid w:val="00722458"/>
    <w:rsid w:val="00722600"/>
    <w:rsid w:val="00723F14"/>
    <w:rsid w:val="007251D1"/>
    <w:rsid w:val="007310A7"/>
    <w:rsid w:val="00731515"/>
    <w:rsid w:val="0073297E"/>
    <w:rsid w:val="00735C84"/>
    <w:rsid w:val="00737476"/>
    <w:rsid w:val="007406D3"/>
    <w:rsid w:val="00742CAD"/>
    <w:rsid w:val="00743839"/>
    <w:rsid w:val="00743F78"/>
    <w:rsid w:val="00744894"/>
    <w:rsid w:val="00744FB4"/>
    <w:rsid w:val="00746C47"/>
    <w:rsid w:val="00750892"/>
    <w:rsid w:val="00756965"/>
    <w:rsid w:val="00767EC5"/>
    <w:rsid w:val="00770966"/>
    <w:rsid w:val="00774529"/>
    <w:rsid w:val="007749F6"/>
    <w:rsid w:val="00775092"/>
    <w:rsid w:val="00777E65"/>
    <w:rsid w:val="00785FAF"/>
    <w:rsid w:val="007868F8"/>
    <w:rsid w:val="007909DD"/>
    <w:rsid w:val="007916AA"/>
    <w:rsid w:val="007A0A74"/>
    <w:rsid w:val="007A6B1D"/>
    <w:rsid w:val="007B0773"/>
    <w:rsid w:val="007B3BD8"/>
    <w:rsid w:val="007B55FF"/>
    <w:rsid w:val="007C429B"/>
    <w:rsid w:val="007C4EF7"/>
    <w:rsid w:val="007D2BEC"/>
    <w:rsid w:val="007D33EE"/>
    <w:rsid w:val="007D471B"/>
    <w:rsid w:val="007D7C5E"/>
    <w:rsid w:val="007E0650"/>
    <w:rsid w:val="007F3FEC"/>
    <w:rsid w:val="007F695D"/>
    <w:rsid w:val="00803FF5"/>
    <w:rsid w:val="00810C3E"/>
    <w:rsid w:val="00822F95"/>
    <w:rsid w:val="00833AC3"/>
    <w:rsid w:val="008363BA"/>
    <w:rsid w:val="00841CD1"/>
    <w:rsid w:val="00845E46"/>
    <w:rsid w:val="00851187"/>
    <w:rsid w:val="00851D5D"/>
    <w:rsid w:val="008564D5"/>
    <w:rsid w:val="008577DE"/>
    <w:rsid w:val="00860379"/>
    <w:rsid w:val="00867743"/>
    <w:rsid w:val="00876445"/>
    <w:rsid w:val="0088129D"/>
    <w:rsid w:val="00881FA3"/>
    <w:rsid w:val="00883AF3"/>
    <w:rsid w:val="00892E3F"/>
    <w:rsid w:val="00895636"/>
    <w:rsid w:val="008D4D59"/>
    <w:rsid w:val="008E7C44"/>
    <w:rsid w:val="008F1C76"/>
    <w:rsid w:val="008F3A01"/>
    <w:rsid w:val="008F3C91"/>
    <w:rsid w:val="008F4797"/>
    <w:rsid w:val="008F4AC4"/>
    <w:rsid w:val="008F5097"/>
    <w:rsid w:val="008F5F73"/>
    <w:rsid w:val="008F7FDD"/>
    <w:rsid w:val="00902257"/>
    <w:rsid w:val="00905947"/>
    <w:rsid w:val="009111F6"/>
    <w:rsid w:val="009206C8"/>
    <w:rsid w:val="00920EC7"/>
    <w:rsid w:val="00925201"/>
    <w:rsid w:val="00946A47"/>
    <w:rsid w:val="00957497"/>
    <w:rsid w:val="00957C67"/>
    <w:rsid w:val="00961F7B"/>
    <w:rsid w:val="00965551"/>
    <w:rsid w:val="00966B45"/>
    <w:rsid w:val="009754BF"/>
    <w:rsid w:val="00980D84"/>
    <w:rsid w:val="009825AF"/>
    <w:rsid w:val="009850BA"/>
    <w:rsid w:val="00992B58"/>
    <w:rsid w:val="00993EAF"/>
    <w:rsid w:val="009A5780"/>
    <w:rsid w:val="009B1BC4"/>
    <w:rsid w:val="009C15C2"/>
    <w:rsid w:val="009C664F"/>
    <w:rsid w:val="009C7D05"/>
    <w:rsid w:val="009C7D48"/>
    <w:rsid w:val="009D06E5"/>
    <w:rsid w:val="009D5CB8"/>
    <w:rsid w:val="009E5393"/>
    <w:rsid w:val="009E589F"/>
    <w:rsid w:val="009E6206"/>
    <w:rsid w:val="009E7A74"/>
    <w:rsid w:val="009F544A"/>
    <w:rsid w:val="009F6ECA"/>
    <w:rsid w:val="00A111EA"/>
    <w:rsid w:val="00A209B0"/>
    <w:rsid w:val="00A305FE"/>
    <w:rsid w:val="00A44146"/>
    <w:rsid w:val="00A45A73"/>
    <w:rsid w:val="00A46761"/>
    <w:rsid w:val="00A614CE"/>
    <w:rsid w:val="00A63AC7"/>
    <w:rsid w:val="00A82039"/>
    <w:rsid w:val="00A83D38"/>
    <w:rsid w:val="00A86B47"/>
    <w:rsid w:val="00A900C9"/>
    <w:rsid w:val="00AA2AD5"/>
    <w:rsid w:val="00AA3921"/>
    <w:rsid w:val="00AA6D14"/>
    <w:rsid w:val="00AB1E1C"/>
    <w:rsid w:val="00AB5570"/>
    <w:rsid w:val="00AB6D6B"/>
    <w:rsid w:val="00AC2C17"/>
    <w:rsid w:val="00AC349F"/>
    <w:rsid w:val="00AC6ABF"/>
    <w:rsid w:val="00AD2963"/>
    <w:rsid w:val="00AE21BE"/>
    <w:rsid w:val="00AE35AF"/>
    <w:rsid w:val="00AF2D4C"/>
    <w:rsid w:val="00AF57AB"/>
    <w:rsid w:val="00AF68EA"/>
    <w:rsid w:val="00B0245F"/>
    <w:rsid w:val="00B1299F"/>
    <w:rsid w:val="00B14E18"/>
    <w:rsid w:val="00B15F70"/>
    <w:rsid w:val="00B275A1"/>
    <w:rsid w:val="00B30619"/>
    <w:rsid w:val="00B33F74"/>
    <w:rsid w:val="00B35C6A"/>
    <w:rsid w:val="00B459CC"/>
    <w:rsid w:val="00B57989"/>
    <w:rsid w:val="00B57B99"/>
    <w:rsid w:val="00B650B6"/>
    <w:rsid w:val="00B65BF0"/>
    <w:rsid w:val="00B66C59"/>
    <w:rsid w:val="00B75632"/>
    <w:rsid w:val="00B812F5"/>
    <w:rsid w:val="00B81738"/>
    <w:rsid w:val="00B81A76"/>
    <w:rsid w:val="00B82B49"/>
    <w:rsid w:val="00B833DF"/>
    <w:rsid w:val="00B84DD3"/>
    <w:rsid w:val="00B85418"/>
    <w:rsid w:val="00B95795"/>
    <w:rsid w:val="00BA12BD"/>
    <w:rsid w:val="00BA465E"/>
    <w:rsid w:val="00BA723E"/>
    <w:rsid w:val="00BA7336"/>
    <w:rsid w:val="00BA7BFA"/>
    <w:rsid w:val="00BA7C4B"/>
    <w:rsid w:val="00BB3B49"/>
    <w:rsid w:val="00BB5A6E"/>
    <w:rsid w:val="00BC144F"/>
    <w:rsid w:val="00BD0F35"/>
    <w:rsid w:val="00BD7F2E"/>
    <w:rsid w:val="00BE2006"/>
    <w:rsid w:val="00BF2757"/>
    <w:rsid w:val="00C01236"/>
    <w:rsid w:val="00C04D7A"/>
    <w:rsid w:val="00C10FFB"/>
    <w:rsid w:val="00C11024"/>
    <w:rsid w:val="00C152C9"/>
    <w:rsid w:val="00C16F32"/>
    <w:rsid w:val="00C1715C"/>
    <w:rsid w:val="00C17CEC"/>
    <w:rsid w:val="00C31020"/>
    <w:rsid w:val="00C31E34"/>
    <w:rsid w:val="00C33A8E"/>
    <w:rsid w:val="00C4089F"/>
    <w:rsid w:val="00C451F1"/>
    <w:rsid w:val="00C47541"/>
    <w:rsid w:val="00C5156E"/>
    <w:rsid w:val="00C52A93"/>
    <w:rsid w:val="00C842FE"/>
    <w:rsid w:val="00CA3A39"/>
    <w:rsid w:val="00CA3F87"/>
    <w:rsid w:val="00CC0258"/>
    <w:rsid w:val="00CC02FF"/>
    <w:rsid w:val="00CC0AD7"/>
    <w:rsid w:val="00CD1483"/>
    <w:rsid w:val="00CD28E4"/>
    <w:rsid w:val="00CD7795"/>
    <w:rsid w:val="00CE1468"/>
    <w:rsid w:val="00CE15CF"/>
    <w:rsid w:val="00CE1743"/>
    <w:rsid w:val="00CF2AD2"/>
    <w:rsid w:val="00CF2F01"/>
    <w:rsid w:val="00D01545"/>
    <w:rsid w:val="00D02346"/>
    <w:rsid w:val="00D13D6A"/>
    <w:rsid w:val="00D15015"/>
    <w:rsid w:val="00D34B13"/>
    <w:rsid w:val="00D41A87"/>
    <w:rsid w:val="00D6206C"/>
    <w:rsid w:val="00D87291"/>
    <w:rsid w:val="00D924A8"/>
    <w:rsid w:val="00D93729"/>
    <w:rsid w:val="00DA20D2"/>
    <w:rsid w:val="00DA6A3F"/>
    <w:rsid w:val="00DB1A6F"/>
    <w:rsid w:val="00DB6193"/>
    <w:rsid w:val="00DB7E9A"/>
    <w:rsid w:val="00DC1DDA"/>
    <w:rsid w:val="00DC496D"/>
    <w:rsid w:val="00DC6B2D"/>
    <w:rsid w:val="00DC78B2"/>
    <w:rsid w:val="00DD1D51"/>
    <w:rsid w:val="00DE0CE5"/>
    <w:rsid w:val="00DE63D2"/>
    <w:rsid w:val="00DF3EF4"/>
    <w:rsid w:val="00DF6564"/>
    <w:rsid w:val="00E11DE2"/>
    <w:rsid w:val="00E1613E"/>
    <w:rsid w:val="00E166F4"/>
    <w:rsid w:val="00E17341"/>
    <w:rsid w:val="00E3025A"/>
    <w:rsid w:val="00E31710"/>
    <w:rsid w:val="00E37C16"/>
    <w:rsid w:val="00E4174B"/>
    <w:rsid w:val="00E4786B"/>
    <w:rsid w:val="00E66792"/>
    <w:rsid w:val="00E67B75"/>
    <w:rsid w:val="00E7252E"/>
    <w:rsid w:val="00E738AF"/>
    <w:rsid w:val="00E74629"/>
    <w:rsid w:val="00E82638"/>
    <w:rsid w:val="00E87AEE"/>
    <w:rsid w:val="00E904E8"/>
    <w:rsid w:val="00E90532"/>
    <w:rsid w:val="00E90DD8"/>
    <w:rsid w:val="00E923ED"/>
    <w:rsid w:val="00E94042"/>
    <w:rsid w:val="00EA3C83"/>
    <w:rsid w:val="00EC0B78"/>
    <w:rsid w:val="00EC6C2E"/>
    <w:rsid w:val="00EC6D30"/>
    <w:rsid w:val="00EC75B4"/>
    <w:rsid w:val="00ED60A8"/>
    <w:rsid w:val="00EE3164"/>
    <w:rsid w:val="00EE44F7"/>
    <w:rsid w:val="00EF2A8C"/>
    <w:rsid w:val="00F012B6"/>
    <w:rsid w:val="00F0504F"/>
    <w:rsid w:val="00F06E34"/>
    <w:rsid w:val="00F14801"/>
    <w:rsid w:val="00F217B0"/>
    <w:rsid w:val="00F23098"/>
    <w:rsid w:val="00F40F7D"/>
    <w:rsid w:val="00F42F2A"/>
    <w:rsid w:val="00F51FB7"/>
    <w:rsid w:val="00F52DF8"/>
    <w:rsid w:val="00F613CB"/>
    <w:rsid w:val="00F6343A"/>
    <w:rsid w:val="00F71CDF"/>
    <w:rsid w:val="00F739FF"/>
    <w:rsid w:val="00F757DC"/>
    <w:rsid w:val="00F77C76"/>
    <w:rsid w:val="00F94B98"/>
    <w:rsid w:val="00FA1612"/>
    <w:rsid w:val="00FA315D"/>
    <w:rsid w:val="00FA5089"/>
    <w:rsid w:val="00FA6A3C"/>
    <w:rsid w:val="00FB1FF1"/>
    <w:rsid w:val="00FB207D"/>
    <w:rsid w:val="00FB77B2"/>
    <w:rsid w:val="00FC65CC"/>
    <w:rsid w:val="00FC7F10"/>
    <w:rsid w:val="00FD04F3"/>
    <w:rsid w:val="00FD5EE9"/>
    <w:rsid w:val="00FF0C4C"/>
    <w:rsid w:val="00FF29F3"/>
    <w:rsid w:val="00FF3406"/>
    <w:rsid w:val="00FF38E1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6D6D28"/>
  <w15:docId w15:val="{8D450A14-E149-4DF1-828B-822FDEB5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basedOn w:val="Standardnpsmoodstavce"/>
    <w:qFormat/>
    <w:rsid w:val="001400E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BA465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0344CD9-873E-4F87-B2F0-697ECDE8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Zlínský kraj</vt:lpstr>
    </vt:vector>
  </TitlesOfParts>
  <Company>Zlínský kraj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Pavel Dlouhý</cp:lastModifiedBy>
  <cp:revision>3</cp:revision>
  <cp:lastPrinted>2018-08-28T03:25:00Z</cp:lastPrinted>
  <dcterms:created xsi:type="dcterms:W3CDTF">2018-09-26T11:58:00Z</dcterms:created>
  <dcterms:modified xsi:type="dcterms:W3CDTF">2018-09-27T07:33:00Z</dcterms:modified>
</cp:coreProperties>
</file>