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0B" w:rsidRDefault="004E6B0B" w:rsidP="004E6B0B">
      <w:pPr>
        <w:spacing w:after="0" w:line="240" w:lineRule="auto"/>
        <w:jc w:val="right"/>
        <w:rPr>
          <w:rFonts w:ascii="Arial" w:eastAsia="Times New Roman" w:hAnsi="Arial" w:cs="Arial"/>
          <w:szCs w:val="24"/>
          <w:lang w:eastAsia="cs-CZ"/>
        </w:rPr>
      </w:pPr>
      <w:r>
        <w:rPr>
          <w:rFonts w:ascii="Arial" w:eastAsia="Times New Roman" w:hAnsi="Arial" w:cs="Arial"/>
          <w:noProof/>
          <w:szCs w:val="24"/>
          <w:lang w:eastAsia="cs-CZ"/>
        </w:rPr>
        <mc:AlternateContent>
          <mc:Choice Requires="wps">
            <w:drawing>
              <wp:anchor distT="0" distB="0" distL="114300" distR="114300" simplePos="0" relativeHeight="251659264" behindDoc="0" locked="0" layoutInCell="1" allowOverlap="1" wp14:anchorId="71A7CEFB" wp14:editId="4DBC600E">
                <wp:simplePos x="0" y="0"/>
                <wp:positionH relativeFrom="margin">
                  <wp:posOffset>4023360</wp:posOffset>
                </wp:positionH>
                <wp:positionV relativeFrom="paragraph">
                  <wp:posOffset>-598170</wp:posOffset>
                </wp:positionV>
                <wp:extent cx="1743075" cy="1213485"/>
                <wp:effectExtent l="0" t="0" r="0" b="571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3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B0B" w:rsidRPr="00226E6B" w:rsidRDefault="004E6B0B" w:rsidP="004E6B0B">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4E6B0B" w:rsidRPr="00226E6B" w:rsidRDefault="004E6B0B" w:rsidP="004E6B0B">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4E6B0B" w:rsidRPr="00226E6B" w:rsidRDefault="004E6B0B" w:rsidP="004E6B0B">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4E6B0B" w:rsidRPr="00226E6B" w:rsidRDefault="004E6B0B" w:rsidP="004E6B0B">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4E6B0B" w:rsidRPr="00226E6B" w:rsidRDefault="004E6B0B" w:rsidP="004E6B0B">
                            <w:pPr>
                              <w:spacing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left:0;text-align:left;margin-left:316.8pt;margin-top:-47.1pt;width:137.25pt;height:9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" filled="f" stroked="f">
                <v:textbox>
                  <w:txbxContent>
                    <w:p w:rsidR="004E6B0B" w:rsidRPr="00226E6B" w:rsidRDefault="004E6B0B" w:rsidP="004E6B0B">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4E6B0B" w:rsidRPr="00226E6B" w:rsidRDefault="004E6B0B" w:rsidP="004E6B0B">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4E6B0B" w:rsidRPr="00226E6B" w:rsidRDefault="004E6B0B" w:rsidP="004E6B0B">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4E6B0B" w:rsidRPr="00226E6B" w:rsidRDefault="004E6B0B" w:rsidP="004E6B0B">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4E6B0B" w:rsidRPr="00226E6B" w:rsidRDefault="004E6B0B" w:rsidP="004E6B0B">
                      <w:pPr>
                        <w:spacing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Pr>
          <w:rFonts w:ascii="Arial" w:eastAsia="Times New Roman" w:hAnsi="Arial" w:cs="Arial"/>
          <w:noProof/>
          <w:szCs w:val="24"/>
          <w:lang w:eastAsia="cs-CZ"/>
        </w:rPr>
        <w:drawing>
          <wp:anchor distT="0" distB="0" distL="114300" distR="114300" simplePos="0" relativeHeight="251658240" behindDoc="1" locked="0" layoutInCell="1" allowOverlap="1" wp14:anchorId="129624AA" wp14:editId="25095252">
            <wp:simplePos x="0" y="0"/>
            <wp:positionH relativeFrom="margin">
              <wp:posOffset>-892175</wp:posOffset>
            </wp:positionH>
            <wp:positionV relativeFrom="paragraph">
              <wp:posOffset>-889635</wp:posOffset>
            </wp:positionV>
            <wp:extent cx="7614920" cy="1285875"/>
            <wp:effectExtent l="0" t="0" r="5080" b="9525"/>
            <wp:wrapNone/>
            <wp:docPr id="1" name="Obrázek 1" descr="hlavicka_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hlavicka_mal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1492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6B0B" w:rsidRDefault="004E6B0B" w:rsidP="004E6B0B">
      <w:pPr>
        <w:spacing w:after="0" w:line="240" w:lineRule="auto"/>
        <w:jc w:val="right"/>
        <w:rPr>
          <w:rFonts w:ascii="Arial" w:eastAsia="Times New Roman" w:hAnsi="Arial" w:cs="Arial"/>
          <w:szCs w:val="24"/>
          <w:lang w:eastAsia="cs-CZ"/>
        </w:rPr>
      </w:pPr>
    </w:p>
    <w:p w:rsidR="004E6B0B" w:rsidRDefault="004E6B0B" w:rsidP="004E6B0B">
      <w:pPr>
        <w:spacing w:after="0" w:line="240" w:lineRule="auto"/>
        <w:jc w:val="right"/>
        <w:rPr>
          <w:rFonts w:ascii="Arial" w:eastAsia="Times New Roman" w:hAnsi="Arial" w:cs="Arial"/>
          <w:szCs w:val="24"/>
          <w:lang w:eastAsia="cs-CZ"/>
        </w:rPr>
      </w:pPr>
    </w:p>
    <w:p w:rsidR="00DA5F7A" w:rsidRPr="00DA5F7A" w:rsidRDefault="00F56B3F" w:rsidP="004E6B0B">
      <w:pPr>
        <w:spacing w:after="0" w:line="240" w:lineRule="auto"/>
        <w:jc w:val="right"/>
        <w:rPr>
          <w:rFonts w:ascii="Times New Roman" w:eastAsia="Times New Roman" w:hAnsi="Times New Roman" w:cs="Times New Roman"/>
          <w:sz w:val="24"/>
          <w:szCs w:val="24"/>
          <w:lang w:eastAsia="cs-CZ"/>
        </w:rPr>
      </w:pPr>
      <w:r>
        <w:rPr>
          <w:rFonts w:ascii="Arial" w:eastAsia="Times New Roman" w:hAnsi="Arial" w:cs="Arial"/>
          <w:szCs w:val="24"/>
          <w:lang w:eastAsia="cs-CZ"/>
        </w:rPr>
        <w:t>Číslo smlouvy: popfk-242</w:t>
      </w:r>
      <w:r w:rsidR="004E6B0B" w:rsidRPr="004E6B0B">
        <w:rPr>
          <w:rFonts w:ascii="Arial" w:eastAsia="Times New Roman" w:hAnsi="Arial" w:cs="Arial"/>
          <w:szCs w:val="24"/>
          <w:lang w:eastAsia="cs-CZ"/>
        </w:rPr>
        <w:t>a/16/1</w:t>
      </w:r>
      <w:r>
        <w:rPr>
          <w:rFonts w:ascii="Arial" w:eastAsia="Times New Roman" w:hAnsi="Arial" w:cs="Arial"/>
          <w:szCs w:val="24"/>
          <w:lang w:eastAsia="cs-CZ"/>
        </w:rPr>
        <w:t>8</w:t>
      </w:r>
      <w:r w:rsidR="00DA5F7A" w:rsidRPr="00DA5F7A">
        <w:rPr>
          <w:rFonts w:ascii="Arial" w:eastAsia="Times New Roman" w:hAnsi="Arial" w:cs="Arial"/>
          <w:szCs w:val="24"/>
          <w:lang w:eastAsia="cs-CZ"/>
        </w:rPr>
        <w:t xml:space="preserve"> </w:t>
      </w:r>
    </w:p>
    <w:p w:rsidR="00DA5F7A" w:rsidRPr="00DA5F7A" w:rsidRDefault="00DA5F7A" w:rsidP="004E6B0B">
      <w:pPr>
        <w:spacing w:after="0" w:line="240" w:lineRule="auto"/>
        <w:jc w:val="right"/>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Dotační titul: </w:t>
      </w:r>
      <w:r w:rsidR="004E6B0B">
        <w:rPr>
          <w:rFonts w:ascii="Arial" w:eastAsia="Times New Roman" w:hAnsi="Arial" w:cs="Arial"/>
          <w:szCs w:val="24"/>
          <w:lang w:eastAsia="cs-CZ"/>
        </w:rPr>
        <w:t>2.1</w:t>
      </w:r>
    </w:p>
    <w:p w:rsidR="00DA5F7A" w:rsidRPr="00DA5F7A" w:rsidRDefault="00DA5F7A" w:rsidP="00DA5F7A">
      <w:pPr>
        <w:spacing w:before="100" w:beforeAutospacing="1" w:after="100" w:afterAutospacing="1"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p w:rsidR="00DA5F7A" w:rsidRPr="00DA5F7A" w:rsidRDefault="00DA5F7A" w:rsidP="00DA5F7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SMLOUVA O D</w:t>
      </w:r>
      <w:r w:rsidR="004E6B0B">
        <w:rPr>
          <w:rFonts w:ascii="Arial" w:eastAsia="Times New Roman" w:hAnsi="Arial" w:cs="Arial"/>
          <w:b/>
          <w:bCs/>
          <w:szCs w:val="24"/>
          <w:lang w:eastAsia="cs-CZ"/>
        </w:rPr>
        <w:t>Í</w:t>
      </w:r>
      <w:r w:rsidRPr="00DA5F7A">
        <w:rPr>
          <w:rFonts w:ascii="Arial" w:eastAsia="Times New Roman" w:hAnsi="Arial" w:cs="Arial"/>
          <w:b/>
          <w:bCs/>
          <w:szCs w:val="24"/>
          <w:lang w:eastAsia="cs-CZ"/>
        </w:rPr>
        <w:t>LO</w:t>
      </w:r>
    </w:p>
    <w:p w:rsidR="00DA5F7A" w:rsidRPr="00DA5F7A" w:rsidRDefault="00DA5F7A" w:rsidP="00DA5F7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UZAVŘENÁ DLE USTANOVENÍ § 2586 A NÁSL. ZÁK. Č. 89/2012 SB., OBČANSKÉHO ZÁKONÍKU, VE ZNĚNÍ POZDĚJŠÍCH PŘEDPISŮ</w:t>
      </w:r>
    </w:p>
    <w:p w:rsidR="00DA5F7A" w:rsidRPr="00DA5F7A" w:rsidRDefault="00DA5F7A" w:rsidP="00DA5F7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I. Smluvní strany</w:t>
      </w:r>
    </w:p>
    <w:p w:rsidR="00DA5F7A" w:rsidRPr="00DA5F7A" w:rsidRDefault="00DA5F7A" w:rsidP="00DA5F7A">
      <w:pPr>
        <w:spacing w:before="100" w:beforeAutospacing="1" w:after="100" w:afterAutospacing="1"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1.1</w:t>
      </w:r>
      <w:r w:rsidRPr="00DA5F7A">
        <w:rPr>
          <w:rFonts w:ascii="Arial" w:eastAsia="Times New Roman" w:hAnsi="Arial" w:cs="Arial"/>
          <w:b/>
          <w:bCs/>
          <w:szCs w:val="24"/>
          <w:lang w:eastAsia="cs-CZ"/>
        </w:rPr>
        <w:t xml:space="preserve"> Objednatel</w:t>
      </w:r>
    </w:p>
    <w:p w:rsidR="00DA5F7A" w:rsidRPr="00DA5F7A" w:rsidRDefault="00DA5F7A" w:rsidP="00DA5F7A">
      <w:pPr>
        <w:spacing w:before="100" w:beforeAutospacing="1" w:after="100" w:afterAutospacing="1" w:line="240" w:lineRule="auto"/>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Česká republika - Agentura ochrany přírody a krajiny ČR</w:t>
      </w:r>
    </w:p>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Sídlo: Kaplanova 1931/1, 148 00 Praha 11 - Chodov </w:t>
      </w:r>
    </w:p>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Zastoupený: </w:t>
      </w:r>
      <w:r w:rsidR="005620CF" w:rsidRPr="005620CF">
        <w:rPr>
          <w:rFonts w:ascii="Arial" w:eastAsia="Times New Roman" w:hAnsi="Arial" w:cs="Arial"/>
          <w:szCs w:val="24"/>
          <w:lang w:eastAsia="cs-CZ"/>
        </w:rPr>
        <w:t>Ing. Pavel Pešout</w:t>
      </w:r>
      <w:r w:rsidRPr="00DA5F7A">
        <w:rPr>
          <w:rFonts w:ascii="Arial" w:eastAsia="Times New Roman" w:hAnsi="Arial" w:cs="Arial"/>
          <w:szCs w:val="24"/>
          <w:lang w:eastAsia="cs-CZ"/>
        </w:rPr>
        <w:br/>
        <w:t xml:space="preserve">ředitel </w:t>
      </w:r>
      <w:r w:rsidR="005620CF">
        <w:rPr>
          <w:rFonts w:ascii="Arial" w:eastAsia="Times New Roman" w:hAnsi="Arial" w:cs="Arial"/>
          <w:szCs w:val="24"/>
          <w:lang w:eastAsia="cs-CZ"/>
        </w:rPr>
        <w:t>Sekce ochrany přírody a krajiny</w:t>
      </w:r>
      <w:r w:rsidRPr="00DA5F7A">
        <w:rPr>
          <w:rFonts w:ascii="Arial" w:eastAsia="Times New Roman" w:hAnsi="Arial" w:cs="Arial"/>
          <w:szCs w:val="24"/>
          <w:lang w:eastAsia="cs-CZ"/>
        </w:rPr>
        <w:t xml:space="preserve"> AOPK ČR </w:t>
      </w:r>
    </w:p>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Bankovní spojení: ČNB Praha, Číslo účtu: 18228011/0710</w:t>
      </w:r>
    </w:p>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IČO: 629 335 91</w:t>
      </w:r>
    </w:p>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DIČ: neplátce DPH</w:t>
      </w:r>
    </w:p>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V rozsahu této smlouvy osoba zmocněná k jednání se zhotovitelem, k věcným úkonům a k převzetí díla: </w:t>
      </w:r>
      <w:r w:rsidR="000D4AB7">
        <w:rPr>
          <w:rFonts w:ascii="Arial" w:eastAsia="Times New Roman" w:hAnsi="Arial" w:cs="Arial"/>
          <w:szCs w:val="24"/>
          <w:lang w:eastAsia="cs-CZ"/>
        </w:rPr>
        <w:t xml:space="preserve">Mgr. </w:t>
      </w:r>
      <w:r w:rsidR="00F56B3F">
        <w:rPr>
          <w:rFonts w:ascii="Arial" w:eastAsia="Times New Roman" w:hAnsi="Arial" w:cs="Arial"/>
          <w:szCs w:val="24"/>
          <w:lang w:eastAsia="cs-CZ"/>
        </w:rPr>
        <w:t>Eliška Blažejová</w:t>
      </w:r>
    </w:p>
    <w:p w:rsidR="00DA5F7A" w:rsidRPr="00DA5F7A" w:rsidRDefault="00DA5F7A" w:rsidP="00DA5F7A">
      <w:pPr>
        <w:spacing w:before="100" w:beforeAutospacing="1" w:after="100" w:afterAutospacing="1"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(dále jen </w:t>
      </w:r>
      <w:r w:rsidRPr="00DA5F7A">
        <w:rPr>
          <w:rFonts w:ascii="Arial" w:eastAsia="Times New Roman" w:hAnsi="Arial" w:cs="Arial"/>
        </w:rPr>
        <w:t>„</w:t>
      </w:r>
      <w:r w:rsidRPr="00DA5F7A">
        <w:rPr>
          <w:rFonts w:ascii="Arial" w:eastAsia="Times New Roman" w:hAnsi="Arial" w:cs="Arial"/>
          <w:szCs w:val="24"/>
          <w:lang w:eastAsia="cs-CZ"/>
        </w:rPr>
        <w:t>objednatel”)</w:t>
      </w:r>
    </w:p>
    <w:p w:rsidR="00DA5F7A" w:rsidRPr="00DA5F7A" w:rsidRDefault="00DA5F7A" w:rsidP="00DA5F7A">
      <w:pPr>
        <w:spacing w:before="100" w:beforeAutospacing="1" w:after="100" w:afterAutospacing="1"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a</w:t>
      </w:r>
    </w:p>
    <w:p w:rsidR="00DA5F7A" w:rsidRPr="00DA5F7A" w:rsidRDefault="00DA5F7A" w:rsidP="00DA5F7A">
      <w:pPr>
        <w:spacing w:before="100" w:beforeAutospacing="1" w:after="100" w:afterAutospacing="1"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1.2</w:t>
      </w:r>
      <w:r w:rsidRPr="00DA5F7A">
        <w:rPr>
          <w:rFonts w:ascii="Arial" w:eastAsia="Times New Roman" w:hAnsi="Arial" w:cs="Arial"/>
          <w:b/>
          <w:bCs/>
          <w:szCs w:val="24"/>
          <w:lang w:eastAsia="cs-CZ"/>
        </w:rPr>
        <w:t xml:space="preserve"> Zhotovitel</w:t>
      </w:r>
    </w:p>
    <w:p w:rsidR="00DA5F7A" w:rsidRPr="00DA5F7A" w:rsidRDefault="00DA5F7A" w:rsidP="00DA5F7A">
      <w:pPr>
        <w:spacing w:before="100" w:beforeAutospacing="1" w:after="100" w:afterAutospacing="1" w:line="240" w:lineRule="auto"/>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 xml:space="preserve">13/18 ZO ČSOP Silvatica </w:t>
      </w:r>
    </w:p>
    <w:p w:rsidR="001A0900" w:rsidRPr="00AF217F" w:rsidRDefault="001A0900" w:rsidP="001A0900">
      <w:pPr>
        <w:spacing w:after="0" w:line="240" w:lineRule="auto"/>
        <w:rPr>
          <w:rFonts w:ascii="Arial" w:eastAsia="Times New Roman" w:hAnsi="Arial" w:cs="Arial"/>
          <w:szCs w:val="24"/>
          <w:lang w:eastAsia="cs-CZ"/>
        </w:rPr>
      </w:pPr>
      <w:r w:rsidRPr="00AF217F">
        <w:rPr>
          <w:rFonts w:ascii="Arial" w:eastAsia="Times New Roman" w:hAnsi="Arial" w:cs="Arial"/>
          <w:szCs w:val="24"/>
          <w:lang w:eastAsia="cs-CZ"/>
        </w:rPr>
        <w:t xml:space="preserve">Sídlo: </w:t>
      </w:r>
      <w:r w:rsidRPr="00AF217F">
        <w:rPr>
          <w:rFonts w:ascii="Arial" w:eastAsia="Times New Roman" w:hAnsi="Arial" w:cs="Arial"/>
          <w:szCs w:val="24"/>
          <w:lang w:eastAsia="cs-CZ"/>
        </w:rPr>
        <w:tab/>
      </w:r>
      <w:r w:rsidRPr="00AF217F">
        <w:rPr>
          <w:rFonts w:ascii="Arial" w:eastAsia="Times New Roman" w:hAnsi="Arial" w:cs="Arial"/>
          <w:szCs w:val="24"/>
          <w:lang w:eastAsia="cs-CZ"/>
        </w:rPr>
        <w:tab/>
      </w:r>
      <w:r w:rsidRPr="00AF217F">
        <w:rPr>
          <w:rFonts w:ascii="Arial" w:eastAsia="Times New Roman" w:hAnsi="Arial" w:cs="Arial"/>
          <w:szCs w:val="24"/>
          <w:lang w:eastAsia="cs-CZ"/>
        </w:rPr>
        <w:tab/>
        <w:t>Ruda, Brejl 88, 271 01 Nové Strašecí</w:t>
      </w:r>
    </w:p>
    <w:p w:rsidR="001A0900" w:rsidRPr="00AF217F" w:rsidRDefault="001A0900" w:rsidP="001A0900">
      <w:pPr>
        <w:spacing w:after="0" w:line="240" w:lineRule="auto"/>
        <w:rPr>
          <w:rFonts w:ascii="Arial" w:eastAsia="Times New Roman" w:hAnsi="Arial" w:cs="Arial"/>
          <w:szCs w:val="24"/>
          <w:lang w:eastAsia="cs-CZ"/>
        </w:rPr>
      </w:pPr>
      <w:r w:rsidRPr="00AF217F">
        <w:rPr>
          <w:rFonts w:ascii="Arial" w:eastAsia="Times New Roman" w:hAnsi="Arial" w:cs="Arial"/>
          <w:szCs w:val="24"/>
          <w:lang w:eastAsia="cs-CZ"/>
        </w:rPr>
        <w:t xml:space="preserve">Adresa: </w:t>
      </w:r>
      <w:r>
        <w:rPr>
          <w:rFonts w:ascii="Arial" w:eastAsia="Times New Roman" w:hAnsi="Arial" w:cs="Arial"/>
          <w:szCs w:val="24"/>
          <w:lang w:eastAsia="cs-CZ"/>
        </w:rPr>
        <w:tab/>
      </w:r>
      <w:r>
        <w:rPr>
          <w:rFonts w:ascii="Arial" w:eastAsia="Times New Roman" w:hAnsi="Arial" w:cs="Arial"/>
          <w:szCs w:val="24"/>
          <w:lang w:eastAsia="cs-CZ"/>
        </w:rPr>
        <w:tab/>
      </w:r>
      <w:r w:rsidR="00307195">
        <w:rPr>
          <w:rFonts w:ascii="Arial" w:eastAsia="Times New Roman" w:hAnsi="Arial" w:cs="Arial"/>
          <w:szCs w:val="24"/>
          <w:lang w:eastAsia="cs-CZ"/>
        </w:rPr>
        <w:t>xxx</w:t>
      </w:r>
    </w:p>
    <w:p w:rsidR="001A0900" w:rsidRPr="00AF217F" w:rsidRDefault="001A0900" w:rsidP="001A0900">
      <w:pPr>
        <w:spacing w:after="0" w:line="240" w:lineRule="auto"/>
        <w:rPr>
          <w:rFonts w:ascii="Arial" w:eastAsia="Times New Roman" w:hAnsi="Arial" w:cs="Arial"/>
          <w:szCs w:val="24"/>
          <w:lang w:eastAsia="cs-CZ"/>
        </w:rPr>
      </w:pPr>
      <w:r w:rsidRPr="00AF217F">
        <w:rPr>
          <w:rFonts w:ascii="Arial" w:eastAsia="Times New Roman" w:hAnsi="Arial" w:cs="Arial"/>
          <w:szCs w:val="24"/>
          <w:lang w:eastAsia="cs-CZ"/>
        </w:rPr>
        <w:t xml:space="preserve">IČO: </w:t>
      </w:r>
      <w:r w:rsidRPr="00AF217F">
        <w:rPr>
          <w:rFonts w:ascii="Arial" w:eastAsia="Times New Roman" w:hAnsi="Arial" w:cs="Arial"/>
          <w:szCs w:val="24"/>
          <w:lang w:eastAsia="cs-CZ"/>
        </w:rPr>
        <w:tab/>
      </w:r>
      <w:r w:rsidRPr="00AF217F">
        <w:rPr>
          <w:rFonts w:ascii="Arial" w:eastAsia="Times New Roman" w:hAnsi="Arial" w:cs="Arial"/>
          <w:szCs w:val="24"/>
          <w:lang w:eastAsia="cs-CZ"/>
        </w:rPr>
        <w:tab/>
      </w:r>
      <w:r w:rsidRPr="00AF217F">
        <w:rPr>
          <w:rFonts w:ascii="Arial" w:eastAsia="Times New Roman" w:hAnsi="Arial" w:cs="Arial"/>
          <w:szCs w:val="24"/>
          <w:lang w:eastAsia="cs-CZ"/>
        </w:rPr>
        <w:tab/>
        <w:t>47017597</w:t>
      </w:r>
    </w:p>
    <w:p w:rsidR="001A0900" w:rsidRPr="00AF217F" w:rsidRDefault="001A0900" w:rsidP="00307195">
      <w:pPr>
        <w:spacing w:after="0" w:line="240" w:lineRule="auto"/>
        <w:rPr>
          <w:rFonts w:ascii="Arial" w:eastAsia="Times New Roman" w:hAnsi="Arial" w:cs="Arial"/>
          <w:szCs w:val="24"/>
          <w:lang w:eastAsia="cs-CZ"/>
        </w:rPr>
      </w:pPr>
      <w:r w:rsidRPr="00AF217F">
        <w:rPr>
          <w:rFonts w:ascii="Arial" w:eastAsia="Times New Roman" w:hAnsi="Arial" w:cs="Arial"/>
          <w:szCs w:val="24"/>
          <w:lang w:eastAsia="cs-CZ"/>
        </w:rPr>
        <w:t>Bankovní spojení:</w:t>
      </w:r>
      <w:r w:rsidRPr="00AF217F">
        <w:rPr>
          <w:rFonts w:ascii="Arial" w:eastAsia="Times New Roman" w:hAnsi="Arial" w:cs="Arial"/>
          <w:szCs w:val="24"/>
          <w:lang w:eastAsia="cs-CZ"/>
        </w:rPr>
        <w:tab/>
      </w:r>
      <w:bookmarkStart w:id="0" w:name="_GoBack"/>
      <w:bookmarkEnd w:id="0"/>
      <w:r w:rsidR="00307195">
        <w:rPr>
          <w:rFonts w:ascii="Arial" w:eastAsia="Times New Roman" w:hAnsi="Arial" w:cs="Arial"/>
          <w:szCs w:val="24"/>
          <w:lang w:eastAsia="cs-CZ"/>
        </w:rPr>
        <w:t>xxx</w:t>
      </w:r>
      <w:r w:rsidRPr="00AF217F">
        <w:rPr>
          <w:rFonts w:ascii="Arial" w:eastAsia="Times New Roman" w:hAnsi="Arial" w:cs="Arial"/>
          <w:szCs w:val="24"/>
          <w:lang w:eastAsia="cs-CZ"/>
        </w:rPr>
        <w:t>, Číslo účtu:</w:t>
      </w:r>
      <w:r w:rsidRPr="00AF217F">
        <w:rPr>
          <w:rFonts w:ascii="Arial" w:eastAsia="Times New Roman" w:hAnsi="Arial" w:cs="Arial"/>
          <w:szCs w:val="24"/>
          <w:lang w:eastAsia="cs-CZ"/>
        </w:rPr>
        <w:tab/>
      </w:r>
      <w:r w:rsidR="00307195">
        <w:rPr>
          <w:rFonts w:ascii="Arial" w:eastAsia="Times New Roman" w:hAnsi="Arial" w:cs="Arial"/>
          <w:szCs w:val="24"/>
          <w:lang w:eastAsia="cs-CZ"/>
        </w:rPr>
        <w:t>xxx</w:t>
      </w:r>
    </w:p>
    <w:p w:rsidR="001A0900" w:rsidRPr="00AF217F" w:rsidRDefault="001A0900" w:rsidP="001A0900">
      <w:pPr>
        <w:spacing w:after="0" w:line="240" w:lineRule="auto"/>
        <w:rPr>
          <w:rFonts w:ascii="Arial" w:eastAsia="Times New Roman" w:hAnsi="Arial" w:cs="Arial"/>
          <w:szCs w:val="24"/>
          <w:lang w:eastAsia="cs-CZ"/>
        </w:rPr>
      </w:pPr>
      <w:r w:rsidRPr="00AF217F">
        <w:rPr>
          <w:rFonts w:ascii="Arial" w:eastAsia="Times New Roman" w:hAnsi="Arial" w:cs="Arial"/>
          <w:szCs w:val="24"/>
          <w:lang w:eastAsia="cs-CZ"/>
        </w:rPr>
        <w:t xml:space="preserve">DIČ: </w:t>
      </w:r>
      <w:r w:rsidRPr="00AF217F">
        <w:rPr>
          <w:rFonts w:ascii="Arial" w:eastAsia="Times New Roman" w:hAnsi="Arial" w:cs="Arial"/>
          <w:szCs w:val="24"/>
          <w:lang w:eastAsia="cs-CZ"/>
        </w:rPr>
        <w:tab/>
      </w:r>
      <w:r w:rsidRPr="00AF217F">
        <w:rPr>
          <w:rFonts w:ascii="Arial" w:eastAsia="Times New Roman" w:hAnsi="Arial" w:cs="Arial"/>
          <w:szCs w:val="24"/>
          <w:lang w:eastAsia="cs-CZ"/>
        </w:rPr>
        <w:tab/>
      </w:r>
      <w:r w:rsidRPr="00AF217F">
        <w:rPr>
          <w:rFonts w:ascii="Arial" w:eastAsia="Times New Roman" w:hAnsi="Arial" w:cs="Arial"/>
          <w:szCs w:val="24"/>
          <w:lang w:eastAsia="cs-CZ"/>
        </w:rPr>
        <w:tab/>
        <w:t xml:space="preserve">neplátce DPH </w:t>
      </w:r>
    </w:p>
    <w:p w:rsidR="001A0900" w:rsidRDefault="001A0900" w:rsidP="001A0900">
      <w:pPr>
        <w:spacing w:after="0" w:line="240" w:lineRule="auto"/>
        <w:rPr>
          <w:rFonts w:ascii="Arial" w:eastAsia="Times New Roman" w:hAnsi="Arial" w:cs="Arial"/>
          <w:szCs w:val="24"/>
          <w:lang w:eastAsia="cs-CZ"/>
        </w:rPr>
      </w:pPr>
      <w:r w:rsidRPr="00AF217F">
        <w:rPr>
          <w:rFonts w:ascii="Arial" w:eastAsia="Times New Roman" w:hAnsi="Arial" w:cs="Arial"/>
          <w:szCs w:val="24"/>
          <w:lang w:eastAsia="cs-CZ"/>
        </w:rPr>
        <w:t xml:space="preserve">Zastoupená: </w:t>
      </w:r>
      <w:r>
        <w:rPr>
          <w:rFonts w:ascii="Arial" w:eastAsia="Times New Roman" w:hAnsi="Arial" w:cs="Arial"/>
          <w:szCs w:val="24"/>
          <w:lang w:eastAsia="cs-CZ"/>
        </w:rPr>
        <w:tab/>
      </w:r>
      <w:r>
        <w:rPr>
          <w:rFonts w:ascii="Arial" w:eastAsia="Times New Roman" w:hAnsi="Arial" w:cs="Arial"/>
          <w:szCs w:val="24"/>
          <w:lang w:eastAsia="cs-CZ"/>
        </w:rPr>
        <w:tab/>
      </w:r>
      <w:r w:rsidRPr="00AF217F">
        <w:rPr>
          <w:rFonts w:ascii="Arial" w:eastAsia="Times New Roman" w:hAnsi="Arial" w:cs="Arial"/>
          <w:szCs w:val="24"/>
          <w:lang w:eastAsia="cs-CZ"/>
        </w:rPr>
        <w:t>Elenou Pleskovou, předsedkyní a Jiřím Brabcem, jednatelem</w:t>
      </w:r>
    </w:p>
    <w:p w:rsidR="001A0900" w:rsidRPr="00AF217F" w:rsidRDefault="001A0900" w:rsidP="001A0900">
      <w:pPr>
        <w:spacing w:after="0" w:line="240" w:lineRule="auto"/>
        <w:rPr>
          <w:rFonts w:ascii="Arial" w:eastAsia="Times New Roman" w:hAnsi="Arial" w:cs="Arial"/>
          <w:szCs w:val="24"/>
          <w:lang w:eastAsia="cs-CZ"/>
        </w:rPr>
      </w:pPr>
      <w:r w:rsidRPr="00A613CE">
        <w:rPr>
          <w:rFonts w:ascii="Arial" w:eastAsia="Times New Roman" w:hAnsi="Arial" w:cs="Arial"/>
          <w:szCs w:val="24"/>
          <w:lang w:eastAsia="cs-CZ"/>
        </w:rPr>
        <w:t>zapsaná ve spolkovém rejstříku vedeném Městským soudem v Praze, sp.zn. L 49263</w:t>
      </w:r>
    </w:p>
    <w:p w:rsidR="001A0900" w:rsidRPr="00D474DC" w:rsidRDefault="001A0900" w:rsidP="001A0900">
      <w:pPr>
        <w:spacing w:after="0"/>
      </w:pPr>
    </w:p>
    <w:p w:rsidR="001A0900" w:rsidRPr="008A030E" w:rsidRDefault="001A0900" w:rsidP="001A0900">
      <w:pPr>
        <w:spacing w:after="0" w:line="240" w:lineRule="auto"/>
        <w:rPr>
          <w:rFonts w:ascii="Times New Roman" w:eastAsia="Times New Roman" w:hAnsi="Times New Roman" w:cs="Times New Roman"/>
          <w:sz w:val="24"/>
          <w:szCs w:val="24"/>
          <w:lang w:eastAsia="cs-CZ"/>
        </w:rPr>
      </w:pPr>
      <w:r w:rsidRPr="008A030E">
        <w:rPr>
          <w:rFonts w:ascii="Arial" w:eastAsia="Times New Roman" w:hAnsi="Arial" w:cs="Arial"/>
          <w:szCs w:val="24"/>
          <w:lang w:eastAsia="cs-CZ"/>
        </w:rPr>
        <w:t xml:space="preserve">(dále jen </w:t>
      </w:r>
      <w:r w:rsidRPr="008A030E">
        <w:rPr>
          <w:rFonts w:ascii="Arial" w:eastAsia="Times New Roman" w:hAnsi="Arial" w:cs="Arial"/>
        </w:rPr>
        <w:t>„</w:t>
      </w:r>
      <w:r w:rsidRPr="008A030E">
        <w:rPr>
          <w:rFonts w:ascii="Arial" w:eastAsia="Times New Roman" w:hAnsi="Arial" w:cs="Arial"/>
          <w:szCs w:val="24"/>
          <w:lang w:eastAsia="cs-CZ"/>
        </w:rPr>
        <w:t xml:space="preserve">zhotovitel”) </w:t>
      </w:r>
    </w:p>
    <w:p w:rsidR="00DA5F7A" w:rsidRPr="00DA5F7A" w:rsidRDefault="00DA5F7A" w:rsidP="00DA5F7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II. Předmět smlouvy</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2.1 </w:t>
      </w:r>
      <w:r w:rsidRPr="00DA5F7A">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lastRenderedPageBreak/>
        <w:t xml:space="preserve">2.2 Dílem se rozumí: Monitoring populací hořečku </w:t>
      </w:r>
      <w:r w:rsidR="001A0900">
        <w:rPr>
          <w:rFonts w:ascii="Arial" w:eastAsia="Times New Roman" w:hAnsi="Arial" w:cs="Arial"/>
          <w:szCs w:val="24"/>
          <w:lang w:eastAsia="cs-CZ"/>
        </w:rPr>
        <w:t>nahořklého a hořečku drsného Sturmova</w:t>
      </w:r>
      <w:r w:rsidRPr="00DA5F7A">
        <w:rPr>
          <w:rFonts w:ascii="Arial" w:eastAsia="Times New Roman" w:hAnsi="Arial" w:cs="Arial"/>
          <w:szCs w:val="24"/>
          <w:lang w:eastAsia="cs-CZ"/>
        </w:rPr>
        <w:t xml:space="preserve"> a jeho lokalit </w:t>
      </w:r>
      <w:r w:rsidR="001A0900">
        <w:rPr>
          <w:rFonts w:ascii="Arial" w:eastAsia="Times New Roman" w:hAnsi="Arial" w:cs="Arial"/>
          <w:szCs w:val="24"/>
          <w:lang w:eastAsia="cs-CZ"/>
        </w:rPr>
        <w:t xml:space="preserve">odpovídající </w:t>
      </w:r>
      <w:r w:rsidR="00CB1AEB" w:rsidRPr="00CB1AEB">
        <w:rPr>
          <w:rFonts w:ascii="Arial" w:eastAsia="Times New Roman" w:hAnsi="Arial" w:cs="Arial"/>
          <w:szCs w:val="24"/>
          <w:lang w:eastAsia="cs-CZ"/>
        </w:rPr>
        <w:t>Metodi</w:t>
      </w:r>
      <w:r w:rsidR="00CB1AEB">
        <w:rPr>
          <w:rFonts w:ascii="Arial" w:eastAsia="Times New Roman" w:hAnsi="Arial" w:cs="Arial"/>
          <w:szCs w:val="24"/>
          <w:lang w:eastAsia="cs-CZ"/>
        </w:rPr>
        <w:t>ce</w:t>
      </w:r>
      <w:r w:rsidR="00CB1AEB" w:rsidRPr="00CB1AEB">
        <w:rPr>
          <w:rFonts w:ascii="Arial" w:eastAsia="Times New Roman" w:hAnsi="Arial" w:cs="Arial"/>
          <w:szCs w:val="24"/>
          <w:lang w:eastAsia="cs-CZ"/>
        </w:rPr>
        <w:t xml:space="preserve"> monitoringu hořečku nahořklého (</w:t>
      </w:r>
      <w:r w:rsidR="00CB1AEB" w:rsidRPr="00CB1AEB">
        <w:rPr>
          <w:rFonts w:ascii="Arial" w:eastAsia="Times New Roman" w:hAnsi="Arial" w:cs="Arial"/>
          <w:i/>
          <w:szCs w:val="24"/>
          <w:lang w:eastAsia="cs-CZ"/>
        </w:rPr>
        <w:t>Gentianella amarella</w:t>
      </w:r>
      <w:r w:rsidR="00CB1AEB" w:rsidRPr="00CB1AEB">
        <w:rPr>
          <w:rFonts w:ascii="Arial" w:eastAsia="Times New Roman" w:hAnsi="Arial" w:cs="Arial"/>
          <w:szCs w:val="24"/>
          <w:lang w:eastAsia="cs-CZ"/>
        </w:rPr>
        <w:t>) a hořečku drsného Sturmova (</w:t>
      </w:r>
      <w:r w:rsidR="00CB1AEB" w:rsidRPr="00CB1AEB">
        <w:rPr>
          <w:rFonts w:ascii="Arial" w:eastAsia="Times New Roman" w:hAnsi="Arial" w:cs="Arial"/>
          <w:i/>
          <w:szCs w:val="24"/>
          <w:lang w:eastAsia="cs-CZ"/>
        </w:rPr>
        <w:t>Gentianella obtusifolia</w:t>
      </w:r>
      <w:r w:rsidR="00CB1AEB" w:rsidRPr="00CB1AEB">
        <w:rPr>
          <w:rFonts w:ascii="Arial" w:eastAsia="Times New Roman" w:hAnsi="Arial" w:cs="Arial"/>
          <w:szCs w:val="24"/>
          <w:lang w:eastAsia="cs-CZ"/>
        </w:rPr>
        <w:t xml:space="preserve"> subsp. </w:t>
      </w:r>
      <w:r w:rsidR="00CB1AEB" w:rsidRPr="00CB1AEB">
        <w:rPr>
          <w:rFonts w:ascii="Arial" w:eastAsia="Times New Roman" w:hAnsi="Arial" w:cs="Arial"/>
          <w:i/>
          <w:szCs w:val="24"/>
          <w:lang w:eastAsia="cs-CZ"/>
        </w:rPr>
        <w:t>sturmiana</w:t>
      </w:r>
      <w:r w:rsidR="00CB1AEB" w:rsidRPr="00CB1AEB">
        <w:rPr>
          <w:rFonts w:ascii="Arial" w:eastAsia="Times New Roman" w:hAnsi="Arial" w:cs="Arial"/>
          <w:szCs w:val="24"/>
          <w:lang w:eastAsia="cs-CZ"/>
        </w:rPr>
        <w:t>) v České republice</w:t>
      </w:r>
      <w:r w:rsidR="00CB1AEB">
        <w:rPr>
          <w:rFonts w:ascii="Arial" w:eastAsia="Times New Roman" w:hAnsi="Arial" w:cs="Arial"/>
          <w:szCs w:val="24"/>
          <w:lang w:eastAsia="cs-CZ"/>
        </w:rPr>
        <w:t xml:space="preserve">, Příloha </w:t>
      </w:r>
      <w:proofErr w:type="gramStart"/>
      <w:r w:rsidR="00CB1AEB">
        <w:rPr>
          <w:rFonts w:ascii="Arial" w:eastAsia="Times New Roman" w:hAnsi="Arial" w:cs="Arial"/>
          <w:szCs w:val="24"/>
          <w:lang w:eastAsia="cs-CZ"/>
        </w:rPr>
        <w:t>č. 4</w:t>
      </w:r>
      <w:r w:rsidRPr="00DA5F7A">
        <w:rPr>
          <w:rFonts w:ascii="Arial" w:eastAsia="Times New Roman" w:hAnsi="Arial" w:cs="Arial"/>
          <w:szCs w:val="24"/>
          <w:lang w:eastAsia="cs-CZ"/>
        </w:rPr>
        <w:t xml:space="preserve"> Záchranného</w:t>
      </w:r>
      <w:proofErr w:type="gramEnd"/>
      <w:r w:rsidRPr="00DA5F7A">
        <w:rPr>
          <w:rFonts w:ascii="Arial" w:eastAsia="Times New Roman" w:hAnsi="Arial" w:cs="Arial"/>
          <w:szCs w:val="24"/>
          <w:lang w:eastAsia="cs-CZ"/>
        </w:rPr>
        <w:t xml:space="preserve"> programu </w:t>
      </w:r>
      <w:r w:rsidR="00CB1AEB" w:rsidRPr="00CB1AEB">
        <w:rPr>
          <w:rFonts w:ascii="Arial" w:eastAsia="Times New Roman" w:hAnsi="Arial" w:cs="Arial"/>
          <w:szCs w:val="24"/>
          <w:lang w:eastAsia="cs-CZ"/>
        </w:rPr>
        <w:t>pro hořečky – hořeček nahořklý (</w:t>
      </w:r>
      <w:r w:rsidR="00CB1AEB" w:rsidRPr="00CB1AEB">
        <w:rPr>
          <w:rFonts w:ascii="Arial" w:eastAsia="Times New Roman" w:hAnsi="Arial" w:cs="Arial"/>
          <w:i/>
          <w:szCs w:val="24"/>
          <w:lang w:eastAsia="cs-CZ"/>
        </w:rPr>
        <w:t>Gentianella amarella</w:t>
      </w:r>
      <w:r w:rsidR="00CB1AEB" w:rsidRPr="00CB1AEB">
        <w:rPr>
          <w:rFonts w:ascii="Arial" w:eastAsia="Times New Roman" w:hAnsi="Arial" w:cs="Arial"/>
          <w:szCs w:val="24"/>
          <w:lang w:eastAsia="cs-CZ"/>
        </w:rPr>
        <w:t>) a hořeček drsný Sturmův (</w:t>
      </w:r>
      <w:r w:rsidR="00CB1AEB" w:rsidRPr="00CB1AEB">
        <w:rPr>
          <w:rFonts w:ascii="Arial" w:eastAsia="Times New Roman" w:hAnsi="Arial" w:cs="Arial"/>
          <w:i/>
          <w:szCs w:val="24"/>
          <w:lang w:eastAsia="cs-CZ"/>
        </w:rPr>
        <w:t>Gentianella obtusifolia</w:t>
      </w:r>
      <w:r w:rsidR="00CB1AEB" w:rsidRPr="00CB1AEB">
        <w:rPr>
          <w:rFonts w:ascii="Arial" w:eastAsia="Times New Roman" w:hAnsi="Arial" w:cs="Arial"/>
          <w:szCs w:val="24"/>
          <w:lang w:eastAsia="cs-CZ"/>
        </w:rPr>
        <w:t xml:space="preserve"> subsp. </w:t>
      </w:r>
      <w:r w:rsidR="00CB1AEB" w:rsidRPr="00CB1AEB">
        <w:rPr>
          <w:rFonts w:ascii="Arial" w:eastAsia="Times New Roman" w:hAnsi="Arial" w:cs="Arial"/>
          <w:i/>
          <w:szCs w:val="24"/>
          <w:lang w:eastAsia="cs-CZ"/>
        </w:rPr>
        <w:t>sturmiana</w:t>
      </w:r>
      <w:r w:rsidR="00CB1AEB" w:rsidRPr="00CB1AEB">
        <w:rPr>
          <w:rFonts w:ascii="Arial" w:eastAsia="Times New Roman" w:hAnsi="Arial" w:cs="Arial"/>
          <w:szCs w:val="24"/>
          <w:lang w:eastAsia="cs-CZ"/>
        </w:rPr>
        <w:t>)</w:t>
      </w:r>
      <w:r w:rsidRPr="00DA5F7A">
        <w:rPr>
          <w:rFonts w:ascii="Arial" w:eastAsia="Times New Roman" w:hAnsi="Arial" w:cs="Arial"/>
          <w:szCs w:val="24"/>
          <w:lang w:eastAsia="cs-CZ"/>
        </w:rPr>
        <w:t>.</w:t>
      </w:r>
    </w:p>
    <w:p w:rsidR="00DA5F7A" w:rsidRPr="00DA5F7A" w:rsidRDefault="00DA5F7A" w:rsidP="00DA5F7A">
      <w:pPr>
        <w:spacing w:before="120" w:after="120" w:line="240" w:lineRule="auto"/>
        <w:ind w:left="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(dále jen „dílo“)</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2.3 Při provádění díla je zhotovitel vázán pokyny objednatele.</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DA5F7A" w:rsidRPr="00DA5F7A" w:rsidRDefault="00DA5F7A" w:rsidP="00DA5F7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III. Cena díla a platební podmínky</w:t>
      </w:r>
    </w:p>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3.1 Cena díla je stanovena v souladu s právními předpisy:</w:t>
      </w:r>
    </w:p>
    <w:p w:rsidR="00DA5F7A" w:rsidRPr="00DA5F7A" w:rsidRDefault="001A0900" w:rsidP="00DA5F7A">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Cena bez DPH: 7</w:t>
      </w:r>
      <w:r w:rsidR="00DA5F7A" w:rsidRPr="00DA5F7A">
        <w:rPr>
          <w:rFonts w:ascii="Arial" w:eastAsia="Times New Roman" w:hAnsi="Arial" w:cs="Arial"/>
          <w:szCs w:val="24"/>
          <w:lang w:eastAsia="cs-CZ"/>
        </w:rPr>
        <w:t>5 000,-Kč</w:t>
      </w:r>
    </w:p>
    <w:p w:rsidR="00DA5F7A" w:rsidRPr="00DA5F7A" w:rsidRDefault="00DA5F7A" w:rsidP="00DA5F7A">
      <w:pPr>
        <w:spacing w:before="120" w:after="120" w:line="240" w:lineRule="auto"/>
        <w:ind w:left="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DPH 21%: 0,-Kč</w:t>
      </w:r>
    </w:p>
    <w:p w:rsidR="00DA5F7A" w:rsidRPr="00DA5F7A" w:rsidRDefault="001A0900" w:rsidP="00DA5F7A">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Cena včetně DPH: 7</w:t>
      </w:r>
      <w:r w:rsidR="00DA5F7A" w:rsidRPr="00DA5F7A">
        <w:rPr>
          <w:rFonts w:ascii="Arial" w:eastAsia="Times New Roman" w:hAnsi="Arial" w:cs="Arial"/>
          <w:szCs w:val="24"/>
          <w:lang w:eastAsia="cs-CZ"/>
        </w:rPr>
        <w:t xml:space="preserve">5 000,- Kč, (slovy </w:t>
      </w:r>
      <w:r w:rsidR="00F56B3F">
        <w:rPr>
          <w:rFonts w:ascii="Arial" w:eastAsia="Times New Roman" w:hAnsi="Arial" w:cs="Arial"/>
          <w:szCs w:val="24"/>
          <w:lang w:eastAsia="cs-CZ"/>
        </w:rPr>
        <w:t>sedm</w:t>
      </w:r>
      <w:r w:rsidR="00DA5F7A" w:rsidRPr="00DA5F7A">
        <w:rPr>
          <w:rFonts w:ascii="Arial" w:eastAsia="Times New Roman" w:hAnsi="Arial" w:cs="Arial"/>
          <w:szCs w:val="24"/>
          <w:lang w:eastAsia="cs-CZ"/>
        </w:rPr>
        <w:t>desátpěttisíc).</w:t>
      </w:r>
    </w:p>
    <w:p w:rsidR="00DA5F7A" w:rsidRPr="00DA5F7A" w:rsidRDefault="00DA5F7A" w:rsidP="00DA5F7A">
      <w:pPr>
        <w:spacing w:before="120" w:after="120" w:line="240" w:lineRule="auto"/>
        <w:ind w:left="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Zhotovitel není plátce DPH.</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3.2 Dohodnutá cena je stanovena jako nejvýše přípustná. Ke změně může dojít pouze při změně zákonných sazeb DPH.</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3.3 Veškeré náklady vzniklé zhotoviteli v souvislosti s prováděním díla jsou zahrnuty v ceně díla. </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na základě předávacího protokolu na adresu: Agentura ochrany přírody a krajiny České republiky, Kaplanova 1931/1, 148 00 Praha 11 - Chodov.</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3.7 Smluvní strany se dohodly, že objednatel nebude poskytovat zálohové platby. </w:t>
      </w:r>
    </w:p>
    <w:p w:rsidR="00DA5F7A" w:rsidRPr="00DA5F7A" w:rsidRDefault="00DA5F7A" w:rsidP="00DA5F7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IV.</w:t>
      </w:r>
      <w:r w:rsidRPr="00DA5F7A">
        <w:rPr>
          <w:rFonts w:ascii="Arial" w:eastAsia="Times New Roman" w:hAnsi="Arial" w:cs="Arial"/>
          <w:szCs w:val="24"/>
          <w:lang w:eastAsia="cs-CZ"/>
        </w:rPr>
        <w:t xml:space="preserve"> </w:t>
      </w:r>
      <w:r w:rsidRPr="00DA5F7A">
        <w:rPr>
          <w:rFonts w:ascii="Arial" w:eastAsia="Times New Roman" w:hAnsi="Arial" w:cs="Arial"/>
          <w:b/>
          <w:bCs/>
          <w:szCs w:val="24"/>
          <w:lang w:eastAsia="cs-CZ"/>
        </w:rPr>
        <w:t>Doba a místo plnění</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4.1 Zhotovitel se zavazuje provést dílo a předat jej objednateli nejpozději do: </w:t>
      </w:r>
      <w:r w:rsidR="000D4AB7">
        <w:rPr>
          <w:rFonts w:ascii="Arial" w:eastAsia="Times New Roman" w:hAnsi="Arial" w:cs="Arial"/>
          <w:szCs w:val="24"/>
          <w:lang w:eastAsia="cs-CZ"/>
        </w:rPr>
        <w:t>3</w:t>
      </w:r>
      <w:r w:rsidR="001A0900">
        <w:rPr>
          <w:rFonts w:ascii="Arial" w:eastAsia="Times New Roman" w:hAnsi="Arial" w:cs="Arial"/>
          <w:szCs w:val="24"/>
          <w:lang w:eastAsia="cs-CZ"/>
        </w:rPr>
        <w:t>0</w:t>
      </w:r>
      <w:r w:rsidRPr="00DA5F7A">
        <w:rPr>
          <w:rFonts w:ascii="Arial" w:eastAsia="Times New Roman" w:hAnsi="Arial" w:cs="Arial"/>
          <w:szCs w:val="24"/>
          <w:lang w:eastAsia="cs-CZ"/>
        </w:rPr>
        <w:t>.</w:t>
      </w:r>
      <w:r>
        <w:rPr>
          <w:rFonts w:ascii="Arial" w:eastAsia="Times New Roman" w:hAnsi="Arial" w:cs="Arial"/>
          <w:szCs w:val="24"/>
          <w:lang w:eastAsia="cs-CZ"/>
        </w:rPr>
        <w:t xml:space="preserve"> 1</w:t>
      </w:r>
      <w:r w:rsidR="001A0900">
        <w:rPr>
          <w:rFonts w:ascii="Arial" w:eastAsia="Times New Roman" w:hAnsi="Arial" w:cs="Arial"/>
          <w:szCs w:val="24"/>
          <w:lang w:eastAsia="cs-CZ"/>
        </w:rPr>
        <w:t>1</w:t>
      </w:r>
      <w:r w:rsidRPr="00DA5F7A">
        <w:rPr>
          <w:rFonts w:ascii="Arial" w:eastAsia="Times New Roman" w:hAnsi="Arial" w:cs="Arial"/>
          <w:szCs w:val="24"/>
          <w:lang w:eastAsia="cs-CZ"/>
        </w:rPr>
        <w:t>.</w:t>
      </w:r>
      <w:r>
        <w:rPr>
          <w:rFonts w:ascii="Arial" w:eastAsia="Times New Roman" w:hAnsi="Arial" w:cs="Arial"/>
          <w:szCs w:val="24"/>
          <w:lang w:eastAsia="cs-CZ"/>
        </w:rPr>
        <w:t xml:space="preserve"> </w:t>
      </w:r>
      <w:r w:rsidRPr="00DA5F7A">
        <w:rPr>
          <w:rFonts w:ascii="Arial" w:eastAsia="Times New Roman" w:hAnsi="Arial" w:cs="Arial"/>
          <w:szCs w:val="24"/>
          <w:lang w:eastAsia="cs-CZ"/>
        </w:rPr>
        <w:t>201</w:t>
      </w:r>
      <w:r w:rsidR="00F56B3F">
        <w:rPr>
          <w:rFonts w:ascii="Arial" w:eastAsia="Times New Roman" w:hAnsi="Arial" w:cs="Arial"/>
          <w:szCs w:val="24"/>
          <w:lang w:eastAsia="cs-CZ"/>
        </w:rPr>
        <w:t>8</w:t>
      </w:r>
      <w:r w:rsidRPr="00DA5F7A">
        <w:rPr>
          <w:rFonts w:ascii="Arial" w:eastAsia="Times New Roman" w:hAnsi="Arial" w:cs="Arial"/>
          <w:szCs w:val="24"/>
          <w:lang w:eastAsia="cs-CZ"/>
        </w:rPr>
        <w:t>.</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lastRenderedPageBreak/>
        <w:t>4.2 Pokud zhotovitel dokončí dílo před dohodnutým termínem, zavazuje se objednatel, že převezme dílo i v dřívějším nabídnutém termínu, pokud bude bez vad a nedodělků.</w:t>
      </w:r>
    </w:p>
    <w:p w:rsidR="00DA5F7A" w:rsidRPr="00DA5F7A" w:rsidRDefault="00DA5F7A" w:rsidP="00DA5F7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V. Další ujednání</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DA5F7A" w:rsidRPr="00DA5F7A" w:rsidRDefault="00DA5F7A" w:rsidP="00DA5F7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VI. Předání a převzetí díla</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DA5F7A" w:rsidRPr="00DA5F7A" w:rsidRDefault="00DA5F7A" w:rsidP="00DA5F7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VII. Odpovědnost za vady</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7.1 Zhotovitel odpovídá za vady, jež má dílo v době jeho předání objednateli, byť se vady projeví až později.</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7.</w:t>
      </w:r>
      <w:r w:rsidR="00272F5B">
        <w:rPr>
          <w:rFonts w:ascii="Arial" w:eastAsia="Times New Roman" w:hAnsi="Arial" w:cs="Arial"/>
          <w:szCs w:val="24"/>
          <w:lang w:eastAsia="cs-CZ"/>
        </w:rPr>
        <w:t>3</w:t>
      </w:r>
      <w:r w:rsidRPr="00DA5F7A">
        <w:rPr>
          <w:rFonts w:ascii="Arial" w:eastAsia="Times New Roman" w:hAnsi="Arial" w:cs="Arial"/>
          <w:szCs w:val="24"/>
          <w:lang w:eastAsia="cs-CZ"/>
        </w:rPr>
        <w:t xml:space="preserve"> Zhotovitel poskytuje na dílo záruku v délce </w:t>
      </w:r>
      <w:r w:rsidR="00272F5B">
        <w:rPr>
          <w:rFonts w:ascii="Arial" w:eastAsia="Times New Roman" w:hAnsi="Arial" w:cs="Arial"/>
          <w:szCs w:val="24"/>
          <w:lang w:eastAsia="cs-CZ"/>
        </w:rPr>
        <w:t xml:space="preserve">12 </w:t>
      </w:r>
      <w:r w:rsidRPr="00DA5F7A">
        <w:rPr>
          <w:rFonts w:ascii="Arial" w:eastAsia="Times New Roman" w:hAnsi="Arial" w:cs="Arial"/>
          <w:szCs w:val="24"/>
          <w:lang w:eastAsia="cs-CZ"/>
        </w:rPr>
        <w:t>měsíců. V případě, že délka záruky činí 0 měsíců, ustanovení článků 7.</w:t>
      </w:r>
      <w:r w:rsidR="00272F5B">
        <w:rPr>
          <w:rFonts w:ascii="Arial" w:eastAsia="Times New Roman" w:hAnsi="Arial" w:cs="Arial"/>
          <w:szCs w:val="24"/>
          <w:lang w:eastAsia="cs-CZ"/>
        </w:rPr>
        <w:t>4</w:t>
      </w:r>
      <w:r w:rsidRPr="00DA5F7A">
        <w:rPr>
          <w:rFonts w:ascii="Arial" w:eastAsia="Times New Roman" w:hAnsi="Arial" w:cs="Arial"/>
          <w:szCs w:val="24"/>
          <w:lang w:eastAsia="cs-CZ"/>
        </w:rPr>
        <w:t xml:space="preserve"> až 7.</w:t>
      </w:r>
      <w:r w:rsidR="00272F5B">
        <w:rPr>
          <w:rFonts w:ascii="Arial" w:eastAsia="Times New Roman" w:hAnsi="Arial" w:cs="Arial"/>
          <w:szCs w:val="24"/>
          <w:lang w:eastAsia="cs-CZ"/>
        </w:rPr>
        <w:t>6</w:t>
      </w:r>
      <w:r w:rsidRPr="00DA5F7A">
        <w:rPr>
          <w:rFonts w:ascii="Arial" w:eastAsia="Times New Roman" w:hAnsi="Arial" w:cs="Arial"/>
          <w:szCs w:val="24"/>
          <w:lang w:eastAsia="cs-CZ"/>
        </w:rPr>
        <w:t xml:space="preserve"> pozbývají platnosti.</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7.</w:t>
      </w:r>
      <w:r w:rsidR="00272F5B">
        <w:rPr>
          <w:rFonts w:ascii="Arial" w:eastAsia="Times New Roman" w:hAnsi="Arial" w:cs="Arial"/>
          <w:szCs w:val="24"/>
          <w:lang w:eastAsia="cs-CZ"/>
        </w:rPr>
        <w:t>4</w:t>
      </w:r>
      <w:r w:rsidRPr="00DA5F7A">
        <w:rPr>
          <w:rFonts w:ascii="Arial" w:eastAsia="Times New Roman" w:hAnsi="Arial" w:cs="Arial"/>
          <w:szCs w:val="24"/>
          <w:lang w:eastAsia="cs-CZ"/>
        </w:rPr>
        <w:t xml:space="preserve"> Záruční doba počíná běžet dnem předání kompletního a bezvadného díla, popř. dnem odstranění poslední vady a nedodělku uvedeného v předávacím protokolu.</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7.</w:t>
      </w:r>
      <w:r w:rsidR="00272F5B">
        <w:rPr>
          <w:rFonts w:ascii="Arial" w:eastAsia="Times New Roman" w:hAnsi="Arial" w:cs="Arial"/>
          <w:szCs w:val="24"/>
          <w:lang w:eastAsia="cs-CZ"/>
        </w:rPr>
        <w:t>5</w:t>
      </w:r>
      <w:r w:rsidRPr="00DA5F7A">
        <w:rPr>
          <w:rFonts w:ascii="Arial" w:eastAsia="Times New Roman" w:hAnsi="Arial" w:cs="Arial"/>
          <w:szCs w:val="24"/>
          <w:lang w:eastAsia="cs-CZ"/>
        </w:rPr>
        <w:t xml:space="preserve">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DA5F7A" w:rsidRDefault="00272F5B" w:rsidP="00DA5F7A">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7.6</w:t>
      </w:r>
      <w:r w:rsidR="00DA5F7A" w:rsidRPr="00DA5F7A">
        <w:rPr>
          <w:rFonts w:ascii="Arial" w:eastAsia="Times New Roman" w:hAnsi="Arial" w:cs="Arial"/>
          <w:szCs w:val="24"/>
          <w:lang w:eastAsia="cs-CZ"/>
        </w:rPr>
        <w:t xml:space="preserve"> Objednatel je oprávněn požadovat odstranění vady, na kterou se vztahuje záruka, opravou, poskytnutím náhradního plnění nebo slevu ze sjednané ceny. Výběr způsobu nápravy náleží objednateli.</w:t>
      </w:r>
    </w:p>
    <w:p w:rsidR="00DA5F7A" w:rsidRPr="00DA5F7A" w:rsidRDefault="00DA5F7A" w:rsidP="00DA5F7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VIII. Sankce</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lastRenderedPageBreak/>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8.3 Ustanoveními o smluvní pokutě není dotčen nárok oprávněné smluvní strany požadovat náhradu škody v plném rozsahu.</w:t>
      </w:r>
    </w:p>
    <w:p w:rsidR="00DA5F7A" w:rsidRPr="00DA5F7A" w:rsidRDefault="00DA5F7A" w:rsidP="00DA5F7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IX. Závěrečná ustanovení</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9.3 Zhotovitel bezvýhradně souhlasí se zveřejněním své identifikace a dalších parametrů smlouvy, včetně vyplacené ceny. </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9.4 Tato smlouva je vyhotovena v</w:t>
      </w:r>
      <w:r w:rsidR="00272F5B">
        <w:rPr>
          <w:rFonts w:ascii="Arial" w:eastAsia="Times New Roman" w:hAnsi="Arial" w:cs="Arial"/>
          <w:szCs w:val="24"/>
          <w:lang w:eastAsia="cs-CZ"/>
        </w:rPr>
        <w:t>e</w:t>
      </w:r>
      <w:r w:rsidRPr="00DA5F7A">
        <w:rPr>
          <w:rFonts w:ascii="Arial" w:eastAsia="Times New Roman" w:hAnsi="Arial" w:cs="Arial"/>
          <w:szCs w:val="24"/>
          <w:lang w:eastAsia="cs-CZ"/>
        </w:rPr>
        <w:t xml:space="preserve"> třech stejnopisech, z nichž každý má platnost originálu. Dva stejnopisy obdrží objednatel, jeden stejnopis obdrží zhotovitel. </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9.5 Zhotovitel bere na vědomí, že tato smlouva může podléhat povinnosti jejího uveřejnění podle zákona č. 340/2015 Sb., o zvláštních podmínkách účinnosti některých smluv, uveřejňování těchto smluv a o registru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9.6 Smlouva nabývá platnosti dnem podpisu oběma smluvními stranami. Smlouva nabývá účinnosti dnem přidělení finančních prostředků na realizaci díla ze strany Ministerstva životního prostředí ČR. Pokud smlouva nabude účinnosti později než v den platnosti, je objednatel povinen o dni účinnosti zhotovitele informovat.</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9.7 Obě smluvní strany prohlašují, že se seznámily s celým textem smlouvy včetně jejich příloh a s celým obsahem smlouvy souhlasí. Současně prohlašují, že tato smlouva nebyla sjednána v tísni ani za jinak nápadně nevýhodných podmínek.</w:t>
      </w:r>
    </w:p>
    <w:p w:rsidR="00DA5F7A" w:rsidRPr="00DA5F7A" w:rsidRDefault="00DA5F7A" w:rsidP="00DA5F7A">
      <w:pPr>
        <w:keepLines/>
        <w:spacing w:before="120" w:after="120" w:line="240" w:lineRule="auto"/>
        <w:ind w:left="340" w:hanging="340"/>
        <w:jc w:val="both"/>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9.8 Nedílnou součástí smlouvy jsou tyto přílohy:</w:t>
      </w:r>
    </w:p>
    <w:p w:rsidR="00DA5F7A" w:rsidRPr="001A0900" w:rsidRDefault="00DA5F7A" w:rsidP="001A0900">
      <w:pPr>
        <w:keepLines/>
        <w:spacing w:before="120" w:after="120" w:line="240" w:lineRule="auto"/>
        <w:ind w:left="340"/>
        <w:jc w:val="both"/>
        <w:rPr>
          <w:rFonts w:ascii="Arial" w:eastAsia="Times New Roman" w:hAnsi="Arial" w:cs="Arial"/>
          <w:szCs w:val="24"/>
          <w:lang w:eastAsia="cs-CZ"/>
        </w:rPr>
      </w:pPr>
      <w:r w:rsidRPr="001A0900">
        <w:rPr>
          <w:rFonts w:ascii="Arial" w:eastAsia="Times New Roman" w:hAnsi="Arial" w:cs="Arial"/>
          <w:szCs w:val="24"/>
          <w:lang w:eastAsia="cs-CZ"/>
        </w:rPr>
        <w:t>Příloha č. 1 – Položkový rozpočet</w:t>
      </w:r>
    </w:p>
    <w:p w:rsidR="00DA5F7A" w:rsidRPr="001A0900" w:rsidRDefault="00DA5F7A" w:rsidP="001A0900">
      <w:pPr>
        <w:keepLines/>
        <w:spacing w:before="120" w:after="120" w:line="240" w:lineRule="auto"/>
        <w:ind w:left="340"/>
        <w:jc w:val="both"/>
        <w:rPr>
          <w:rFonts w:ascii="Arial" w:eastAsia="Times New Roman" w:hAnsi="Arial" w:cs="Arial"/>
          <w:szCs w:val="24"/>
          <w:lang w:eastAsia="cs-CZ"/>
        </w:rPr>
      </w:pPr>
      <w:r w:rsidRPr="001A0900">
        <w:rPr>
          <w:rFonts w:ascii="Arial" w:eastAsia="Times New Roman" w:hAnsi="Arial" w:cs="Arial"/>
          <w:szCs w:val="24"/>
          <w:lang w:eastAsia="cs-CZ"/>
        </w:rPr>
        <w:t>Příloha č. 2 – Jmenný seznam monitorovaných lokalit</w:t>
      </w:r>
    </w:p>
    <w:p w:rsidR="00DA5F7A" w:rsidRDefault="00DA5F7A" w:rsidP="001A0900">
      <w:pPr>
        <w:keepLines/>
        <w:spacing w:before="120" w:after="120" w:line="240" w:lineRule="auto"/>
        <w:ind w:left="340"/>
        <w:jc w:val="both"/>
        <w:rPr>
          <w:rFonts w:ascii="Arial" w:eastAsia="Times New Roman" w:hAnsi="Arial" w:cs="Arial"/>
          <w:szCs w:val="24"/>
          <w:lang w:eastAsia="cs-CZ"/>
        </w:rPr>
      </w:pPr>
      <w:r w:rsidRPr="001A0900">
        <w:rPr>
          <w:rFonts w:ascii="Arial" w:eastAsia="Times New Roman" w:hAnsi="Arial" w:cs="Arial"/>
          <w:szCs w:val="24"/>
          <w:lang w:eastAsia="cs-CZ"/>
        </w:rPr>
        <w:t>Příloha č. 3 – Mapový zákres</w:t>
      </w:r>
    </w:p>
    <w:p w:rsidR="004E6B0B" w:rsidRDefault="004E6B0B" w:rsidP="00DA5F7A">
      <w:pPr>
        <w:spacing w:after="0" w:line="240" w:lineRule="auto"/>
        <w:jc w:val="both"/>
        <w:rPr>
          <w:rFonts w:ascii="Arial" w:eastAsia="Times New Roman" w:hAnsi="Arial" w:cs="Arial"/>
          <w:szCs w:val="24"/>
          <w:lang w:eastAsia="cs-CZ"/>
        </w:rPr>
      </w:pPr>
    </w:p>
    <w:p w:rsidR="004E6B0B" w:rsidRDefault="004E6B0B" w:rsidP="00DA5F7A">
      <w:pPr>
        <w:spacing w:after="0" w:line="240" w:lineRule="auto"/>
        <w:jc w:val="both"/>
        <w:rPr>
          <w:rFonts w:ascii="Arial" w:eastAsia="Times New Roman" w:hAnsi="Arial" w:cs="Arial"/>
          <w:szCs w:val="24"/>
          <w:lang w:eastAsia="cs-CZ"/>
        </w:rPr>
      </w:pPr>
    </w:p>
    <w:p w:rsidR="00DA5F7A" w:rsidRPr="00DA5F7A" w:rsidRDefault="00DA5F7A" w:rsidP="00DA5F7A">
      <w:pPr>
        <w:spacing w:after="0" w:line="240" w:lineRule="auto"/>
        <w:jc w:val="both"/>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60"/>
        <w:gridCol w:w="830"/>
        <w:gridCol w:w="388"/>
        <w:gridCol w:w="60"/>
        <w:gridCol w:w="1710"/>
        <w:gridCol w:w="257"/>
        <w:gridCol w:w="899"/>
        <w:gridCol w:w="1757"/>
        <w:gridCol w:w="387"/>
        <w:gridCol w:w="493"/>
        <w:gridCol w:w="1431"/>
      </w:tblGrid>
      <w:tr w:rsidR="00DA5F7A" w:rsidRPr="00DA5F7A" w:rsidTr="00DA5F7A">
        <w:trPr>
          <w:trHeight w:val="915"/>
          <w:jc w:val="center"/>
        </w:trPr>
        <w:tc>
          <w:tcPr>
            <w:tcW w:w="1727" w:type="dxa"/>
            <w:gridSpan w:val="2"/>
            <w:tcBorders>
              <w:top w:val="nil"/>
              <w:left w:val="nil"/>
              <w:bottom w:val="nil"/>
              <w:right w:val="nil"/>
            </w:tcBorders>
            <w:shd w:val="clear" w:color="auto" w:fill="auto"/>
            <w:vAlign w:val="center"/>
            <w:hideMark/>
          </w:tcPr>
          <w:p w:rsidR="00DA5F7A" w:rsidRPr="00DA5F7A" w:rsidRDefault="00DA5F7A" w:rsidP="00272F5B">
            <w:pPr>
              <w:spacing w:after="0"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 xml:space="preserve">V </w:t>
            </w:r>
            <w:r w:rsidR="00272F5B">
              <w:rPr>
                <w:rFonts w:ascii="Arial" w:eastAsia="Times New Roman" w:hAnsi="Arial" w:cs="Arial"/>
                <w:szCs w:val="24"/>
                <w:lang w:eastAsia="cs-CZ"/>
              </w:rPr>
              <w:t>Praze</w:t>
            </w:r>
          </w:p>
        </w:tc>
        <w:tc>
          <w:tcPr>
            <w:tcW w:w="399" w:type="dxa"/>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2056" w:type="dxa"/>
            <w:gridSpan w:val="3"/>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dne ...................</w:t>
            </w:r>
          </w:p>
        </w:tc>
        <w:tc>
          <w:tcPr>
            <w:tcW w:w="927" w:type="dxa"/>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1776" w:type="dxa"/>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V ...................</w:t>
            </w:r>
          </w:p>
        </w:tc>
        <w:tc>
          <w:tcPr>
            <w:tcW w:w="398" w:type="dxa"/>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1949" w:type="dxa"/>
            <w:gridSpan w:val="2"/>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dne ...................</w:t>
            </w:r>
          </w:p>
        </w:tc>
      </w:tr>
      <w:tr w:rsidR="00DA5F7A" w:rsidRPr="00DA5F7A" w:rsidTr="00DA5F7A">
        <w:trPr>
          <w:trHeight w:val="186"/>
          <w:jc w:val="center"/>
        </w:trPr>
        <w:tc>
          <w:tcPr>
            <w:tcW w:w="3919" w:type="dxa"/>
            <w:gridSpan w:val="5"/>
            <w:tcBorders>
              <w:top w:val="nil"/>
              <w:left w:val="nil"/>
              <w:bottom w:val="nil"/>
              <w:right w:val="nil"/>
            </w:tcBorders>
            <w:shd w:val="clear" w:color="auto" w:fill="auto"/>
            <w:vAlign w:val="center"/>
            <w:hideMark/>
          </w:tcPr>
          <w:p w:rsidR="00DA5F7A" w:rsidRPr="00DA5F7A" w:rsidRDefault="00DA5F7A" w:rsidP="00DA5F7A">
            <w:pPr>
              <w:spacing w:after="0" w:line="186" w:lineRule="atLeast"/>
              <w:rPr>
                <w:rFonts w:ascii="Times New Roman" w:eastAsia="Times New Roman" w:hAnsi="Times New Roman" w:cs="Times New Roman"/>
                <w:sz w:val="24"/>
                <w:szCs w:val="24"/>
                <w:lang w:eastAsia="cs-CZ"/>
              </w:rPr>
            </w:pPr>
          </w:p>
        </w:tc>
        <w:tc>
          <w:tcPr>
            <w:tcW w:w="119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186" w:lineRule="atLeast"/>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412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186" w:lineRule="atLeast"/>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r>
      <w:tr w:rsidR="00DA5F7A" w:rsidRPr="00DA5F7A" w:rsidTr="00DA5F7A">
        <w:trPr>
          <w:jc w:val="center"/>
        </w:trPr>
        <w:tc>
          <w:tcPr>
            <w:tcW w:w="3919" w:type="dxa"/>
            <w:gridSpan w:val="5"/>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Objednatel</w:t>
            </w:r>
          </w:p>
        </w:tc>
        <w:tc>
          <w:tcPr>
            <w:tcW w:w="119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412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Arial" w:eastAsia="Times New Roman" w:hAnsi="Arial" w:cs="Arial"/>
                <w:szCs w:val="24"/>
                <w:lang w:eastAsia="cs-CZ"/>
              </w:rPr>
              <w:t>Zhotovitel</w:t>
            </w:r>
          </w:p>
        </w:tc>
      </w:tr>
      <w:tr w:rsidR="00DA5F7A" w:rsidRPr="00DA5F7A" w:rsidTr="00DA5F7A">
        <w:trPr>
          <w:trHeight w:val="388"/>
          <w:jc w:val="center"/>
        </w:trPr>
        <w:tc>
          <w:tcPr>
            <w:tcW w:w="876" w:type="dxa"/>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p>
        </w:tc>
        <w:tc>
          <w:tcPr>
            <w:tcW w:w="1250" w:type="dxa"/>
            <w:gridSpan w:val="2"/>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1733" w:type="dxa"/>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1190" w:type="dxa"/>
            <w:gridSpan w:val="2"/>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1776" w:type="dxa"/>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398" w:type="dxa"/>
            <w:tcBorders>
              <w:top w:val="nil"/>
              <w:left w:val="nil"/>
              <w:bottom w:val="nil"/>
              <w:right w:val="nil"/>
            </w:tcBorders>
            <w:shd w:val="clear" w:color="auto" w:fill="auto"/>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494" w:type="dxa"/>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1455" w:type="dxa"/>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r>
      <w:tr w:rsidR="00DA5F7A" w:rsidRPr="00DA5F7A" w:rsidTr="00DA5F7A">
        <w:trPr>
          <w:jc w:val="center"/>
        </w:trPr>
        <w:tc>
          <w:tcPr>
            <w:tcW w:w="3919" w:type="dxa"/>
            <w:gridSpan w:val="5"/>
            <w:tcBorders>
              <w:top w:val="nil"/>
              <w:left w:val="nil"/>
              <w:bottom w:val="nil"/>
              <w:right w:val="nil"/>
            </w:tcBorders>
            <w:shd w:val="clear" w:color="auto" w:fill="auto"/>
            <w:vAlign w:val="center"/>
            <w:hideMark/>
          </w:tcPr>
          <w:p w:rsidR="00DA5F7A" w:rsidRPr="00DA5F7A" w:rsidRDefault="005620CF" w:rsidP="005620CF">
            <w:pPr>
              <w:spacing w:after="0" w:line="240" w:lineRule="auto"/>
              <w:jc w:val="center"/>
              <w:rPr>
                <w:rFonts w:ascii="Times New Roman" w:eastAsia="Times New Roman" w:hAnsi="Times New Roman" w:cs="Times New Roman"/>
                <w:sz w:val="24"/>
                <w:szCs w:val="24"/>
                <w:lang w:eastAsia="cs-CZ"/>
              </w:rPr>
            </w:pPr>
            <w:r w:rsidRPr="005620CF">
              <w:rPr>
                <w:rFonts w:ascii="Arial" w:eastAsia="Times New Roman" w:hAnsi="Arial" w:cs="Arial"/>
                <w:b/>
                <w:bCs/>
                <w:szCs w:val="24"/>
                <w:lang w:eastAsia="cs-CZ"/>
              </w:rPr>
              <w:t>Ing. Pavel Pešout</w:t>
            </w:r>
            <w:r w:rsidR="00DA5F7A" w:rsidRPr="00DA5F7A">
              <w:rPr>
                <w:rFonts w:ascii="Arial" w:eastAsia="Times New Roman" w:hAnsi="Arial" w:cs="Arial"/>
                <w:b/>
                <w:bCs/>
                <w:szCs w:val="24"/>
                <w:lang w:eastAsia="cs-CZ"/>
              </w:rPr>
              <w:t xml:space="preserve"> </w:t>
            </w:r>
            <w:r w:rsidR="00DA5F7A" w:rsidRPr="00DA5F7A">
              <w:rPr>
                <w:rFonts w:ascii="Arial" w:eastAsia="Times New Roman" w:hAnsi="Arial" w:cs="Arial"/>
                <w:b/>
                <w:bCs/>
                <w:szCs w:val="24"/>
                <w:lang w:eastAsia="cs-CZ"/>
              </w:rPr>
              <w:br/>
              <w:t xml:space="preserve">ředitel </w:t>
            </w:r>
            <w:r>
              <w:rPr>
                <w:rFonts w:ascii="Arial" w:eastAsia="Times New Roman" w:hAnsi="Arial" w:cs="Arial"/>
                <w:b/>
                <w:bCs/>
                <w:szCs w:val="24"/>
                <w:lang w:eastAsia="cs-CZ"/>
              </w:rPr>
              <w:t>Sekce ochrany přírody a krajiny</w:t>
            </w:r>
            <w:r w:rsidR="00DA5F7A" w:rsidRPr="00DA5F7A">
              <w:rPr>
                <w:rFonts w:ascii="Arial" w:eastAsia="Times New Roman" w:hAnsi="Arial" w:cs="Arial"/>
                <w:b/>
                <w:bCs/>
                <w:szCs w:val="24"/>
                <w:lang w:eastAsia="cs-CZ"/>
              </w:rPr>
              <w:t xml:space="preserve"> AOPK ČR </w:t>
            </w:r>
          </w:p>
        </w:tc>
        <w:tc>
          <w:tcPr>
            <w:tcW w:w="119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240" w:lineRule="auto"/>
              <w:rPr>
                <w:rFonts w:ascii="Times New Roman" w:eastAsia="Times New Roman" w:hAnsi="Times New Roman" w:cs="Times New Roman"/>
                <w:sz w:val="24"/>
                <w:szCs w:val="24"/>
                <w:lang w:eastAsia="cs-CZ"/>
              </w:rPr>
            </w:pPr>
            <w:r w:rsidRPr="00DA5F7A">
              <w:rPr>
                <w:rFonts w:ascii="Times New Roman" w:eastAsia="Times New Roman" w:hAnsi="Times New Roman" w:cs="Times New Roman"/>
                <w:sz w:val="24"/>
                <w:szCs w:val="24"/>
                <w:lang w:eastAsia="cs-CZ"/>
              </w:rPr>
              <w:t> </w:t>
            </w:r>
          </w:p>
        </w:tc>
        <w:tc>
          <w:tcPr>
            <w:tcW w:w="412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DA5F7A" w:rsidRPr="00DA5F7A" w:rsidRDefault="00DA5F7A" w:rsidP="00DA5F7A">
            <w:pPr>
              <w:spacing w:after="0" w:line="240" w:lineRule="auto"/>
              <w:jc w:val="center"/>
              <w:rPr>
                <w:rFonts w:ascii="Times New Roman" w:eastAsia="Times New Roman" w:hAnsi="Times New Roman" w:cs="Times New Roman"/>
                <w:sz w:val="24"/>
                <w:szCs w:val="24"/>
                <w:lang w:eastAsia="cs-CZ"/>
              </w:rPr>
            </w:pPr>
            <w:r w:rsidRPr="00DA5F7A">
              <w:rPr>
                <w:rFonts w:ascii="Arial" w:eastAsia="Times New Roman" w:hAnsi="Arial" w:cs="Arial"/>
                <w:b/>
                <w:bCs/>
                <w:szCs w:val="24"/>
                <w:lang w:eastAsia="cs-CZ"/>
              </w:rPr>
              <w:t>13/18 ZO ČSOP Silvatica</w:t>
            </w:r>
          </w:p>
        </w:tc>
      </w:tr>
    </w:tbl>
    <w:p w:rsidR="00B01CB1" w:rsidRDefault="00B01CB1"/>
    <w:sectPr w:rsidR="00B01C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F7A"/>
    <w:rsid w:val="000834B2"/>
    <w:rsid w:val="000D4AB7"/>
    <w:rsid w:val="001A0900"/>
    <w:rsid w:val="00272F5B"/>
    <w:rsid w:val="00307195"/>
    <w:rsid w:val="0031301B"/>
    <w:rsid w:val="004E6B0B"/>
    <w:rsid w:val="005620CF"/>
    <w:rsid w:val="00944489"/>
    <w:rsid w:val="00B01CB1"/>
    <w:rsid w:val="00C97B3F"/>
    <w:rsid w:val="00CB1AEB"/>
    <w:rsid w:val="00DA5F7A"/>
    <w:rsid w:val="00F13E8C"/>
    <w:rsid w:val="00F56B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A5F7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A5F7A"/>
    <w:rPr>
      <w:b/>
      <w:bCs/>
    </w:rPr>
  </w:style>
  <w:style w:type="paragraph" w:styleId="Odstavecseseznamem">
    <w:name w:val="List Paragraph"/>
    <w:basedOn w:val="Normln"/>
    <w:uiPriority w:val="34"/>
    <w:qFormat/>
    <w:rsid w:val="00DA5F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A5F7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A5F7A"/>
    <w:rPr>
      <w:b/>
      <w:bCs/>
    </w:rPr>
  </w:style>
  <w:style w:type="paragraph" w:styleId="Odstavecseseznamem">
    <w:name w:val="List Paragraph"/>
    <w:basedOn w:val="Normln"/>
    <w:uiPriority w:val="34"/>
    <w:qFormat/>
    <w:rsid w:val="00DA5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36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1403</Words>
  <Characters>8280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Martinec</dc:creator>
  <cp:lastModifiedBy>Eliška Blažejová</cp:lastModifiedBy>
  <cp:revision>2</cp:revision>
  <cp:lastPrinted>2017-08-16T15:06:00Z</cp:lastPrinted>
  <dcterms:created xsi:type="dcterms:W3CDTF">2018-10-01T08:48:00Z</dcterms:created>
  <dcterms:modified xsi:type="dcterms:W3CDTF">2018-10-01T08:48:00Z</dcterms:modified>
</cp:coreProperties>
</file>