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Smlouva </w:t>
      </w:r>
      <w:r>
        <w:rPr>
          <w:rFonts w:ascii="Arial,Bold" w:hAnsi="Arial,Bold" w:cs="Arial,Bold"/>
          <w:b/>
          <w:bCs/>
          <w:sz w:val="24"/>
          <w:szCs w:val="24"/>
        </w:rPr>
        <w:t>č</w:t>
      </w:r>
      <w:r>
        <w:rPr>
          <w:rFonts w:ascii="Arial" w:hAnsi="Arial" w:cs="Arial"/>
          <w:b/>
          <w:bCs/>
          <w:sz w:val="24"/>
          <w:szCs w:val="24"/>
        </w:rPr>
        <w:t>. 2018/55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„Dodávka užívacích práv ("Licencí") k programovým produkt</w:t>
      </w:r>
      <w:r>
        <w:rPr>
          <w:rFonts w:ascii="Arial,Bold" w:hAnsi="Arial,Bold" w:cs="Arial,Bold"/>
          <w:b/>
          <w:bCs/>
        </w:rPr>
        <w:t>ů</w:t>
      </w:r>
      <w:r>
        <w:rPr>
          <w:rFonts w:ascii="Arial" w:hAnsi="Arial" w:cs="Arial"/>
          <w:b/>
          <w:bCs/>
        </w:rPr>
        <w:t>m spole</w:t>
      </w:r>
      <w:r>
        <w:rPr>
          <w:rFonts w:ascii="Arial,Bold" w:hAnsi="Arial,Bold" w:cs="Arial,Bold"/>
          <w:b/>
          <w:bCs/>
        </w:rPr>
        <w:t>č</w:t>
      </w:r>
      <w:r>
        <w:rPr>
          <w:rFonts w:ascii="Arial" w:hAnsi="Arial" w:cs="Arial"/>
          <w:b/>
          <w:bCs/>
        </w:rPr>
        <w:t>nosti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Microsoft Corporation v rámci licen</w:t>
      </w:r>
      <w:r>
        <w:rPr>
          <w:rFonts w:ascii="Arial,Bold" w:hAnsi="Arial,Bold" w:cs="Arial,Bold"/>
          <w:b/>
          <w:bCs/>
        </w:rPr>
        <w:t>č</w:t>
      </w:r>
      <w:r>
        <w:rPr>
          <w:rFonts w:ascii="Arial" w:hAnsi="Arial" w:cs="Arial"/>
          <w:b/>
          <w:bCs/>
        </w:rPr>
        <w:t>ního programu Microsoft Enrollment for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Education Solution v</w:t>
      </w:r>
      <w:r>
        <w:rPr>
          <w:rFonts w:ascii="Arial,Bold" w:hAnsi="Arial,Bold" w:cs="Arial,Bold"/>
          <w:b/>
          <w:bCs/>
        </w:rPr>
        <w:t>č</w:t>
      </w:r>
      <w:r>
        <w:rPr>
          <w:rFonts w:ascii="Arial" w:hAnsi="Arial" w:cs="Arial"/>
          <w:b/>
          <w:bCs/>
        </w:rPr>
        <w:t>etn</w:t>
      </w:r>
      <w:r>
        <w:rPr>
          <w:rFonts w:ascii="Arial,Bold" w:hAnsi="Arial,Bold" w:cs="Arial,Bold"/>
          <w:b/>
          <w:bCs/>
        </w:rPr>
        <w:t xml:space="preserve">ě </w:t>
      </w:r>
      <w:r>
        <w:rPr>
          <w:rFonts w:ascii="Arial" w:hAnsi="Arial" w:cs="Arial"/>
          <w:b/>
          <w:bCs/>
        </w:rPr>
        <w:t>poskytování souvisejících služeb“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Smluvní strany: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St</w:t>
      </w:r>
      <w:r>
        <w:rPr>
          <w:rFonts w:ascii="Arial,Bold" w:hAnsi="Arial,Bold" w:cs="Arial,Bold"/>
          <w:b/>
          <w:bCs/>
        </w:rPr>
        <w:t>ř</w:t>
      </w:r>
      <w:r>
        <w:rPr>
          <w:rFonts w:ascii="Arial" w:hAnsi="Arial" w:cs="Arial"/>
          <w:b/>
          <w:bCs/>
        </w:rPr>
        <w:t>ední pr</w:t>
      </w:r>
      <w:r>
        <w:rPr>
          <w:rFonts w:ascii="Arial,Bold" w:hAnsi="Arial,Bold" w:cs="Arial,Bold"/>
          <w:b/>
          <w:bCs/>
        </w:rPr>
        <w:t>ů</w:t>
      </w:r>
      <w:r>
        <w:rPr>
          <w:rFonts w:ascii="Arial" w:hAnsi="Arial" w:cs="Arial"/>
          <w:b/>
          <w:bCs/>
        </w:rPr>
        <w:t>myslová škola stavební Pardubice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Sídlo: Sokolovská 150, Rybitví, 533 54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Zastoupený: </w:t>
      </w:r>
      <w:r w:rsidR="00F71E92">
        <w:rPr>
          <w:rFonts w:ascii="Arial" w:hAnsi="Arial" w:cs="Arial"/>
        </w:rPr>
        <w:t>xxxxxxxxxxxxx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 w:rsidR="00F71E92">
        <w:rPr>
          <w:rFonts w:ascii="Arial" w:hAnsi="Arial" w:cs="Arial"/>
        </w:rPr>
        <w:t>xxxxxxxxxxxxxxx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 w:rsidR="00F71E92">
        <w:rPr>
          <w:rFonts w:ascii="Arial" w:hAnsi="Arial" w:cs="Arial"/>
        </w:rPr>
        <w:t>xxxxxxxxxxxxxx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Telefon: </w:t>
      </w:r>
      <w:r w:rsidR="00F71E92">
        <w:rPr>
          <w:rFonts w:ascii="Arial" w:hAnsi="Arial" w:cs="Arial"/>
        </w:rPr>
        <w:t>xxxxxxxxxxxxxx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 w:rsidR="00F71E92">
        <w:rPr>
          <w:rFonts w:ascii="Arial" w:hAnsi="Arial" w:cs="Arial"/>
        </w:rPr>
        <w:t>xxxxxxxxxxxxxxxxxx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č. ú. </w:t>
      </w:r>
      <w:r w:rsidR="00F71E92">
        <w:rPr>
          <w:rFonts w:ascii="Arial" w:hAnsi="Arial" w:cs="Arial"/>
        </w:rPr>
        <w:t>xxxxxxxxxxxxxxxxx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IČO: 00191191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DIČ: CZ00191191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(dále jen „objednatel“, „příjemce“)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SoftwareONE Czech Republic s. r. o.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Sídlo: Vyskočilova 1461/2a, 140 00, Praha 4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Zapsaný v obchodním rejstříku vedeném Městským soudem v Praze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Spisová značka: C 188674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Zastoupený: </w:t>
      </w:r>
      <w:r w:rsidR="00F71E92">
        <w:rPr>
          <w:rFonts w:ascii="Arial" w:hAnsi="Arial" w:cs="Arial"/>
        </w:rPr>
        <w:t>xxxxxxxxxxxxxxxxxxx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Kontaktní osoba: </w:t>
      </w:r>
      <w:r w:rsidR="00F71E92">
        <w:rPr>
          <w:rFonts w:ascii="Arial" w:hAnsi="Arial" w:cs="Arial"/>
        </w:rPr>
        <w:t>xxxxxxxxxxxxxxxx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 w:rsidR="00F71E92">
        <w:rPr>
          <w:rFonts w:ascii="Arial" w:hAnsi="Arial" w:cs="Arial"/>
        </w:rPr>
        <w:t>xxxxxxxxxxxxxxxx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č. ú. </w:t>
      </w:r>
      <w:r w:rsidR="00F71E92">
        <w:rPr>
          <w:rFonts w:ascii="Arial" w:hAnsi="Arial" w:cs="Arial"/>
        </w:rPr>
        <w:t>xxxxxxxxxxxxxxxx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IČO: 24207519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DIČ: CZ24207519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(dále jen „dodavatel“, „poskytovatel“)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Článek I.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Preambule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Smluvní strany uzavírají tuto smlouvu za účelem stanovení podmínek pro poskytování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užívacích práv (dále jen "licencí") k programovým produktům společnosti Microsoft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Corporation pro objednatele v rámci multilicenční smlouvy Microsoft Enrollment for Education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Solution včetně souvisejících služeb. Smlouva je uzavírána v rámci centralizovaného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zadávacího řízení, evidenční číslo ve Věstníku veřejných zakázek Z2018-019258, systémové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číslo centrálního zadavatele P18V00000185.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Článek II.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>
        <w:rPr>
          <w:rFonts w:ascii="Arial,Bold" w:hAnsi="Arial,Bold" w:cs="Arial,Bold"/>
          <w:b/>
          <w:bCs/>
        </w:rPr>
        <w:t>ř</w:t>
      </w:r>
      <w:r>
        <w:rPr>
          <w:rFonts w:ascii="Arial" w:hAnsi="Arial" w:cs="Arial"/>
          <w:b/>
          <w:bCs/>
        </w:rPr>
        <w:t>edm</w:t>
      </w:r>
      <w:r>
        <w:rPr>
          <w:rFonts w:ascii="Arial,Bold" w:hAnsi="Arial,Bold" w:cs="Arial,Bold"/>
          <w:b/>
          <w:bCs/>
        </w:rPr>
        <w:t>ě</w:t>
      </w:r>
      <w:r>
        <w:rPr>
          <w:rFonts w:ascii="Arial" w:hAnsi="Arial" w:cs="Arial"/>
          <w:b/>
          <w:bCs/>
        </w:rPr>
        <w:t>t pln</w:t>
      </w:r>
      <w:r>
        <w:rPr>
          <w:rFonts w:ascii="Arial,Bold" w:hAnsi="Arial,Bold" w:cs="Arial,Bold"/>
          <w:b/>
          <w:bCs/>
        </w:rPr>
        <w:t>ě</w:t>
      </w:r>
      <w:r>
        <w:rPr>
          <w:rFonts w:ascii="Arial" w:hAnsi="Arial" w:cs="Arial"/>
          <w:b/>
          <w:bCs/>
        </w:rPr>
        <w:t>ní smlouvy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Předmětem plnění na základě veřejné zakázky je poskytování užívacích práv ("Licencí")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 programovým produktům společnosti Microsoft Corporation v rámci licenčního programu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Microsoft Enrollment for Education Solution (dále jen „EES“) a poskytování dalších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dodatečných služeb spojených s využitím licencí právnické osobě vykonávající činnost školy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nebo školského zařízení v působnosti Pardubického kraje. Podrobněji se předmět plnění dělí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na: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2.1. Dodávka produktu Microsoft 365 A3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a) Windows 10 Education E3</w:t>
      </w:r>
    </w:p>
    <w:p w:rsidR="00F6138A" w:rsidRDefault="00DD23ED" w:rsidP="00DD23ED">
      <w:pPr>
        <w:rPr>
          <w:rFonts w:ascii="Arial" w:hAnsi="Arial" w:cs="Arial"/>
        </w:rPr>
      </w:pPr>
      <w:r>
        <w:rPr>
          <w:rFonts w:ascii="Arial" w:hAnsi="Arial" w:cs="Arial"/>
        </w:rPr>
        <w:t>b) Office 365 A3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c) Enterprise Mobility + Security E3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d) Minecraft Education Edition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e) Benefity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a. Oprávnění použití funkcionality Enterprise CAL Suite - nárok na instalaci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neomezeného počtu serverových produktů a použití přístupových licencí CAL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 následující produkty: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i. Exchange Server,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ii. Sharepoint Server,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iii. Skype for Business Server.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b. Přístupové licence CAL pro následující produkty: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i. Windows Server,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ii. System Center Configuration Manager,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iii. System Center Endpoint Protection.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c. Právo instalovat verzi Office Professional Plus na jedno zařízení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licencovaného uživatele místo Office 365 Pro Plus.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d. Právo instalovat verze Windows 10 Education, Windows 10 Enterprise nebo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Windows 10 Pro místo Windows 10 Education E3.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e. Právo instalovat až 5 kopií aplikace Office 365 Pro Plus na domácích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zařízeních studentů a zaměstnanců školy.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f. Právo instalovat na domácích zařízeních studentů upgrade na Windows 10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Education.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g. Právo používat starší verze produktů pro veškeré, smlouvou licencované,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portfolio Microsoft, vyjma online služeb.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2.2. Požadovaný počet licencí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Počet pořizovaných licencí je odvozen od počtu úvazků pedagogů a zaměstnanců tzv.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„Knowledge Workers“, kteří pracují pro příjemce, využívají služby nebo produkty z položky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Microsoft 365 A3 nebo používají kvalifikované zařízení příjemce.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Produkt Popis produktu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AAA-73004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AAA-73002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M365 EDU A3 ShrdSvr ALNG SubsVL MVL PerUsr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M365 EDU A3 ShrdSvr ALNG SubsVL MVL PerUsr STUUseBnft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2.3. Podpora v oblasti licenční politiky Microsoft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a) poskytování certifikovaných licenčních specialistů pro licenční politiku k Microsoft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produktům pro konzultace optimálního licenčního řešení,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b) poskytování instalačních souborů dle požadavků odpovědných pracovníků,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c) poskytování jediného a centrálního místa pro objednávání licencí/licenční konzultace,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d) poskytování pomoci s optimalizací licencí prostřednictvím služby softwarových auditů,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e) provádění softwarových auditů certifikovanými auditory,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f) pomoc s přípravou metodických pokynů pro práci se software v souladu s autorskými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právy.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2.4. Podpora v oblasti technické pomoci pro produkty Microsoft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a) hotline technická podpora pro licenční poradenství a Software Asset Management,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b) řešení technických problémů prostřednictvím služby Microsoft Professional Support.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2.5. Zajištění administrace agendy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a) zpracování přehledů o počtu a typech licencí příjemce,</w:t>
      </w:r>
    </w:p>
    <w:p w:rsidR="00DD23ED" w:rsidRDefault="00DD23ED" w:rsidP="00DD23ED">
      <w:pPr>
        <w:rPr>
          <w:rFonts w:ascii="Arial" w:hAnsi="Arial" w:cs="Arial"/>
        </w:rPr>
      </w:pPr>
      <w:r>
        <w:rPr>
          <w:rFonts w:ascii="Arial" w:hAnsi="Arial" w:cs="Arial"/>
        </w:rPr>
        <w:t>b) poskytnutí přístupu k informacím o licencích příjemci prostřednictvím internetu,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c) vedení průkazné evidence o objednávkách licencí příjemcem, evidence licencí pro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příjemce v souladu s požadavky a doporučeními společnosti Microsoft a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společnosti BSA.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2.6. Služby základního zprovoznění Office 365 v prostředí příjemce (dále také jako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„implementace“)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 založení tenantu (jméno tenantu dodá daná škola),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 ověření zda je navrhované jméno tenantu možno použít,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c) propojení domény (domenaskoly.cz) s Office 365 – DNS TXT záznam,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d) aktivace licencí v tenantu pro školu,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e) návrh konfigurace DNS pro níže uvedené online služby,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f) konfigurace uvedených online služeb: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 OneDrive for Business,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b. Skype for Business,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c. SharePoint Online,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d. Teams.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g) konfigurace a zprovoznění poštovních služeb (Exchange Online) bez vazby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případné stávající poštovní řešení školy, a to pouze v případě zájmu příjemce,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h) uvedené poštovní služby bez migrace stávajících dat,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i) import uživatelů pomocí PowerShell scriptu – škola dodá XLS s údaji uživatelů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(jméno, příjmení - skupina žáků, skupina zaměstnanců, skupina administrátorů),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j) přiřazení licencí jednotlivým uživatelům pomocí PowerShell scriptu,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k) nastavení skupiny uživatelů, kteří budou moci zakládat další Office 365 skupiny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(budou to všichni zaměstnanci školy).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Článek III.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Závazky poskytovatele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Poskytovatel se zavazuje: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Zajistit základní zprovoznění Office 365 v prostředí příjemce dle bodu 2.6. této smlouvy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45 dní od účinnosti smlouvy.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Po celou dobu trvání této smlouvy zajistit pro příjemce licence softwarových produktů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rámci smlouvy Microsoft EES.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Zajistit bezplatný výkon administrativních činností spojených s provozem SW produktů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rámci smlouvy Microsoft EES. Mezi tyto činnosti patří zejména: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</w:t>
      </w:r>
      <w:r>
        <w:rPr>
          <w:rFonts w:ascii="Wingdings" w:hAnsi="Wingdings" w:cs="Wingdings"/>
          <w:color w:val="000000"/>
        </w:rPr>
        <w:t></w:t>
      </w:r>
      <w:r>
        <w:rPr>
          <w:rFonts w:ascii="Arial" w:hAnsi="Arial" w:cs="Arial"/>
          <w:color w:val="000000"/>
        </w:rPr>
        <w:t>upozornění příjemce nejméně 1 měsíc předem na blížící se výročí či konec trvání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smlouvy a příprava dokumentů s tím souvisejících (výroční objednávky apod.),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</w:t>
      </w:r>
      <w:r>
        <w:rPr>
          <w:rFonts w:ascii="Wingdings" w:hAnsi="Wingdings" w:cs="Wingdings"/>
          <w:color w:val="000000"/>
        </w:rPr>
        <w:t></w:t>
      </w:r>
      <w:r>
        <w:rPr>
          <w:rFonts w:ascii="Arial" w:hAnsi="Arial" w:cs="Arial"/>
          <w:color w:val="000000"/>
        </w:rPr>
        <w:t>zpracování výročních objednávek základních produktů v rámci smlouvy Microsoft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EES a dodávka licencí nejdéle do 15 dnů od obdržení objednávky,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</w:t>
      </w:r>
      <w:r>
        <w:rPr>
          <w:rFonts w:ascii="Wingdings" w:hAnsi="Wingdings" w:cs="Wingdings"/>
          <w:color w:val="000000"/>
        </w:rPr>
        <w:t></w:t>
      </w:r>
      <w:r>
        <w:rPr>
          <w:rFonts w:ascii="Arial" w:hAnsi="Arial" w:cs="Arial"/>
          <w:color w:val="000000"/>
        </w:rPr>
        <w:t>upozornění na možnost čerpání výhod poskytovaných spol. Microsoft k této smlouvě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(benefity Software Assurance a jiných anuitních benefitů).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 dodávku licencí se považuje doručení osvědčení o nabytých licencích a daňového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dokladu – faktury písemně na adresu příjemce.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Zajistit pro příjemce telefonickou podporu produktů Microsoft na telefonním čísle</w:t>
      </w:r>
    </w:p>
    <w:p w:rsidR="00DD23ED" w:rsidRDefault="00F6138A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xxxxxxxxxxxx</w:t>
      </w:r>
      <w:r w:rsidR="00DD23ED">
        <w:rPr>
          <w:rFonts w:ascii="Arial" w:hAnsi="Arial" w:cs="Arial"/>
          <w:color w:val="000000"/>
        </w:rPr>
        <w:t xml:space="preserve"> nebo e-mailem na adrese </w:t>
      </w:r>
      <w:r w:rsidRPr="00F6138A">
        <w:rPr>
          <w:rFonts w:ascii="Arial" w:hAnsi="Arial" w:cs="Arial"/>
        </w:rPr>
        <w:t xml:space="preserve">xxxxxxxxxxxxxxxx </w:t>
      </w:r>
      <w:r w:rsidR="00DD23ED" w:rsidRPr="00F6138A">
        <w:rPr>
          <w:rFonts w:ascii="Arial" w:hAnsi="Arial" w:cs="Arial"/>
        </w:rPr>
        <w:t>a</w:t>
      </w:r>
      <w:r w:rsidR="00DD23ED">
        <w:rPr>
          <w:rFonts w:ascii="Arial" w:hAnsi="Arial" w:cs="Arial"/>
          <w:color w:val="000000"/>
        </w:rPr>
        <w:t xml:space="preserve"> to v čase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 9:00 do 17:00 hod. s reakční dobou maximálně do 4 hodin. Tento Helpdesk budou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poskytovat pracovníci v českém jazyce s certifikací Microsoft Office Specialist.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Zajistit pro příjemce poskytování komplexního licenčního poradenství k zakoupeným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produktům. Dostupnost v pracovních dnech od 9:00 do 17:00 hodin s minimální reakční</w:t>
      </w:r>
    </w:p>
    <w:p w:rsidR="00DD23ED" w:rsidRDefault="00DD23ED" w:rsidP="00DD23E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dobou 2 hodiny, maximální doba pro vyřešení 4 pracovní dny.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6. Poskytovat komplexní licenční poradenství k Volume Licensing programům vč.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vysvětlení odlišné podmínky užití programových produktů s ohledem na efektivní a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optimální využití finančních prostředků. Toto poradenství budou poskytovat kvalifikovaní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pracovníci s příslušnou certifikací na místě v českém jazyce. Poskytovatel též zpřístupní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takové programy příjemci.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7. Zajistit aktivaci, správu či údržbu licenčních stránek Příjemce u Microsoftu, aktivaci a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správu anuitních benefitů.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8. Poskytovat konzultační a poradenské služby související s uplatněním produktu v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prostředí zadavatele. Vykonávat služby pro příjemce s odbornou péčí. V případě, že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však svou činností nebo nečinností způsobí příjemci škodu, bude přednostně hledána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dohoda o náhradě škody mezi smluvními stranami. Pokud tato dohoda nebude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nalezena, bude se dále postupovat v souladu s příslušnými ustanoveními občanského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zákoníku.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9. Zohlednit a vysvětlit odlišné podmínky užití programových produktů s ohledem na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efektivní a optimální využití finančních prostředků.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10. Zajistit ochranu osobních údajů v souladu s právními předpisy.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Článek IV.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Závazky p</w:t>
      </w:r>
      <w:r>
        <w:rPr>
          <w:rFonts w:ascii="Arial,Bold" w:hAnsi="Arial,Bold" w:cs="Arial,Bold"/>
          <w:b/>
          <w:bCs/>
        </w:rPr>
        <w:t>ř</w:t>
      </w:r>
      <w:r>
        <w:rPr>
          <w:rFonts w:ascii="Arial" w:hAnsi="Arial" w:cs="Arial"/>
          <w:b/>
          <w:bCs/>
        </w:rPr>
        <w:t>íjemce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Příjemce je povinen nahlásit poskytovateli počet pracovních úvazků vždy nejdéle v den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výročí smlouvy Microsoft EES. Za den výročí se považuje rovněž den uzavření smlouvy.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Příjemce se zavazuje spolupracovat s poskytovatelem na administrativních úkonech,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které poskytovatel nemůže zajistit vlastními silami. Těmito se rozumí zejména nahlášení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kontaktních osob a zajištění včasného podepisovaní požadovaných dokumentů,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součinnost při plnění bodu 2.6. této smlouvy.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 Příjemce je v rámci součinnosti při plnění smlouvy povinen sdělit poskytovateli jméno a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kontaktní údaje na: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a. Garanta za Office 365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b. Správce veřejných DNS záznamů,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to nejdéle při podpisu smlouvy. Za aktuálnost jmen a kontaktních údajů odpovídá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příjemce.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Článek V.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Cena a platební podmínky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Calibri" w:hAnsi="Calibri" w:cs="Calibri"/>
        </w:rPr>
        <w:t xml:space="preserve">1. </w:t>
      </w:r>
      <w:r>
        <w:rPr>
          <w:rFonts w:ascii="Arial" w:hAnsi="Arial" w:cs="Arial"/>
        </w:rPr>
        <w:t>Poskytovatel je oprávněn vystavit fakturu na základě objednávky vystavené příjemcem.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Cena licencí Microsoft EES je uvedena v příloze této smlouvy. Příjemce neposkytuje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zálohy. Fakturu za první období je poskytovatel povinen vystavit nejpozději do jednoho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týdne po ukončení implementace dle bodu 2.6. této smlouvy 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Calibri" w:hAnsi="Calibri" w:cs="Calibri"/>
        </w:rPr>
        <w:t xml:space="preserve">2. </w:t>
      </w:r>
      <w:r>
        <w:rPr>
          <w:rFonts w:ascii="Arial" w:hAnsi="Arial" w:cs="Arial"/>
        </w:rPr>
        <w:t>Vyúčtování licencí základních produktů v rámci smlouvy Microsoft EES bude probíhat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 roční periodou.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Calibri" w:hAnsi="Calibri" w:cs="Calibri"/>
        </w:rPr>
        <w:t xml:space="preserve">3. </w:t>
      </w:r>
      <w:r>
        <w:rPr>
          <w:rFonts w:ascii="Arial" w:hAnsi="Arial" w:cs="Arial"/>
        </w:rPr>
        <w:t>Platba faktur bude probíhat na základě faktur-daňových dokladů vystavených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poskytovatelem se splatností 30 dnů od data přijetí faktury příjemcem. Za den splnění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platební povinnosti příjemce se považuje den, kdy byla příslušná částka odepsána z účtu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příjemce.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Calibri" w:hAnsi="Calibri" w:cs="Calibri"/>
        </w:rPr>
        <w:t xml:space="preserve">4. </w:t>
      </w:r>
      <w:r>
        <w:rPr>
          <w:rFonts w:ascii="Arial" w:hAnsi="Arial" w:cs="Arial"/>
        </w:rPr>
        <w:t>Faktura-daňový doklad poskytovatele bude splňovat náležitosti daňového dokladu dle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zákona č. 235/2004 Sb. o DPH v platném znění. Dále bude obsahovat číslo smlouvy,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číslo objednávky, celkovou cenu bez DPH a včetně DPH. V případě, že faktura nebude</w:t>
      </w:r>
    </w:p>
    <w:p w:rsidR="00DD23ED" w:rsidRDefault="00DD23ED" w:rsidP="00DD23ED">
      <w:pPr>
        <w:rPr>
          <w:rFonts w:ascii="Arial" w:hAnsi="Arial" w:cs="Arial"/>
        </w:rPr>
      </w:pPr>
      <w:r>
        <w:rPr>
          <w:rFonts w:ascii="Arial" w:hAnsi="Arial" w:cs="Arial"/>
        </w:rPr>
        <w:t>mít odpovídající náležitosti, je příjemce oprávněn ji vrátit ve lhůtě splatnosti zpět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poskytovateli k doplnění, aniž se tak dostane do prodlení se splatností. Lhůta splatnosti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počíná běžet znovu od opětovného doručení náležitě doplněné či opravené faktury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příjemci.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Calibri" w:hAnsi="Calibri" w:cs="Calibri"/>
        </w:rPr>
        <w:t xml:space="preserve">5. </w:t>
      </w:r>
      <w:r>
        <w:rPr>
          <w:rFonts w:ascii="Arial" w:hAnsi="Arial" w:cs="Arial"/>
        </w:rPr>
        <w:t>Faktura bude vystavena podle počtu poskytnutých licencí na 12 kalendářních měsíců, a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 ke dni uskutečnění zdanitelného plnění. Faktura bude doručena na adresu sídla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příjemce. Jiný způsob doručení faktury (daňového dokladu) není považován za řádné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doručení faktury a příjemci v tomto případě nevzniká povinnost fakturu uhradit.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Calibri" w:hAnsi="Calibri" w:cs="Calibri"/>
        </w:rPr>
        <w:t xml:space="preserve">6. </w:t>
      </w:r>
      <w:r>
        <w:rPr>
          <w:rFonts w:ascii="Arial" w:hAnsi="Arial" w:cs="Arial"/>
        </w:rPr>
        <w:t>Jednotková cena je cenou maximální a nepřekročitelnou a zahrnuje veškeré náklady,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rizika, zisk a finanční vlivy spojené s plněním předmětu smlouvy. Změna ceny je možná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zásadně v závislosti na změně předpisů upravujících výši DPH.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Článek VI.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Smluvní sankce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Při nedodržení dodacích lhůt se poskytovatel zavazuje zaplatit smluvní pokutu ve výši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0,5% z ceny nedodaného plnění za každý i započatý den prodlení.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Při nedodržení lhůty dle článku III. odst. 1 smlouvy se poskytovatel zavazuje zaplatit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smluvní pokutu ve výši 500,- Kč za každý i započatý den prodlení.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 V případě prodlení příjemce s úhradou faktury je poskytovatel oprávněn uplatnit vůči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příjemci smluvní úrok z prodlení ve výši max. 0,05 % z dlužné částky za každý i jen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započatý den prodlení s úhradou faktury.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 Úhradou smluvní pokuty zůstávají nedotčena práva objednatele na náhradu škody v plné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výši.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5. Příjemce je oprávněn jakoukoliv smluvní pokutu jednostranně započítat proti jakékoli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pohledávce poskytovatele za příjemcem, a to včetně pohledávky poskytovatele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 zaplacení ceny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Článek VII.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Doba trvání smlouvy, ukon</w:t>
      </w:r>
      <w:r>
        <w:rPr>
          <w:rFonts w:ascii="Arial,Bold" w:hAnsi="Arial,Bold" w:cs="Arial,Bold"/>
          <w:b/>
          <w:bCs/>
        </w:rPr>
        <w:t>č</w:t>
      </w:r>
      <w:r>
        <w:rPr>
          <w:rFonts w:ascii="Arial" w:hAnsi="Arial" w:cs="Arial"/>
          <w:b/>
          <w:bCs/>
        </w:rPr>
        <w:t>ení smlouvy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Tato smlouva je sjednána na dobu určitou, a to </w:t>
      </w:r>
      <w:r>
        <w:rPr>
          <w:rFonts w:ascii="Arial" w:hAnsi="Arial" w:cs="Arial"/>
          <w:b/>
          <w:bCs/>
        </w:rPr>
        <w:t>36 m</w:t>
      </w:r>
      <w:r>
        <w:rPr>
          <w:rFonts w:ascii="Arial,Bold" w:hAnsi="Arial,Bold" w:cs="Arial,Bold"/>
          <w:b/>
          <w:bCs/>
        </w:rPr>
        <w:t>ě</w:t>
      </w:r>
      <w:r>
        <w:rPr>
          <w:rFonts w:ascii="Arial" w:hAnsi="Arial" w:cs="Arial"/>
          <w:b/>
          <w:bCs/>
        </w:rPr>
        <w:t>síc</w:t>
      </w:r>
      <w:r>
        <w:rPr>
          <w:rFonts w:ascii="Arial,Bold" w:hAnsi="Arial,Bold" w:cs="Arial,Bold"/>
          <w:b/>
          <w:bCs/>
        </w:rPr>
        <w:t xml:space="preserve">ů </w:t>
      </w:r>
      <w:r>
        <w:rPr>
          <w:rFonts w:ascii="Arial" w:hAnsi="Arial" w:cs="Arial"/>
        </w:rPr>
        <w:t>s účinností od 30. září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2018. Platnost smlouvy může být ukončena pouze písemnou dohodou smluvních stran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nebo výpovědí. Výpovědní lhůta činí dva měsíce a počíná plynout prvním dnem měsíce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následujícího po doručení výpovědi druhé smluvní straně.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 Jestliže jakákoliv ze smluvních stran nedodrží své závazky dané touto smlouvou a svou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povinnost nesplní ani ve lhůtě šesti týdnů po obdržení písemného upozornění na tuto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skutečnost od druhé smluvní strany, druhá smluvní strana může odstoupit od smlouvy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jako celku nebo od té části smlouvy, které se porušení povinnosti smluvní stranou týká,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aniž by se tím zbavovala jakýchkoliv svých jiných práv. Odstoupení je účinné okamžitě.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 Příjemce je oprávněn odstoupit bez jakýchkoliv sankcí od smlouvy v případě, že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poskytovatel bude v prodlení s dodáním i části předmětu smlouvy nebo nedojde k dodání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části plnění ve smluvené kvalitě, či v kvalitě obvyklé.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 Příjemce je oprávněn odstoupit od smlouvy v případě, že poskytovatel pozbude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autorizace k poskytování požadovaných licencí.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5. Úhradou jakékoliv smluvní pokuty zůstávají nedotčena práva příjemce na náhradu škody</w:t>
      </w:r>
    </w:p>
    <w:p w:rsidR="00DD23ED" w:rsidRDefault="00DD23ED" w:rsidP="00DD23ED">
      <w:pPr>
        <w:rPr>
          <w:rFonts w:ascii="Arial" w:hAnsi="Arial" w:cs="Arial"/>
        </w:rPr>
      </w:pPr>
      <w:r>
        <w:rPr>
          <w:rFonts w:ascii="Arial" w:hAnsi="Arial" w:cs="Arial"/>
        </w:rPr>
        <w:t>v plné výši.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Článek VIII.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</w:t>
      </w:r>
      <w:r>
        <w:rPr>
          <w:rFonts w:ascii="Arial,Bold" w:hAnsi="Arial,Bold" w:cs="Arial,Bold"/>
          <w:b/>
          <w:bCs/>
        </w:rPr>
        <w:t>ě</w:t>
      </w:r>
      <w:r>
        <w:rPr>
          <w:rFonts w:ascii="Arial" w:hAnsi="Arial" w:cs="Arial"/>
          <w:b/>
          <w:bCs/>
        </w:rPr>
        <w:t>re</w:t>
      </w:r>
      <w:r>
        <w:rPr>
          <w:rFonts w:ascii="Arial,Bold" w:hAnsi="Arial,Bold" w:cs="Arial,Bold"/>
          <w:b/>
          <w:bCs/>
        </w:rPr>
        <w:t>č</w:t>
      </w:r>
      <w:r>
        <w:rPr>
          <w:rFonts w:ascii="Arial" w:hAnsi="Arial" w:cs="Arial"/>
          <w:b/>
          <w:bCs/>
        </w:rPr>
        <w:t>ná ustanovení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Pokud není v této smlouvě sjednáno něco jiného, platí pro vztahy mezi poskytovatelem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příjemcem ustanovení zák. č. 89/2012 Sb., v platném znění.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Poskytovatel prohlašuje, že je oprávněným dodavatelem licencí, které jsou předmětem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této smlouvy. Poskytovatel je povinen být po celou dobu trvání této smlouvy držitelem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certifikátů či kompetencí Autorizovaný partner LSP – Licensing Solution Partners (dříve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LAR - Large Account Reseller) pro Českou republiku společnosti Microsoft s.r.o.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Autorizovaný partner pro prodej licencí akademickým zákazníkům AEP – Authorized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Education Partner.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 V případě neaktuálnosti licenčního pojmenování v rámci této smlouvy se za platné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považuje nástupnické pojmenování bez omezení platnosti této smlouvy.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 Příjemce je oprávněn kdykoli v průběhu trvání této smlouvy vyžadovat jejich předložení.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Porušení povinnosti poskytovatele dle věty první je považováno za podstatné porušení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smlouvy.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5. Poskytovatel se zavazuje spolupůsobit jako osoba povinná v souladu se zákonem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č. 320/2001 Sb., o finanční kontrole ve veřejné správě a o změně některých zákonů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(zákon o finanční kontrole), ve znění pozdějších předpisů.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6. Jakékoliv změny nebo doplňky této smlouvy jsou vázány na souhlas obou smluvních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stran a musí být provedeny formou písemného číslovaného dodatku k této smlouvě.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7. Tato smlouva je vyhotovena ve dvou vyhotoveních, z nichž každá smluvní strana obdrží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 jednom.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8. Smluvní strany prohlašují, že si text smlouvy důkladně přečetly, s jeho obsahem souhlasí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že tato smlouva byla uzavřena podle jejich skutečné, svobodné a vážné vůle, nikoli v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tísni a za nápadně nevýhodných podmínek a na důkaz toho pod ni připojují své podpisy.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 Rybitví dne: </w:t>
      </w:r>
      <w:r w:rsidR="001654D5">
        <w:rPr>
          <w:rFonts w:ascii="Arial" w:hAnsi="Arial" w:cs="Arial"/>
        </w:rPr>
        <w:tab/>
      </w:r>
      <w:r w:rsidR="001654D5">
        <w:rPr>
          <w:rFonts w:ascii="Arial" w:hAnsi="Arial" w:cs="Arial"/>
        </w:rPr>
        <w:tab/>
      </w:r>
      <w:r w:rsidR="001654D5">
        <w:rPr>
          <w:rFonts w:ascii="Arial" w:hAnsi="Arial" w:cs="Arial"/>
        </w:rPr>
        <w:tab/>
      </w:r>
      <w:r w:rsidR="001654D5">
        <w:rPr>
          <w:rFonts w:ascii="Arial" w:hAnsi="Arial" w:cs="Arial"/>
        </w:rPr>
        <w:tab/>
      </w:r>
      <w:r w:rsidR="001654D5">
        <w:rPr>
          <w:rFonts w:ascii="Arial" w:hAnsi="Arial" w:cs="Arial"/>
        </w:rPr>
        <w:tab/>
      </w:r>
      <w:r>
        <w:rPr>
          <w:rFonts w:ascii="Arial" w:hAnsi="Arial" w:cs="Arial"/>
        </w:rPr>
        <w:t>V Praze dne: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 objednatele: </w:t>
      </w:r>
      <w:r w:rsidR="001654D5">
        <w:rPr>
          <w:rFonts w:ascii="Arial" w:hAnsi="Arial" w:cs="Arial"/>
        </w:rPr>
        <w:tab/>
      </w:r>
      <w:r w:rsidR="001654D5">
        <w:rPr>
          <w:rFonts w:ascii="Arial" w:hAnsi="Arial" w:cs="Arial"/>
        </w:rPr>
        <w:tab/>
      </w:r>
      <w:r w:rsidR="001654D5">
        <w:rPr>
          <w:rFonts w:ascii="Arial" w:hAnsi="Arial" w:cs="Arial"/>
        </w:rPr>
        <w:tab/>
      </w:r>
      <w:r w:rsidR="001654D5">
        <w:rPr>
          <w:rFonts w:ascii="Arial" w:hAnsi="Arial" w:cs="Arial"/>
        </w:rPr>
        <w:tab/>
      </w:r>
      <w:r w:rsidR="001654D5">
        <w:rPr>
          <w:rFonts w:ascii="Arial" w:hAnsi="Arial" w:cs="Arial"/>
        </w:rPr>
        <w:tab/>
      </w:r>
      <w:r>
        <w:rPr>
          <w:rFonts w:ascii="Arial" w:hAnsi="Arial" w:cs="Arial"/>
        </w:rPr>
        <w:t>Za dodavatele:</w:t>
      </w:r>
    </w:p>
    <w:p w:rsidR="001654D5" w:rsidRDefault="001654D5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54D5" w:rsidRDefault="001654D5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…………………………………….. </w:t>
      </w:r>
      <w:r w:rsidR="001654D5">
        <w:rPr>
          <w:rFonts w:ascii="Arial" w:hAnsi="Arial" w:cs="Arial"/>
        </w:rPr>
        <w:tab/>
      </w:r>
      <w:r w:rsidR="001654D5">
        <w:rPr>
          <w:rFonts w:ascii="Arial" w:hAnsi="Arial" w:cs="Arial"/>
        </w:rPr>
        <w:tab/>
      </w:r>
      <w:r w:rsidR="001654D5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……………………………………..</w:t>
      </w:r>
    </w:p>
    <w:p w:rsidR="001654D5" w:rsidRDefault="001654D5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54D5" w:rsidRDefault="001654D5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D23ED" w:rsidRDefault="00DD23ED" w:rsidP="001654D5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DD23ED" w:rsidRDefault="00DD23ED" w:rsidP="00DD23ED">
      <w:pPr>
        <w:rPr>
          <w:rFonts w:ascii="Arial" w:hAnsi="Arial" w:cs="Arial"/>
        </w:rPr>
      </w:pPr>
      <w:r>
        <w:rPr>
          <w:rFonts w:ascii="Arial" w:hAnsi="Arial" w:cs="Arial"/>
        </w:rPr>
        <w:t>¨</w:t>
      </w:r>
    </w:p>
    <w:p w:rsidR="00DD23ED" w:rsidRDefault="00DD23ED" w:rsidP="00DD23ED">
      <w:pPr>
        <w:rPr>
          <w:rFonts w:ascii="Arial" w:hAnsi="Arial" w:cs="Arial"/>
        </w:rPr>
      </w:pPr>
    </w:p>
    <w:p w:rsidR="00DD23ED" w:rsidRDefault="00DD23ED" w:rsidP="00DD23ED">
      <w:pPr>
        <w:rPr>
          <w:rFonts w:ascii="Arial" w:hAnsi="Arial" w:cs="Arial"/>
        </w:rPr>
      </w:pPr>
    </w:p>
    <w:p w:rsidR="00DD23ED" w:rsidRDefault="00DD23ED" w:rsidP="00DD23ED">
      <w:pPr>
        <w:rPr>
          <w:rFonts w:ascii="Arial" w:hAnsi="Arial" w:cs="Arial"/>
        </w:rPr>
      </w:pPr>
    </w:p>
    <w:p w:rsidR="00DD23ED" w:rsidRDefault="00DD23ED" w:rsidP="00DD23ED">
      <w:pPr>
        <w:rPr>
          <w:rFonts w:ascii="Arial" w:hAnsi="Arial" w:cs="Arial"/>
        </w:rPr>
      </w:pPr>
    </w:p>
    <w:p w:rsidR="001654D5" w:rsidRDefault="001654D5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Příloha smlouvy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Organizace I</w:t>
      </w:r>
      <w:r>
        <w:rPr>
          <w:rFonts w:ascii="Arial,Bold" w:hAnsi="Arial,Bold" w:cs="Arial,Bold"/>
          <w:b/>
          <w:bCs/>
        </w:rPr>
        <w:t>Č</w:t>
      </w:r>
      <w:r>
        <w:rPr>
          <w:rFonts w:ascii="Arial" w:hAnsi="Arial" w:cs="Arial"/>
          <w:b/>
          <w:bCs/>
        </w:rPr>
        <w:t>O</w:t>
      </w:r>
      <w:r w:rsidRPr="00DD23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Střední průmyslová škola stavební Pardubice 00191191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</w:t>
      </w:r>
      <w:r>
        <w:rPr>
          <w:rFonts w:ascii="Arial,Bold" w:hAnsi="Arial,Bold" w:cs="Arial,Bold"/>
          <w:b/>
          <w:bCs/>
        </w:rPr>
        <w:t>č</w:t>
      </w:r>
      <w:r>
        <w:rPr>
          <w:rFonts w:ascii="Arial" w:hAnsi="Arial" w:cs="Arial"/>
          <w:b/>
          <w:bCs/>
        </w:rPr>
        <w:t xml:space="preserve">et licencí </w:t>
      </w:r>
      <w:r>
        <w:rPr>
          <w:rFonts w:ascii="Arial" w:hAnsi="Arial" w:cs="Arial"/>
        </w:rPr>
        <w:t>38</w:t>
      </w:r>
    </w:p>
    <w:p w:rsidR="00DD23ED" w:rsidRP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Cena jedné licence bez DPH K</w:t>
      </w:r>
      <w:r>
        <w:rPr>
          <w:rFonts w:ascii="Arial,Bold" w:hAnsi="Arial,Bold" w:cs="Arial,Bold"/>
          <w:b/>
          <w:bCs/>
        </w:rPr>
        <w:t xml:space="preserve">č </w:t>
      </w:r>
      <w:r>
        <w:rPr>
          <w:rFonts w:ascii="Arial" w:hAnsi="Arial" w:cs="Arial"/>
        </w:rPr>
        <w:t>1.152</w:t>
      </w:r>
    </w:p>
    <w:p w:rsidR="00DD23ED" w:rsidRP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Základní zprovozn</w:t>
      </w:r>
      <w:r>
        <w:rPr>
          <w:rFonts w:ascii="Arial,Bold" w:hAnsi="Arial,Bold" w:cs="Arial,Bold"/>
          <w:b/>
          <w:bCs/>
        </w:rPr>
        <w:t>ě</w:t>
      </w:r>
      <w:r>
        <w:rPr>
          <w:rFonts w:ascii="Arial" w:hAnsi="Arial" w:cs="Arial"/>
          <w:b/>
          <w:bCs/>
        </w:rPr>
        <w:t>ní (Implementace) bez DPH K</w:t>
      </w:r>
      <w:r>
        <w:rPr>
          <w:rFonts w:ascii="Arial,Bold" w:hAnsi="Arial,Bold" w:cs="Arial,Bold"/>
          <w:b/>
          <w:bCs/>
        </w:rPr>
        <w:t xml:space="preserve">č </w:t>
      </w:r>
      <w:r>
        <w:rPr>
          <w:rFonts w:ascii="Arial" w:hAnsi="Arial" w:cs="Arial"/>
        </w:rPr>
        <w:t>1.850</w:t>
      </w:r>
    </w:p>
    <w:p w:rsidR="00DD23ED" w:rsidRDefault="00DD23ED" w:rsidP="00DD23E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sectPr w:rsidR="00DD2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ED"/>
    <w:rsid w:val="001654D5"/>
    <w:rsid w:val="009C6099"/>
    <w:rsid w:val="00D653A7"/>
    <w:rsid w:val="00DD23ED"/>
    <w:rsid w:val="00F6138A"/>
    <w:rsid w:val="00F7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2C0F3-49C8-4946-A528-6E5938E3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2172</Words>
  <Characters>12816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Adamkova</dc:creator>
  <cp:keywords/>
  <dc:description/>
  <cp:lastModifiedBy>Lada Adamkova</cp:lastModifiedBy>
  <cp:revision>3</cp:revision>
  <dcterms:created xsi:type="dcterms:W3CDTF">2018-09-11T08:55:00Z</dcterms:created>
  <dcterms:modified xsi:type="dcterms:W3CDTF">2018-09-11T09:12:00Z</dcterms:modified>
</cp:coreProperties>
</file>