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86" w:type="dxa"/>
        <w:tblLayout w:type="fixed"/>
        <w:tblCellMar>
          <w:left w:w="0" w:type="dxa"/>
          <w:right w:w="0" w:type="dxa"/>
        </w:tblCellMar>
        <w:tblLook w:val="0000" w:firstRow="0" w:lastRow="0" w:firstColumn="0" w:lastColumn="0" w:noHBand="0" w:noVBand="0"/>
      </w:tblPr>
      <w:tblGrid>
        <w:gridCol w:w="9086"/>
      </w:tblGrid>
      <w:tr w:rsidR="0069206E" w:rsidRPr="00360546" w14:paraId="0379EEAE" w14:textId="77777777" w:rsidTr="0069206E">
        <w:trPr>
          <w:trHeight w:hRule="exact" w:val="851"/>
        </w:trPr>
        <w:tc>
          <w:tcPr>
            <w:tcW w:w="9086" w:type="dxa"/>
          </w:tcPr>
          <w:p w14:paraId="67F37FC7" w14:textId="54E37204" w:rsidR="0069206E" w:rsidRPr="00360546" w:rsidRDefault="0069206E" w:rsidP="0069206E">
            <w:pPr>
              <w:widowControl/>
              <w:numPr>
                <w:ilvl w:val="2"/>
                <w:numId w:val="15"/>
              </w:numPr>
              <w:autoSpaceDE/>
              <w:autoSpaceDN/>
              <w:adjustRightInd/>
              <w:spacing w:line="260" w:lineRule="atLeast"/>
              <w:ind w:left="0"/>
              <w:jc w:val="center"/>
              <w:rPr>
                <w:rFonts w:eastAsia="SimSun" w:cs="Arial"/>
                <w:szCs w:val="20"/>
                <w:lang w:eastAsia="en-US"/>
              </w:rPr>
            </w:pPr>
            <w:bookmarkStart w:id="0" w:name="_GoBack"/>
            <w:bookmarkEnd w:id="0"/>
          </w:p>
        </w:tc>
      </w:tr>
      <w:tr w:rsidR="0069206E" w:rsidRPr="009B653D" w14:paraId="04E5058C" w14:textId="77777777" w:rsidTr="0069206E">
        <w:trPr>
          <w:cantSplit/>
          <w:trHeight w:hRule="exact" w:val="5284"/>
        </w:trPr>
        <w:tc>
          <w:tcPr>
            <w:tcW w:w="9086" w:type="dxa"/>
            <w:vAlign w:val="center"/>
          </w:tcPr>
          <w:p w14:paraId="7E8CD5CA" w14:textId="77777777" w:rsidR="00770124" w:rsidRDefault="00770124" w:rsidP="0069206E">
            <w:pPr>
              <w:spacing w:line="290" w:lineRule="auto"/>
              <w:jc w:val="center"/>
              <w:rPr>
                <w:rFonts w:cs="Arial"/>
                <w:b/>
                <w:bCs/>
                <w:sz w:val="28"/>
                <w:szCs w:val="28"/>
                <w:shd w:val="clear" w:color="auto" w:fill="FFFFFF"/>
                <w:lang w:val="en-US"/>
              </w:rPr>
            </w:pPr>
          </w:p>
          <w:p w14:paraId="7BF2A2AF" w14:textId="77777777" w:rsidR="00770124" w:rsidRDefault="00770124" w:rsidP="0069206E">
            <w:pPr>
              <w:spacing w:line="290" w:lineRule="auto"/>
              <w:jc w:val="center"/>
              <w:rPr>
                <w:rFonts w:cs="Arial"/>
                <w:b/>
                <w:bCs/>
                <w:sz w:val="28"/>
                <w:szCs w:val="28"/>
                <w:shd w:val="clear" w:color="auto" w:fill="FFFFFF"/>
                <w:lang w:val="en-US"/>
              </w:rPr>
            </w:pPr>
          </w:p>
          <w:p w14:paraId="5BAC9EF7" w14:textId="381CB427" w:rsidR="00C54891" w:rsidRPr="009B653D" w:rsidRDefault="00DB7DDF" w:rsidP="0069206E">
            <w:pPr>
              <w:spacing w:line="290" w:lineRule="auto"/>
              <w:jc w:val="center"/>
              <w:rPr>
                <w:rFonts w:cs="Arial"/>
                <w:b/>
                <w:bCs/>
                <w:sz w:val="28"/>
                <w:szCs w:val="28"/>
                <w:shd w:val="clear" w:color="auto" w:fill="FFFFFF"/>
                <w:lang w:val="en-US"/>
              </w:rPr>
            </w:pPr>
            <w:r w:rsidRPr="009B653D">
              <w:rPr>
                <w:rFonts w:cs="Arial"/>
                <w:b/>
                <w:bCs/>
                <w:sz w:val="28"/>
                <w:szCs w:val="28"/>
                <w:shd w:val="clear" w:color="auto" w:fill="FFFFFF"/>
                <w:lang w:val="en-US"/>
              </w:rPr>
              <w:t xml:space="preserve">Eaton European Innovation Centre, </w:t>
            </w:r>
          </w:p>
          <w:p w14:paraId="77C64693" w14:textId="36D722EC" w:rsidR="0069206E" w:rsidRPr="0035099E" w:rsidRDefault="00C54891" w:rsidP="0069206E">
            <w:pPr>
              <w:spacing w:line="290" w:lineRule="auto"/>
              <w:jc w:val="center"/>
              <w:rPr>
                <w:rFonts w:cs="Arial"/>
                <w:b/>
                <w:sz w:val="28"/>
                <w:szCs w:val="28"/>
                <w:shd w:val="clear" w:color="auto" w:fill="FFFFFF"/>
              </w:rPr>
            </w:pPr>
            <w:r w:rsidRPr="0035099E">
              <w:rPr>
                <w:rFonts w:cs="Arial"/>
                <w:b/>
                <w:bCs/>
                <w:sz w:val="28"/>
                <w:szCs w:val="28"/>
                <w:shd w:val="clear" w:color="auto" w:fill="FFFFFF"/>
              </w:rPr>
              <w:t>odštěpný závod</w:t>
            </w:r>
            <w:r w:rsidR="00DB7DDF" w:rsidRPr="0035099E">
              <w:rPr>
                <w:rFonts w:cs="Arial"/>
                <w:b/>
                <w:bCs/>
                <w:sz w:val="28"/>
                <w:szCs w:val="28"/>
                <w:shd w:val="clear" w:color="auto" w:fill="FFFFFF"/>
              </w:rPr>
              <w:t xml:space="preserve"> </w:t>
            </w:r>
            <w:r w:rsidR="0069206E" w:rsidRPr="0035099E">
              <w:rPr>
                <w:rFonts w:cs="Arial"/>
                <w:b/>
                <w:bCs/>
                <w:sz w:val="28"/>
                <w:szCs w:val="28"/>
                <w:shd w:val="clear" w:color="auto" w:fill="FFFFFF"/>
              </w:rPr>
              <w:t>Eaton Elektrotechnika</w:t>
            </w:r>
            <w:r w:rsidR="0069206E" w:rsidRPr="0035099E">
              <w:rPr>
                <w:rFonts w:cs="Arial"/>
                <w:b/>
                <w:sz w:val="28"/>
                <w:szCs w:val="28"/>
                <w:shd w:val="clear" w:color="auto" w:fill="FFFFFF"/>
              </w:rPr>
              <w:t xml:space="preserve"> s.r.o.</w:t>
            </w:r>
          </w:p>
          <w:p w14:paraId="76639910" w14:textId="77777777" w:rsidR="009F73C6" w:rsidRPr="0035099E" w:rsidRDefault="009F73C6" w:rsidP="0069206E">
            <w:pPr>
              <w:spacing w:line="290" w:lineRule="auto"/>
              <w:jc w:val="center"/>
              <w:rPr>
                <w:rFonts w:eastAsia="SimSun"/>
                <w:b/>
                <w:kern w:val="24"/>
                <w:sz w:val="28"/>
                <w:szCs w:val="28"/>
                <w:lang w:eastAsia="en-US"/>
              </w:rPr>
            </w:pPr>
          </w:p>
          <w:p w14:paraId="403813FC" w14:textId="5E98687A" w:rsidR="002D2A64" w:rsidRPr="009B653D" w:rsidRDefault="0069206E" w:rsidP="0069206E">
            <w:pPr>
              <w:spacing w:line="290" w:lineRule="auto"/>
              <w:jc w:val="center"/>
              <w:rPr>
                <w:rFonts w:eastAsia="SimSun"/>
                <w:kern w:val="20"/>
                <w:szCs w:val="20"/>
                <w:lang w:val="en-US" w:eastAsia="en-US"/>
              </w:rPr>
            </w:pPr>
            <w:r w:rsidRPr="009B653D">
              <w:rPr>
                <w:rFonts w:eastAsia="SimSun"/>
                <w:kern w:val="20"/>
                <w:szCs w:val="20"/>
                <w:lang w:val="en-US" w:eastAsia="en-US"/>
              </w:rPr>
              <w:t>and</w:t>
            </w:r>
          </w:p>
          <w:p w14:paraId="76A5E756" w14:textId="77777777" w:rsidR="002B45A4" w:rsidRPr="009B653D" w:rsidRDefault="002B45A4" w:rsidP="0069206E">
            <w:pPr>
              <w:spacing w:line="290" w:lineRule="auto"/>
              <w:jc w:val="center"/>
              <w:rPr>
                <w:rFonts w:eastAsia="SimSun"/>
                <w:kern w:val="20"/>
                <w:szCs w:val="20"/>
                <w:lang w:val="en-US" w:eastAsia="en-US"/>
              </w:rPr>
            </w:pPr>
          </w:p>
          <w:p w14:paraId="496C0CEB" w14:textId="6367A4C2" w:rsidR="002B45A4" w:rsidRPr="009B653D" w:rsidRDefault="002B45A4" w:rsidP="002B45A4">
            <w:pPr>
              <w:spacing w:line="290" w:lineRule="auto"/>
              <w:jc w:val="center"/>
              <w:rPr>
                <w:rFonts w:cs="Arial"/>
                <w:b/>
                <w:bCs/>
                <w:sz w:val="28"/>
                <w:szCs w:val="28"/>
                <w:shd w:val="clear" w:color="auto" w:fill="FFFFFF"/>
                <w:lang w:val="en-US"/>
              </w:rPr>
            </w:pPr>
            <w:r w:rsidRPr="009B653D">
              <w:rPr>
                <w:rFonts w:cs="Arial"/>
                <w:b/>
                <w:bCs/>
                <w:sz w:val="28"/>
                <w:szCs w:val="28"/>
                <w:shd w:val="clear" w:color="auto" w:fill="FFFFFF"/>
                <w:lang w:val="en-US"/>
              </w:rPr>
              <w:t xml:space="preserve">Eaton Intelligent Power Limited </w:t>
            </w:r>
          </w:p>
          <w:p w14:paraId="55A8D7CF" w14:textId="77777777" w:rsidR="002B45A4" w:rsidRPr="009B653D" w:rsidRDefault="002B45A4" w:rsidP="0069206E">
            <w:pPr>
              <w:spacing w:line="290" w:lineRule="auto"/>
              <w:jc w:val="center"/>
              <w:rPr>
                <w:rFonts w:eastAsia="SimSun"/>
                <w:kern w:val="20"/>
                <w:szCs w:val="20"/>
                <w:lang w:val="en-US" w:eastAsia="en-US"/>
              </w:rPr>
            </w:pPr>
          </w:p>
          <w:p w14:paraId="1A289A05" w14:textId="22A968BE" w:rsidR="002B45A4" w:rsidRPr="009B653D" w:rsidRDefault="002B45A4" w:rsidP="0069206E">
            <w:pPr>
              <w:spacing w:line="290" w:lineRule="auto"/>
              <w:jc w:val="center"/>
              <w:rPr>
                <w:rFonts w:eastAsia="SimSun"/>
                <w:kern w:val="20"/>
                <w:szCs w:val="20"/>
                <w:lang w:val="en-US" w:eastAsia="en-US"/>
              </w:rPr>
            </w:pPr>
            <w:r w:rsidRPr="009B653D">
              <w:rPr>
                <w:rFonts w:eastAsia="SimSun"/>
                <w:kern w:val="20"/>
                <w:szCs w:val="20"/>
                <w:lang w:val="en-US" w:eastAsia="en-US"/>
              </w:rPr>
              <w:t>and</w:t>
            </w:r>
          </w:p>
          <w:p w14:paraId="079F77E1" w14:textId="77777777" w:rsidR="009F73C6" w:rsidRPr="009B653D" w:rsidRDefault="009F73C6" w:rsidP="0069206E">
            <w:pPr>
              <w:spacing w:line="290" w:lineRule="auto"/>
              <w:jc w:val="center"/>
              <w:rPr>
                <w:rFonts w:eastAsia="SimSun"/>
                <w:kern w:val="20"/>
                <w:szCs w:val="20"/>
                <w:lang w:val="en-US" w:eastAsia="en-US"/>
              </w:rPr>
            </w:pPr>
          </w:p>
          <w:p w14:paraId="06A7C177" w14:textId="77777777" w:rsidR="0054295C" w:rsidRPr="009B653D" w:rsidRDefault="0069206E" w:rsidP="0054295C">
            <w:pPr>
              <w:spacing w:line="290" w:lineRule="auto"/>
              <w:jc w:val="center"/>
              <w:rPr>
                <w:b/>
                <w:sz w:val="28"/>
                <w:szCs w:val="28"/>
                <w:lang w:val="en-US"/>
              </w:rPr>
            </w:pPr>
            <w:r w:rsidRPr="009B653D">
              <w:rPr>
                <w:b/>
                <w:sz w:val="28"/>
                <w:szCs w:val="28"/>
              </w:rPr>
              <w:t>Západočeská univerzita v Plzni</w:t>
            </w:r>
            <w:r w:rsidR="0054295C" w:rsidRPr="009B653D">
              <w:rPr>
                <w:b/>
                <w:sz w:val="28"/>
                <w:szCs w:val="28"/>
                <w:lang w:val="en-US"/>
              </w:rPr>
              <w:t xml:space="preserve"> </w:t>
            </w:r>
          </w:p>
          <w:p w14:paraId="5E34C470" w14:textId="6CB59AFD" w:rsidR="0054295C" w:rsidRPr="009B653D" w:rsidRDefault="0054295C" w:rsidP="0054295C">
            <w:pPr>
              <w:spacing w:line="290" w:lineRule="auto"/>
              <w:jc w:val="center"/>
              <w:rPr>
                <w:rFonts w:eastAsia="SimSun"/>
                <w:b/>
                <w:kern w:val="24"/>
                <w:sz w:val="28"/>
                <w:szCs w:val="28"/>
                <w:lang w:val="en-US" w:eastAsia="en-US"/>
              </w:rPr>
            </w:pPr>
            <w:r w:rsidRPr="009B653D">
              <w:rPr>
                <w:b/>
                <w:sz w:val="28"/>
                <w:szCs w:val="28"/>
                <w:lang w:val="en-US"/>
              </w:rPr>
              <w:t>Faculty of Electrical Engineering</w:t>
            </w:r>
          </w:p>
          <w:p w14:paraId="4EE6BCC7" w14:textId="1AC868EE" w:rsidR="0069206E" w:rsidRPr="009B653D" w:rsidRDefault="0069206E" w:rsidP="0069206E">
            <w:pPr>
              <w:spacing w:line="290" w:lineRule="auto"/>
              <w:jc w:val="center"/>
              <w:rPr>
                <w:rFonts w:eastAsia="SimSun"/>
                <w:b/>
                <w:kern w:val="24"/>
                <w:sz w:val="28"/>
                <w:szCs w:val="28"/>
                <w:lang w:val="en-US" w:eastAsia="en-US"/>
              </w:rPr>
            </w:pPr>
          </w:p>
          <w:p w14:paraId="3E83256A" w14:textId="77777777" w:rsidR="0069206E" w:rsidRPr="009B653D" w:rsidRDefault="0069206E" w:rsidP="0069206E">
            <w:pPr>
              <w:rPr>
                <w:rFonts w:eastAsia="SimSun"/>
                <w:sz w:val="28"/>
                <w:szCs w:val="28"/>
                <w:lang w:eastAsia="en-US"/>
              </w:rPr>
            </w:pPr>
          </w:p>
          <w:p w14:paraId="3A9622B0" w14:textId="77777777" w:rsidR="0069206E" w:rsidRPr="009B653D" w:rsidRDefault="0069206E" w:rsidP="0069206E">
            <w:pPr>
              <w:rPr>
                <w:rFonts w:eastAsia="SimSun"/>
                <w:sz w:val="28"/>
                <w:szCs w:val="28"/>
                <w:lang w:eastAsia="en-US"/>
              </w:rPr>
            </w:pPr>
          </w:p>
          <w:p w14:paraId="740DE6F1" w14:textId="2CBD7C2D" w:rsidR="0069206E" w:rsidRPr="009B653D" w:rsidRDefault="0069206E" w:rsidP="0069206E">
            <w:pPr>
              <w:rPr>
                <w:rFonts w:eastAsia="SimSun"/>
                <w:sz w:val="28"/>
                <w:szCs w:val="28"/>
                <w:lang w:eastAsia="en-US"/>
              </w:rPr>
            </w:pPr>
          </w:p>
          <w:p w14:paraId="6372E6C3" w14:textId="77777777" w:rsidR="0069206E" w:rsidRPr="009B653D" w:rsidRDefault="0069206E" w:rsidP="0069206E">
            <w:pPr>
              <w:rPr>
                <w:rFonts w:eastAsia="SimSun"/>
                <w:sz w:val="28"/>
                <w:szCs w:val="28"/>
                <w:lang w:eastAsia="en-US"/>
              </w:rPr>
            </w:pPr>
          </w:p>
          <w:p w14:paraId="405E687D" w14:textId="77777777" w:rsidR="0069206E" w:rsidRPr="009B653D" w:rsidRDefault="0069206E" w:rsidP="0069206E">
            <w:pPr>
              <w:rPr>
                <w:rFonts w:eastAsia="SimSun"/>
                <w:sz w:val="28"/>
                <w:szCs w:val="28"/>
                <w:lang w:eastAsia="en-US"/>
              </w:rPr>
            </w:pPr>
          </w:p>
          <w:p w14:paraId="798F9DB0" w14:textId="77777777" w:rsidR="0069206E" w:rsidRPr="009B653D" w:rsidRDefault="0069206E" w:rsidP="0069206E">
            <w:pPr>
              <w:rPr>
                <w:rFonts w:eastAsia="SimSun"/>
                <w:sz w:val="28"/>
                <w:szCs w:val="28"/>
                <w:lang w:eastAsia="en-US"/>
              </w:rPr>
            </w:pPr>
          </w:p>
          <w:p w14:paraId="6AEF96EF" w14:textId="77777777" w:rsidR="0069206E" w:rsidRPr="009B653D" w:rsidRDefault="0069206E" w:rsidP="0069206E">
            <w:pPr>
              <w:rPr>
                <w:rFonts w:eastAsia="SimSun"/>
                <w:sz w:val="28"/>
                <w:szCs w:val="28"/>
                <w:lang w:eastAsia="en-US"/>
              </w:rPr>
            </w:pPr>
          </w:p>
          <w:p w14:paraId="7C6E3414" w14:textId="77777777" w:rsidR="0069206E" w:rsidRPr="009B653D" w:rsidRDefault="0069206E" w:rsidP="0069206E">
            <w:pPr>
              <w:rPr>
                <w:rFonts w:eastAsia="SimSun"/>
                <w:sz w:val="28"/>
                <w:szCs w:val="28"/>
                <w:lang w:eastAsia="en-US"/>
              </w:rPr>
            </w:pPr>
          </w:p>
          <w:p w14:paraId="7C5193B3" w14:textId="2AD0D469" w:rsidR="0069206E" w:rsidRPr="009B653D" w:rsidRDefault="0069206E" w:rsidP="0069206E">
            <w:pPr>
              <w:rPr>
                <w:rFonts w:eastAsia="SimSun"/>
                <w:sz w:val="28"/>
                <w:szCs w:val="28"/>
                <w:lang w:eastAsia="en-US"/>
              </w:rPr>
            </w:pPr>
          </w:p>
          <w:p w14:paraId="28717E69" w14:textId="77777777" w:rsidR="0069206E" w:rsidRPr="009B653D" w:rsidRDefault="0069206E" w:rsidP="0069206E">
            <w:pPr>
              <w:rPr>
                <w:rFonts w:eastAsia="SimSun"/>
                <w:sz w:val="28"/>
                <w:szCs w:val="28"/>
                <w:lang w:eastAsia="en-US"/>
              </w:rPr>
            </w:pPr>
          </w:p>
        </w:tc>
      </w:tr>
      <w:tr w:rsidR="0069206E" w:rsidRPr="009B653D" w14:paraId="1F668400" w14:textId="77777777" w:rsidTr="0069206E">
        <w:trPr>
          <w:cantSplit/>
          <w:trHeight w:hRule="exact" w:val="4282"/>
        </w:trPr>
        <w:tc>
          <w:tcPr>
            <w:tcW w:w="9086" w:type="dxa"/>
          </w:tcPr>
          <w:p w14:paraId="61128ADF" w14:textId="412688F2" w:rsidR="0069206E" w:rsidRPr="009B653D" w:rsidRDefault="0069206E" w:rsidP="0069206E">
            <w:pPr>
              <w:keepNext/>
              <w:jc w:val="center"/>
              <w:rPr>
                <w:rFonts w:eastAsia="SimSun"/>
                <w:b/>
                <w:caps/>
                <w:sz w:val="28"/>
                <w:szCs w:val="28"/>
                <w:lang w:eastAsia="en-US"/>
              </w:rPr>
            </w:pPr>
            <w:r w:rsidRPr="009B653D">
              <w:rPr>
                <w:b/>
                <w:sz w:val="28"/>
                <w:szCs w:val="28"/>
                <w:lang w:val="en-US" w:eastAsia="en-US"/>
              </w:rPr>
              <w:t>FRAMEWORK COLLABORATION AGREEMENT</w:t>
            </w:r>
          </w:p>
        </w:tc>
      </w:tr>
      <w:tr w:rsidR="0069206E" w:rsidRPr="009B653D" w14:paraId="26CF2782" w14:textId="77777777" w:rsidTr="0069206E">
        <w:trPr>
          <w:trHeight w:val="567"/>
        </w:trPr>
        <w:tc>
          <w:tcPr>
            <w:tcW w:w="9086" w:type="dxa"/>
          </w:tcPr>
          <w:p w14:paraId="3AE2B88F" w14:textId="2B84E31B" w:rsidR="0069206E" w:rsidRPr="009B653D" w:rsidRDefault="0069206E" w:rsidP="0069206E">
            <w:pPr>
              <w:jc w:val="center"/>
              <w:rPr>
                <w:rFonts w:eastAsia="PMingLiU"/>
                <w:kern w:val="16"/>
                <w:sz w:val="16"/>
                <w:lang w:eastAsia="en-US"/>
              </w:rPr>
            </w:pPr>
          </w:p>
        </w:tc>
      </w:tr>
    </w:tbl>
    <w:p w14:paraId="678081F1" w14:textId="77777777" w:rsidR="0069206E" w:rsidRPr="009B653D" w:rsidRDefault="0069206E">
      <w:r w:rsidRPr="009B653D">
        <w:br w:type="page"/>
      </w:r>
    </w:p>
    <w:p w14:paraId="3D396A6E" w14:textId="203A714F" w:rsidR="002D7E7A" w:rsidRPr="009B653D" w:rsidRDefault="00DB7DDF" w:rsidP="009F73C6">
      <w:pPr>
        <w:pStyle w:val="Normlnbezmezery"/>
        <w:rPr>
          <w:rFonts w:cs="Arial"/>
          <w:b/>
          <w:bCs/>
          <w:sz w:val="20"/>
          <w:szCs w:val="20"/>
          <w:lang w:val="en-GB"/>
        </w:rPr>
      </w:pPr>
      <w:r w:rsidRPr="009B653D">
        <w:rPr>
          <w:rFonts w:cs="Arial"/>
          <w:b/>
          <w:bCs/>
          <w:sz w:val="20"/>
          <w:szCs w:val="20"/>
          <w:shd w:val="clear" w:color="auto" w:fill="FFFFFF"/>
          <w:lang w:val="en-GB"/>
        </w:rPr>
        <w:lastRenderedPageBreak/>
        <w:t>Eaton European Innovation Centre</w:t>
      </w:r>
      <w:r w:rsidR="009F73C6" w:rsidRPr="009B653D">
        <w:rPr>
          <w:rFonts w:cs="Arial"/>
          <w:b/>
          <w:bCs/>
          <w:sz w:val="20"/>
          <w:szCs w:val="20"/>
          <w:shd w:val="clear" w:color="auto" w:fill="FFFFFF"/>
          <w:lang w:val="en-GB"/>
        </w:rPr>
        <w:t xml:space="preserve">, </w:t>
      </w:r>
      <w:r w:rsidRPr="009B653D">
        <w:rPr>
          <w:rFonts w:cs="Arial"/>
          <w:b/>
          <w:bCs/>
          <w:sz w:val="20"/>
          <w:szCs w:val="20"/>
          <w:shd w:val="clear" w:color="auto" w:fill="FFFFFF"/>
          <w:lang w:val="en-GB"/>
        </w:rPr>
        <w:t>odštěpný závod</w:t>
      </w:r>
      <w:r w:rsidR="003A5ABE" w:rsidRPr="009B653D">
        <w:rPr>
          <w:rFonts w:cs="Arial"/>
          <w:b/>
          <w:bCs/>
          <w:sz w:val="20"/>
          <w:szCs w:val="20"/>
          <w:shd w:val="clear" w:color="auto" w:fill="FFFFFF"/>
          <w:lang w:val="en-GB"/>
        </w:rPr>
        <w:t xml:space="preserve"> </w:t>
      </w:r>
      <w:r w:rsidR="00C54891" w:rsidRPr="009B653D">
        <w:rPr>
          <w:rFonts w:cs="Arial"/>
          <w:b/>
          <w:bCs/>
          <w:sz w:val="20"/>
          <w:szCs w:val="20"/>
          <w:shd w:val="clear" w:color="auto" w:fill="FFFFFF"/>
          <w:lang w:val="en-GB"/>
        </w:rPr>
        <w:t>E</w:t>
      </w:r>
      <w:r w:rsidR="005E465B" w:rsidRPr="009B653D">
        <w:rPr>
          <w:rFonts w:cs="Arial"/>
          <w:b/>
          <w:bCs/>
          <w:sz w:val="20"/>
          <w:szCs w:val="20"/>
          <w:shd w:val="clear" w:color="auto" w:fill="FFFFFF"/>
          <w:lang w:val="en-GB"/>
        </w:rPr>
        <w:t>aton Elektrotechnika s.r.o.</w:t>
      </w:r>
    </w:p>
    <w:p w14:paraId="5EB4C30B" w14:textId="72AC4AC3" w:rsidR="002D7E7A" w:rsidRPr="009B653D" w:rsidRDefault="002D7E7A" w:rsidP="002D7E7A">
      <w:pPr>
        <w:pStyle w:val="Normlnbezmezery"/>
        <w:rPr>
          <w:rFonts w:cs="Arial"/>
          <w:sz w:val="20"/>
          <w:szCs w:val="20"/>
          <w:lang w:val="en-GB"/>
        </w:rPr>
      </w:pPr>
      <w:r w:rsidRPr="009B653D">
        <w:rPr>
          <w:rFonts w:cs="Arial"/>
          <w:sz w:val="20"/>
          <w:szCs w:val="20"/>
          <w:lang w:val="en-GB"/>
        </w:rPr>
        <w:t xml:space="preserve">ID No. </w:t>
      </w:r>
      <w:r w:rsidR="005E465B" w:rsidRPr="009B653D">
        <w:rPr>
          <w:rFonts w:cs="Arial"/>
          <w:sz w:val="20"/>
          <w:szCs w:val="20"/>
          <w:shd w:val="clear" w:color="auto" w:fill="FFFFFF"/>
          <w:lang w:val="en-GB"/>
        </w:rPr>
        <w:t>49811894</w:t>
      </w:r>
    </w:p>
    <w:p w14:paraId="57AB68F7" w14:textId="3B681FFE" w:rsidR="002D7E7A" w:rsidRPr="009B653D" w:rsidRDefault="002D7E7A" w:rsidP="002D7E7A">
      <w:pPr>
        <w:pStyle w:val="Normlnbezmezery"/>
        <w:rPr>
          <w:rFonts w:cs="Arial"/>
          <w:sz w:val="20"/>
          <w:szCs w:val="20"/>
          <w:lang w:val="en-GB"/>
        </w:rPr>
      </w:pPr>
      <w:r w:rsidRPr="009B653D">
        <w:rPr>
          <w:rFonts w:cs="Arial"/>
          <w:sz w:val="20"/>
          <w:szCs w:val="20"/>
          <w:lang w:val="en-GB"/>
        </w:rPr>
        <w:t xml:space="preserve">with its registered seat at </w:t>
      </w:r>
      <w:r w:rsidR="00DB7DDF" w:rsidRPr="009B653D">
        <w:rPr>
          <w:rFonts w:cs="Arial"/>
          <w:sz w:val="20"/>
          <w:szCs w:val="20"/>
          <w:shd w:val="clear" w:color="auto" w:fill="FFFFFF"/>
          <w:lang w:val="en-GB"/>
        </w:rPr>
        <w:t>Bořivojova 2380, 252 63 Roztoky, the Czech Republic</w:t>
      </w:r>
    </w:p>
    <w:p w14:paraId="65E6C21D" w14:textId="10CAEA16" w:rsidR="002D7E7A" w:rsidRPr="009B653D" w:rsidRDefault="002D7E7A" w:rsidP="002D7E7A">
      <w:pPr>
        <w:pStyle w:val="Normlnbezmezery"/>
        <w:rPr>
          <w:rFonts w:cs="Arial"/>
          <w:sz w:val="20"/>
          <w:szCs w:val="20"/>
          <w:lang w:val="en-GB"/>
        </w:rPr>
      </w:pPr>
      <w:r w:rsidRPr="009B653D">
        <w:rPr>
          <w:rFonts w:cs="Arial"/>
          <w:sz w:val="20"/>
          <w:szCs w:val="20"/>
          <w:lang w:val="en-GB"/>
        </w:rPr>
        <w:t xml:space="preserve">registered in the Commercial Register maintained by the </w:t>
      </w:r>
      <w:r w:rsidR="005E465B" w:rsidRPr="009B653D">
        <w:rPr>
          <w:rFonts w:cs="Arial"/>
          <w:sz w:val="20"/>
          <w:szCs w:val="20"/>
          <w:lang w:val="en-GB"/>
        </w:rPr>
        <w:t>Municipal Court in Prague</w:t>
      </w:r>
      <w:r w:rsidRPr="009B653D">
        <w:rPr>
          <w:rFonts w:cs="Arial"/>
          <w:sz w:val="20"/>
          <w:szCs w:val="20"/>
          <w:lang w:val="en-GB"/>
        </w:rPr>
        <w:t xml:space="preserve">, </w:t>
      </w:r>
    </w:p>
    <w:p w14:paraId="1F87C326" w14:textId="6F777762" w:rsidR="001E27AF" w:rsidRPr="009B653D" w:rsidRDefault="002D7E7A" w:rsidP="002D7E7A">
      <w:pPr>
        <w:pStyle w:val="Normlnbezmezery"/>
        <w:rPr>
          <w:rFonts w:cs="Arial"/>
          <w:sz w:val="20"/>
          <w:szCs w:val="20"/>
          <w:lang w:val="en-GB"/>
        </w:rPr>
      </w:pPr>
      <w:r w:rsidRPr="009B653D">
        <w:rPr>
          <w:rFonts w:cs="Arial"/>
          <w:sz w:val="20"/>
          <w:szCs w:val="20"/>
          <w:lang w:val="en-GB"/>
        </w:rPr>
        <w:t xml:space="preserve">file No. </w:t>
      </w:r>
      <w:r w:rsidR="005E465B" w:rsidRPr="009B653D">
        <w:rPr>
          <w:rFonts w:cs="Arial"/>
          <w:sz w:val="20"/>
          <w:szCs w:val="20"/>
          <w:lang w:val="en-GB"/>
        </w:rPr>
        <w:t>C 26264</w:t>
      </w:r>
    </w:p>
    <w:p w14:paraId="700CFBE0" w14:textId="77777777" w:rsidR="002B45A4" w:rsidRPr="009B653D" w:rsidRDefault="002B45A4" w:rsidP="002B45A4">
      <w:pPr>
        <w:pStyle w:val="Normlnbezmezery"/>
        <w:rPr>
          <w:rFonts w:cs="Arial"/>
          <w:sz w:val="20"/>
          <w:szCs w:val="20"/>
          <w:lang w:val="en-GB"/>
        </w:rPr>
      </w:pPr>
    </w:p>
    <w:p w14:paraId="56BBE2AF" w14:textId="77777777" w:rsidR="002B45A4" w:rsidRPr="009B653D" w:rsidRDefault="002B45A4" w:rsidP="002B45A4">
      <w:pPr>
        <w:pStyle w:val="Normlnbezmezery"/>
        <w:rPr>
          <w:rFonts w:cs="Arial"/>
          <w:sz w:val="20"/>
          <w:szCs w:val="20"/>
          <w:lang w:val="en-GB"/>
        </w:rPr>
      </w:pPr>
      <w:r w:rsidRPr="009B653D">
        <w:rPr>
          <w:rFonts w:cs="Arial"/>
          <w:sz w:val="20"/>
          <w:szCs w:val="20"/>
          <w:lang w:val="en-GB"/>
        </w:rPr>
        <w:t>and</w:t>
      </w:r>
    </w:p>
    <w:p w14:paraId="00F438E2" w14:textId="77777777" w:rsidR="002B45A4" w:rsidRPr="009B653D" w:rsidRDefault="002B45A4" w:rsidP="002B45A4">
      <w:pPr>
        <w:pStyle w:val="Normlnbezmezery"/>
        <w:rPr>
          <w:rFonts w:cs="Arial"/>
          <w:sz w:val="20"/>
          <w:szCs w:val="20"/>
          <w:lang w:val="en-GB"/>
        </w:rPr>
      </w:pPr>
    </w:p>
    <w:p w14:paraId="3436D965" w14:textId="77777777" w:rsidR="002B45A4" w:rsidRPr="009B653D" w:rsidRDefault="002B45A4" w:rsidP="002B45A4">
      <w:pPr>
        <w:pStyle w:val="Normlnbezmezery"/>
        <w:rPr>
          <w:rFonts w:cs="Arial"/>
          <w:b/>
          <w:sz w:val="20"/>
          <w:szCs w:val="20"/>
          <w:lang w:val="en-GB"/>
        </w:rPr>
      </w:pPr>
      <w:r w:rsidRPr="009B653D">
        <w:rPr>
          <w:rFonts w:cs="Arial"/>
          <w:b/>
          <w:sz w:val="20"/>
          <w:szCs w:val="20"/>
          <w:lang w:val="en-GB"/>
        </w:rPr>
        <w:t>Eaton Intelligent Power Limited</w:t>
      </w:r>
    </w:p>
    <w:p w14:paraId="373EC060" w14:textId="17E38E7F" w:rsidR="002B45A4" w:rsidRPr="009B653D" w:rsidRDefault="002B45A4" w:rsidP="002B45A4">
      <w:pPr>
        <w:pStyle w:val="Normlnbezmezery"/>
        <w:rPr>
          <w:rFonts w:cs="Arial"/>
          <w:sz w:val="20"/>
          <w:szCs w:val="20"/>
          <w:lang w:val="en-GB"/>
        </w:rPr>
      </w:pPr>
      <w:r w:rsidRPr="009B653D">
        <w:rPr>
          <w:rFonts w:cs="Arial"/>
          <w:sz w:val="20"/>
          <w:szCs w:val="20"/>
          <w:lang w:val="en-GB"/>
        </w:rPr>
        <w:t>ID No.</w:t>
      </w:r>
      <w:r w:rsidR="004658D5" w:rsidRPr="004658D5">
        <w:t xml:space="preserve"> </w:t>
      </w:r>
      <w:r w:rsidR="004658D5" w:rsidRPr="004658D5">
        <w:rPr>
          <w:rFonts w:cs="Arial"/>
          <w:sz w:val="20"/>
          <w:szCs w:val="20"/>
          <w:lang w:val="en-GB"/>
        </w:rPr>
        <w:t>523985</w:t>
      </w:r>
    </w:p>
    <w:p w14:paraId="7D66E931" w14:textId="77777777" w:rsidR="002B45A4" w:rsidRPr="009B653D" w:rsidRDefault="002B45A4" w:rsidP="002B45A4">
      <w:pPr>
        <w:pStyle w:val="Normlnbezmezery"/>
        <w:rPr>
          <w:rFonts w:cs="Arial"/>
          <w:sz w:val="20"/>
          <w:szCs w:val="20"/>
          <w:lang w:val="en-GB"/>
        </w:rPr>
      </w:pPr>
      <w:r w:rsidRPr="009B653D">
        <w:rPr>
          <w:rFonts w:cs="Arial"/>
          <w:sz w:val="20"/>
          <w:szCs w:val="20"/>
          <w:lang w:val="en-GB"/>
        </w:rPr>
        <w:t>with its registered seat at 30 Pembroke, Dublin 4, Ireland</w:t>
      </w:r>
    </w:p>
    <w:p w14:paraId="585CB607" w14:textId="77777777" w:rsidR="00326A0C" w:rsidRPr="009B653D" w:rsidRDefault="00326A0C" w:rsidP="002D7E7A">
      <w:pPr>
        <w:pStyle w:val="Normlnbezmezery"/>
        <w:rPr>
          <w:rFonts w:cs="Arial"/>
          <w:sz w:val="20"/>
          <w:szCs w:val="20"/>
          <w:lang w:val="en-GB"/>
        </w:rPr>
      </w:pPr>
    </w:p>
    <w:p w14:paraId="3CF1E4B5" w14:textId="06A91FD0" w:rsidR="002D7E7A" w:rsidRPr="009B653D" w:rsidRDefault="002D7E7A" w:rsidP="002D7E7A">
      <w:pPr>
        <w:rPr>
          <w:rFonts w:cs="Arial"/>
          <w:szCs w:val="20"/>
        </w:rPr>
      </w:pPr>
      <w:r w:rsidRPr="009B653D">
        <w:rPr>
          <w:rFonts w:cs="Arial"/>
          <w:szCs w:val="20"/>
        </w:rPr>
        <w:t xml:space="preserve">(hereinafter </w:t>
      </w:r>
      <w:r w:rsidR="002B45A4" w:rsidRPr="009B653D">
        <w:rPr>
          <w:rFonts w:cs="Arial"/>
          <w:szCs w:val="20"/>
        </w:rPr>
        <w:t xml:space="preserve">jointly </w:t>
      </w:r>
      <w:r w:rsidRPr="009B653D">
        <w:rPr>
          <w:rFonts w:cs="Arial"/>
          <w:szCs w:val="20"/>
        </w:rPr>
        <w:t>“</w:t>
      </w:r>
      <w:r w:rsidRPr="009B653D">
        <w:rPr>
          <w:rFonts w:cs="Arial"/>
          <w:b/>
          <w:szCs w:val="20"/>
        </w:rPr>
        <w:t>Eaton</w:t>
      </w:r>
      <w:r w:rsidR="000973F1" w:rsidRPr="009B653D">
        <w:rPr>
          <w:rFonts w:cs="Arial"/>
          <w:szCs w:val="20"/>
        </w:rPr>
        <w:t>”</w:t>
      </w:r>
      <w:r w:rsidRPr="009B653D">
        <w:rPr>
          <w:rFonts w:cs="Arial"/>
          <w:szCs w:val="20"/>
        </w:rPr>
        <w:t>)</w:t>
      </w:r>
    </w:p>
    <w:p w14:paraId="2A51A64A" w14:textId="77777777" w:rsidR="002D7E7A" w:rsidRPr="009B653D" w:rsidRDefault="002D7E7A" w:rsidP="002D7E7A">
      <w:pPr>
        <w:rPr>
          <w:rFonts w:cs="Arial"/>
          <w:szCs w:val="20"/>
        </w:rPr>
      </w:pPr>
    </w:p>
    <w:p w14:paraId="26DFC07B" w14:textId="77777777" w:rsidR="002D7E7A" w:rsidRPr="009B653D" w:rsidRDefault="002D7E7A" w:rsidP="002D7E7A">
      <w:pPr>
        <w:rPr>
          <w:rFonts w:cs="Arial"/>
          <w:szCs w:val="20"/>
        </w:rPr>
      </w:pPr>
      <w:r w:rsidRPr="009B653D">
        <w:rPr>
          <w:rFonts w:cs="Arial"/>
          <w:szCs w:val="20"/>
        </w:rPr>
        <w:t>and</w:t>
      </w:r>
    </w:p>
    <w:p w14:paraId="19652E04" w14:textId="77777777" w:rsidR="002D7E7A" w:rsidRPr="009B653D" w:rsidRDefault="002D7E7A" w:rsidP="002D7E7A">
      <w:pPr>
        <w:pStyle w:val="Normlnbezmezery"/>
        <w:rPr>
          <w:b/>
          <w:sz w:val="20"/>
          <w:szCs w:val="20"/>
          <w:lang w:val="en-GB"/>
        </w:rPr>
      </w:pPr>
    </w:p>
    <w:p w14:paraId="70E80885" w14:textId="2E790689" w:rsidR="002D7E7A" w:rsidRPr="009B653D" w:rsidRDefault="006761C7" w:rsidP="002D7E7A">
      <w:pPr>
        <w:pStyle w:val="Normlnbezmezery"/>
        <w:rPr>
          <w:b/>
          <w:sz w:val="20"/>
          <w:szCs w:val="20"/>
          <w:lang w:val="en-GB"/>
        </w:rPr>
      </w:pPr>
      <w:r w:rsidRPr="009B653D">
        <w:rPr>
          <w:b/>
          <w:sz w:val="20"/>
          <w:szCs w:val="20"/>
          <w:lang w:val="en-GB"/>
        </w:rPr>
        <w:t>Západočeská univerzita v Plzni</w:t>
      </w:r>
      <w:r w:rsidR="001D15AF" w:rsidRPr="009B653D">
        <w:rPr>
          <w:b/>
          <w:sz w:val="20"/>
          <w:szCs w:val="20"/>
          <w:lang w:val="en-GB"/>
        </w:rPr>
        <w:t xml:space="preserve"> </w:t>
      </w:r>
      <w:r w:rsidR="001D15AF" w:rsidRPr="009B653D">
        <w:rPr>
          <w:i/>
          <w:sz w:val="20"/>
          <w:szCs w:val="20"/>
          <w:lang w:val="en-GB"/>
        </w:rPr>
        <w:t>(in English: University of West Bohemia)</w:t>
      </w:r>
    </w:p>
    <w:p w14:paraId="1408EABD" w14:textId="77777777" w:rsidR="0054295C" w:rsidRPr="009B653D" w:rsidRDefault="0054295C" w:rsidP="002D7E7A">
      <w:pPr>
        <w:pStyle w:val="Normlnbezmezery"/>
        <w:rPr>
          <w:sz w:val="20"/>
          <w:szCs w:val="20"/>
          <w:lang w:val="en-GB"/>
        </w:rPr>
      </w:pPr>
      <w:r w:rsidRPr="009B653D">
        <w:rPr>
          <w:sz w:val="20"/>
          <w:szCs w:val="20"/>
          <w:lang w:val="en-GB"/>
        </w:rPr>
        <w:t>Faculty of Electrical Engineering</w:t>
      </w:r>
    </w:p>
    <w:p w14:paraId="109BCE5B" w14:textId="352212ED" w:rsidR="002D7E7A" w:rsidRPr="009B653D" w:rsidRDefault="002D7E7A" w:rsidP="002D7E7A">
      <w:pPr>
        <w:pStyle w:val="Normlnbezmezery"/>
        <w:rPr>
          <w:sz w:val="20"/>
          <w:szCs w:val="20"/>
          <w:lang w:val="en-GB"/>
        </w:rPr>
      </w:pPr>
      <w:r w:rsidRPr="009B653D">
        <w:rPr>
          <w:sz w:val="20"/>
          <w:szCs w:val="20"/>
          <w:lang w:val="en-GB"/>
        </w:rPr>
        <w:t xml:space="preserve">ID No. </w:t>
      </w:r>
      <w:r w:rsidR="006761C7" w:rsidRPr="009B653D">
        <w:rPr>
          <w:sz w:val="20"/>
          <w:szCs w:val="20"/>
          <w:lang w:val="en-GB"/>
        </w:rPr>
        <w:t>49777513</w:t>
      </w:r>
    </w:p>
    <w:p w14:paraId="44482C3C" w14:textId="3AC401F7" w:rsidR="002D7E7A" w:rsidRPr="009B653D" w:rsidRDefault="002D7E7A" w:rsidP="002D7E7A">
      <w:pPr>
        <w:pStyle w:val="Normlnbezmezery"/>
        <w:rPr>
          <w:sz w:val="20"/>
          <w:szCs w:val="20"/>
          <w:lang w:val="en-GB"/>
        </w:rPr>
      </w:pPr>
      <w:r w:rsidRPr="009B653D">
        <w:rPr>
          <w:sz w:val="20"/>
          <w:szCs w:val="20"/>
          <w:lang w:val="en-GB"/>
        </w:rPr>
        <w:t xml:space="preserve">with its registered seat at </w:t>
      </w:r>
      <w:r w:rsidR="001D15AF" w:rsidRPr="009B653D">
        <w:rPr>
          <w:sz w:val="20"/>
          <w:szCs w:val="20"/>
          <w:lang w:val="en-GB"/>
        </w:rPr>
        <w:t>Univerzitní 2732/8, 301 00, Plzeň - Jižní Předměstí</w:t>
      </w:r>
      <w:r w:rsidRPr="009B653D">
        <w:rPr>
          <w:sz w:val="20"/>
          <w:szCs w:val="20"/>
          <w:lang w:val="en-GB"/>
        </w:rPr>
        <w:t xml:space="preserve"> </w:t>
      </w:r>
    </w:p>
    <w:p w14:paraId="221AE178" w14:textId="77777777" w:rsidR="002D7E7A" w:rsidRPr="009B653D" w:rsidRDefault="002D7E7A" w:rsidP="002D7E7A">
      <w:pPr>
        <w:pStyle w:val="Normlnbezmezery"/>
        <w:rPr>
          <w:rFonts w:cs="Arial"/>
          <w:sz w:val="20"/>
          <w:szCs w:val="20"/>
          <w:lang w:val="en-GB"/>
        </w:rPr>
      </w:pPr>
    </w:p>
    <w:p w14:paraId="7C486C11" w14:textId="6F40B246" w:rsidR="002D7E7A" w:rsidRPr="009B653D" w:rsidRDefault="002D7E7A" w:rsidP="002D7E7A">
      <w:pPr>
        <w:rPr>
          <w:rFonts w:cs="Arial"/>
          <w:szCs w:val="20"/>
        </w:rPr>
      </w:pPr>
      <w:r w:rsidRPr="009B653D">
        <w:rPr>
          <w:rFonts w:cs="Arial"/>
          <w:szCs w:val="20"/>
        </w:rPr>
        <w:t>(hereinafter the “</w:t>
      </w:r>
      <w:r w:rsidR="006761C7" w:rsidRPr="009B653D">
        <w:rPr>
          <w:rFonts w:cs="Arial"/>
          <w:b/>
          <w:szCs w:val="20"/>
        </w:rPr>
        <w:t>University</w:t>
      </w:r>
      <w:r w:rsidR="000973F1" w:rsidRPr="009B653D">
        <w:rPr>
          <w:rFonts w:cs="Arial"/>
          <w:szCs w:val="20"/>
        </w:rPr>
        <w:t>”</w:t>
      </w:r>
      <w:r w:rsidRPr="009B653D">
        <w:rPr>
          <w:rFonts w:cs="Arial"/>
          <w:szCs w:val="20"/>
        </w:rPr>
        <w:t>)</w:t>
      </w:r>
    </w:p>
    <w:p w14:paraId="6307AEFD" w14:textId="77777777" w:rsidR="002D7E7A" w:rsidRPr="009B653D" w:rsidRDefault="002D7E7A" w:rsidP="002D7E7A">
      <w:pPr>
        <w:rPr>
          <w:rFonts w:cs="Arial"/>
          <w:szCs w:val="20"/>
        </w:rPr>
      </w:pPr>
    </w:p>
    <w:p w14:paraId="0166C037" w14:textId="57036AB8" w:rsidR="002D7E7A" w:rsidRPr="009B653D" w:rsidRDefault="002D7E7A" w:rsidP="002D7E7A">
      <w:pPr>
        <w:rPr>
          <w:rFonts w:cs="Arial"/>
          <w:szCs w:val="21"/>
        </w:rPr>
      </w:pPr>
      <w:r w:rsidRPr="009B653D">
        <w:rPr>
          <w:rFonts w:cs="Arial"/>
          <w:szCs w:val="21"/>
        </w:rPr>
        <w:t xml:space="preserve">(Eaton and the </w:t>
      </w:r>
      <w:r w:rsidR="001D15AF" w:rsidRPr="009B653D">
        <w:rPr>
          <w:rFonts w:cs="Arial"/>
          <w:szCs w:val="21"/>
        </w:rPr>
        <w:t>University</w:t>
      </w:r>
      <w:r w:rsidRPr="009B653D">
        <w:rPr>
          <w:rFonts w:cs="Arial"/>
          <w:szCs w:val="21"/>
        </w:rPr>
        <w:t xml:space="preserve"> hereinafter together the “</w:t>
      </w:r>
      <w:r w:rsidRPr="009B653D">
        <w:rPr>
          <w:rFonts w:cs="Arial"/>
          <w:b/>
          <w:szCs w:val="21"/>
        </w:rPr>
        <w:t>Parties</w:t>
      </w:r>
      <w:r w:rsidR="000973F1" w:rsidRPr="009B653D">
        <w:rPr>
          <w:rFonts w:cs="Arial"/>
          <w:szCs w:val="21"/>
        </w:rPr>
        <w:t>”</w:t>
      </w:r>
      <w:r w:rsidRPr="009B653D">
        <w:rPr>
          <w:rFonts w:cs="Arial"/>
          <w:szCs w:val="21"/>
        </w:rPr>
        <w:t xml:space="preserve"> and each separately a “</w:t>
      </w:r>
      <w:r w:rsidRPr="009B653D">
        <w:rPr>
          <w:rFonts w:cs="Arial"/>
          <w:b/>
          <w:szCs w:val="21"/>
        </w:rPr>
        <w:t>Party</w:t>
      </w:r>
      <w:r w:rsidR="000973F1" w:rsidRPr="009B653D">
        <w:rPr>
          <w:rFonts w:cs="Arial"/>
          <w:szCs w:val="21"/>
        </w:rPr>
        <w:t>”</w:t>
      </w:r>
      <w:r w:rsidRPr="009B653D">
        <w:rPr>
          <w:rFonts w:cs="Arial"/>
          <w:szCs w:val="21"/>
        </w:rPr>
        <w:t>)</w:t>
      </w:r>
    </w:p>
    <w:p w14:paraId="1E1D5152" w14:textId="763EE9D1" w:rsidR="002D7E7A" w:rsidRPr="009B653D" w:rsidRDefault="002D7E7A" w:rsidP="002D7E7A">
      <w:pPr>
        <w:widowControl/>
        <w:autoSpaceDE/>
        <w:autoSpaceDN/>
        <w:adjustRightInd/>
        <w:spacing w:before="120" w:after="120" w:line="276" w:lineRule="auto"/>
        <w:jc w:val="both"/>
        <w:rPr>
          <w:rFonts w:eastAsia="Times New Roman" w:cs="Times New Roman"/>
          <w:szCs w:val="20"/>
          <w:lang w:val="en-US" w:eastAsia="en-US"/>
        </w:rPr>
      </w:pPr>
      <w:r w:rsidRPr="009B653D">
        <w:rPr>
          <w:rFonts w:cs="Arial"/>
          <w:szCs w:val="21"/>
        </w:rPr>
        <w:t>entered on the day specified below pursuant to Section 1746(2) of Act No. 89/2012 Coll., the Civil Code, as amended (hereinafter the “</w:t>
      </w:r>
      <w:r w:rsidRPr="009B653D">
        <w:rPr>
          <w:rFonts w:cs="Arial"/>
          <w:b/>
          <w:szCs w:val="21"/>
        </w:rPr>
        <w:t>Civil Code</w:t>
      </w:r>
      <w:r w:rsidR="000973F1" w:rsidRPr="009B653D">
        <w:rPr>
          <w:rFonts w:cs="Arial"/>
          <w:szCs w:val="21"/>
        </w:rPr>
        <w:t>”</w:t>
      </w:r>
      <w:r w:rsidRPr="009B653D">
        <w:rPr>
          <w:rFonts w:cs="Arial"/>
          <w:szCs w:val="21"/>
        </w:rPr>
        <w:t xml:space="preserve">), to this framework </w:t>
      </w:r>
      <w:r w:rsidR="001D15AF" w:rsidRPr="009B653D">
        <w:rPr>
          <w:rFonts w:cs="Arial"/>
          <w:szCs w:val="21"/>
        </w:rPr>
        <w:t>collaboration</w:t>
      </w:r>
      <w:r w:rsidRPr="009B653D">
        <w:rPr>
          <w:rFonts w:cs="Arial"/>
          <w:szCs w:val="21"/>
        </w:rPr>
        <w:t xml:space="preserve"> agreement.</w:t>
      </w:r>
    </w:p>
    <w:p w14:paraId="774E9F15" w14:textId="1DE6B9ED" w:rsidR="00712942" w:rsidRPr="009B653D" w:rsidRDefault="00712942" w:rsidP="00712942">
      <w:pPr>
        <w:rPr>
          <w:rFonts w:eastAsia="Times New Roman" w:cs="Times New Roman"/>
          <w:caps/>
          <w:szCs w:val="20"/>
          <w:lang w:val="en-US" w:eastAsia="en-US"/>
        </w:rPr>
      </w:pPr>
    </w:p>
    <w:p w14:paraId="32C266A1" w14:textId="1E39D19B" w:rsidR="00712942" w:rsidRPr="009B653D" w:rsidRDefault="00712942" w:rsidP="00DA274F">
      <w:pPr>
        <w:widowControl/>
        <w:tabs>
          <w:tab w:val="left" w:pos="-142"/>
        </w:tabs>
        <w:autoSpaceDE/>
        <w:autoSpaceDN/>
        <w:adjustRightInd/>
        <w:spacing w:line="276" w:lineRule="auto"/>
        <w:jc w:val="both"/>
        <w:rPr>
          <w:rFonts w:eastAsia="Times New Roman" w:cs="Times New Roman"/>
          <w:b/>
          <w:caps/>
          <w:szCs w:val="20"/>
          <w:lang w:val="en-US" w:eastAsia="en-US"/>
        </w:rPr>
      </w:pPr>
      <w:r w:rsidRPr="009B653D">
        <w:rPr>
          <w:rFonts w:eastAsia="Times New Roman" w:cs="Times New Roman"/>
          <w:b/>
          <w:caps/>
          <w:szCs w:val="20"/>
          <w:lang w:val="en-US" w:eastAsia="en-US"/>
        </w:rPr>
        <w:t>WHEREAS:</w:t>
      </w:r>
    </w:p>
    <w:p w14:paraId="045FCD50" w14:textId="7C9D7DE4" w:rsidR="00EC1C0B" w:rsidRPr="009B653D" w:rsidRDefault="00EC1C0B" w:rsidP="00DA274F">
      <w:pPr>
        <w:widowControl/>
        <w:numPr>
          <w:ilvl w:val="1"/>
          <w:numId w:val="10"/>
        </w:numPr>
        <w:autoSpaceDE/>
        <w:autoSpaceDN/>
        <w:adjustRightInd/>
        <w:spacing w:before="120" w:after="120" w:line="276" w:lineRule="auto"/>
        <w:ind w:left="431" w:hanging="431"/>
        <w:jc w:val="both"/>
        <w:rPr>
          <w:lang w:val="en-US" w:eastAsia="en-US"/>
        </w:rPr>
      </w:pPr>
      <w:r w:rsidRPr="009B653D">
        <w:rPr>
          <w:lang w:val="en-US" w:eastAsia="en-US"/>
        </w:rPr>
        <w:t xml:space="preserve">Eaton is engaged in developing and manufacturing various </w:t>
      </w:r>
      <w:r w:rsidR="00D550E1" w:rsidRPr="009B653D">
        <w:rPr>
          <w:lang w:val="en-US" w:eastAsia="en-US"/>
        </w:rPr>
        <w:t>vehicle, aerospace, hydraulic, and electrical</w:t>
      </w:r>
      <w:r w:rsidRPr="009B653D">
        <w:rPr>
          <w:lang w:val="en-US" w:eastAsia="en-US"/>
        </w:rPr>
        <w:t xml:space="preserve"> equipment, services and technologies;</w:t>
      </w:r>
    </w:p>
    <w:p w14:paraId="6A542650" w14:textId="227FD163" w:rsidR="00EC1C0B" w:rsidRPr="009B653D" w:rsidRDefault="00BF4AA4" w:rsidP="00DA274F">
      <w:pPr>
        <w:widowControl/>
        <w:numPr>
          <w:ilvl w:val="1"/>
          <w:numId w:val="10"/>
        </w:numPr>
        <w:autoSpaceDE/>
        <w:autoSpaceDN/>
        <w:adjustRightInd/>
        <w:spacing w:before="120" w:after="120" w:line="276" w:lineRule="auto"/>
        <w:ind w:left="431" w:hanging="431"/>
        <w:jc w:val="both"/>
        <w:rPr>
          <w:lang w:val="en-US" w:eastAsia="en-US"/>
        </w:rPr>
      </w:pPr>
      <w:r w:rsidRPr="009B653D">
        <w:rPr>
          <w:lang w:val="en-US" w:eastAsia="en-US"/>
        </w:rPr>
        <w:t xml:space="preserve">the </w:t>
      </w:r>
      <w:r w:rsidR="00EC1C0B" w:rsidRPr="009B653D">
        <w:rPr>
          <w:lang w:val="en-US" w:eastAsia="en-US"/>
        </w:rPr>
        <w:t>University</w:t>
      </w:r>
      <w:r w:rsidR="000F2FC0" w:rsidRPr="009B653D">
        <w:rPr>
          <w:lang w:val="en-US" w:eastAsia="en-US"/>
        </w:rPr>
        <w:t>, especially its Regionální inovační centrum elektrotechniky (</w:t>
      </w:r>
      <w:r w:rsidR="00BA6257" w:rsidRPr="009B653D">
        <w:rPr>
          <w:lang w:val="en-US" w:eastAsia="en-US"/>
        </w:rPr>
        <w:t>“</w:t>
      </w:r>
      <w:r w:rsidR="000F2FC0" w:rsidRPr="009B653D">
        <w:rPr>
          <w:b/>
          <w:lang w:val="en-US" w:eastAsia="en-US"/>
        </w:rPr>
        <w:t>RICE</w:t>
      </w:r>
      <w:r w:rsidR="00BA6257" w:rsidRPr="009B653D">
        <w:rPr>
          <w:lang w:val="en-US" w:eastAsia="en-US"/>
        </w:rPr>
        <w:t>”</w:t>
      </w:r>
      <w:r w:rsidR="000F2FC0" w:rsidRPr="009B653D">
        <w:rPr>
          <w:lang w:val="en-US" w:eastAsia="en-US"/>
        </w:rPr>
        <w:t xml:space="preserve">, </w:t>
      </w:r>
      <w:r w:rsidR="000F2FC0" w:rsidRPr="009B653D">
        <w:rPr>
          <w:i/>
          <w:lang w:val="en-US" w:eastAsia="en-US"/>
        </w:rPr>
        <w:t>Regional Innovation Centre for Electrical Engineering</w:t>
      </w:r>
      <w:r w:rsidR="000F2FC0" w:rsidRPr="009B653D">
        <w:rPr>
          <w:lang w:val="en-US" w:eastAsia="en-US"/>
        </w:rPr>
        <w:t>),</w:t>
      </w:r>
      <w:r w:rsidR="00EC1C0B" w:rsidRPr="009B653D">
        <w:rPr>
          <w:lang w:val="en-US" w:eastAsia="en-US"/>
        </w:rPr>
        <w:t xml:space="preserve"> is recognized </w:t>
      </w:r>
      <w:r w:rsidR="008337FA" w:rsidRPr="009B653D">
        <w:rPr>
          <w:lang w:val="en-US" w:eastAsia="en-US"/>
        </w:rPr>
        <w:t xml:space="preserve">also </w:t>
      </w:r>
      <w:r w:rsidR="00EC1C0B" w:rsidRPr="009B653D">
        <w:rPr>
          <w:lang w:val="en-US" w:eastAsia="en-US"/>
        </w:rPr>
        <w:t>for its research and development capability, highly trained personnel and R&amp;D facilities;</w:t>
      </w:r>
    </w:p>
    <w:p w14:paraId="1F4E131B" w14:textId="1021322B" w:rsidR="00BF4AA4" w:rsidRPr="009B653D" w:rsidRDefault="00BF4AA4" w:rsidP="00DA274F">
      <w:pPr>
        <w:widowControl/>
        <w:numPr>
          <w:ilvl w:val="1"/>
          <w:numId w:val="10"/>
        </w:numPr>
        <w:autoSpaceDE/>
        <w:autoSpaceDN/>
        <w:adjustRightInd/>
        <w:spacing w:before="120" w:after="120" w:line="276" w:lineRule="auto"/>
        <w:ind w:left="431" w:hanging="431"/>
        <w:jc w:val="both"/>
        <w:rPr>
          <w:lang w:val="en-US" w:eastAsia="en-US"/>
        </w:rPr>
      </w:pPr>
      <w:r w:rsidRPr="009B653D">
        <w:rPr>
          <w:lang w:val="en-US" w:eastAsia="en-US"/>
        </w:rPr>
        <w:t>the Parties are committed to identifying opportunities for mutual collaboration in the area of research, development and innovation in order to achieve effective knowledge transfer between academia and the Eaton’s area of activity.</w:t>
      </w:r>
    </w:p>
    <w:p w14:paraId="394ECA5E" w14:textId="4E11DD73" w:rsidR="00EC1C0B" w:rsidRPr="009B653D" w:rsidRDefault="00EC1C0B" w:rsidP="00DA274F">
      <w:pPr>
        <w:widowControl/>
        <w:numPr>
          <w:ilvl w:val="1"/>
          <w:numId w:val="10"/>
        </w:numPr>
        <w:autoSpaceDE/>
        <w:autoSpaceDN/>
        <w:adjustRightInd/>
        <w:spacing w:before="120" w:after="120" w:line="276" w:lineRule="auto"/>
        <w:ind w:left="431" w:hanging="431"/>
        <w:jc w:val="both"/>
        <w:rPr>
          <w:lang w:eastAsia="en-US"/>
        </w:rPr>
      </w:pPr>
      <w:r w:rsidRPr="009B653D">
        <w:rPr>
          <w:lang w:eastAsia="en-US"/>
        </w:rPr>
        <w:t xml:space="preserve">Eaton is willing to purchase and </w:t>
      </w:r>
      <w:r w:rsidR="00F87E9D" w:rsidRPr="009B653D">
        <w:rPr>
          <w:lang w:eastAsia="en-US"/>
        </w:rPr>
        <w:t xml:space="preserve">the </w:t>
      </w:r>
      <w:r w:rsidRPr="009B653D">
        <w:rPr>
          <w:lang w:eastAsia="en-US"/>
        </w:rPr>
        <w:t>University is willing to provide consulting services as specified from time to time by Eaton in statement of works and related purchase orders;</w:t>
      </w:r>
    </w:p>
    <w:p w14:paraId="4A1A92A3" w14:textId="2F652EC5" w:rsidR="00BF4AA4" w:rsidRPr="009B653D" w:rsidRDefault="00EC1C0B" w:rsidP="00DA274F">
      <w:pPr>
        <w:widowControl/>
        <w:numPr>
          <w:ilvl w:val="1"/>
          <w:numId w:val="10"/>
        </w:numPr>
        <w:autoSpaceDE/>
        <w:autoSpaceDN/>
        <w:adjustRightInd/>
        <w:spacing w:before="120" w:after="120" w:line="276" w:lineRule="auto"/>
        <w:ind w:left="431" w:hanging="431"/>
        <w:jc w:val="both"/>
        <w:rPr>
          <w:szCs w:val="20"/>
          <w:lang w:eastAsia="zh-CN"/>
        </w:rPr>
      </w:pPr>
      <w:r w:rsidRPr="009B653D">
        <w:rPr>
          <w:szCs w:val="20"/>
          <w:lang w:val="en-US" w:eastAsia="en-US"/>
        </w:rPr>
        <w:t xml:space="preserve">Eaton and </w:t>
      </w:r>
      <w:r w:rsidR="00F87E9D" w:rsidRPr="009B653D">
        <w:rPr>
          <w:lang w:eastAsia="en-US"/>
        </w:rPr>
        <w:t xml:space="preserve">the </w:t>
      </w:r>
      <w:r w:rsidRPr="009B653D">
        <w:rPr>
          <w:szCs w:val="20"/>
          <w:lang w:val="en-US" w:eastAsia="en-US"/>
        </w:rPr>
        <w:t xml:space="preserve">University are further interested in entering together into collaborative research projects of mutual interest with the purpose of developing in such </w:t>
      </w:r>
      <w:r w:rsidR="00F87E9D" w:rsidRPr="009B653D">
        <w:rPr>
          <w:szCs w:val="20"/>
          <w:lang w:val="en-US" w:eastAsia="en-US"/>
        </w:rPr>
        <w:t>r</w:t>
      </w:r>
      <w:r w:rsidRPr="009B653D">
        <w:rPr>
          <w:szCs w:val="20"/>
          <w:lang w:val="en-US" w:eastAsia="en-US"/>
        </w:rPr>
        <w:t xml:space="preserve">esearch </w:t>
      </w:r>
      <w:r w:rsidR="00F87E9D" w:rsidRPr="009B653D">
        <w:rPr>
          <w:szCs w:val="20"/>
          <w:lang w:val="en-US" w:eastAsia="en-US"/>
        </w:rPr>
        <w:t>p</w:t>
      </w:r>
      <w:r w:rsidRPr="009B653D">
        <w:rPr>
          <w:szCs w:val="20"/>
          <w:lang w:val="en-US" w:eastAsia="en-US"/>
        </w:rPr>
        <w:t>rojects technologies and products of common interest</w:t>
      </w:r>
      <w:r w:rsidR="00D550E1" w:rsidRPr="009B653D">
        <w:rPr>
          <w:szCs w:val="20"/>
          <w:lang w:val="en-US" w:eastAsia="en-US"/>
        </w:rPr>
        <w:t xml:space="preserve"> with the</w:t>
      </w:r>
      <w:r w:rsidR="00BF4AA4" w:rsidRPr="009B653D">
        <w:rPr>
          <w:szCs w:val="20"/>
          <w:lang w:val="en-US" w:eastAsia="en-US"/>
        </w:rPr>
        <w:t xml:space="preserve"> </w:t>
      </w:r>
      <w:r w:rsidR="00D550E1" w:rsidRPr="009B653D">
        <w:rPr>
          <w:szCs w:val="20"/>
          <w:lang w:val="en-US" w:eastAsia="en-US"/>
        </w:rPr>
        <w:t>possibility</w:t>
      </w:r>
      <w:r w:rsidR="00BF4AA4" w:rsidRPr="009B653D">
        <w:rPr>
          <w:szCs w:val="20"/>
          <w:lang w:val="en-US" w:eastAsia="en-US"/>
        </w:rPr>
        <w:t xml:space="preserve"> </w:t>
      </w:r>
      <w:r w:rsidR="00D550E1" w:rsidRPr="009B653D">
        <w:rPr>
          <w:szCs w:val="20"/>
          <w:lang w:val="en-US" w:eastAsia="en-US"/>
        </w:rPr>
        <w:t xml:space="preserve">to </w:t>
      </w:r>
      <w:r w:rsidR="00BF4AA4" w:rsidRPr="009B653D">
        <w:rPr>
          <w:szCs w:val="20"/>
          <w:lang w:val="en-US" w:eastAsia="en-US"/>
        </w:rPr>
        <w:t>appl</w:t>
      </w:r>
      <w:r w:rsidR="00D550E1" w:rsidRPr="009B653D">
        <w:rPr>
          <w:szCs w:val="20"/>
          <w:lang w:val="en-US" w:eastAsia="en-US"/>
        </w:rPr>
        <w:t>y</w:t>
      </w:r>
      <w:r w:rsidR="00360546" w:rsidRPr="009B653D">
        <w:rPr>
          <w:szCs w:val="20"/>
          <w:lang w:val="en-US" w:eastAsia="en-US"/>
        </w:rPr>
        <w:t xml:space="preserve"> </w:t>
      </w:r>
      <w:r w:rsidR="00D550E1" w:rsidRPr="009B653D">
        <w:rPr>
          <w:szCs w:val="20"/>
          <w:lang w:val="en-US" w:eastAsia="en-US"/>
        </w:rPr>
        <w:t>fo</w:t>
      </w:r>
      <w:r w:rsidR="00AD696C" w:rsidRPr="009B653D">
        <w:rPr>
          <w:szCs w:val="20"/>
          <w:lang w:val="en-US" w:eastAsia="en-US"/>
        </w:rPr>
        <w:t xml:space="preserve">r </w:t>
      </w:r>
      <w:r w:rsidR="00BF4AA4" w:rsidRPr="009B653D">
        <w:rPr>
          <w:szCs w:val="20"/>
          <w:lang w:val="en-US" w:eastAsia="en-US"/>
        </w:rPr>
        <w:t>government funded projects as consortium partners;</w:t>
      </w:r>
    </w:p>
    <w:p w14:paraId="221B0BC4" w14:textId="77777777" w:rsidR="00DA20CA" w:rsidRPr="009B653D" w:rsidRDefault="000F2FC0" w:rsidP="00DA274F">
      <w:pPr>
        <w:widowControl/>
        <w:numPr>
          <w:ilvl w:val="1"/>
          <w:numId w:val="10"/>
        </w:numPr>
        <w:autoSpaceDE/>
        <w:autoSpaceDN/>
        <w:adjustRightInd/>
        <w:spacing w:before="120" w:after="120" w:line="276" w:lineRule="auto"/>
        <w:ind w:left="431" w:hanging="431"/>
        <w:jc w:val="both"/>
        <w:rPr>
          <w:szCs w:val="20"/>
          <w:lang w:eastAsia="zh-CN"/>
        </w:rPr>
      </w:pPr>
      <w:r w:rsidRPr="009B653D">
        <w:rPr>
          <w:szCs w:val="20"/>
          <w:lang w:val="en-US"/>
        </w:rPr>
        <w:t xml:space="preserve">The Parties intend to support and strengthen the student research activities of the University students in the fields of </w:t>
      </w:r>
      <w:r w:rsidR="00AD696C" w:rsidRPr="009B653D">
        <w:rPr>
          <w:lang w:val="en-US" w:eastAsia="en-US"/>
        </w:rPr>
        <w:t>power electronics</w:t>
      </w:r>
      <w:r w:rsidR="00A82B47" w:rsidRPr="009B653D">
        <w:rPr>
          <w:lang w:val="en-US" w:eastAsia="en-US"/>
        </w:rPr>
        <w:t xml:space="preserve"> for vehicle and electrical applications</w:t>
      </w:r>
      <w:r w:rsidR="00DA20CA" w:rsidRPr="009B653D">
        <w:rPr>
          <w:lang w:val="en-US" w:eastAsia="en-US"/>
        </w:rPr>
        <w:t>;</w:t>
      </w:r>
    </w:p>
    <w:p w14:paraId="7A1823EB" w14:textId="52801DE1" w:rsidR="00DA20CA" w:rsidRPr="009B653D" w:rsidRDefault="00AC12E0" w:rsidP="00DA20CA">
      <w:pPr>
        <w:widowControl/>
        <w:numPr>
          <w:ilvl w:val="1"/>
          <w:numId w:val="10"/>
        </w:numPr>
        <w:autoSpaceDE/>
        <w:autoSpaceDN/>
        <w:adjustRightInd/>
        <w:spacing w:before="120" w:after="120" w:line="276" w:lineRule="auto"/>
        <w:ind w:left="431" w:hanging="431"/>
        <w:jc w:val="both"/>
        <w:rPr>
          <w:lang w:val="en-US" w:eastAsia="en-US"/>
        </w:rPr>
      </w:pPr>
      <w:r w:rsidRPr="009B653D">
        <w:rPr>
          <w:rFonts w:cs="Arial"/>
          <w:bCs/>
          <w:szCs w:val="20"/>
          <w:shd w:val="clear" w:color="auto" w:fill="FFFFFF"/>
        </w:rPr>
        <w:t xml:space="preserve">Eaton </w:t>
      </w:r>
      <w:r w:rsidR="00DA20CA" w:rsidRPr="009B653D">
        <w:rPr>
          <w:lang w:val="en-US"/>
        </w:rPr>
        <w:t xml:space="preserve">performs engineering services for </w:t>
      </w:r>
      <w:r w:rsidR="00DA20CA" w:rsidRPr="009B653D">
        <w:rPr>
          <w:rFonts w:cs="Arial"/>
          <w:bCs/>
          <w:szCs w:val="20"/>
          <w:shd w:val="clear" w:color="auto" w:fill="FFFFFF"/>
        </w:rPr>
        <w:t>Eaton Intelligent Power Limited</w:t>
      </w:r>
      <w:r w:rsidR="002A7EB3" w:rsidRPr="009B653D">
        <w:rPr>
          <w:rFonts w:cs="Arial"/>
          <w:bCs/>
          <w:szCs w:val="20"/>
          <w:shd w:val="clear" w:color="auto" w:fill="FFFFFF"/>
        </w:rPr>
        <w:t>, a Irish company with its registered seat at 30 Pembroke, Dublin 4, Ireland. Those engineering services</w:t>
      </w:r>
      <w:r w:rsidR="00DA20CA" w:rsidRPr="009B653D">
        <w:rPr>
          <w:lang w:val="en-US"/>
        </w:rPr>
        <w:t xml:space="preserve"> consist of activities such as advanced research, application engineering etc. and is compensated by </w:t>
      </w:r>
      <w:r w:rsidR="00DA20CA" w:rsidRPr="009B653D">
        <w:rPr>
          <w:rFonts w:cs="Arial"/>
          <w:bCs/>
          <w:szCs w:val="20"/>
          <w:shd w:val="clear" w:color="auto" w:fill="FFFFFF"/>
        </w:rPr>
        <w:t>Eaton Intelligent Power Limited;</w:t>
      </w:r>
    </w:p>
    <w:p w14:paraId="1EB642EE" w14:textId="591C5AD0" w:rsidR="00EC1C0B" w:rsidRPr="009B653D" w:rsidRDefault="00AC12E0" w:rsidP="00DA274F">
      <w:pPr>
        <w:widowControl/>
        <w:numPr>
          <w:ilvl w:val="1"/>
          <w:numId w:val="10"/>
        </w:numPr>
        <w:autoSpaceDE/>
        <w:autoSpaceDN/>
        <w:adjustRightInd/>
        <w:spacing w:before="120" w:after="120" w:line="276" w:lineRule="auto"/>
        <w:ind w:left="431" w:hanging="431"/>
        <w:jc w:val="both"/>
        <w:rPr>
          <w:szCs w:val="20"/>
          <w:lang w:eastAsia="zh-CN"/>
        </w:rPr>
      </w:pPr>
      <w:r w:rsidRPr="009B653D">
        <w:rPr>
          <w:rFonts w:cs="Arial"/>
          <w:bCs/>
          <w:szCs w:val="20"/>
          <w:shd w:val="clear" w:color="auto" w:fill="FFFFFF"/>
        </w:rPr>
        <w:lastRenderedPageBreak/>
        <w:t xml:space="preserve">Eaton </w:t>
      </w:r>
      <w:r w:rsidR="002A7EB3" w:rsidRPr="009B653D">
        <w:rPr>
          <w:lang w:val="en-US"/>
        </w:rPr>
        <w:t xml:space="preserve">has been authorized by </w:t>
      </w:r>
      <w:r w:rsidR="002A7EB3" w:rsidRPr="009B653D">
        <w:rPr>
          <w:rFonts w:cs="Arial"/>
          <w:bCs/>
          <w:szCs w:val="20"/>
          <w:shd w:val="clear" w:color="auto" w:fill="FFFFFF"/>
        </w:rPr>
        <w:t>Eaton Intelligent Power Limited</w:t>
      </w:r>
      <w:r w:rsidR="002A7EB3" w:rsidRPr="009B653D">
        <w:rPr>
          <w:lang w:val="en-US"/>
        </w:rPr>
        <w:t xml:space="preserve"> </w:t>
      </w:r>
      <w:r w:rsidR="00DA20CA" w:rsidRPr="009B653D">
        <w:rPr>
          <w:lang w:val="en-US"/>
        </w:rPr>
        <w:t xml:space="preserve">to subcontract certain of those activities to the University with the result that </w:t>
      </w:r>
      <w:r w:rsidR="0077309F" w:rsidRPr="009B653D">
        <w:rPr>
          <w:lang w:val="en-US"/>
        </w:rPr>
        <w:t>all Intellectual Property Rights</w:t>
      </w:r>
      <w:r w:rsidR="00DA20CA" w:rsidRPr="009B653D">
        <w:rPr>
          <w:lang w:val="en-US"/>
        </w:rPr>
        <w:t xml:space="preserve"> arising out of those activities </w:t>
      </w:r>
      <w:r w:rsidR="0077309F" w:rsidRPr="009B653D">
        <w:rPr>
          <w:lang w:val="en-US"/>
        </w:rPr>
        <w:t xml:space="preserve">and attributed to Eaton under this Agreement </w:t>
      </w:r>
      <w:r w:rsidR="00DA20CA" w:rsidRPr="009B653D">
        <w:rPr>
          <w:lang w:val="en-US"/>
        </w:rPr>
        <w:t xml:space="preserve">will be owned by </w:t>
      </w:r>
      <w:r w:rsidR="00DA20CA" w:rsidRPr="009B653D">
        <w:rPr>
          <w:rFonts w:cs="Arial"/>
          <w:bCs/>
          <w:szCs w:val="20"/>
          <w:shd w:val="clear" w:color="auto" w:fill="FFFFFF"/>
        </w:rPr>
        <w:t>Eaton Intelligent Power Limited</w:t>
      </w:r>
      <w:r w:rsidR="00DA20CA" w:rsidRPr="009B653D">
        <w:rPr>
          <w:lang w:val="en-US"/>
        </w:rPr>
        <w:t xml:space="preserve"> only</w:t>
      </w:r>
      <w:r w:rsidR="00EC1C0B" w:rsidRPr="009B653D">
        <w:rPr>
          <w:szCs w:val="20"/>
        </w:rPr>
        <w:t>.</w:t>
      </w:r>
    </w:p>
    <w:p w14:paraId="685078F9" w14:textId="7AF1DC0E" w:rsidR="000948C2" w:rsidRPr="009B653D" w:rsidRDefault="000948C2" w:rsidP="000948C2">
      <w:pPr>
        <w:widowControl/>
        <w:autoSpaceDE/>
        <w:autoSpaceDN/>
        <w:adjustRightInd/>
        <w:spacing w:before="120" w:after="120" w:line="276" w:lineRule="auto"/>
        <w:jc w:val="both"/>
        <w:rPr>
          <w:rFonts w:eastAsia="Times New Roman" w:cs="Times New Roman"/>
          <w:szCs w:val="20"/>
          <w:lang w:val="en-US" w:eastAsia="en-US"/>
        </w:rPr>
      </w:pPr>
      <w:r w:rsidRPr="009B653D">
        <w:rPr>
          <w:rFonts w:eastAsia="Times New Roman" w:cs="Times New Roman"/>
          <w:caps/>
          <w:szCs w:val="20"/>
          <w:lang w:val="en-US" w:eastAsia="en-US"/>
        </w:rPr>
        <w:t>Now therefore</w:t>
      </w:r>
      <w:r w:rsidRPr="009B653D">
        <w:rPr>
          <w:rFonts w:eastAsia="Times New Roman" w:cs="Times New Roman"/>
          <w:szCs w:val="20"/>
          <w:lang w:val="en-US" w:eastAsia="en-US"/>
        </w:rPr>
        <w:t xml:space="preserve">, in consideration of the benefit to each of them, Eaton and </w:t>
      </w:r>
      <w:r w:rsidR="001D15AF" w:rsidRPr="009B653D">
        <w:rPr>
          <w:rFonts w:eastAsia="Times New Roman" w:cs="Times New Roman"/>
          <w:szCs w:val="20"/>
          <w:lang w:val="en-US" w:eastAsia="en-US"/>
        </w:rPr>
        <w:t>the University</w:t>
      </w:r>
      <w:r w:rsidRPr="009B653D">
        <w:rPr>
          <w:rFonts w:eastAsia="Times New Roman" w:cs="Times New Roman"/>
          <w:szCs w:val="20"/>
          <w:lang w:val="en-US" w:eastAsia="en-US"/>
        </w:rPr>
        <w:t xml:space="preserve"> agree as follows:</w:t>
      </w:r>
    </w:p>
    <w:p w14:paraId="723DC9C9" w14:textId="77777777" w:rsidR="000948C2" w:rsidRPr="009B653D" w:rsidRDefault="000948C2" w:rsidP="000948C2">
      <w:pPr>
        <w:spacing w:line="276" w:lineRule="auto"/>
        <w:rPr>
          <w:rFonts w:eastAsia="Times New Roman" w:cs="Times New Roman"/>
          <w:szCs w:val="20"/>
          <w:lang w:val="en-US" w:eastAsia="en-US"/>
        </w:rPr>
      </w:pPr>
    </w:p>
    <w:p w14:paraId="47732259" w14:textId="77777777" w:rsidR="000948C2" w:rsidRPr="009B653D" w:rsidRDefault="000948C2" w:rsidP="003952E2">
      <w:pPr>
        <w:pStyle w:val="Odstavecseseznamem"/>
        <w:widowControl/>
        <w:numPr>
          <w:ilvl w:val="0"/>
          <w:numId w:val="6"/>
        </w:numPr>
        <w:tabs>
          <w:tab w:val="left" w:pos="-142"/>
        </w:tabs>
        <w:autoSpaceDE/>
        <w:autoSpaceDN/>
        <w:adjustRightInd/>
        <w:spacing w:line="276" w:lineRule="auto"/>
        <w:jc w:val="both"/>
        <w:rPr>
          <w:b/>
        </w:rPr>
      </w:pPr>
      <w:r w:rsidRPr="009B653D">
        <w:rPr>
          <w:b/>
        </w:rPr>
        <w:t xml:space="preserve">DEFINITIONS  </w:t>
      </w:r>
    </w:p>
    <w:p w14:paraId="4FA67B1A" w14:textId="176FEF53" w:rsidR="000948C2" w:rsidRPr="009B653D" w:rsidRDefault="000948C2" w:rsidP="000948C2">
      <w:pPr>
        <w:widowControl/>
        <w:numPr>
          <w:ilvl w:val="1"/>
          <w:numId w:val="2"/>
        </w:numPr>
        <w:tabs>
          <w:tab w:val="left" w:pos="851"/>
        </w:tabs>
        <w:autoSpaceDE/>
        <w:autoSpaceDN/>
        <w:adjustRightInd/>
        <w:spacing w:before="120" w:after="120" w:line="276" w:lineRule="auto"/>
        <w:ind w:left="432"/>
        <w:jc w:val="both"/>
        <w:rPr>
          <w:lang w:val="en-US" w:eastAsia="en-US"/>
        </w:rPr>
      </w:pPr>
      <w:r w:rsidRPr="009B653D">
        <w:rPr>
          <w:lang w:val="en-US" w:eastAsia="en-US"/>
        </w:rPr>
        <w:t>“</w:t>
      </w:r>
      <w:r w:rsidRPr="009B653D">
        <w:rPr>
          <w:b/>
          <w:lang w:val="en-US" w:eastAsia="en-US"/>
        </w:rPr>
        <w:t>Agreement</w:t>
      </w:r>
      <w:r w:rsidRPr="009B653D">
        <w:rPr>
          <w:lang w:val="en-US" w:eastAsia="en-US"/>
        </w:rPr>
        <w:t xml:space="preserve">” means this </w:t>
      </w:r>
      <w:r w:rsidR="0032316D" w:rsidRPr="009B653D">
        <w:rPr>
          <w:lang w:val="en-US" w:eastAsia="en-US"/>
        </w:rPr>
        <w:t xml:space="preserve">framework </w:t>
      </w:r>
      <w:r w:rsidR="0020769B" w:rsidRPr="009B653D">
        <w:rPr>
          <w:lang w:val="en-US" w:eastAsia="en-US"/>
        </w:rPr>
        <w:t xml:space="preserve">collaboration </w:t>
      </w:r>
      <w:r w:rsidRPr="009B653D">
        <w:rPr>
          <w:lang w:val="en-US" w:eastAsia="en-US"/>
        </w:rPr>
        <w:t>agreement, together with all Schedules, Exhibits</w:t>
      </w:r>
      <w:r w:rsidR="00FB567B" w:rsidRPr="009B653D">
        <w:rPr>
          <w:lang w:val="en-US" w:eastAsia="en-US"/>
        </w:rPr>
        <w:t>,</w:t>
      </w:r>
      <w:r w:rsidRPr="009B653D">
        <w:rPr>
          <w:lang w:val="en-US" w:eastAsia="en-US"/>
        </w:rPr>
        <w:t xml:space="preserve"> executed </w:t>
      </w:r>
      <w:r w:rsidR="0020769B" w:rsidRPr="009B653D">
        <w:rPr>
          <w:lang w:val="en-US" w:eastAsia="en-US"/>
        </w:rPr>
        <w:t>POs and RPSs</w:t>
      </w:r>
      <w:r w:rsidRPr="009B653D">
        <w:rPr>
          <w:lang w:val="en-US" w:eastAsia="en-US"/>
        </w:rPr>
        <w:t>.</w:t>
      </w:r>
    </w:p>
    <w:p w14:paraId="40CD776D" w14:textId="50715D1E" w:rsidR="000948C2" w:rsidRPr="009B653D" w:rsidRDefault="000948C2" w:rsidP="000948C2">
      <w:pPr>
        <w:widowControl/>
        <w:numPr>
          <w:ilvl w:val="1"/>
          <w:numId w:val="2"/>
        </w:numPr>
        <w:tabs>
          <w:tab w:val="left" w:pos="851"/>
        </w:tabs>
        <w:autoSpaceDE/>
        <w:autoSpaceDN/>
        <w:adjustRightInd/>
        <w:spacing w:before="120" w:after="120" w:line="276" w:lineRule="auto"/>
        <w:ind w:left="432"/>
        <w:jc w:val="both"/>
        <w:rPr>
          <w:lang w:val="en-US" w:eastAsia="en-US"/>
        </w:rPr>
      </w:pPr>
      <w:r w:rsidRPr="009B653D">
        <w:rPr>
          <w:lang w:val="en-US" w:eastAsia="en-US"/>
        </w:rPr>
        <w:t>“</w:t>
      </w:r>
      <w:r w:rsidRPr="009B653D">
        <w:rPr>
          <w:b/>
          <w:lang w:val="en-US" w:eastAsia="en-US"/>
        </w:rPr>
        <w:t>Deliverables</w:t>
      </w:r>
      <w:r w:rsidRPr="009B653D">
        <w:rPr>
          <w:lang w:val="en-US" w:eastAsia="en-US"/>
        </w:rPr>
        <w:t xml:space="preserve">” means any report, code, scripts or software (whether in object or source code form), audio or visual material, modules, content, documentation or other material or deliverables of any type provided by </w:t>
      </w:r>
      <w:r w:rsidR="00A10E4B" w:rsidRPr="009B653D">
        <w:rPr>
          <w:lang w:val="en-US" w:eastAsia="en-US"/>
        </w:rPr>
        <w:t>one Party to the other Party</w:t>
      </w:r>
      <w:r w:rsidRPr="009B653D">
        <w:rPr>
          <w:lang w:val="en-US" w:eastAsia="en-US"/>
        </w:rPr>
        <w:t xml:space="preserve"> in connection with the Services </w:t>
      </w:r>
      <w:r w:rsidR="00E1568A" w:rsidRPr="009B653D">
        <w:rPr>
          <w:lang w:val="en-US" w:eastAsia="en-US"/>
        </w:rPr>
        <w:t>or Projects</w:t>
      </w:r>
      <w:r w:rsidRPr="009B653D">
        <w:rPr>
          <w:lang w:val="en-US" w:eastAsia="en-US"/>
        </w:rPr>
        <w:t>.</w:t>
      </w:r>
    </w:p>
    <w:p w14:paraId="256B686A" w14:textId="77777777" w:rsidR="000948C2" w:rsidRPr="009B653D" w:rsidRDefault="000948C2" w:rsidP="000948C2">
      <w:pPr>
        <w:widowControl/>
        <w:numPr>
          <w:ilvl w:val="1"/>
          <w:numId w:val="2"/>
        </w:numPr>
        <w:tabs>
          <w:tab w:val="left" w:pos="851"/>
        </w:tabs>
        <w:autoSpaceDE/>
        <w:autoSpaceDN/>
        <w:adjustRightInd/>
        <w:spacing w:before="120" w:after="120" w:line="276" w:lineRule="auto"/>
        <w:ind w:left="432"/>
        <w:jc w:val="both"/>
        <w:rPr>
          <w:lang w:val="en-US" w:eastAsia="en-US"/>
        </w:rPr>
      </w:pPr>
      <w:r w:rsidRPr="009B653D">
        <w:rPr>
          <w:lang w:val="en-US"/>
        </w:rPr>
        <w:t>“</w:t>
      </w:r>
      <w:r w:rsidRPr="009B653D">
        <w:rPr>
          <w:b/>
          <w:lang w:val="en-US"/>
        </w:rPr>
        <w:t>Eaton Systems</w:t>
      </w:r>
      <w:r w:rsidRPr="009B653D">
        <w:rPr>
          <w:lang w:val="en-US"/>
        </w:rPr>
        <w:t>” means software, hardware or systems owned, utilized or held by Eaton.</w:t>
      </w:r>
    </w:p>
    <w:p w14:paraId="712BBC80" w14:textId="3499DB7F" w:rsidR="0032316D" w:rsidRPr="009B653D" w:rsidRDefault="0032316D" w:rsidP="000948C2">
      <w:pPr>
        <w:widowControl/>
        <w:numPr>
          <w:ilvl w:val="1"/>
          <w:numId w:val="2"/>
        </w:numPr>
        <w:tabs>
          <w:tab w:val="left" w:pos="851"/>
        </w:tabs>
        <w:autoSpaceDE/>
        <w:autoSpaceDN/>
        <w:adjustRightInd/>
        <w:spacing w:before="120" w:after="120" w:line="276" w:lineRule="auto"/>
        <w:ind w:left="432"/>
        <w:jc w:val="both"/>
        <w:rPr>
          <w:lang w:val="en-US" w:eastAsia="en-US"/>
        </w:rPr>
      </w:pPr>
      <w:r w:rsidRPr="009B653D">
        <w:rPr>
          <w:lang w:val="en-US"/>
        </w:rPr>
        <w:t>“</w:t>
      </w:r>
      <w:r w:rsidRPr="009B653D">
        <w:rPr>
          <w:b/>
          <w:lang w:val="en-US"/>
        </w:rPr>
        <w:t>Effective Day</w:t>
      </w:r>
      <w:r w:rsidRPr="009B653D">
        <w:rPr>
          <w:lang w:val="en-US"/>
        </w:rPr>
        <w:t xml:space="preserve">” means the day of </w:t>
      </w:r>
      <w:r w:rsidR="00770124" w:rsidRPr="009B653D">
        <w:rPr>
          <w:lang w:val="en-US"/>
        </w:rPr>
        <w:t xml:space="preserve">publication </w:t>
      </w:r>
      <w:r w:rsidR="006B11D5" w:rsidRPr="009B653D">
        <w:rPr>
          <w:lang w:val="en-US"/>
        </w:rPr>
        <w:t xml:space="preserve">of this Agreement </w:t>
      </w:r>
      <w:r w:rsidR="00770124" w:rsidRPr="009B653D">
        <w:rPr>
          <w:lang w:val="en-US"/>
        </w:rPr>
        <w:t>in accordance to Section 19.5 intra</w:t>
      </w:r>
      <w:r w:rsidRPr="009B653D">
        <w:rPr>
          <w:lang w:val="en-US"/>
        </w:rPr>
        <w:t>.</w:t>
      </w:r>
    </w:p>
    <w:p w14:paraId="24917FDA" w14:textId="5A7046FA" w:rsidR="000948C2" w:rsidRPr="009B653D" w:rsidRDefault="000948C2" w:rsidP="000948C2">
      <w:pPr>
        <w:widowControl/>
        <w:numPr>
          <w:ilvl w:val="1"/>
          <w:numId w:val="2"/>
        </w:numPr>
        <w:tabs>
          <w:tab w:val="left" w:pos="851"/>
        </w:tabs>
        <w:autoSpaceDE/>
        <w:autoSpaceDN/>
        <w:adjustRightInd/>
        <w:spacing w:before="120" w:after="120" w:line="276" w:lineRule="auto"/>
        <w:ind w:left="432"/>
        <w:jc w:val="both"/>
        <w:rPr>
          <w:lang w:val="en-US" w:eastAsia="en-US"/>
        </w:rPr>
      </w:pPr>
      <w:r w:rsidRPr="009B653D">
        <w:rPr>
          <w:lang w:val="en-US" w:eastAsia="en-US"/>
        </w:rPr>
        <w:t>“</w:t>
      </w:r>
      <w:r w:rsidRPr="009B653D">
        <w:rPr>
          <w:b/>
          <w:lang w:val="en-US" w:eastAsia="en-US"/>
        </w:rPr>
        <w:t>Intellectual Property Rights</w:t>
      </w:r>
      <w:r w:rsidRPr="009B653D">
        <w:rPr>
          <w:lang w:val="en-US" w:eastAsia="en-US"/>
        </w:rPr>
        <w:t xml:space="preserve">” means any and all right, title and interest in and to any and all </w:t>
      </w:r>
      <w:r w:rsidRPr="009B653D">
        <w:t>patents, rights to inventions, rights in computer software, trademark rights, service mark rights, trade dress rights, copyright and related rights, rights in goodwill or to sue for passing-off, moral rights, database rights, design rights, mask work rights, know-how rights, confidentiality rights, trade secret rights, and any other intellectual proprietary rights</w:t>
      </w:r>
      <w:r w:rsidRPr="009B653D">
        <w:rPr>
          <w:lang w:val="en-US" w:eastAsia="en-US"/>
        </w:rPr>
        <w:t xml:space="preserve"> of any type in each case whether registered or unregistered and including any rights to apply for any applications, continuations, or other registrations with respect to any of the foregoing, and all similar or equivalent rights or forms of protection which subsist or will subsist now or in the future in any part of the world.</w:t>
      </w:r>
    </w:p>
    <w:p w14:paraId="7CE2A3C3" w14:textId="5093DD81" w:rsidR="000948C2" w:rsidRPr="009B653D" w:rsidRDefault="000948C2" w:rsidP="000948C2">
      <w:pPr>
        <w:widowControl/>
        <w:numPr>
          <w:ilvl w:val="1"/>
          <w:numId w:val="2"/>
        </w:numPr>
        <w:tabs>
          <w:tab w:val="left" w:pos="851"/>
        </w:tabs>
        <w:autoSpaceDE/>
        <w:autoSpaceDN/>
        <w:adjustRightInd/>
        <w:spacing w:before="120" w:after="120" w:line="276" w:lineRule="auto"/>
        <w:ind w:left="432"/>
        <w:jc w:val="both"/>
        <w:rPr>
          <w:lang w:val="en-US" w:eastAsia="en-US"/>
        </w:rPr>
      </w:pPr>
      <w:r w:rsidRPr="009B653D">
        <w:rPr>
          <w:lang w:val="en-US" w:eastAsia="en-US"/>
        </w:rPr>
        <w:t>“</w:t>
      </w:r>
      <w:r w:rsidRPr="009B653D">
        <w:rPr>
          <w:b/>
          <w:lang w:val="en-US" w:eastAsia="en-US"/>
        </w:rPr>
        <w:t>Personnel</w:t>
      </w:r>
      <w:r w:rsidRPr="009B653D">
        <w:rPr>
          <w:lang w:val="en-US" w:eastAsia="en-US"/>
        </w:rPr>
        <w:t>”</w:t>
      </w:r>
      <w:r w:rsidR="000D1E25" w:rsidRPr="009B653D">
        <w:rPr>
          <w:lang w:val="en-US" w:eastAsia="en-US"/>
        </w:rPr>
        <w:t xml:space="preserve"> </w:t>
      </w:r>
      <w:r w:rsidRPr="009B653D">
        <w:rPr>
          <w:lang w:val="en-US" w:eastAsia="en-US"/>
        </w:rPr>
        <w:t xml:space="preserve">means a </w:t>
      </w:r>
      <w:r w:rsidR="0069206E" w:rsidRPr="009B653D">
        <w:rPr>
          <w:lang w:val="en-US" w:eastAsia="en-US"/>
        </w:rPr>
        <w:t xml:space="preserve">Party’s </w:t>
      </w:r>
      <w:r w:rsidRPr="009B653D">
        <w:rPr>
          <w:lang w:val="en-US" w:eastAsia="en-US"/>
        </w:rPr>
        <w:t xml:space="preserve">employees, consultants, </w:t>
      </w:r>
      <w:r w:rsidRPr="009B653D">
        <w:rPr>
          <w:lang w:eastAsia="en-US"/>
        </w:rPr>
        <w:t>contractors, subcontractors, professional advisors and agents</w:t>
      </w:r>
      <w:r w:rsidR="0069206E" w:rsidRPr="009B653D">
        <w:rPr>
          <w:lang w:eastAsia="en-US"/>
        </w:rPr>
        <w:t xml:space="preserve"> including in case of University’s Personnel its students</w:t>
      </w:r>
      <w:r w:rsidR="006503D7" w:rsidRPr="009B653D">
        <w:rPr>
          <w:lang w:eastAsia="en-US"/>
        </w:rPr>
        <w:t xml:space="preserve"> participating in the provision of services under the respective POs or RPS. </w:t>
      </w:r>
    </w:p>
    <w:p w14:paraId="3194463D" w14:textId="6234F4B3" w:rsidR="0069206E" w:rsidRPr="009B653D" w:rsidRDefault="0069206E" w:rsidP="000948C2">
      <w:pPr>
        <w:widowControl/>
        <w:numPr>
          <w:ilvl w:val="1"/>
          <w:numId w:val="2"/>
        </w:numPr>
        <w:tabs>
          <w:tab w:val="left" w:pos="851"/>
        </w:tabs>
        <w:autoSpaceDE/>
        <w:autoSpaceDN/>
        <w:adjustRightInd/>
        <w:spacing w:before="120" w:after="120" w:line="276" w:lineRule="auto"/>
        <w:ind w:left="432"/>
        <w:jc w:val="both"/>
        <w:rPr>
          <w:lang w:val="en-US" w:eastAsia="en-US"/>
        </w:rPr>
      </w:pPr>
      <w:r w:rsidRPr="009B653D">
        <w:rPr>
          <w:lang w:val="en-US" w:eastAsia="en-US"/>
        </w:rPr>
        <w:t>“</w:t>
      </w:r>
      <w:r w:rsidRPr="009B653D">
        <w:rPr>
          <w:b/>
          <w:lang w:val="en-US" w:eastAsia="en-US"/>
        </w:rPr>
        <w:t>PO</w:t>
      </w:r>
      <w:r w:rsidRPr="009B653D">
        <w:rPr>
          <w:lang w:val="en-US" w:eastAsia="en-US"/>
        </w:rPr>
        <w:t xml:space="preserve">” means </w:t>
      </w:r>
      <w:r w:rsidRPr="009B653D">
        <w:t xml:space="preserve">purchase order as per Section </w:t>
      </w:r>
      <w:r w:rsidRPr="009B653D">
        <w:fldChar w:fldCharType="begin"/>
      </w:r>
      <w:r w:rsidRPr="009B653D">
        <w:instrText xml:space="preserve"> REF _Ref499714057 \r \h </w:instrText>
      </w:r>
      <w:r w:rsidR="002904F0" w:rsidRPr="009B653D">
        <w:instrText xml:space="preserve"> \* MERGEFORMAT </w:instrText>
      </w:r>
      <w:r w:rsidRPr="009B653D">
        <w:fldChar w:fldCharType="separate"/>
      </w:r>
      <w:r w:rsidR="00E77487">
        <w:t>2.1</w:t>
      </w:r>
      <w:r w:rsidRPr="009B653D">
        <w:fldChar w:fldCharType="end"/>
      </w:r>
      <w:r w:rsidRPr="009B653D">
        <w:t xml:space="preserve"> hereof.</w:t>
      </w:r>
    </w:p>
    <w:p w14:paraId="1DB15A51" w14:textId="02846D15" w:rsidR="000948C2" w:rsidRPr="009B653D" w:rsidRDefault="000948C2" w:rsidP="000948C2">
      <w:pPr>
        <w:widowControl/>
        <w:numPr>
          <w:ilvl w:val="1"/>
          <w:numId w:val="2"/>
        </w:numPr>
        <w:tabs>
          <w:tab w:val="left" w:pos="851"/>
        </w:tabs>
        <w:autoSpaceDE/>
        <w:autoSpaceDN/>
        <w:adjustRightInd/>
        <w:spacing w:before="120" w:after="120" w:line="276" w:lineRule="auto"/>
        <w:ind w:left="432"/>
        <w:jc w:val="both"/>
        <w:rPr>
          <w:lang w:val="en-US" w:eastAsia="en-US"/>
        </w:rPr>
      </w:pPr>
      <w:r w:rsidRPr="009B653D">
        <w:rPr>
          <w:lang w:val="en-US" w:eastAsia="en-US"/>
        </w:rPr>
        <w:t>“</w:t>
      </w:r>
      <w:r w:rsidRPr="009B653D">
        <w:rPr>
          <w:b/>
          <w:lang w:val="en-US" w:eastAsia="en-US"/>
        </w:rPr>
        <w:t>Pre-Existing Intellectual Property</w:t>
      </w:r>
      <w:r w:rsidR="00E4299E" w:rsidRPr="009B653D">
        <w:rPr>
          <w:b/>
          <w:lang w:val="en-US" w:eastAsia="en-US"/>
        </w:rPr>
        <w:t xml:space="preserve"> Rights</w:t>
      </w:r>
      <w:r w:rsidRPr="009B653D">
        <w:rPr>
          <w:lang w:val="en-US" w:eastAsia="en-US"/>
        </w:rPr>
        <w:t xml:space="preserve">” means any Intellectual Property Rights that have already been conceived or developed by </w:t>
      </w:r>
      <w:r w:rsidR="00E1568A" w:rsidRPr="009B653D">
        <w:rPr>
          <w:lang w:val="en-US" w:eastAsia="en-US"/>
        </w:rPr>
        <w:t>either Party</w:t>
      </w:r>
      <w:r w:rsidRPr="009B653D">
        <w:rPr>
          <w:lang w:val="en-US" w:eastAsia="en-US"/>
        </w:rPr>
        <w:t xml:space="preserve"> before </w:t>
      </w:r>
      <w:r w:rsidR="00E1568A" w:rsidRPr="009B653D">
        <w:rPr>
          <w:lang w:val="en-US" w:eastAsia="en-US"/>
        </w:rPr>
        <w:t>the University</w:t>
      </w:r>
      <w:r w:rsidRPr="009B653D">
        <w:rPr>
          <w:lang w:val="en-US" w:eastAsia="en-US"/>
        </w:rPr>
        <w:t xml:space="preserve"> renders any Services under this Agreement as set out in the applicable </w:t>
      </w:r>
      <w:r w:rsidR="00E1568A" w:rsidRPr="009B653D">
        <w:rPr>
          <w:lang w:val="en-US" w:eastAsia="en-US"/>
        </w:rPr>
        <w:t>PO or before the Parties commence a collaboration on any Project under this Agreement as set out in the applicable RPS</w:t>
      </w:r>
      <w:r w:rsidRPr="009B653D">
        <w:rPr>
          <w:lang w:val="en-US" w:eastAsia="en-US"/>
        </w:rPr>
        <w:t>.</w:t>
      </w:r>
    </w:p>
    <w:p w14:paraId="0A4BB003" w14:textId="6373ABAD" w:rsidR="00396810" w:rsidRPr="009B653D" w:rsidRDefault="009074DC" w:rsidP="00B27F85">
      <w:pPr>
        <w:widowControl/>
        <w:numPr>
          <w:ilvl w:val="1"/>
          <w:numId w:val="2"/>
        </w:numPr>
        <w:tabs>
          <w:tab w:val="left" w:pos="851"/>
        </w:tabs>
        <w:autoSpaceDE/>
        <w:autoSpaceDN/>
        <w:adjustRightInd/>
        <w:spacing w:before="120" w:after="120" w:line="276" w:lineRule="auto"/>
        <w:ind w:left="432"/>
        <w:jc w:val="both"/>
        <w:rPr>
          <w:lang w:val="en-US" w:eastAsia="en-US"/>
        </w:rPr>
      </w:pPr>
      <w:r w:rsidRPr="009B653D">
        <w:rPr>
          <w:lang w:val="en-US" w:eastAsia="en-US"/>
        </w:rPr>
        <w:t>“</w:t>
      </w:r>
      <w:r w:rsidRPr="009B653D">
        <w:rPr>
          <w:b/>
          <w:lang w:val="en-US" w:eastAsia="en-US"/>
        </w:rPr>
        <w:t>Result</w:t>
      </w:r>
      <w:r w:rsidRPr="009B653D">
        <w:rPr>
          <w:lang w:val="en-US" w:eastAsia="en-US"/>
        </w:rPr>
        <w:t xml:space="preserve">” means any </w:t>
      </w:r>
      <w:r w:rsidR="00E30ECE" w:rsidRPr="009B653D">
        <w:t xml:space="preserve">result of the </w:t>
      </w:r>
      <w:r w:rsidRPr="009B653D">
        <w:t xml:space="preserve">cooperation of the Parties hereunder, whether it can be registered </w:t>
      </w:r>
      <w:r w:rsidR="00E30ECE" w:rsidRPr="009B653D">
        <w:t xml:space="preserve">by any </w:t>
      </w:r>
      <w:r w:rsidRPr="009B653D">
        <w:t>Intellectual Property Right or not.</w:t>
      </w:r>
    </w:p>
    <w:p w14:paraId="22CAF6C1" w14:textId="1C5A975F" w:rsidR="004765B7" w:rsidRPr="009B653D" w:rsidRDefault="004765B7" w:rsidP="00B27F85">
      <w:pPr>
        <w:widowControl/>
        <w:numPr>
          <w:ilvl w:val="1"/>
          <w:numId w:val="2"/>
        </w:numPr>
        <w:tabs>
          <w:tab w:val="left" w:pos="540"/>
        </w:tabs>
        <w:autoSpaceDE/>
        <w:autoSpaceDN/>
        <w:adjustRightInd/>
        <w:spacing w:before="120" w:after="120" w:line="276" w:lineRule="auto"/>
        <w:ind w:left="432"/>
        <w:jc w:val="both"/>
        <w:rPr>
          <w:lang w:val="en-US" w:eastAsia="en-US"/>
        </w:rPr>
      </w:pPr>
      <w:r w:rsidRPr="009B653D">
        <w:rPr>
          <w:lang w:val="en-US" w:eastAsia="en-US"/>
        </w:rPr>
        <w:t>“</w:t>
      </w:r>
      <w:r w:rsidRPr="009B653D">
        <w:rPr>
          <w:b/>
          <w:lang w:val="en-US" w:eastAsia="en-US"/>
        </w:rPr>
        <w:t>Foreground</w:t>
      </w:r>
      <w:r w:rsidRPr="009B653D">
        <w:rPr>
          <w:b/>
        </w:rPr>
        <w:t xml:space="preserve"> Intellectual Property Rights</w:t>
      </w:r>
      <w:r w:rsidRPr="009B653D">
        <w:t xml:space="preserve">” means any Intellectual Property Rights in the Results or Deliverables generated as a result of the cooperation of the Parties hereunder. </w:t>
      </w:r>
    </w:p>
    <w:p w14:paraId="0C6A6CDD" w14:textId="249C542A" w:rsidR="0069206E" w:rsidRPr="009B653D" w:rsidRDefault="0069206E" w:rsidP="00B27F85">
      <w:pPr>
        <w:widowControl/>
        <w:numPr>
          <w:ilvl w:val="1"/>
          <w:numId w:val="2"/>
        </w:numPr>
        <w:tabs>
          <w:tab w:val="left" w:pos="540"/>
        </w:tabs>
        <w:autoSpaceDE/>
        <w:autoSpaceDN/>
        <w:adjustRightInd/>
        <w:spacing w:before="120" w:after="120" w:line="276" w:lineRule="auto"/>
        <w:ind w:left="432"/>
        <w:jc w:val="both"/>
        <w:rPr>
          <w:lang w:val="en-US" w:eastAsia="en-US"/>
        </w:rPr>
      </w:pPr>
      <w:r w:rsidRPr="009B653D">
        <w:rPr>
          <w:lang w:val="en-US" w:eastAsia="en-US"/>
        </w:rPr>
        <w:t>“</w:t>
      </w:r>
      <w:r w:rsidRPr="009B653D">
        <w:rPr>
          <w:b/>
          <w:lang w:val="en-US" w:eastAsia="en-US"/>
        </w:rPr>
        <w:t>RPS</w:t>
      </w:r>
      <w:r w:rsidRPr="009B653D">
        <w:rPr>
          <w:lang w:val="en-US" w:eastAsia="en-US"/>
        </w:rPr>
        <w:t xml:space="preserve">” means </w:t>
      </w:r>
      <w:r w:rsidRPr="009B653D">
        <w:t xml:space="preserve">research project specification as per Section </w:t>
      </w:r>
      <w:r w:rsidRPr="009B653D">
        <w:fldChar w:fldCharType="begin"/>
      </w:r>
      <w:r w:rsidRPr="009B653D">
        <w:instrText xml:space="preserve"> REF _Ref499714066 \r \h </w:instrText>
      </w:r>
      <w:r w:rsidR="002904F0" w:rsidRPr="009B653D">
        <w:instrText xml:space="preserve"> \* MERGEFORMAT </w:instrText>
      </w:r>
      <w:r w:rsidRPr="009B653D">
        <w:fldChar w:fldCharType="separate"/>
      </w:r>
      <w:r w:rsidR="00E77487">
        <w:t>3.1</w:t>
      </w:r>
      <w:r w:rsidRPr="009B653D">
        <w:fldChar w:fldCharType="end"/>
      </w:r>
      <w:r w:rsidRPr="009B653D">
        <w:t xml:space="preserve"> hereof.</w:t>
      </w:r>
    </w:p>
    <w:p w14:paraId="37E28D40" w14:textId="410A4CDD" w:rsidR="000948C2" w:rsidRPr="009B653D" w:rsidRDefault="000948C2" w:rsidP="00B27F85">
      <w:pPr>
        <w:widowControl/>
        <w:numPr>
          <w:ilvl w:val="1"/>
          <w:numId w:val="2"/>
        </w:numPr>
        <w:tabs>
          <w:tab w:val="left" w:pos="540"/>
        </w:tabs>
        <w:autoSpaceDE/>
        <w:autoSpaceDN/>
        <w:adjustRightInd/>
        <w:spacing w:before="120" w:after="120" w:line="276" w:lineRule="auto"/>
        <w:ind w:left="432"/>
        <w:jc w:val="both"/>
        <w:rPr>
          <w:lang w:val="en-US" w:eastAsia="en-US"/>
        </w:rPr>
      </w:pPr>
      <w:r w:rsidRPr="009B653D">
        <w:rPr>
          <w:lang w:val="en-US" w:eastAsia="en-US"/>
        </w:rPr>
        <w:t>“</w:t>
      </w:r>
      <w:r w:rsidRPr="009B653D">
        <w:rPr>
          <w:b/>
          <w:lang w:val="en-US" w:eastAsia="en-US"/>
        </w:rPr>
        <w:t>Third Party Materials</w:t>
      </w:r>
      <w:r w:rsidRPr="009B653D">
        <w:rPr>
          <w:lang w:val="en-US" w:eastAsia="en-US"/>
        </w:rPr>
        <w:t>” means any code, libraries, programs, software, open source software (being any open source, community or other free code or libraries of any type, including any code which is made generally available on the internet without charge (“</w:t>
      </w:r>
      <w:r w:rsidRPr="009B653D">
        <w:rPr>
          <w:b/>
          <w:lang w:val="en-US" w:eastAsia="en-US"/>
        </w:rPr>
        <w:t>Open Source Software</w:t>
      </w:r>
      <w:r w:rsidRPr="009B653D">
        <w:rPr>
          <w:lang w:val="en-US" w:eastAsia="en-US"/>
        </w:rPr>
        <w:t xml:space="preserve">”)) documentation or other Intellectual Property Rights of any type which is not the sole property of </w:t>
      </w:r>
      <w:r w:rsidR="00E1568A" w:rsidRPr="009B653D">
        <w:rPr>
          <w:lang w:val="en-US" w:eastAsia="en-US"/>
        </w:rPr>
        <w:t>a Party</w:t>
      </w:r>
      <w:r w:rsidRPr="009B653D">
        <w:rPr>
          <w:lang w:val="en-US" w:eastAsia="en-US"/>
        </w:rPr>
        <w:t>.</w:t>
      </w:r>
    </w:p>
    <w:p w14:paraId="47FB3ED4" w14:textId="48CC4F24" w:rsidR="006C7753" w:rsidRPr="009B653D" w:rsidRDefault="006C7753" w:rsidP="006C7753">
      <w:pPr>
        <w:widowControl/>
        <w:numPr>
          <w:ilvl w:val="1"/>
          <w:numId w:val="2"/>
        </w:numPr>
        <w:tabs>
          <w:tab w:val="left" w:pos="540"/>
          <w:tab w:val="left" w:pos="851"/>
        </w:tabs>
        <w:autoSpaceDE/>
        <w:autoSpaceDN/>
        <w:adjustRightInd/>
        <w:spacing w:before="120" w:after="120" w:line="276" w:lineRule="auto"/>
        <w:ind w:left="432"/>
        <w:jc w:val="both"/>
        <w:rPr>
          <w:lang w:val="en-US" w:eastAsia="en-US"/>
        </w:rPr>
      </w:pPr>
      <w:r w:rsidRPr="009B653D">
        <w:rPr>
          <w:lang w:val="en-US"/>
        </w:rPr>
        <w:lastRenderedPageBreak/>
        <w:t>“</w:t>
      </w:r>
      <w:r w:rsidRPr="009B653D">
        <w:rPr>
          <w:b/>
          <w:lang w:val="en-US"/>
        </w:rPr>
        <w:t>University Systems</w:t>
      </w:r>
      <w:r w:rsidRPr="009B653D">
        <w:rPr>
          <w:lang w:val="en-US"/>
        </w:rPr>
        <w:t>” means software, hardware or systems owned, utilized or held by the University.</w:t>
      </w:r>
    </w:p>
    <w:p w14:paraId="68A52BED" w14:textId="1F1C5423" w:rsidR="00CF201F" w:rsidRPr="009B653D" w:rsidRDefault="00CA0D61" w:rsidP="00362640">
      <w:pPr>
        <w:widowControl/>
        <w:numPr>
          <w:ilvl w:val="1"/>
          <w:numId w:val="2"/>
        </w:numPr>
        <w:tabs>
          <w:tab w:val="left" w:pos="540"/>
          <w:tab w:val="left" w:pos="851"/>
        </w:tabs>
        <w:autoSpaceDE/>
        <w:autoSpaceDN/>
        <w:adjustRightInd/>
        <w:spacing w:before="120" w:after="120" w:line="276" w:lineRule="auto"/>
        <w:ind w:left="432"/>
        <w:jc w:val="both"/>
        <w:rPr>
          <w:lang w:val="en-US" w:eastAsia="en-US"/>
        </w:rPr>
      </w:pPr>
      <w:r w:rsidRPr="009B653D">
        <w:rPr>
          <w:lang w:val="en-US" w:eastAsia="en-US"/>
        </w:rPr>
        <w:t xml:space="preserve">Any reference </w:t>
      </w:r>
      <w:r w:rsidR="00DA20CA" w:rsidRPr="009B653D">
        <w:rPr>
          <w:lang w:val="en-US" w:eastAsia="en-US"/>
        </w:rPr>
        <w:t>to</w:t>
      </w:r>
      <w:r w:rsidRPr="009B653D">
        <w:rPr>
          <w:lang w:val="en-US" w:eastAsia="en-US"/>
        </w:rPr>
        <w:t xml:space="preserve"> “Eaton” herein shall mean </w:t>
      </w:r>
      <w:r w:rsidRPr="009B653D">
        <w:rPr>
          <w:rFonts w:cs="Arial"/>
          <w:bCs/>
          <w:szCs w:val="20"/>
          <w:shd w:val="clear" w:color="auto" w:fill="FFFFFF"/>
        </w:rPr>
        <w:t>Eaton European Innovation Centre, odštěpný závod Eaton Elektrotechnika s.r.o. unless such reference is made in connection to ownership</w:t>
      </w:r>
      <w:r w:rsidR="007B6BD8" w:rsidRPr="009B653D">
        <w:rPr>
          <w:rFonts w:cs="Arial"/>
          <w:bCs/>
          <w:szCs w:val="20"/>
          <w:shd w:val="clear" w:color="auto" w:fill="FFFFFF"/>
        </w:rPr>
        <w:t>, licensing</w:t>
      </w:r>
      <w:r w:rsidRPr="009B653D">
        <w:rPr>
          <w:rFonts w:cs="Arial"/>
          <w:bCs/>
          <w:szCs w:val="20"/>
          <w:shd w:val="clear" w:color="auto" w:fill="FFFFFF"/>
        </w:rPr>
        <w:t xml:space="preserve"> </w:t>
      </w:r>
      <w:r w:rsidR="00493F50" w:rsidRPr="009B653D">
        <w:rPr>
          <w:rFonts w:cs="Arial"/>
          <w:bCs/>
          <w:szCs w:val="20"/>
          <w:shd w:val="clear" w:color="auto" w:fill="FFFFFF"/>
        </w:rPr>
        <w:t xml:space="preserve">or transfer </w:t>
      </w:r>
      <w:r w:rsidRPr="009B653D">
        <w:rPr>
          <w:rFonts w:cs="Arial"/>
          <w:bCs/>
          <w:szCs w:val="20"/>
          <w:shd w:val="clear" w:color="auto" w:fill="FFFFFF"/>
        </w:rPr>
        <w:t xml:space="preserve">of Eaton’s Intellectual Property Rights. In such a case, a </w:t>
      </w:r>
      <w:r w:rsidRPr="009B653D">
        <w:rPr>
          <w:lang w:val="en-US" w:eastAsia="en-US"/>
        </w:rPr>
        <w:t xml:space="preserve">reference </w:t>
      </w:r>
      <w:r w:rsidR="00DA20CA" w:rsidRPr="009B653D">
        <w:rPr>
          <w:lang w:val="en-US" w:eastAsia="en-US"/>
        </w:rPr>
        <w:t>to</w:t>
      </w:r>
      <w:r w:rsidRPr="009B653D">
        <w:rPr>
          <w:lang w:val="en-US" w:eastAsia="en-US"/>
        </w:rPr>
        <w:t xml:space="preserve"> “Eaton” shall mean</w:t>
      </w:r>
      <w:r w:rsidRPr="009B653D">
        <w:rPr>
          <w:rFonts w:cs="Arial"/>
          <w:bCs/>
          <w:szCs w:val="20"/>
          <w:shd w:val="clear" w:color="auto" w:fill="FFFFFF"/>
        </w:rPr>
        <w:t xml:space="preserve"> Eaton Intelligent Power Limited.</w:t>
      </w:r>
    </w:p>
    <w:p w14:paraId="11F9C329" w14:textId="77777777" w:rsidR="000E2CEB" w:rsidRPr="009B653D" w:rsidRDefault="000E2CEB" w:rsidP="00DA274F">
      <w:pPr>
        <w:widowControl/>
        <w:tabs>
          <w:tab w:val="left" w:pos="-142"/>
        </w:tabs>
        <w:autoSpaceDE/>
        <w:autoSpaceDN/>
        <w:adjustRightInd/>
        <w:spacing w:line="276" w:lineRule="auto"/>
        <w:jc w:val="both"/>
        <w:rPr>
          <w:rFonts w:eastAsia="Times New Roman" w:cs="Times New Roman"/>
          <w:b/>
          <w:caps/>
          <w:szCs w:val="20"/>
          <w:lang w:val="en-US" w:eastAsia="en-US"/>
        </w:rPr>
      </w:pPr>
    </w:p>
    <w:p w14:paraId="523D8BDF" w14:textId="0831F052" w:rsidR="000948C2" w:rsidRPr="009B653D" w:rsidRDefault="00E1568A" w:rsidP="003952E2">
      <w:pPr>
        <w:pStyle w:val="Odstavecseseznamem"/>
        <w:widowControl/>
        <w:numPr>
          <w:ilvl w:val="0"/>
          <w:numId w:val="6"/>
        </w:numPr>
        <w:tabs>
          <w:tab w:val="left" w:pos="-142"/>
        </w:tabs>
        <w:autoSpaceDE/>
        <w:autoSpaceDN/>
        <w:adjustRightInd/>
        <w:spacing w:line="276" w:lineRule="auto"/>
        <w:jc w:val="both"/>
        <w:rPr>
          <w:b/>
          <w:caps/>
        </w:rPr>
      </w:pPr>
      <w:r w:rsidRPr="009B653D">
        <w:rPr>
          <w:b/>
          <w:caps/>
        </w:rPr>
        <w:t xml:space="preserve">provision of </w:t>
      </w:r>
      <w:r w:rsidR="000948C2" w:rsidRPr="009B653D">
        <w:rPr>
          <w:b/>
          <w:caps/>
        </w:rPr>
        <w:t xml:space="preserve">SERVICES  </w:t>
      </w:r>
    </w:p>
    <w:p w14:paraId="1E2BCFB1" w14:textId="7FB2E621"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pPr>
      <w:bookmarkStart w:id="1" w:name="_Ref499714057"/>
      <w:r w:rsidRPr="009B653D">
        <w:rPr>
          <w:b/>
        </w:rPr>
        <w:t>Scope of Services.</w:t>
      </w:r>
      <w:r w:rsidRPr="009B653D">
        <w:t xml:space="preserve"> </w:t>
      </w:r>
      <w:r w:rsidR="00084898" w:rsidRPr="009B653D">
        <w:t>The University</w:t>
      </w:r>
      <w:r w:rsidRPr="009B653D">
        <w:t xml:space="preserve"> shall provide </w:t>
      </w:r>
      <w:r w:rsidR="00084898" w:rsidRPr="009B653D">
        <w:t xml:space="preserve">various </w:t>
      </w:r>
      <w:r w:rsidRPr="009B653D">
        <w:t xml:space="preserve">professional </w:t>
      </w:r>
      <w:r w:rsidR="00C40A79" w:rsidRPr="009B653D">
        <w:t xml:space="preserve">consultancy </w:t>
      </w:r>
      <w:r w:rsidRPr="009B653D">
        <w:t>services to Eaton</w:t>
      </w:r>
      <w:r w:rsidR="00084898" w:rsidRPr="009B653D">
        <w:t xml:space="preserve">, especially </w:t>
      </w:r>
      <w:r w:rsidR="00084898" w:rsidRPr="009B653D">
        <w:rPr>
          <w:lang w:val="en-US"/>
        </w:rPr>
        <w:t xml:space="preserve">feasibility studies, </w:t>
      </w:r>
      <w:r w:rsidR="0099523A" w:rsidRPr="009B653D">
        <w:rPr>
          <w:lang w:val="en-US"/>
        </w:rPr>
        <w:t xml:space="preserve">diagnostics, testing, </w:t>
      </w:r>
      <w:r w:rsidR="00084898" w:rsidRPr="009B653D">
        <w:rPr>
          <w:lang w:val="en-US"/>
        </w:rPr>
        <w:t>prototyping work and oth</w:t>
      </w:r>
      <w:r w:rsidR="0099523A" w:rsidRPr="009B653D">
        <w:rPr>
          <w:lang w:val="en-US"/>
        </w:rPr>
        <w:t>er engineering</w:t>
      </w:r>
      <w:r w:rsidR="00084898" w:rsidRPr="009B653D">
        <w:rPr>
          <w:lang w:val="en-US"/>
        </w:rPr>
        <w:t xml:space="preserve"> </w:t>
      </w:r>
      <w:r w:rsidR="00084898" w:rsidRPr="009B653D">
        <w:t>activities,</w:t>
      </w:r>
      <w:r w:rsidRPr="009B653D">
        <w:t xml:space="preserve"> as </w:t>
      </w:r>
      <w:r w:rsidR="00FF3A72" w:rsidRPr="009B653D">
        <w:t>individually contracted for by one or more separately issued purchase orders</w:t>
      </w:r>
      <w:r w:rsidR="00FF3A72" w:rsidRPr="009B653D">
        <w:rPr>
          <w:sz w:val="22"/>
        </w:rPr>
        <w:t xml:space="preserve"> </w:t>
      </w:r>
      <w:r w:rsidRPr="009B653D">
        <w:t>(each, a “</w:t>
      </w:r>
      <w:r w:rsidR="00084898" w:rsidRPr="009B653D">
        <w:rPr>
          <w:b/>
        </w:rPr>
        <w:t>PO</w:t>
      </w:r>
      <w:r w:rsidRPr="009B653D">
        <w:t xml:space="preserve">”) in the form attached hereto as </w:t>
      </w:r>
      <w:r w:rsidRPr="009B653D">
        <w:rPr>
          <w:u w:val="single"/>
        </w:rPr>
        <w:t>Exhibit A</w:t>
      </w:r>
      <w:r w:rsidRPr="009B653D">
        <w:t xml:space="preserve"> (Form of </w:t>
      </w:r>
      <w:r w:rsidR="00084898" w:rsidRPr="009B653D">
        <w:t>Purchase Order</w:t>
      </w:r>
      <w:r w:rsidRPr="009B653D">
        <w:t>) (the “</w:t>
      </w:r>
      <w:r w:rsidRPr="009B653D">
        <w:rPr>
          <w:b/>
        </w:rPr>
        <w:t>Services</w:t>
      </w:r>
      <w:r w:rsidRPr="009B653D">
        <w:t xml:space="preserve">”). Each </w:t>
      </w:r>
      <w:r w:rsidR="00084898" w:rsidRPr="009B653D">
        <w:t xml:space="preserve">PO </w:t>
      </w:r>
      <w:r w:rsidRPr="009B653D">
        <w:t xml:space="preserve">shall incorporate the terms and conditions of this Agreement by reference and shall become part of this Agreement upon execution by authorized representatives of </w:t>
      </w:r>
      <w:r w:rsidR="00084898" w:rsidRPr="009B653D">
        <w:t>the University</w:t>
      </w:r>
      <w:r w:rsidRPr="009B653D">
        <w:t xml:space="preserve"> and Eaton.</w:t>
      </w:r>
      <w:bookmarkEnd w:id="1"/>
      <w:r w:rsidRPr="009B653D">
        <w:t xml:space="preserve"> </w:t>
      </w:r>
    </w:p>
    <w:p w14:paraId="11CB7F70" w14:textId="2599742E"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653D">
        <w:rPr>
          <w:b/>
        </w:rPr>
        <w:t>Performance.</w:t>
      </w:r>
      <w:r w:rsidRPr="009B653D">
        <w:t xml:space="preserve"> </w:t>
      </w:r>
      <w:r w:rsidR="00084898" w:rsidRPr="009B653D">
        <w:t>The University</w:t>
      </w:r>
      <w:r w:rsidRPr="009B653D">
        <w:t xml:space="preserve"> shall perform the Services in a prompt manner and provide each Deliverable no later than the delivery dates specified in the applicable </w:t>
      </w:r>
      <w:r w:rsidR="00084898" w:rsidRPr="009B653D">
        <w:t>PO</w:t>
      </w:r>
      <w:r w:rsidRPr="009B653D">
        <w:t xml:space="preserve">.  </w:t>
      </w:r>
    </w:p>
    <w:p w14:paraId="282647FA" w14:textId="4F5F9A7B" w:rsidR="00FF3A72" w:rsidRPr="009B653D" w:rsidRDefault="00FF3A72"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653D">
        <w:rPr>
          <w:b/>
        </w:rPr>
        <w:t xml:space="preserve">Subcontractors. </w:t>
      </w:r>
      <w:r w:rsidRPr="009B653D">
        <w:t>The</w:t>
      </w:r>
      <w:r w:rsidRPr="009B653D">
        <w:rPr>
          <w:b/>
        </w:rPr>
        <w:t xml:space="preserve"> </w:t>
      </w:r>
      <w:r w:rsidRPr="009B653D">
        <w:t>University may not delegate or subcontract any of the duties regarding the performance of Services without the express prior written permission of Eaton. The University must secure from any of its Personnel</w:t>
      </w:r>
      <w:r w:rsidR="003952E2" w:rsidRPr="009B653D">
        <w:t>, Subcontractor and Subcontractor’s</w:t>
      </w:r>
      <w:r w:rsidR="003952E2" w:rsidRPr="009B653D">
        <w:rPr>
          <w:lang w:val="cs-CZ"/>
        </w:rPr>
        <w:t xml:space="preserve"> </w:t>
      </w:r>
      <w:r w:rsidR="003952E2" w:rsidRPr="009B653D">
        <w:t>Personnel</w:t>
      </w:r>
      <w:r w:rsidRPr="009B653D">
        <w:t xml:space="preserve"> an agreement to be bound by the terms and conditions similar to those of this Agreement.</w:t>
      </w:r>
    </w:p>
    <w:p w14:paraId="738D4BA5" w14:textId="77777777" w:rsidR="007830D8" w:rsidRPr="009B653D" w:rsidRDefault="00DB5D41" w:rsidP="007830D8">
      <w:pPr>
        <w:pStyle w:val="Odstavecseseznamem"/>
        <w:widowControl/>
        <w:numPr>
          <w:ilvl w:val="1"/>
          <w:numId w:val="6"/>
        </w:numPr>
        <w:tabs>
          <w:tab w:val="left" w:pos="851"/>
        </w:tabs>
        <w:autoSpaceDE/>
        <w:autoSpaceDN/>
        <w:adjustRightInd/>
        <w:spacing w:before="120" w:after="120" w:line="276" w:lineRule="auto"/>
        <w:ind w:left="432"/>
        <w:jc w:val="both"/>
        <w:rPr>
          <w:lang w:val="en-US"/>
        </w:rPr>
      </w:pPr>
      <w:bookmarkStart w:id="2" w:name="_Ref499212214"/>
      <w:r w:rsidRPr="009B653D">
        <w:rPr>
          <w:b/>
        </w:rPr>
        <w:t>Price of Services</w:t>
      </w:r>
      <w:r w:rsidRPr="009B653D">
        <w:rPr>
          <w:b/>
          <w:lang w:val="en-US"/>
        </w:rPr>
        <w:t xml:space="preserve">. </w:t>
      </w:r>
      <w:r w:rsidRPr="009B653D">
        <w:rPr>
          <w:lang w:val="en-US"/>
        </w:rPr>
        <w:t>As consideration for the Services, Eaton shall pay the University the price specified in each PO. The University shall not invoice Eaton until Eaton’s acceptance of the Services or respective Deliverables (as applicable) in accordance with the payment schedule set forth in the applicable PO.</w:t>
      </w:r>
      <w:bookmarkEnd w:id="2"/>
      <w:r w:rsidRPr="009B653D">
        <w:rPr>
          <w:lang w:val="en-US"/>
        </w:rPr>
        <w:t xml:space="preserve"> </w:t>
      </w:r>
    </w:p>
    <w:p w14:paraId="2AAF3923" w14:textId="77777777" w:rsidR="007830D8" w:rsidRPr="009B653D" w:rsidRDefault="007830D8" w:rsidP="00DA274F">
      <w:pPr>
        <w:pStyle w:val="Odstavecseseznamem"/>
        <w:widowControl/>
        <w:tabs>
          <w:tab w:val="left" w:pos="-142"/>
        </w:tabs>
        <w:autoSpaceDE/>
        <w:autoSpaceDN/>
        <w:adjustRightInd/>
        <w:spacing w:line="276" w:lineRule="auto"/>
        <w:ind w:left="360"/>
        <w:jc w:val="both"/>
        <w:rPr>
          <w:rFonts w:eastAsia="Times New Roman" w:cs="Times New Roman"/>
          <w:b/>
          <w:caps/>
          <w:szCs w:val="20"/>
          <w:lang w:val="en-US" w:eastAsia="en-US"/>
        </w:rPr>
      </w:pPr>
    </w:p>
    <w:p w14:paraId="6022E132" w14:textId="28BCEE51" w:rsidR="00011DDB" w:rsidRPr="009B653D" w:rsidRDefault="00011DDB" w:rsidP="00011DDB">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653D">
        <w:rPr>
          <w:rFonts w:eastAsia="Times New Roman" w:cs="Times New Roman"/>
          <w:b/>
          <w:caps/>
          <w:szCs w:val="20"/>
          <w:lang w:val="en-US" w:eastAsia="en-US"/>
        </w:rPr>
        <w:t xml:space="preserve">RESearch projects collaboration </w:t>
      </w:r>
    </w:p>
    <w:p w14:paraId="3790D78D" w14:textId="48FB2D34" w:rsidR="00011DDB" w:rsidRPr="009B653D" w:rsidRDefault="00011DDB">
      <w:pPr>
        <w:pStyle w:val="Odstavecseseznamem"/>
        <w:widowControl/>
        <w:numPr>
          <w:ilvl w:val="1"/>
          <w:numId w:val="6"/>
        </w:numPr>
        <w:tabs>
          <w:tab w:val="left" w:pos="851"/>
        </w:tabs>
        <w:autoSpaceDE/>
        <w:autoSpaceDN/>
        <w:adjustRightInd/>
        <w:spacing w:before="120" w:after="120" w:line="276" w:lineRule="auto"/>
        <w:ind w:left="432"/>
        <w:jc w:val="both"/>
      </w:pPr>
      <w:bookmarkStart w:id="3" w:name="_Ref499714066"/>
      <w:r w:rsidRPr="009B653D">
        <w:rPr>
          <w:b/>
        </w:rPr>
        <w:t>Research Projects.</w:t>
      </w:r>
      <w:r w:rsidRPr="009B653D">
        <w:t xml:space="preserve"> The Parties undertake to collaborate </w:t>
      </w:r>
      <w:r w:rsidR="008D2AE0" w:rsidRPr="009B653D">
        <w:t>on various research projects as individually contracted for by one or more separately issued research project specifications</w:t>
      </w:r>
      <w:r w:rsidR="008D2AE0" w:rsidRPr="009B653D">
        <w:rPr>
          <w:sz w:val="22"/>
        </w:rPr>
        <w:t xml:space="preserve"> </w:t>
      </w:r>
      <w:r w:rsidR="008D2AE0" w:rsidRPr="009B653D">
        <w:t>(each, a “</w:t>
      </w:r>
      <w:r w:rsidR="008D2AE0" w:rsidRPr="009B653D">
        <w:rPr>
          <w:b/>
        </w:rPr>
        <w:t>RPS</w:t>
      </w:r>
      <w:r w:rsidR="008D2AE0" w:rsidRPr="009B653D">
        <w:t xml:space="preserve">”) in the form attached hereto as </w:t>
      </w:r>
      <w:r w:rsidR="008D2AE0" w:rsidRPr="009B653D">
        <w:rPr>
          <w:u w:val="single"/>
        </w:rPr>
        <w:t xml:space="preserve">Exhibit </w:t>
      </w:r>
      <w:r w:rsidR="00A074AC" w:rsidRPr="009B653D">
        <w:rPr>
          <w:u w:val="single"/>
        </w:rPr>
        <w:t>B</w:t>
      </w:r>
      <w:r w:rsidR="008D2AE0" w:rsidRPr="009B653D">
        <w:t xml:space="preserve"> (Form of Research Project Specification) (each, a “</w:t>
      </w:r>
      <w:r w:rsidR="008D2AE0" w:rsidRPr="009B653D">
        <w:rPr>
          <w:b/>
        </w:rPr>
        <w:t>Project</w:t>
      </w:r>
      <w:r w:rsidR="008D2AE0" w:rsidRPr="009B653D">
        <w:t xml:space="preserve">”). </w:t>
      </w:r>
      <w:r w:rsidR="001C2830" w:rsidRPr="009B653D">
        <w:t xml:space="preserve">A RPS proposed by one Party shall be agreed by the other Party within </w:t>
      </w:r>
      <w:r w:rsidR="000523C0" w:rsidRPr="009B653D">
        <w:t>2</w:t>
      </w:r>
      <w:r w:rsidR="001C2830" w:rsidRPr="009B653D">
        <w:t xml:space="preserve"> weeks from the date on which that Party has provided the other Party with the proposed RPS. If such agreement is reached than the proposed RPS </w:t>
      </w:r>
      <w:r w:rsidR="008D2AE0" w:rsidRPr="009B653D">
        <w:t>shall incorporate the terms and conditions of this Agreement by reference and shall become part of this Agreement upon execution by authorized representatives of the University and Eaton.</w:t>
      </w:r>
      <w:bookmarkEnd w:id="3"/>
      <w:r w:rsidR="008D2AE0" w:rsidRPr="009B653D">
        <w:t xml:space="preserve"> </w:t>
      </w:r>
    </w:p>
    <w:p w14:paraId="474BF9E8" w14:textId="4A83D39B" w:rsidR="00A074AC" w:rsidRPr="009B653D" w:rsidRDefault="00A074AC" w:rsidP="00A074AC">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653D">
        <w:rPr>
          <w:b/>
          <w:szCs w:val="20"/>
        </w:rPr>
        <w:t>RPS.</w:t>
      </w:r>
      <w:r w:rsidRPr="009B653D">
        <w:rPr>
          <w:szCs w:val="20"/>
        </w:rPr>
        <w:t xml:space="preserve"> The RPS</w:t>
      </w:r>
      <w:r w:rsidRPr="009B653D">
        <w:rPr>
          <w:b/>
          <w:szCs w:val="20"/>
        </w:rPr>
        <w:t xml:space="preserve"> </w:t>
      </w:r>
      <w:r w:rsidRPr="009B653D">
        <w:rPr>
          <w:szCs w:val="20"/>
        </w:rPr>
        <w:t xml:space="preserve">shall include, at a minimum, the name(s) of the principal investigator(s), a </w:t>
      </w:r>
      <w:r w:rsidR="00FD4AB8" w:rsidRPr="009B653D">
        <w:rPr>
          <w:szCs w:val="20"/>
        </w:rPr>
        <w:t>scope</w:t>
      </w:r>
      <w:r w:rsidRPr="009B653D">
        <w:rPr>
          <w:szCs w:val="20"/>
        </w:rPr>
        <w:t xml:space="preserve"> of work, the period of performance and schedule of the Project </w:t>
      </w:r>
      <w:r w:rsidR="00F67FCC" w:rsidRPr="009B653D">
        <w:rPr>
          <w:szCs w:val="20"/>
        </w:rPr>
        <w:t>(the</w:t>
      </w:r>
      <w:r w:rsidR="00F67FCC" w:rsidRPr="009B653D">
        <w:rPr>
          <w:szCs w:val="20"/>
          <w:lang w:val="cs-CZ"/>
        </w:rPr>
        <w:t xml:space="preserve"> </w:t>
      </w:r>
      <w:r w:rsidR="00F67FCC" w:rsidRPr="009B653D">
        <w:rPr>
          <w:rFonts w:cs="Arial"/>
          <w:szCs w:val="20"/>
        </w:rPr>
        <w:t>“</w:t>
      </w:r>
      <w:r w:rsidR="00F67FCC" w:rsidRPr="009B653D">
        <w:rPr>
          <w:rFonts w:cs="Arial"/>
          <w:b/>
          <w:szCs w:val="20"/>
        </w:rPr>
        <w:t>Schedule</w:t>
      </w:r>
      <w:r w:rsidR="00F67FCC" w:rsidRPr="009B653D">
        <w:rPr>
          <w:rFonts w:cs="Arial"/>
          <w:szCs w:val="20"/>
        </w:rPr>
        <w:t>”</w:t>
      </w:r>
      <w:r w:rsidR="00F67FCC" w:rsidRPr="009B653D">
        <w:rPr>
          <w:szCs w:val="20"/>
          <w:lang w:val="cs-CZ"/>
        </w:rPr>
        <w:t xml:space="preserve">) </w:t>
      </w:r>
      <w:r w:rsidRPr="009B653D">
        <w:rPr>
          <w:szCs w:val="20"/>
        </w:rPr>
        <w:t>defining milestones</w:t>
      </w:r>
      <w:r w:rsidR="00F67FCC" w:rsidRPr="009B653D">
        <w:rPr>
          <w:szCs w:val="20"/>
        </w:rPr>
        <w:t xml:space="preserve"> </w:t>
      </w:r>
      <w:r w:rsidR="00F67FCC" w:rsidRPr="009B653D">
        <w:t>(each, a “</w:t>
      </w:r>
      <w:r w:rsidR="00F67FCC" w:rsidRPr="009B653D">
        <w:rPr>
          <w:b/>
        </w:rPr>
        <w:t>Milestone</w:t>
      </w:r>
      <w:r w:rsidR="00F67FCC" w:rsidRPr="009B653D">
        <w:t>”)</w:t>
      </w:r>
      <w:r w:rsidRPr="009B653D">
        <w:rPr>
          <w:szCs w:val="20"/>
        </w:rPr>
        <w:t>, a budget, the proposed exchanges of Personnel between Eaton and the University (if any), the Deliverables</w:t>
      </w:r>
      <w:r w:rsidRPr="009B653D">
        <w:rPr>
          <w:b/>
          <w:szCs w:val="20"/>
        </w:rPr>
        <w:t xml:space="preserve"> </w:t>
      </w:r>
      <w:r w:rsidRPr="009B653D">
        <w:rPr>
          <w:szCs w:val="20"/>
        </w:rPr>
        <w:t xml:space="preserve">and such other terms and conditions as may be necessary.  </w:t>
      </w:r>
    </w:p>
    <w:p w14:paraId="23D3EEF5" w14:textId="4BCD7841" w:rsidR="006E60F7" w:rsidRPr="009B653D" w:rsidRDefault="006E60F7" w:rsidP="00DA274F">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653D">
        <w:rPr>
          <w:b/>
          <w:szCs w:val="20"/>
        </w:rPr>
        <w:t xml:space="preserve">Research Funding. </w:t>
      </w:r>
      <w:r w:rsidRPr="009B653D">
        <w:rPr>
          <w:szCs w:val="20"/>
        </w:rPr>
        <w:t xml:space="preserve">The budget for each Project agreed in the respective RPS shall set forth Party’s financial obligations to the other Party for such Project. The Parties shall use best efforts to perform the Project within the agreed budget. </w:t>
      </w:r>
    </w:p>
    <w:p w14:paraId="58CB60B7" w14:textId="72183D25" w:rsidR="003952E2" w:rsidRPr="009B653D" w:rsidRDefault="003952E2" w:rsidP="00DA274F">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653D">
        <w:rPr>
          <w:b/>
          <w:szCs w:val="20"/>
        </w:rPr>
        <w:t xml:space="preserve">Projects with Governmental Funding. </w:t>
      </w:r>
      <w:r w:rsidRPr="009B653D">
        <w:rPr>
          <w:szCs w:val="20"/>
        </w:rPr>
        <w:t xml:space="preserve">Should the Project be even partially funded from the governmental </w:t>
      </w:r>
      <w:r w:rsidR="003561E1" w:rsidRPr="009B653D">
        <w:rPr>
          <w:szCs w:val="20"/>
        </w:rPr>
        <w:t>or any other public re</w:t>
      </w:r>
      <w:r w:rsidRPr="009B653D">
        <w:rPr>
          <w:szCs w:val="20"/>
        </w:rPr>
        <w:t>sources</w:t>
      </w:r>
      <w:r w:rsidR="003561E1" w:rsidRPr="009B653D">
        <w:t xml:space="preserve"> the Parties undertake to </w:t>
      </w:r>
      <w:r w:rsidR="006503D7" w:rsidRPr="009B653D">
        <w:t xml:space="preserve">fully cooperate during the application procedure, </w:t>
      </w:r>
      <w:r w:rsidR="003561E1" w:rsidRPr="009B653D">
        <w:t xml:space="preserve">comply with all related </w:t>
      </w:r>
      <w:r w:rsidR="00BB1745" w:rsidRPr="009B653D">
        <w:t>regulations</w:t>
      </w:r>
      <w:r w:rsidR="003561E1" w:rsidRPr="009B653D">
        <w:t xml:space="preserve"> and fulfil all respective duties.</w:t>
      </w:r>
    </w:p>
    <w:p w14:paraId="676EAF60" w14:textId="77777777" w:rsidR="00A7669F" w:rsidRPr="009B653D" w:rsidRDefault="002C68EA" w:rsidP="00873535">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653D">
        <w:rPr>
          <w:b/>
          <w:szCs w:val="20"/>
        </w:rPr>
        <w:lastRenderedPageBreak/>
        <w:t>Eaton Personnel.</w:t>
      </w:r>
      <w:r w:rsidRPr="009B653D">
        <w:rPr>
          <w:szCs w:val="20"/>
        </w:rPr>
        <w:t xml:space="preserve"> Eaton may send one or more of its Personnel, as identified in the RPS, as a visiting scientist to work in University’s facilities under the agreement in the RPS. Such visiting scientist shall remain employee of Eaton and will be treated as such in terms of salary, worker’s compensation, taxes, employee benefits and obligations. Eaton shall assume full financial responsibility for its visiting scientists unless agreed otherwise in the RPS. </w:t>
      </w:r>
    </w:p>
    <w:p w14:paraId="21642D99" w14:textId="31FAD84B" w:rsidR="006E6902" w:rsidRPr="009B653D" w:rsidRDefault="00A7669F" w:rsidP="00873535">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653D">
        <w:rPr>
          <w:b/>
          <w:szCs w:val="20"/>
        </w:rPr>
        <w:t>Students participating in a Project.</w:t>
      </w:r>
      <w:r w:rsidRPr="009B653D">
        <w:rPr>
          <w:szCs w:val="20"/>
        </w:rPr>
        <w:t xml:space="preserve"> </w:t>
      </w:r>
      <w:r w:rsidR="007B6BD8" w:rsidRPr="009B653D">
        <w:rPr>
          <w:szCs w:val="20"/>
        </w:rPr>
        <w:t>The University represents that e</w:t>
      </w:r>
      <w:r w:rsidR="0025053D" w:rsidRPr="009B653D">
        <w:rPr>
          <w:szCs w:val="20"/>
        </w:rPr>
        <w:t>ach student participating in a Project shall have an employment contract or similar agreement signed with the University which covers IP ownership and confidentiality per Czech Labor Law</w:t>
      </w:r>
      <w:r w:rsidR="007B6BD8" w:rsidRPr="009B653D">
        <w:rPr>
          <w:szCs w:val="20"/>
        </w:rPr>
        <w:t>, pursuant to which IP ownership is transferred from the students to the University.</w:t>
      </w:r>
    </w:p>
    <w:p w14:paraId="2D01FFB1" w14:textId="276C80F2" w:rsidR="00354C4B" w:rsidRPr="009B653D" w:rsidRDefault="006E60F7" w:rsidP="00DA274F">
      <w:pPr>
        <w:pStyle w:val="Odstavecseseznamem"/>
        <w:widowControl/>
        <w:numPr>
          <w:ilvl w:val="1"/>
          <w:numId w:val="6"/>
        </w:numPr>
        <w:tabs>
          <w:tab w:val="left" w:pos="851"/>
        </w:tabs>
        <w:autoSpaceDE/>
        <w:autoSpaceDN/>
        <w:adjustRightInd/>
        <w:spacing w:before="120" w:after="120" w:line="276" w:lineRule="auto"/>
        <w:ind w:left="432"/>
        <w:jc w:val="both"/>
        <w:rPr>
          <w:szCs w:val="20"/>
        </w:rPr>
      </w:pPr>
      <w:bookmarkStart w:id="4" w:name="_Ref499293023"/>
      <w:r w:rsidRPr="009B653D">
        <w:rPr>
          <w:b/>
          <w:szCs w:val="20"/>
        </w:rPr>
        <w:t>Termination.</w:t>
      </w:r>
      <w:r w:rsidR="00F67FCC" w:rsidRPr="009B653D">
        <w:rPr>
          <w:b/>
          <w:szCs w:val="20"/>
        </w:rPr>
        <w:t xml:space="preserve"> </w:t>
      </w:r>
      <w:r w:rsidR="00F67FCC" w:rsidRPr="009B653D">
        <w:rPr>
          <w:szCs w:val="20"/>
        </w:rPr>
        <w:t xml:space="preserve">Eaton may terminate any Project </w:t>
      </w:r>
      <w:r w:rsidR="002875D3" w:rsidRPr="009B653D">
        <w:rPr>
          <w:szCs w:val="20"/>
        </w:rPr>
        <w:t xml:space="preserve">during a Milestone </w:t>
      </w:r>
      <w:r w:rsidR="00354C4B" w:rsidRPr="009B653D">
        <w:rPr>
          <w:szCs w:val="20"/>
        </w:rPr>
        <w:t xml:space="preserve">in writing </w:t>
      </w:r>
      <w:r w:rsidR="00F67FCC" w:rsidRPr="009B653D">
        <w:rPr>
          <w:szCs w:val="20"/>
        </w:rPr>
        <w:t xml:space="preserve">with the effect to the day of </w:t>
      </w:r>
      <w:r w:rsidR="002875D3" w:rsidRPr="009B653D">
        <w:rPr>
          <w:szCs w:val="20"/>
        </w:rPr>
        <w:t xml:space="preserve">the </w:t>
      </w:r>
      <w:r w:rsidR="00193E06" w:rsidRPr="009B653D">
        <w:rPr>
          <w:szCs w:val="20"/>
        </w:rPr>
        <w:t xml:space="preserve">next </w:t>
      </w:r>
      <w:r w:rsidR="00F67FCC" w:rsidRPr="009B653D">
        <w:rPr>
          <w:szCs w:val="20"/>
        </w:rPr>
        <w:t>Milestone following the day the notice was delivered to the University</w:t>
      </w:r>
      <w:r w:rsidR="002875D3" w:rsidRPr="009B653D">
        <w:rPr>
          <w:szCs w:val="20"/>
        </w:rPr>
        <w:t>. T</w:t>
      </w:r>
      <w:r w:rsidR="00F87E9D" w:rsidRPr="009B653D">
        <w:rPr>
          <w:szCs w:val="20"/>
        </w:rPr>
        <w:t xml:space="preserve">he notice </w:t>
      </w:r>
      <w:r w:rsidR="002875D3" w:rsidRPr="009B653D">
        <w:rPr>
          <w:szCs w:val="20"/>
        </w:rPr>
        <w:t>will need to be</w:t>
      </w:r>
      <w:r w:rsidR="00F87E9D" w:rsidRPr="009B653D">
        <w:rPr>
          <w:szCs w:val="20"/>
        </w:rPr>
        <w:t xml:space="preserve"> delivered to the University </w:t>
      </w:r>
      <w:r w:rsidR="00354C4B" w:rsidRPr="009B653D">
        <w:rPr>
          <w:szCs w:val="20"/>
        </w:rPr>
        <w:t xml:space="preserve">at least sixty (60) days prior to the </w:t>
      </w:r>
      <w:r w:rsidR="002875D3" w:rsidRPr="009B653D">
        <w:rPr>
          <w:szCs w:val="20"/>
        </w:rPr>
        <w:t xml:space="preserve">next </w:t>
      </w:r>
      <w:r w:rsidR="00354C4B" w:rsidRPr="009B653D">
        <w:rPr>
          <w:szCs w:val="20"/>
        </w:rPr>
        <w:t>Milestone</w:t>
      </w:r>
      <w:r w:rsidR="00F67FCC" w:rsidRPr="009B653D">
        <w:rPr>
          <w:szCs w:val="20"/>
        </w:rPr>
        <w:t xml:space="preserve">. If Eaton terminates the Project without cause, Eaton shall pay </w:t>
      </w:r>
      <w:r w:rsidR="00354C4B" w:rsidRPr="009B653D">
        <w:rPr>
          <w:szCs w:val="20"/>
        </w:rPr>
        <w:t xml:space="preserve">the University reimbursement of costs in the </w:t>
      </w:r>
      <w:r w:rsidR="003B7F3B" w:rsidRPr="009B653D">
        <w:rPr>
          <w:szCs w:val="20"/>
        </w:rPr>
        <w:t xml:space="preserve">any </w:t>
      </w:r>
      <w:r w:rsidR="00354C4B" w:rsidRPr="009B653D">
        <w:rPr>
          <w:szCs w:val="20"/>
        </w:rPr>
        <w:t>amount agreed for the respective Milestone in the RPS</w:t>
      </w:r>
      <w:r w:rsidR="002875D3" w:rsidRPr="009B653D">
        <w:rPr>
          <w:szCs w:val="20"/>
        </w:rPr>
        <w:t xml:space="preserve"> during which the Notice was delivered</w:t>
      </w:r>
      <w:r w:rsidR="00354C4B" w:rsidRPr="009B653D">
        <w:rPr>
          <w:szCs w:val="20"/>
        </w:rPr>
        <w:t>.</w:t>
      </w:r>
      <w:bookmarkEnd w:id="4"/>
      <w:r w:rsidR="00BB1745" w:rsidRPr="009B653D">
        <w:rPr>
          <w:szCs w:val="20"/>
        </w:rPr>
        <w:t xml:space="preserve"> Termination of the Project for breach is regulated as per Section </w:t>
      </w:r>
      <w:r w:rsidR="00BB1745" w:rsidRPr="009B653D">
        <w:rPr>
          <w:szCs w:val="20"/>
        </w:rPr>
        <w:fldChar w:fldCharType="begin"/>
      </w:r>
      <w:r w:rsidR="00BB1745" w:rsidRPr="009B653D">
        <w:rPr>
          <w:szCs w:val="20"/>
        </w:rPr>
        <w:instrText xml:space="preserve"> REF _Ref394654079 \r \h </w:instrText>
      </w:r>
      <w:r w:rsidR="000D3E29" w:rsidRPr="009B653D">
        <w:rPr>
          <w:szCs w:val="20"/>
        </w:rPr>
        <w:instrText xml:space="preserve"> \* MERGEFORMAT </w:instrText>
      </w:r>
      <w:r w:rsidR="00BB1745" w:rsidRPr="009B653D">
        <w:rPr>
          <w:szCs w:val="20"/>
        </w:rPr>
      </w:r>
      <w:r w:rsidR="00BB1745" w:rsidRPr="009B653D">
        <w:rPr>
          <w:szCs w:val="20"/>
        </w:rPr>
        <w:fldChar w:fldCharType="separate"/>
      </w:r>
      <w:r w:rsidR="00E77487">
        <w:rPr>
          <w:szCs w:val="20"/>
        </w:rPr>
        <w:t>12.5</w:t>
      </w:r>
      <w:r w:rsidR="00BB1745" w:rsidRPr="009B653D">
        <w:rPr>
          <w:szCs w:val="20"/>
        </w:rPr>
        <w:fldChar w:fldCharType="end"/>
      </w:r>
      <w:r w:rsidR="00BB1745" w:rsidRPr="009B653D">
        <w:rPr>
          <w:szCs w:val="20"/>
        </w:rPr>
        <w:t>.</w:t>
      </w:r>
    </w:p>
    <w:p w14:paraId="372F2059" w14:textId="2A703D97" w:rsidR="001355F6" w:rsidRPr="009B653D" w:rsidRDefault="001355F6" w:rsidP="001355F6">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653D">
        <w:rPr>
          <w:b/>
          <w:szCs w:val="20"/>
        </w:rPr>
        <w:t>Additional Research.</w:t>
      </w:r>
      <w:r w:rsidRPr="009B653D">
        <w:rPr>
          <w:szCs w:val="20"/>
        </w:rPr>
        <w:t xml:space="preserve"> The University agrees that if on completion of any Project, it desires to conduct additional research on a completed Project on its own account or for a third party, it shall offer Eaton a first option to fund and/or jointly carry out such additional research. The Parties shall then discuss and agree on the terms of the additional research and specify this in a separate RPS. The terms of this Agreement shall similarly apply to the additional research which shall be treated as a new Project. In the event that Eaton declines University’s option to fund and/or jointly carry out additional research on a completed Project, the University shall be free to carry out the additional research</w:t>
      </w:r>
      <w:r w:rsidR="00360546" w:rsidRPr="009B653D">
        <w:rPr>
          <w:szCs w:val="20"/>
        </w:rPr>
        <w:t xml:space="preserve"> </w:t>
      </w:r>
      <w:r w:rsidR="0025053D" w:rsidRPr="009B653D">
        <w:rPr>
          <w:szCs w:val="20"/>
        </w:rPr>
        <w:t xml:space="preserve">on its own account or </w:t>
      </w:r>
      <w:r w:rsidR="00360546" w:rsidRPr="009B653D">
        <w:rPr>
          <w:szCs w:val="20"/>
        </w:rPr>
        <w:t>with a third party</w:t>
      </w:r>
      <w:r w:rsidR="0025053D" w:rsidRPr="009B653D">
        <w:rPr>
          <w:szCs w:val="20"/>
        </w:rPr>
        <w:t xml:space="preserve"> and in such case</w:t>
      </w:r>
      <w:r w:rsidRPr="009B653D">
        <w:rPr>
          <w:szCs w:val="20"/>
        </w:rPr>
        <w:t xml:space="preserve"> subject to the prior written consent of Eaton, such consent </w:t>
      </w:r>
      <w:r w:rsidR="0025053D" w:rsidRPr="009B653D">
        <w:rPr>
          <w:szCs w:val="20"/>
        </w:rPr>
        <w:t xml:space="preserve">shall </w:t>
      </w:r>
      <w:r w:rsidRPr="009B653D">
        <w:rPr>
          <w:szCs w:val="20"/>
        </w:rPr>
        <w:t xml:space="preserve">not to be unreasonably withheld. </w:t>
      </w:r>
    </w:p>
    <w:p w14:paraId="59DC1C5E" w14:textId="77777777" w:rsidR="005914CE" w:rsidRPr="009B653D" w:rsidRDefault="005914CE" w:rsidP="00DA274F">
      <w:pPr>
        <w:pStyle w:val="Odstavecseseznamem"/>
        <w:widowControl/>
        <w:tabs>
          <w:tab w:val="left" w:pos="-142"/>
        </w:tabs>
        <w:autoSpaceDE/>
        <w:autoSpaceDN/>
        <w:adjustRightInd/>
        <w:spacing w:line="276" w:lineRule="auto"/>
        <w:ind w:left="360"/>
        <w:jc w:val="both"/>
        <w:rPr>
          <w:rFonts w:eastAsia="Times New Roman" w:cs="Times New Roman"/>
          <w:b/>
          <w:caps/>
          <w:szCs w:val="20"/>
          <w:u w:color="000000"/>
          <w:lang w:val="en-US" w:eastAsia="en-US"/>
        </w:rPr>
      </w:pPr>
    </w:p>
    <w:p w14:paraId="52193CA6" w14:textId="4BC637FB" w:rsidR="002C68EA" w:rsidRPr="009B653D" w:rsidRDefault="00E56B6C" w:rsidP="002C68EA">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eastAsia="en-US"/>
        </w:rPr>
      </w:pPr>
      <w:bookmarkStart w:id="5" w:name="_Ref499297365"/>
      <w:r w:rsidRPr="009B653D">
        <w:rPr>
          <w:rFonts w:eastAsia="Times New Roman" w:cs="Times New Roman"/>
          <w:b/>
          <w:caps/>
          <w:szCs w:val="20"/>
          <w:lang w:eastAsia="en-US"/>
        </w:rPr>
        <w:t>EDUCATION ACTIVITIES</w:t>
      </w:r>
      <w:r w:rsidR="002C68EA" w:rsidRPr="009B653D">
        <w:rPr>
          <w:rFonts w:eastAsia="Times New Roman" w:cs="Times New Roman"/>
          <w:b/>
          <w:caps/>
          <w:szCs w:val="20"/>
          <w:lang w:eastAsia="en-US"/>
        </w:rPr>
        <w:t xml:space="preserve"> </w:t>
      </w:r>
      <w:r w:rsidR="001355F6" w:rsidRPr="009B653D">
        <w:rPr>
          <w:rFonts w:eastAsia="Times New Roman" w:cs="Times New Roman"/>
          <w:b/>
          <w:caps/>
          <w:szCs w:val="20"/>
          <w:lang w:eastAsia="en-US"/>
        </w:rPr>
        <w:t>sponsorship</w:t>
      </w:r>
      <w:bookmarkEnd w:id="5"/>
    </w:p>
    <w:p w14:paraId="1B6182B4" w14:textId="214014B8" w:rsidR="002A0919" w:rsidRPr="00F32124" w:rsidRDefault="002A0919" w:rsidP="00362640">
      <w:pPr>
        <w:pStyle w:val="Odstavecseseznamem"/>
        <w:widowControl/>
        <w:numPr>
          <w:ilvl w:val="1"/>
          <w:numId w:val="6"/>
        </w:numPr>
        <w:tabs>
          <w:tab w:val="left" w:pos="851"/>
        </w:tabs>
        <w:autoSpaceDE/>
        <w:autoSpaceDN/>
        <w:adjustRightInd/>
        <w:spacing w:before="120" w:after="120" w:line="276" w:lineRule="auto"/>
        <w:ind w:left="432"/>
        <w:jc w:val="both"/>
        <w:rPr>
          <w:szCs w:val="20"/>
        </w:rPr>
      </w:pPr>
    </w:p>
    <w:p w14:paraId="3D4CF371" w14:textId="2F4098C8" w:rsidR="002A0919" w:rsidRPr="009B653D" w:rsidRDefault="00C128F8" w:rsidP="00362640">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653D">
        <w:rPr>
          <w:b/>
          <w:szCs w:val="20"/>
        </w:rPr>
        <w:t>Studied topics.</w:t>
      </w:r>
      <w:r w:rsidRPr="009B653D">
        <w:rPr>
          <w:szCs w:val="20"/>
        </w:rPr>
        <w:t xml:space="preserve"> </w:t>
      </w:r>
      <w:r w:rsidR="00A02FE2" w:rsidRPr="009B653D">
        <w:rPr>
          <w:szCs w:val="20"/>
        </w:rPr>
        <w:t>When the University received the Funding, t</w:t>
      </w:r>
      <w:r w:rsidR="007F6038" w:rsidRPr="009B653D">
        <w:rPr>
          <w:szCs w:val="20"/>
        </w:rPr>
        <w:t xml:space="preserve">he </w:t>
      </w:r>
      <w:r w:rsidR="002A0919" w:rsidRPr="009B653D">
        <w:rPr>
          <w:szCs w:val="20"/>
        </w:rPr>
        <w:t xml:space="preserve">University will promote topics proposed by Eaton and consented by the University to the students in bachelor, master and PhD study programs. The topics will be employed in student projects, master and PhD theses. Eaton shall communicate the degree topics to the University no later than </w:t>
      </w:r>
      <w:r w:rsidR="00EA3FF8" w:rsidRPr="009B653D">
        <w:rPr>
          <w:szCs w:val="20"/>
        </w:rPr>
        <w:t xml:space="preserve">end of </w:t>
      </w:r>
      <w:r w:rsidR="002A0919" w:rsidRPr="009B653D">
        <w:rPr>
          <w:szCs w:val="20"/>
        </w:rPr>
        <w:t xml:space="preserve">March for both student projects and master theses and no later than </w:t>
      </w:r>
      <w:r w:rsidR="00EA3FF8" w:rsidRPr="009B653D">
        <w:rPr>
          <w:szCs w:val="20"/>
        </w:rPr>
        <w:t xml:space="preserve">end of </w:t>
      </w:r>
      <w:r w:rsidR="002A0919" w:rsidRPr="009B653D">
        <w:rPr>
          <w:szCs w:val="20"/>
        </w:rPr>
        <w:t xml:space="preserve">October for PhD theses </w:t>
      </w:r>
      <w:r w:rsidR="00DB4000" w:rsidRPr="009B653D">
        <w:rPr>
          <w:szCs w:val="20"/>
        </w:rPr>
        <w:t xml:space="preserve">for the following </w:t>
      </w:r>
      <w:r w:rsidR="0025053D" w:rsidRPr="009B653D">
        <w:rPr>
          <w:szCs w:val="20"/>
        </w:rPr>
        <w:t xml:space="preserve">academic </w:t>
      </w:r>
      <w:r w:rsidR="002A0919" w:rsidRPr="009B653D">
        <w:rPr>
          <w:szCs w:val="20"/>
        </w:rPr>
        <w:t>year.</w:t>
      </w:r>
    </w:p>
    <w:p w14:paraId="4D6F3FBD" w14:textId="2BBAA133" w:rsidR="002A0919" w:rsidRPr="009B653D" w:rsidRDefault="00C128F8" w:rsidP="00362640">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653D">
        <w:rPr>
          <w:b/>
          <w:szCs w:val="20"/>
        </w:rPr>
        <w:t>Use of the Funding.</w:t>
      </w:r>
      <w:r w:rsidRPr="009B653D">
        <w:rPr>
          <w:szCs w:val="20"/>
        </w:rPr>
        <w:t xml:space="preserve"> </w:t>
      </w:r>
      <w:r w:rsidR="007F6038" w:rsidRPr="009B653D">
        <w:rPr>
          <w:szCs w:val="20"/>
        </w:rPr>
        <w:t xml:space="preserve">The University hereby commits that </w:t>
      </w:r>
      <w:r w:rsidR="009F29C1" w:rsidRPr="009B653D">
        <w:rPr>
          <w:szCs w:val="20"/>
        </w:rPr>
        <w:t xml:space="preserve">the Funding </w:t>
      </w:r>
      <w:r w:rsidR="002A0919" w:rsidRPr="009B653D">
        <w:rPr>
          <w:szCs w:val="20"/>
        </w:rPr>
        <w:t xml:space="preserve">will be used mainly to cover scholarships for students working on above defined topics, material costs and other personnel and indirect costs (including used infrastructure) related to the above defined topics. It will also be used for development of modern infrastructure, instrumentation and necessary equipment including </w:t>
      </w:r>
      <w:r w:rsidR="00127F3B" w:rsidRPr="009B653D">
        <w:rPr>
          <w:szCs w:val="20"/>
        </w:rPr>
        <w:t>software</w:t>
      </w:r>
      <w:r w:rsidR="002A0919" w:rsidRPr="009B653D">
        <w:rPr>
          <w:szCs w:val="20"/>
        </w:rPr>
        <w:t xml:space="preserve"> for high-quality education of electrical engineering and information technology at the University.</w:t>
      </w:r>
    </w:p>
    <w:p w14:paraId="521B2435" w14:textId="7C9D300C" w:rsidR="0025053D" w:rsidRPr="009B653D" w:rsidRDefault="00DB4000" w:rsidP="0025053D">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653D">
        <w:rPr>
          <w:b/>
          <w:szCs w:val="20"/>
        </w:rPr>
        <w:t>Other.</w:t>
      </w:r>
      <w:r w:rsidRPr="009B653D">
        <w:rPr>
          <w:szCs w:val="20"/>
        </w:rPr>
        <w:t xml:space="preserve"> </w:t>
      </w:r>
      <w:r w:rsidR="007F6038" w:rsidRPr="009B653D">
        <w:rPr>
          <w:szCs w:val="20"/>
        </w:rPr>
        <w:t xml:space="preserve">In addition to the </w:t>
      </w:r>
      <w:r w:rsidR="0054295C" w:rsidRPr="009B653D">
        <w:rPr>
          <w:szCs w:val="20"/>
        </w:rPr>
        <w:t>Funding</w:t>
      </w:r>
      <w:r w:rsidR="007F6038" w:rsidRPr="009B653D">
        <w:rPr>
          <w:szCs w:val="20"/>
        </w:rPr>
        <w:t xml:space="preserve">, </w:t>
      </w:r>
      <w:r w:rsidR="002A0919" w:rsidRPr="009B653D">
        <w:rPr>
          <w:szCs w:val="20"/>
        </w:rPr>
        <w:t xml:space="preserve">Eaton will support the University with topics definitions. Eaton </w:t>
      </w:r>
      <w:r w:rsidR="0054295C" w:rsidRPr="009B653D">
        <w:rPr>
          <w:szCs w:val="20"/>
        </w:rPr>
        <w:t xml:space="preserve">will </w:t>
      </w:r>
      <w:r w:rsidR="002A0919" w:rsidRPr="009B653D">
        <w:rPr>
          <w:szCs w:val="20"/>
        </w:rPr>
        <w:t xml:space="preserve">also provide students and academic staff of the University with technical </w:t>
      </w:r>
      <w:r w:rsidR="00F92EAA" w:rsidRPr="009B653D">
        <w:rPr>
          <w:szCs w:val="20"/>
        </w:rPr>
        <w:t xml:space="preserve">expertise for example by providing, at Eaton’s </w:t>
      </w:r>
      <w:r w:rsidRPr="009B653D">
        <w:rPr>
          <w:szCs w:val="20"/>
        </w:rPr>
        <w:t xml:space="preserve">sole </w:t>
      </w:r>
      <w:r w:rsidR="00F92EAA" w:rsidRPr="009B653D">
        <w:rPr>
          <w:szCs w:val="20"/>
        </w:rPr>
        <w:t xml:space="preserve">discretion, </w:t>
      </w:r>
      <w:r w:rsidR="005A779F" w:rsidRPr="009B653D">
        <w:rPr>
          <w:szCs w:val="20"/>
        </w:rPr>
        <w:t xml:space="preserve">material, instrumentation, data, knowledge, special infrastructure or other equipment </w:t>
      </w:r>
      <w:r w:rsidR="00A02FE2" w:rsidRPr="009B653D">
        <w:rPr>
          <w:szCs w:val="20"/>
        </w:rPr>
        <w:t>including software</w:t>
      </w:r>
      <w:r w:rsidR="005A779F" w:rsidRPr="009B653D">
        <w:rPr>
          <w:szCs w:val="20"/>
        </w:rPr>
        <w:t xml:space="preserve"> tools, </w:t>
      </w:r>
      <w:r w:rsidR="002A0919" w:rsidRPr="009B653D">
        <w:rPr>
          <w:szCs w:val="20"/>
        </w:rPr>
        <w:t xml:space="preserve">a trainee programs for the academic staff of the University </w:t>
      </w:r>
      <w:r w:rsidR="00F92EAA" w:rsidRPr="009B653D">
        <w:rPr>
          <w:szCs w:val="20"/>
        </w:rPr>
        <w:t xml:space="preserve">or by </w:t>
      </w:r>
      <w:r w:rsidR="002A0919" w:rsidRPr="009B653D">
        <w:rPr>
          <w:szCs w:val="20"/>
        </w:rPr>
        <w:t>participat</w:t>
      </w:r>
      <w:r w:rsidR="00F92EAA" w:rsidRPr="009B653D">
        <w:rPr>
          <w:szCs w:val="20"/>
        </w:rPr>
        <w:t>ing</w:t>
      </w:r>
      <w:r w:rsidR="002A0919" w:rsidRPr="009B653D">
        <w:rPr>
          <w:szCs w:val="20"/>
        </w:rPr>
        <w:t xml:space="preserve"> in the lectures and courses for the students.</w:t>
      </w:r>
    </w:p>
    <w:p w14:paraId="1EE0C1EF" w14:textId="77777777" w:rsidR="00965D7E" w:rsidRPr="009B653D" w:rsidRDefault="00965D7E" w:rsidP="00725997">
      <w:pPr>
        <w:widowControl/>
        <w:tabs>
          <w:tab w:val="left" w:pos="-142"/>
        </w:tabs>
        <w:autoSpaceDE/>
        <w:autoSpaceDN/>
        <w:adjustRightInd/>
        <w:spacing w:line="276" w:lineRule="auto"/>
        <w:jc w:val="both"/>
        <w:rPr>
          <w:b/>
        </w:rPr>
      </w:pPr>
    </w:p>
    <w:p w14:paraId="05F82147" w14:textId="59CF80D1" w:rsidR="00E4299E" w:rsidRPr="009B653D" w:rsidRDefault="00E4299E" w:rsidP="00E4299E">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653D">
        <w:rPr>
          <w:rFonts w:eastAsia="Times New Roman" w:cs="Times New Roman"/>
          <w:b/>
          <w:caps/>
          <w:szCs w:val="20"/>
          <w:lang w:val="en-US" w:eastAsia="en-US"/>
        </w:rPr>
        <w:lastRenderedPageBreak/>
        <w:t>Pre-Existing Intellectual Property Rights</w:t>
      </w:r>
    </w:p>
    <w:p w14:paraId="0E1A67F1" w14:textId="3AAFBC35" w:rsidR="00A10E4B" w:rsidRPr="009B653D" w:rsidRDefault="00A10E4B" w:rsidP="00A10E4B">
      <w:pPr>
        <w:pStyle w:val="Odstavecseseznamem"/>
        <w:widowControl/>
        <w:numPr>
          <w:ilvl w:val="1"/>
          <w:numId w:val="6"/>
        </w:numPr>
        <w:tabs>
          <w:tab w:val="left" w:pos="851"/>
        </w:tabs>
        <w:autoSpaceDE/>
        <w:autoSpaceDN/>
        <w:adjustRightInd/>
        <w:spacing w:before="120" w:after="120" w:line="276" w:lineRule="auto"/>
        <w:ind w:left="432"/>
        <w:jc w:val="both"/>
      </w:pPr>
      <w:r w:rsidRPr="009B653D">
        <w:rPr>
          <w:b/>
        </w:rPr>
        <w:t xml:space="preserve">No Transfer of </w:t>
      </w:r>
      <w:r w:rsidRPr="009B653D">
        <w:rPr>
          <w:b/>
          <w:lang w:val="en-US"/>
        </w:rPr>
        <w:t>Pre-Existing Intellectual Property Rights.</w:t>
      </w:r>
      <w:r w:rsidRPr="009B653D">
        <w:t xml:space="preserve"> No ownership or right to use of any </w:t>
      </w:r>
      <w:r w:rsidRPr="009B653D">
        <w:rPr>
          <w:lang w:val="en-US"/>
        </w:rPr>
        <w:t>Pre-Existing Intellectual Property Rights</w:t>
      </w:r>
      <w:r w:rsidRPr="009B653D">
        <w:t xml:space="preserve"> of the Parties is transferred or granted to the other Party, unless otherwise explicitly agreed in writing.</w:t>
      </w:r>
    </w:p>
    <w:p w14:paraId="2C30E162" w14:textId="5590B91E" w:rsidR="00360546" w:rsidRPr="00F32124" w:rsidRDefault="00360546" w:rsidP="00360546">
      <w:pPr>
        <w:pStyle w:val="Odstavecseseznamem"/>
        <w:widowControl/>
        <w:numPr>
          <w:ilvl w:val="1"/>
          <w:numId w:val="6"/>
        </w:numPr>
        <w:tabs>
          <w:tab w:val="left" w:pos="851"/>
        </w:tabs>
        <w:autoSpaceDE/>
        <w:autoSpaceDN/>
        <w:adjustRightInd/>
        <w:spacing w:before="120" w:after="120" w:line="276" w:lineRule="auto"/>
        <w:ind w:left="432"/>
        <w:jc w:val="both"/>
        <w:rPr>
          <w:lang w:val="en-US"/>
        </w:rPr>
      </w:pPr>
      <w:bookmarkStart w:id="6" w:name="_Ref499285768"/>
    </w:p>
    <w:bookmarkEnd w:id="6"/>
    <w:p w14:paraId="213A6277" w14:textId="6EA38736" w:rsidR="00DB4000" w:rsidRPr="009B653D" w:rsidRDefault="00DB4000" w:rsidP="00DB4000">
      <w:pPr>
        <w:pStyle w:val="Odstavecseseznamem"/>
        <w:widowControl/>
        <w:numPr>
          <w:ilvl w:val="1"/>
          <w:numId w:val="6"/>
        </w:numPr>
        <w:tabs>
          <w:tab w:val="left" w:pos="851"/>
        </w:tabs>
        <w:autoSpaceDE/>
        <w:autoSpaceDN/>
        <w:adjustRightInd/>
        <w:spacing w:before="120" w:after="120" w:line="276" w:lineRule="auto"/>
        <w:ind w:left="432"/>
        <w:jc w:val="both"/>
        <w:rPr>
          <w:lang w:val="en-US"/>
        </w:rPr>
      </w:pPr>
      <w:r w:rsidRPr="009B653D">
        <w:rPr>
          <w:b/>
          <w:lang w:val="en-US"/>
        </w:rPr>
        <w:t>Requirement to Obtain Consent within the Projects.</w:t>
      </w:r>
      <w:r w:rsidRPr="009B653D">
        <w:rPr>
          <w:lang w:val="en-US"/>
        </w:rPr>
        <w:t xml:space="preserve"> Parties shall not incorporate into, embody in or provide with any Deliverable or Results any Pre-Existing Intellectual Property Rights, unless the Party has specifically identified such Pre-Existing Intellectual Property Rights in the applicable RPS or otherwise obtained </w:t>
      </w:r>
      <w:r w:rsidR="002868D9" w:rsidRPr="009B653D">
        <w:rPr>
          <w:lang w:val="en-US"/>
        </w:rPr>
        <w:t xml:space="preserve">the </w:t>
      </w:r>
      <w:r w:rsidRPr="009B653D">
        <w:rPr>
          <w:lang w:val="en-US"/>
        </w:rPr>
        <w:t xml:space="preserve">other Party’s prior written consent. Should the Pre-Existing Intellectual Property Right of the University be potentially incorporated into any Deliverable or the Results of a Project, the University shall identify such Pre-Existing Intellectual Property Right at the beginning of a Project in the RPS (if possible) or as soon as </w:t>
      </w:r>
      <w:r w:rsidR="002D4F9C" w:rsidRPr="009B653D">
        <w:rPr>
          <w:lang w:val="en-US"/>
        </w:rPr>
        <w:t>the University becomes aware of such</w:t>
      </w:r>
      <w:r w:rsidR="002868D9" w:rsidRPr="009B653D">
        <w:rPr>
          <w:lang w:val="en-US"/>
        </w:rPr>
        <w:t xml:space="preserve"> potential incorporation</w:t>
      </w:r>
      <w:r w:rsidR="002D4F9C" w:rsidRPr="009B653D">
        <w:rPr>
          <w:lang w:val="en-US"/>
        </w:rPr>
        <w:t>.</w:t>
      </w:r>
    </w:p>
    <w:p w14:paraId="1F4F5CBC" w14:textId="6A19506D" w:rsidR="00295017" w:rsidRPr="00F32124" w:rsidRDefault="00295017" w:rsidP="00295017">
      <w:pPr>
        <w:pStyle w:val="Odstavecseseznamem"/>
        <w:widowControl/>
        <w:numPr>
          <w:ilvl w:val="1"/>
          <w:numId w:val="6"/>
        </w:numPr>
        <w:tabs>
          <w:tab w:val="left" w:pos="851"/>
        </w:tabs>
        <w:autoSpaceDE/>
        <w:autoSpaceDN/>
        <w:adjustRightInd/>
        <w:spacing w:before="120" w:after="120" w:line="276" w:lineRule="auto"/>
        <w:ind w:left="432"/>
        <w:jc w:val="both"/>
        <w:rPr>
          <w:lang w:val="en-US"/>
        </w:rPr>
      </w:pPr>
    </w:p>
    <w:p w14:paraId="6191C7A7" w14:textId="77777777" w:rsidR="00F32124" w:rsidRPr="00F32124" w:rsidRDefault="00F32124" w:rsidP="00295017">
      <w:pPr>
        <w:pStyle w:val="Odstavecseseznamem"/>
        <w:widowControl/>
        <w:numPr>
          <w:ilvl w:val="1"/>
          <w:numId w:val="6"/>
        </w:numPr>
        <w:tabs>
          <w:tab w:val="left" w:pos="851"/>
        </w:tabs>
        <w:autoSpaceDE/>
        <w:autoSpaceDN/>
        <w:adjustRightInd/>
        <w:spacing w:before="120" w:after="120" w:line="276" w:lineRule="auto"/>
        <w:ind w:left="432"/>
        <w:jc w:val="both"/>
        <w:rPr>
          <w:lang w:val="en-US"/>
        </w:rPr>
      </w:pPr>
    </w:p>
    <w:p w14:paraId="6A45BA3E" w14:textId="10419196" w:rsidR="00E4299E" w:rsidRPr="009B653D" w:rsidRDefault="00E4299E" w:rsidP="00E4299E">
      <w:pPr>
        <w:pStyle w:val="Odstavecseseznamem"/>
        <w:widowControl/>
        <w:numPr>
          <w:ilvl w:val="1"/>
          <w:numId w:val="6"/>
        </w:numPr>
        <w:tabs>
          <w:tab w:val="left" w:pos="851"/>
        </w:tabs>
        <w:autoSpaceDE/>
        <w:autoSpaceDN/>
        <w:adjustRightInd/>
        <w:spacing w:before="120" w:after="120" w:line="276" w:lineRule="auto"/>
        <w:ind w:left="432"/>
        <w:jc w:val="both"/>
        <w:rPr>
          <w:b/>
        </w:rPr>
      </w:pPr>
      <w:r w:rsidRPr="009B653D">
        <w:rPr>
          <w:b/>
          <w:lang w:val="en-US"/>
        </w:rPr>
        <w:t>Special Provisions Regarding Open Source Software</w:t>
      </w:r>
      <w:r w:rsidRPr="009B653D">
        <w:rPr>
          <w:b/>
        </w:rPr>
        <w:t xml:space="preserve">. </w:t>
      </w:r>
      <w:r w:rsidR="002E4413" w:rsidRPr="009B653D">
        <w:t>The Party</w:t>
      </w:r>
      <w:r w:rsidRPr="009B653D">
        <w:t xml:space="preserve"> shall not incorporate into any Deliverable any</w:t>
      </w:r>
      <w:r w:rsidRPr="009B653D">
        <w:rPr>
          <w:lang w:val="en-US"/>
        </w:rPr>
        <w:t xml:space="preserve"> </w:t>
      </w:r>
      <w:r w:rsidRPr="009B653D">
        <w:t xml:space="preserve">Open Source Software license which imposes any obligations or restriction with respect to </w:t>
      </w:r>
      <w:r w:rsidR="002E4413" w:rsidRPr="009B653D">
        <w:t>other Party</w:t>
      </w:r>
      <w:r w:rsidRPr="009B653D">
        <w:t xml:space="preserve">’s Intellectual Property Rights (including any licenses which require any party which uses, modifies or distributes the licensed code to make such code (or modification or derivative work thereof) or any other code which may be combined with or linked to such code available in source code form to the public and/or creates a chain of freedom to use the software without payment). </w:t>
      </w:r>
    </w:p>
    <w:p w14:paraId="52AE5B79" w14:textId="77777777" w:rsidR="00E4299E" w:rsidRPr="009B653D" w:rsidRDefault="00E4299E" w:rsidP="00DA274F">
      <w:pPr>
        <w:widowControl/>
        <w:tabs>
          <w:tab w:val="left" w:pos="-142"/>
        </w:tabs>
        <w:autoSpaceDE/>
        <w:autoSpaceDN/>
        <w:adjustRightInd/>
        <w:spacing w:line="276" w:lineRule="auto"/>
        <w:jc w:val="both"/>
        <w:rPr>
          <w:rFonts w:eastAsia="Times New Roman" w:cs="Times New Roman"/>
          <w:b/>
          <w:caps/>
          <w:szCs w:val="20"/>
          <w:lang w:val="en-US" w:eastAsia="en-US"/>
        </w:rPr>
      </w:pPr>
    </w:p>
    <w:p w14:paraId="2C5DD8E3" w14:textId="77777777" w:rsidR="009927CB" w:rsidRDefault="009927CB">
      <w:pPr>
        <w:widowControl/>
        <w:autoSpaceDE/>
        <w:autoSpaceDN/>
        <w:adjustRightInd/>
        <w:spacing w:after="200" w:line="276" w:lineRule="auto"/>
        <w:rPr>
          <w:rFonts w:eastAsia="Times New Roman" w:cs="Times New Roman"/>
          <w:b/>
          <w:caps/>
          <w:szCs w:val="20"/>
          <w:lang w:val="en-US" w:eastAsia="en-US"/>
        </w:rPr>
      </w:pPr>
      <w:bookmarkStart w:id="7" w:name="_Ref499716484"/>
      <w:r>
        <w:rPr>
          <w:rFonts w:eastAsia="Times New Roman" w:cs="Times New Roman"/>
          <w:b/>
          <w:caps/>
          <w:szCs w:val="20"/>
          <w:lang w:val="en-US" w:eastAsia="en-US"/>
        </w:rPr>
        <w:br w:type="page"/>
      </w:r>
    </w:p>
    <w:p w14:paraId="38F1EC6F" w14:textId="3530CE0F" w:rsidR="00740C4C" w:rsidRPr="009B653D" w:rsidRDefault="004765B7" w:rsidP="00740C4C">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653D">
        <w:rPr>
          <w:rFonts w:eastAsia="Times New Roman" w:cs="Times New Roman"/>
          <w:b/>
          <w:caps/>
          <w:szCs w:val="20"/>
          <w:lang w:val="en-US" w:eastAsia="en-US"/>
        </w:rPr>
        <w:lastRenderedPageBreak/>
        <w:t>Foreground</w:t>
      </w:r>
      <w:r w:rsidR="00D160C2" w:rsidRPr="009B653D">
        <w:rPr>
          <w:rFonts w:eastAsia="Times New Roman" w:cs="Times New Roman"/>
          <w:b/>
          <w:caps/>
          <w:szCs w:val="20"/>
          <w:lang w:val="en-US" w:eastAsia="en-US"/>
        </w:rPr>
        <w:t xml:space="preserve"> </w:t>
      </w:r>
      <w:r w:rsidR="00740C4C" w:rsidRPr="009B653D">
        <w:rPr>
          <w:rFonts w:eastAsia="Times New Roman" w:cs="Times New Roman"/>
          <w:b/>
          <w:caps/>
          <w:szCs w:val="20"/>
          <w:lang w:val="en-US" w:eastAsia="en-US"/>
        </w:rPr>
        <w:t>intellectual property rights</w:t>
      </w:r>
    </w:p>
    <w:p w14:paraId="18F2A1CC" w14:textId="77777777" w:rsidR="00AD5479" w:rsidRPr="009B653D" w:rsidRDefault="002868D9" w:rsidP="009074DC">
      <w:pPr>
        <w:pStyle w:val="Odstavecseseznamem"/>
        <w:widowControl/>
        <w:numPr>
          <w:ilvl w:val="1"/>
          <w:numId w:val="6"/>
        </w:numPr>
        <w:tabs>
          <w:tab w:val="left" w:pos="851"/>
        </w:tabs>
        <w:autoSpaceDE/>
        <w:autoSpaceDN/>
        <w:adjustRightInd/>
        <w:spacing w:before="120" w:after="120" w:line="276" w:lineRule="auto"/>
        <w:ind w:left="432"/>
        <w:jc w:val="both"/>
      </w:pPr>
      <w:r w:rsidRPr="009B653D">
        <w:rPr>
          <w:b/>
          <w:lang w:val="en-US" w:eastAsia="en-US"/>
        </w:rPr>
        <w:t>Ownership</w:t>
      </w:r>
      <w:r w:rsidR="00AD5479" w:rsidRPr="009B653D">
        <w:rPr>
          <w:b/>
          <w:lang w:val="en-US" w:eastAsia="en-US"/>
        </w:rPr>
        <w:t xml:space="preserve"> and prosecution</w:t>
      </w:r>
      <w:r w:rsidR="009074DC" w:rsidRPr="009B653D">
        <w:rPr>
          <w:b/>
        </w:rPr>
        <w:t>.</w:t>
      </w:r>
    </w:p>
    <w:p w14:paraId="19358815" w14:textId="0A13F5EE" w:rsidR="002868D9" w:rsidRPr="009B653D" w:rsidRDefault="00B53332" w:rsidP="00F6078A">
      <w:pPr>
        <w:pStyle w:val="Odstavecseseznamem"/>
        <w:widowControl/>
        <w:numPr>
          <w:ilvl w:val="2"/>
          <w:numId w:val="6"/>
        </w:numPr>
        <w:tabs>
          <w:tab w:val="left" w:pos="851"/>
        </w:tabs>
        <w:autoSpaceDE/>
        <w:autoSpaceDN/>
        <w:adjustRightInd/>
        <w:spacing w:before="120" w:after="120" w:line="276" w:lineRule="auto"/>
        <w:jc w:val="both"/>
      </w:pPr>
      <w:r w:rsidRPr="009B653D">
        <w:rPr>
          <w:lang w:val="en-US" w:eastAsia="en-US"/>
        </w:rPr>
        <w:t>A</w:t>
      </w:r>
      <w:r w:rsidR="009074DC" w:rsidRPr="009B653D">
        <w:rPr>
          <w:lang w:val="en-US" w:eastAsia="en-US"/>
        </w:rPr>
        <w:t xml:space="preserve">ll </w:t>
      </w:r>
      <w:r w:rsidR="00E81DE3" w:rsidRPr="009B653D">
        <w:rPr>
          <w:lang w:val="en-US" w:eastAsia="en-US"/>
        </w:rPr>
        <w:t>Foreground Intellectual</w:t>
      </w:r>
      <w:r w:rsidR="009074DC" w:rsidRPr="009B653D">
        <w:rPr>
          <w:lang w:val="en-US" w:eastAsia="en-US"/>
        </w:rPr>
        <w:t xml:space="preserve"> Property Rights </w:t>
      </w:r>
      <w:r w:rsidR="004765B7" w:rsidRPr="009B653D">
        <w:rPr>
          <w:lang w:val="en-US" w:eastAsia="en-US"/>
        </w:rPr>
        <w:t>shall</w:t>
      </w:r>
      <w:r w:rsidR="009074DC" w:rsidRPr="009B653D">
        <w:rPr>
          <w:lang w:val="en-US" w:eastAsia="en-US"/>
        </w:rPr>
        <w:t xml:space="preserve"> be the sole and exclusive property of </w:t>
      </w:r>
      <w:r w:rsidRPr="009B653D">
        <w:rPr>
          <w:lang w:val="en-US" w:eastAsia="en-US"/>
        </w:rPr>
        <w:t xml:space="preserve">the Party </w:t>
      </w:r>
      <w:r w:rsidR="0062271D" w:rsidRPr="009B653D">
        <w:rPr>
          <w:lang w:val="en-US" w:eastAsia="en-US"/>
        </w:rPr>
        <w:t xml:space="preserve">whose employee created </w:t>
      </w:r>
      <w:r w:rsidRPr="009B653D">
        <w:rPr>
          <w:lang w:val="en-US" w:eastAsia="en-US"/>
        </w:rPr>
        <w:t>the specific Result</w:t>
      </w:r>
      <w:r w:rsidR="00BB7F6D" w:rsidRPr="009B653D">
        <w:rPr>
          <w:lang w:val="en-US" w:eastAsia="en-US"/>
        </w:rPr>
        <w:t xml:space="preserve"> or Deliverable</w:t>
      </w:r>
      <w:r w:rsidR="0062271D" w:rsidRPr="009B653D">
        <w:rPr>
          <w:lang w:val="en-US" w:eastAsia="en-US"/>
        </w:rPr>
        <w:t>. In the case that a Result</w:t>
      </w:r>
      <w:r w:rsidR="00BB7F6D" w:rsidRPr="009B653D">
        <w:rPr>
          <w:lang w:val="en-US" w:eastAsia="en-US"/>
        </w:rPr>
        <w:t xml:space="preserve"> or Deliverable</w:t>
      </w:r>
      <w:r w:rsidR="0062271D" w:rsidRPr="009B653D">
        <w:rPr>
          <w:lang w:val="en-US" w:eastAsia="en-US"/>
        </w:rPr>
        <w:t xml:space="preserve"> is jointly developed by the Parties, the Parties shall enter into a separate agreement setting forth the ownership, rights of use, </w:t>
      </w:r>
      <w:r w:rsidR="00ED5169" w:rsidRPr="009B653D">
        <w:rPr>
          <w:lang w:val="en-US" w:eastAsia="en-US"/>
        </w:rPr>
        <w:t xml:space="preserve">management, </w:t>
      </w:r>
      <w:r w:rsidR="0062271D" w:rsidRPr="009B653D">
        <w:rPr>
          <w:lang w:val="en-US" w:eastAsia="en-US"/>
        </w:rPr>
        <w:t>prosecution</w:t>
      </w:r>
      <w:r w:rsidR="00ED5169" w:rsidRPr="009B653D">
        <w:rPr>
          <w:lang w:val="en-US" w:eastAsia="en-US"/>
        </w:rPr>
        <w:t>, maintenance</w:t>
      </w:r>
      <w:r w:rsidR="0062271D" w:rsidRPr="009B653D">
        <w:rPr>
          <w:lang w:val="en-US" w:eastAsia="en-US"/>
        </w:rPr>
        <w:t xml:space="preserve"> and other terms for such joint Result</w:t>
      </w:r>
      <w:r w:rsidR="00BB7F6D" w:rsidRPr="009B653D">
        <w:rPr>
          <w:lang w:val="en-US" w:eastAsia="en-US"/>
        </w:rPr>
        <w:t xml:space="preserve"> or Deliverable</w:t>
      </w:r>
      <w:r w:rsidR="002868D9" w:rsidRPr="009B653D">
        <w:rPr>
          <w:lang w:val="en-US" w:eastAsia="en-US"/>
        </w:rPr>
        <w:t>.</w:t>
      </w:r>
    </w:p>
    <w:p w14:paraId="4169C386" w14:textId="75F86FB8" w:rsidR="00AD5479" w:rsidRPr="00F32124" w:rsidRDefault="00AD5479" w:rsidP="00F6078A">
      <w:pPr>
        <w:pStyle w:val="Odstavecseseznamem"/>
        <w:widowControl/>
        <w:numPr>
          <w:ilvl w:val="2"/>
          <w:numId w:val="6"/>
        </w:numPr>
        <w:tabs>
          <w:tab w:val="left" w:pos="851"/>
        </w:tabs>
        <w:autoSpaceDE/>
        <w:autoSpaceDN/>
        <w:adjustRightInd/>
        <w:spacing w:before="120" w:after="120" w:line="276" w:lineRule="auto"/>
        <w:jc w:val="both"/>
      </w:pPr>
    </w:p>
    <w:p w14:paraId="7B6DDE35" w14:textId="387AA063" w:rsidR="00DE4F29" w:rsidRPr="00F32124" w:rsidRDefault="00DE4F29" w:rsidP="009074DC">
      <w:pPr>
        <w:pStyle w:val="Odstavecseseznamem"/>
        <w:widowControl/>
        <w:numPr>
          <w:ilvl w:val="1"/>
          <w:numId w:val="6"/>
        </w:numPr>
        <w:tabs>
          <w:tab w:val="left" w:pos="851"/>
        </w:tabs>
        <w:autoSpaceDE/>
        <w:autoSpaceDN/>
        <w:adjustRightInd/>
        <w:spacing w:before="120" w:after="120" w:line="276" w:lineRule="auto"/>
        <w:ind w:left="432"/>
        <w:jc w:val="both"/>
      </w:pPr>
    </w:p>
    <w:p w14:paraId="64934E86" w14:textId="517AFB8A" w:rsidR="009074DC" w:rsidRPr="00F32124" w:rsidRDefault="009074DC" w:rsidP="00362640">
      <w:pPr>
        <w:pStyle w:val="Odstavecseseznamem"/>
        <w:widowControl/>
        <w:numPr>
          <w:ilvl w:val="2"/>
          <w:numId w:val="6"/>
        </w:numPr>
        <w:tabs>
          <w:tab w:val="left" w:pos="851"/>
        </w:tabs>
        <w:autoSpaceDE/>
        <w:autoSpaceDN/>
        <w:adjustRightInd/>
        <w:spacing w:before="120" w:after="120" w:line="276" w:lineRule="auto"/>
        <w:jc w:val="both"/>
      </w:pPr>
    </w:p>
    <w:p w14:paraId="7CBE1328" w14:textId="7610CA60" w:rsidR="00F32124" w:rsidRPr="00F32124" w:rsidRDefault="00F32124" w:rsidP="00362640">
      <w:pPr>
        <w:pStyle w:val="Odstavecseseznamem"/>
        <w:widowControl/>
        <w:numPr>
          <w:ilvl w:val="2"/>
          <w:numId w:val="6"/>
        </w:numPr>
        <w:tabs>
          <w:tab w:val="left" w:pos="851"/>
        </w:tabs>
        <w:autoSpaceDE/>
        <w:autoSpaceDN/>
        <w:adjustRightInd/>
        <w:spacing w:before="120" w:after="120" w:line="276" w:lineRule="auto"/>
        <w:jc w:val="both"/>
      </w:pPr>
    </w:p>
    <w:p w14:paraId="5BA94A1E" w14:textId="68DE69D1" w:rsidR="00506651" w:rsidRPr="009B653D" w:rsidRDefault="0084093B" w:rsidP="00DE4F29">
      <w:pPr>
        <w:pStyle w:val="Odstavecseseznamem"/>
        <w:widowControl/>
        <w:numPr>
          <w:ilvl w:val="1"/>
          <w:numId w:val="6"/>
        </w:numPr>
        <w:tabs>
          <w:tab w:val="left" w:pos="851"/>
        </w:tabs>
        <w:autoSpaceDE/>
        <w:autoSpaceDN/>
        <w:adjustRightInd/>
        <w:spacing w:before="120" w:after="120" w:line="276" w:lineRule="auto"/>
        <w:ind w:left="432"/>
        <w:jc w:val="both"/>
      </w:pPr>
      <w:r w:rsidRPr="009B653D">
        <w:rPr>
          <w:b/>
        </w:rPr>
        <w:t>Licence</w:t>
      </w:r>
      <w:r w:rsidR="00DE4F29" w:rsidRPr="009B653D">
        <w:rPr>
          <w:b/>
        </w:rPr>
        <w:t xml:space="preserve"> to the University</w:t>
      </w:r>
      <w:r w:rsidRPr="009B653D">
        <w:rPr>
          <w:b/>
        </w:rPr>
        <w:t>.</w:t>
      </w:r>
      <w:r w:rsidRPr="009B653D">
        <w:t xml:space="preserve"> Eaton agrees to grant to the University a worldwide, non-exclusive, royalty free unlimited license under</w:t>
      </w:r>
      <w:r w:rsidR="004765B7" w:rsidRPr="009B653D">
        <w:t xml:space="preserve"> </w:t>
      </w:r>
      <w:r w:rsidR="00AF34D8" w:rsidRPr="009B653D">
        <w:t xml:space="preserve">any Foreground </w:t>
      </w:r>
      <w:r w:rsidRPr="009B653D">
        <w:rPr>
          <w:lang w:val="en-US" w:eastAsia="en-US"/>
        </w:rPr>
        <w:t xml:space="preserve">Intellectual Property Rights </w:t>
      </w:r>
      <w:r w:rsidRPr="009B653D">
        <w:t xml:space="preserve">(i) for its internal use </w:t>
      </w:r>
      <w:r w:rsidR="00AF34D8" w:rsidRPr="009B653D">
        <w:t xml:space="preserve">including further </w:t>
      </w:r>
      <w:r w:rsidR="00506651" w:rsidRPr="009B653D">
        <w:t xml:space="preserve">research and </w:t>
      </w:r>
      <w:r w:rsidR="00AF34D8" w:rsidRPr="009B653D">
        <w:t xml:space="preserve">development of the foreground </w:t>
      </w:r>
      <w:r w:rsidR="00AF34D8" w:rsidRPr="009B653D">
        <w:rPr>
          <w:lang w:val="en-US" w:eastAsia="en-US"/>
        </w:rPr>
        <w:t xml:space="preserve">intellectual property </w:t>
      </w:r>
      <w:r w:rsidR="00506651" w:rsidRPr="009B653D">
        <w:rPr>
          <w:lang w:val="en-US" w:eastAsia="en-US"/>
        </w:rPr>
        <w:t xml:space="preserve">and/or (ii) educational activities </w:t>
      </w:r>
      <w:r w:rsidR="00AF34D8" w:rsidRPr="009B653D">
        <w:rPr>
          <w:lang w:val="en-US" w:eastAsia="en-US"/>
        </w:rPr>
        <w:t>and/or (iii)</w:t>
      </w:r>
      <w:r w:rsidR="00AF34D8" w:rsidRPr="009B653D">
        <w:t xml:space="preserve"> </w:t>
      </w:r>
      <w:r w:rsidRPr="009B653D">
        <w:t>as required to conduct the cooperation hereunder.</w:t>
      </w:r>
    </w:p>
    <w:p w14:paraId="37F9E103" w14:textId="0289064D" w:rsidR="009074DC" w:rsidRPr="009B653D" w:rsidRDefault="009074DC" w:rsidP="009074DC">
      <w:pPr>
        <w:pStyle w:val="Odstavecseseznamem"/>
        <w:widowControl/>
        <w:numPr>
          <w:ilvl w:val="1"/>
          <w:numId w:val="6"/>
        </w:numPr>
        <w:tabs>
          <w:tab w:val="left" w:pos="851"/>
        </w:tabs>
        <w:autoSpaceDE/>
        <w:autoSpaceDN/>
        <w:adjustRightInd/>
        <w:spacing w:before="120" w:after="120" w:line="276" w:lineRule="auto"/>
        <w:ind w:left="432"/>
        <w:jc w:val="both"/>
        <w:rPr>
          <w:b/>
        </w:rPr>
      </w:pPr>
      <w:r w:rsidRPr="009B653D">
        <w:rPr>
          <w:b/>
        </w:rPr>
        <w:t xml:space="preserve">Assignment of Rights of Party’s Personnel. </w:t>
      </w:r>
      <w:r w:rsidRPr="009B653D">
        <w:t xml:space="preserve">The </w:t>
      </w:r>
      <w:r w:rsidR="00C33654" w:rsidRPr="009B653D">
        <w:t xml:space="preserve">University </w:t>
      </w:r>
      <w:r w:rsidRPr="009B653D">
        <w:t xml:space="preserve">shall </w:t>
      </w:r>
      <w:r w:rsidRPr="009B653D">
        <w:rPr>
          <w:lang w:val="en"/>
        </w:rPr>
        <w:t xml:space="preserve">procure from its Personnel that they </w:t>
      </w:r>
      <w:r w:rsidRPr="009B653D">
        <w:t xml:space="preserve">assign to </w:t>
      </w:r>
      <w:r w:rsidR="002868D9" w:rsidRPr="009B653D">
        <w:t xml:space="preserve">the </w:t>
      </w:r>
      <w:r w:rsidR="00506651" w:rsidRPr="009B653D">
        <w:t xml:space="preserve">University </w:t>
      </w:r>
      <w:r w:rsidRPr="009B653D">
        <w:t xml:space="preserve">any of its potential </w:t>
      </w:r>
      <w:r w:rsidRPr="009B653D">
        <w:rPr>
          <w:lang w:val="en-US" w:eastAsia="en-US"/>
        </w:rPr>
        <w:t>right, title and interest in and to the Deliverables and all related Intellectual Property Rights.</w:t>
      </w:r>
      <w:r w:rsidRPr="009B653D">
        <w:t xml:space="preserve"> </w:t>
      </w:r>
    </w:p>
    <w:p w14:paraId="4AD9EAB9" w14:textId="5E2904C7" w:rsidR="00EF3DB4" w:rsidRPr="00F32124" w:rsidRDefault="00EF3DB4" w:rsidP="00DE4F29">
      <w:pPr>
        <w:pStyle w:val="Odstavecseseznamem"/>
        <w:widowControl/>
        <w:numPr>
          <w:ilvl w:val="1"/>
          <w:numId w:val="6"/>
        </w:numPr>
        <w:tabs>
          <w:tab w:val="left" w:pos="851"/>
        </w:tabs>
        <w:autoSpaceDE/>
        <w:autoSpaceDN/>
        <w:adjustRightInd/>
        <w:spacing w:before="120" w:after="120" w:line="276" w:lineRule="auto"/>
        <w:ind w:left="432"/>
        <w:jc w:val="both"/>
      </w:pPr>
    </w:p>
    <w:p w14:paraId="0B7DC086" w14:textId="66A922AD" w:rsidR="00F32124" w:rsidRPr="00F32124" w:rsidRDefault="00F32124" w:rsidP="00DE4F29">
      <w:pPr>
        <w:pStyle w:val="Odstavecseseznamem"/>
        <w:widowControl/>
        <w:numPr>
          <w:ilvl w:val="1"/>
          <w:numId w:val="6"/>
        </w:numPr>
        <w:tabs>
          <w:tab w:val="left" w:pos="851"/>
        </w:tabs>
        <w:autoSpaceDE/>
        <w:autoSpaceDN/>
        <w:adjustRightInd/>
        <w:spacing w:before="120" w:after="120" w:line="276" w:lineRule="auto"/>
        <w:ind w:left="432"/>
        <w:jc w:val="both"/>
      </w:pPr>
    </w:p>
    <w:p w14:paraId="6EAA35B3" w14:textId="410E404E" w:rsidR="007D0A18" w:rsidRPr="009B653D" w:rsidRDefault="007D0A18" w:rsidP="00DE4F29">
      <w:pPr>
        <w:pStyle w:val="Odstavecseseznamem"/>
        <w:widowControl/>
        <w:numPr>
          <w:ilvl w:val="1"/>
          <w:numId w:val="6"/>
        </w:numPr>
        <w:tabs>
          <w:tab w:val="left" w:pos="851"/>
        </w:tabs>
        <w:autoSpaceDE/>
        <w:autoSpaceDN/>
        <w:adjustRightInd/>
        <w:spacing w:before="120" w:after="120" w:line="276" w:lineRule="auto"/>
        <w:ind w:left="432"/>
        <w:jc w:val="both"/>
      </w:pPr>
      <w:r>
        <w:rPr>
          <w:b/>
        </w:rPr>
        <w:t>Unrelated future Intellectual Property Rights.</w:t>
      </w:r>
      <w:r>
        <w:t xml:space="preserve"> For the sake of clarity, this Agreement does not affect the ownership or right of use of any  Intellectual Property Rights that will be conceived or developed by either Party outside the collaboration under this Agreement.</w:t>
      </w:r>
    </w:p>
    <w:p w14:paraId="1A054E18" w14:textId="5414FC9D" w:rsidR="00740C4C" w:rsidRPr="009B653D" w:rsidRDefault="00740C4C" w:rsidP="00873535">
      <w:pPr>
        <w:pStyle w:val="Odstavecseseznamem"/>
        <w:widowControl/>
        <w:tabs>
          <w:tab w:val="left" w:pos="-142"/>
        </w:tabs>
        <w:autoSpaceDE/>
        <w:autoSpaceDN/>
        <w:adjustRightInd/>
        <w:spacing w:line="276" w:lineRule="auto"/>
        <w:ind w:left="360"/>
        <w:jc w:val="both"/>
        <w:rPr>
          <w:rFonts w:eastAsia="Times New Roman" w:cs="Times New Roman"/>
          <w:b/>
          <w:caps/>
          <w:szCs w:val="20"/>
          <w:lang w:val="en-US" w:eastAsia="en-US"/>
        </w:rPr>
      </w:pPr>
    </w:p>
    <w:p w14:paraId="2F7CACC4" w14:textId="4898CDED" w:rsidR="00965D7E" w:rsidRPr="009B653D" w:rsidRDefault="00965D7E" w:rsidP="00965D7E">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653D">
        <w:rPr>
          <w:rFonts w:eastAsia="Times New Roman" w:cs="Times New Roman"/>
          <w:b/>
          <w:caps/>
          <w:szCs w:val="20"/>
          <w:lang w:val="en-US" w:eastAsia="en-US"/>
        </w:rPr>
        <w:t>OWNERSHIP OF DELIVERABLES</w:t>
      </w:r>
      <w:bookmarkEnd w:id="7"/>
    </w:p>
    <w:p w14:paraId="4EA5D1FA" w14:textId="77777777" w:rsidR="00965D7E" w:rsidRDefault="00965D7E" w:rsidP="00F32124">
      <w:pPr>
        <w:pStyle w:val="ContractHeader"/>
        <w:numPr>
          <w:ilvl w:val="0"/>
          <w:numId w:val="0"/>
        </w:numPr>
        <w:ind w:left="360"/>
      </w:pPr>
    </w:p>
    <w:p w14:paraId="0E7F43BB" w14:textId="7F925D95" w:rsidR="00F32124" w:rsidRDefault="00F32124" w:rsidP="00F32124">
      <w:pPr>
        <w:pStyle w:val="ContractHeader"/>
        <w:numPr>
          <w:ilvl w:val="1"/>
          <w:numId w:val="6"/>
        </w:numPr>
      </w:pPr>
    </w:p>
    <w:p w14:paraId="735ADB0C" w14:textId="77777777" w:rsidR="00F32124" w:rsidRDefault="00F32124" w:rsidP="00F32124">
      <w:pPr>
        <w:pStyle w:val="ContractHeader"/>
        <w:numPr>
          <w:ilvl w:val="1"/>
          <w:numId w:val="6"/>
        </w:numPr>
      </w:pPr>
    </w:p>
    <w:p w14:paraId="1B0117F8" w14:textId="77777777" w:rsidR="00F32124" w:rsidRDefault="00F32124" w:rsidP="00F32124">
      <w:pPr>
        <w:pStyle w:val="ContractHeader"/>
        <w:numPr>
          <w:ilvl w:val="0"/>
          <w:numId w:val="0"/>
        </w:numPr>
        <w:ind w:left="360"/>
      </w:pPr>
    </w:p>
    <w:p w14:paraId="14013C9E" w14:textId="77777777" w:rsidR="00F32124" w:rsidRPr="009B653D" w:rsidRDefault="00F32124" w:rsidP="00F32124">
      <w:pPr>
        <w:pStyle w:val="ContractHeader"/>
        <w:numPr>
          <w:ilvl w:val="0"/>
          <w:numId w:val="0"/>
        </w:numPr>
        <w:ind w:left="360"/>
      </w:pPr>
    </w:p>
    <w:p w14:paraId="5F4C994F" w14:textId="77777777" w:rsidR="000948C2" w:rsidRPr="009B653D"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653D">
        <w:rPr>
          <w:rFonts w:eastAsia="Times New Roman" w:cs="Times New Roman"/>
          <w:b/>
          <w:caps/>
          <w:szCs w:val="20"/>
          <w:lang w:val="en-US" w:eastAsia="en-US"/>
        </w:rPr>
        <w:t>CONFLICTS AND PRECEDENCE OF DOCUMENTS</w:t>
      </w:r>
    </w:p>
    <w:p w14:paraId="18A25C18" w14:textId="59110E6F"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u w:color="000000"/>
          <w:lang w:val="en-US"/>
        </w:rPr>
      </w:pPr>
      <w:r w:rsidRPr="009B653D">
        <w:rPr>
          <w:b/>
        </w:rPr>
        <w:t>Conflicts.</w:t>
      </w:r>
      <w:r w:rsidRPr="009B653D">
        <w:rPr>
          <w:rFonts w:eastAsia="Tahoma"/>
        </w:rPr>
        <w:t xml:space="preserve"> </w:t>
      </w:r>
      <w:r w:rsidRPr="009B653D">
        <w:rPr>
          <w:rFonts w:cs="Arial"/>
          <w:u w:color="000000"/>
          <w:lang w:val="en-US"/>
        </w:rPr>
        <w:t>The</w:t>
      </w:r>
      <w:r w:rsidRPr="009B653D">
        <w:rPr>
          <w:b/>
          <w:u w:color="000000"/>
          <w:lang w:val="en-US"/>
        </w:rPr>
        <w:t xml:space="preserve"> </w:t>
      </w:r>
      <w:r w:rsidRPr="009B653D">
        <w:rPr>
          <w:u w:color="000000"/>
          <w:lang w:val="en-US"/>
        </w:rPr>
        <w:t xml:space="preserve">contract between the </w:t>
      </w:r>
      <w:r w:rsidR="00F87E9D" w:rsidRPr="009B653D">
        <w:rPr>
          <w:u w:color="000000"/>
          <w:lang w:val="en-US"/>
        </w:rPr>
        <w:t>P</w:t>
      </w:r>
      <w:r w:rsidRPr="009B653D">
        <w:rPr>
          <w:u w:color="000000"/>
          <w:lang w:val="en-US"/>
        </w:rPr>
        <w:t xml:space="preserve">arties consists of the following documents in the following order of precedence: (a) this </w:t>
      </w:r>
      <w:r w:rsidR="00360546" w:rsidRPr="009B653D">
        <w:rPr>
          <w:u w:color="000000"/>
          <w:lang w:val="en-US"/>
        </w:rPr>
        <w:t>Agreement</w:t>
      </w:r>
      <w:r w:rsidRPr="009B653D">
        <w:rPr>
          <w:u w:color="000000"/>
          <w:lang w:val="en-US"/>
        </w:rPr>
        <w:t xml:space="preserve">; and (b) each </w:t>
      </w:r>
      <w:r w:rsidR="005914CE" w:rsidRPr="009B653D">
        <w:rPr>
          <w:u w:color="000000"/>
          <w:lang w:val="en-US"/>
        </w:rPr>
        <w:t xml:space="preserve">PO </w:t>
      </w:r>
      <w:r w:rsidR="00F87E9D" w:rsidRPr="009B653D">
        <w:rPr>
          <w:u w:color="000000"/>
          <w:lang w:val="en-US"/>
        </w:rPr>
        <w:t>and/or RPS</w:t>
      </w:r>
      <w:r w:rsidRPr="009B653D">
        <w:rPr>
          <w:u w:color="000000"/>
          <w:lang w:val="en-US"/>
        </w:rPr>
        <w:t xml:space="preserve">; and any express conflicts between such documents shall be resolved in such order of priority. Notwithstanding the foregoing, if document A contains certain terms and conditions, and document B does not contain those terms and conditions, the documents shall not be deemed to conflict, and the additional terms and conditions contained in document A, to the extent applicable to document B, shall also apply to document B. </w:t>
      </w:r>
    </w:p>
    <w:p w14:paraId="5E01E26F" w14:textId="7407337E" w:rsidR="00A074AC" w:rsidRPr="009B653D" w:rsidRDefault="00A074AC" w:rsidP="00A074AC">
      <w:pPr>
        <w:pStyle w:val="Odstavecseseznamem"/>
        <w:widowControl/>
        <w:numPr>
          <w:ilvl w:val="1"/>
          <w:numId w:val="6"/>
        </w:numPr>
        <w:tabs>
          <w:tab w:val="left" w:pos="851"/>
        </w:tabs>
        <w:autoSpaceDE/>
        <w:autoSpaceDN/>
        <w:adjustRightInd/>
        <w:spacing w:before="120" w:after="120" w:line="276" w:lineRule="auto"/>
        <w:ind w:left="432"/>
        <w:jc w:val="both"/>
      </w:pPr>
      <w:r w:rsidRPr="009B653D">
        <w:rPr>
          <w:b/>
        </w:rPr>
        <w:t>Changes to Services and Projects.</w:t>
      </w:r>
      <w:r w:rsidRPr="009B653D">
        <w:t xml:space="preserve"> Either Party may request a change in the Services or Project or other aspect(s) of a PO or RPS. The Parties will meet promptly to discuss the proposed change, but they will not implement the change unless and until both Parties have agreed in writing any such amendment to the relevant PO or RPS, or if necessary, this Agreement. </w:t>
      </w:r>
    </w:p>
    <w:p w14:paraId="27B3C9E1" w14:textId="25125B47"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u w:color="000000"/>
          <w:lang w:val="en-US"/>
        </w:rPr>
      </w:pPr>
      <w:bookmarkStart w:id="8" w:name="_Ref475713216"/>
      <w:r w:rsidRPr="009B653D">
        <w:rPr>
          <w:b/>
        </w:rPr>
        <w:lastRenderedPageBreak/>
        <w:t>Amendments and Eaton Policies.</w:t>
      </w:r>
      <w:r w:rsidRPr="009B653D">
        <w:rPr>
          <w:lang w:val="en-US"/>
        </w:rPr>
        <w:t xml:space="preserve"> Neither this Agreement nor any of the documents referred to in this Agreement may be amended except by an agreement signed by authorized representatives of both </w:t>
      </w:r>
      <w:r w:rsidR="005914CE" w:rsidRPr="009B653D">
        <w:rPr>
          <w:lang w:val="en-US"/>
        </w:rPr>
        <w:t>P</w:t>
      </w:r>
      <w:r w:rsidRPr="009B653D">
        <w:rPr>
          <w:lang w:val="en-US"/>
        </w:rPr>
        <w:t xml:space="preserve">arties referring specifically to this Agreement, the </w:t>
      </w:r>
      <w:r w:rsidR="005914CE" w:rsidRPr="009B653D">
        <w:rPr>
          <w:lang w:val="en-US"/>
        </w:rPr>
        <w:t>PO, the RPS</w:t>
      </w:r>
      <w:r w:rsidRPr="009B653D">
        <w:rPr>
          <w:lang w:val="en-US"/>
        </w:rPr>
        <w:t xml:space="preserve"> or other document to be amended. Notwithstanding the foregoing, any Eaton policies, handbooks, guidelines or procedures (collectively, “</w:t>
      </w:r>
      <w:r w:rsidRPr="009B653D">
        <w:rPr>
          <w:b/>
          <w:lang w:val="en-US"/>
        </w:rPr>
        <w:t>Eaton Policies</w:t>
      </w:r>
      <w:r w:rsidRPr="009B653D">
        <w:rPr>
          <w:lang w:val="en-US"/>
        </w:rPr>
        <w:t xml:space="preserve">”) referenced in this Agreement may be updated by Eaton from time-to-time in its </w:t>
      </w:r>
      <w:r w:rsidR="00DB4000" w:rsidRPr="009B653D">
        <w:rPr>
          <w:lang w:val="en-US"/>
        </w:rPr>
        <w:t xml:space="preserve">sole </w:t>
      </w:r>
      <w:r w:rsidRPr="009B653D">
        <w:rPr>
          <w:lang w:val="en-US"/>
        </w:rPr>
        <w:t xml:space="preserve">discretion. No form of purchase order, purchase order acknowledgment, sign-in instructions, website or online service terms of use, software license or terms of use or other document or terms from either </w:t>
      </w:r>
      <w:r w:rsidR="005914CE" w:rsidRPr="009B653D">
        <w:rPr>
          <w:lang w:val="en-US"/>
        </w:rPr>
        <w:t>P</w:t>
      </w:r>
      <w:r w:rsidRPr="009B653D">
        <w:rPr>
          <w:lang w:val="en-US"/>
        </w:rPr>
        <w:t xml:space="preserve">arty not expressly referred to in this Agreement will have any effect unless in writing and signed by both </w:t>
      </w:r>
      <w:r w:rsidR="005914CE" w:rsidRPr="009B653D">
        <w:rPr>
          <w:lang w:val="en-US"/>
        </w:rPr>
        <w:t>P</w:t>
      </w:r>
      <w:r w:rsidRPr="009B653D">
        <w:rPr>
          <w:lang w:val="en-US"/>
        </w:rPr>
        <w:t>arties.</w:t>
      </w:r>
      <w:bookmarkEnd w:id="8"/>
    </w:p>
    <w:p w14:paraId="37548951" w14:textId="77777777" w:rsidR="000948C2" w:rsidRPr="009B653D" w:rsidRDefault="000948C2" w:rsidP="000948C2">
      <w:pPr>
        <w:widowControl/>
        <w:tabs>
          <w:tab w:val="left" w:pos="-142"/>
        </w:tabs>
        <w:autoSpaceDE/>
        <w:autoSpaceDN/>
        <w:adjustRightInd/>
        <w:spacing w:line="276" w:lineRule="auto"/>
        <w:ind w:left="-567"/>
        <w:jc w:val="both"/>
        <w:rPr>
          <w:rFonts w:eastAsia="Times New Roman" w:cs="Times New Roman"/>
          <w:b/>
          <w:caps/>
          <w:szCs w:val="20"/>
          <w:u w:color="000000"/>
          <w:lang w:val="en-US" w:eastAsia="en-US"/>
        </w:rPr>
      </w:pPr>
    </w:p>
    <w:p w14:paraId="4124B454" w14:textId="23672D04" w:rsidR="000948C2" w:rsidRPr="009B653D" w:rsidRDefault="00C64AB5"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653D">
        <w:rPr>
          <w:rFonts w:eastAsia="Times New Roman" w:cs="Times New Roman"/>
          <w:b/>
          <w:caps/>
          <w:szCs w:val="20"/>
          <w:lang w:val="en-US" w:eastAsia="en-US"/>
        </w:rPr>
        <w:t>EHS AND Conduct</w:t>
      </w:r>
    </w:p>
    <w:p w14:paraId="44B0589A" w14:textId="5CD0450C"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b/>
        </w:rPr>
      </w:pPr>
      <w:r w:rsidRPr="009B653D">
        <w:rPr>
          <w:b/>
        </w:rPr>
        <w:t xml:space="preserve">Eaton Premises.  </w:t>
      </w:r>
      <w:r w:rsidRPr="009B653D">
        <w:t xml:space="preserve">For </w:t>
      </w:r>
      <w:r w:rsidR="005914CE" w:rsidRPr="009B653D">
        <w:t xml:space="preserve">activities </w:t>
      </w:r>
      <w:r w:rsidRPr="009B653D">
        <w:t xml:space="preserve">performed </w:t>
      </w:r>
      <w:r w:rsidR="005914CE" w:rsidRPr="009B653D">
        <w:t xml:space="preserve">under the Agreement </w:t>
      </w:r>
      <w:r w:rsidRPr="009B653D">
        <w:t xml:space="preserve">at Eaton’s premises, </w:t>
      </w:r>
      <w:r w:rsidR="005914CE" w:rsidRPr="009B653D">
        <w:t>the University</w:t>
      </w:r>
      <w:r w:rsidRPr="009B653D">
        <w:t xml:space="preserve"> (and </w:t>
      </w:r>
      <w:r w:rsidR="005914CE" w:rsidRPr="009B653D">
        <w:t>its</w:t>
      </w:r>
      <w:r w:rsidRPr="009B653D">
        <w:t xml:space="preserve"> Personnel) must:</w:t>
      </w:r>
    </w:p>
    <w:p w14:paraId="3C43E137" w14:textId="43D3434D" w:rsidR="000948C2" w:rsidRPr="009B653D" w:rsidRDefault="000948C2" w:rsidP="008C68EF">
      <w:pPr>
        <w:pStyle w:val="Odstavecseseznamem"/>
        <w:widowControl/>
        <w:numPr>
          <w:ilvl w:val="2"/>
          <w:numId w:val="6"/>
        </w:numPr>
        <w:autoSpaceDE/>
        <w:autoSpaceDN/>
        <w:adjustRightInd/>
        <w:spacing w:before="120" w:after="120" w:line="276" w:lineRule="auto"/>
        <w:ind w:left="993" w:hanging="567"/>
        <w:jc w:val="both"/>
        <w:rPr>
          <w:rFonts w:eastAsiaTheme="majorEastAsia"/>
          <w:bCs/>
          <w:szCs w:val="26"/>
        </w:rPr>
      </w:pPr>
      <w:r w:rsidRPr="009B653D">
        <w:rPr>
          <w:rFonts w:eastAsiaTheme="majorEastAsia"/>
          <w:bCs/>
          <w:szCs w:val="26"/>
        </w:rPr>
        <w:t>Take all required precautions relating to environmental, health and safety (“</w:t>
      </w:r>
      <w:r w:rsidRPr="009B653D">
        <w:rPr>
          <w:rFonts w:eastAsiaTheme="majorEastAsia"/>
          <w:b/>
          <w:bCs/>
          <w:szCs w:val="26"/>
        </w:rPr>
        <w:t>EHS</w:t>
      </w:r>
      <w:r w:rsidRPr="009B653D">
        <w:rPr>
          <w:rFonts w:eastAsiaTheme="majorEastAsia"/>
          <w:bCs/>
          <w:szCs w:val="26"/>
        </w:rPr>
        <w:t>”) with respect to the Services</w:t>
      </w:r>
      <w:r w:rsidR="005914CE" w:rsidRPr="009B653D">
        <w:rPr>
          <w:rFonts w:eastAsiaTheme="majorEastAsia"/>
          <w:bCs/>
          <w:szCs w:val="26"/>
        </w:rPr>
        <w:t xml:space="preserve"> and Projects</w:t>
      </w:r>
      <w:r w:rsidRPr="009B653D">
        <w:rPr>
          <w:rFonts w:eastAsiaTheme="majorEastAsia"/>
          <w:bCs/>
          <w:szCs w:val="26"/>
        </w:rPr>
        <w:t xml:space="preserve">, including compliance with all applicable legal requirements, Eaton’s Safety Policy and EHS Handbook (available at </w:t>
      </w:r>
      <w:r w:rsidR="00960D63" w:rsidRPr="009B653D">
        <w:rPr>
          <w:lang w:val="en-US" w:eastAsia="en-US"/>
        </w:rPr>
        <w:t xml:space="preserve">http://www.eaton.com/us/en-us/company/selling-to-eaton.html) </w:t>
      </w:r>
      <w:r w:rsidRPr="009B653D">
        <w:rPr>
          <w:rFonts w:eastAsiaTheme="majorEastAsia"/>
          <w:bCs/>
          <w:szCs w:val="26"/>
        </w:rPr>
        <w:t xml:space="preserve"> and incorporated into Eaton’s Supplier Code of Conduct), and any additional site, project, or other specific health and safety requirements and protocols specified by Eaton (“</w:t>
      </w:r>
      <w:r w:rsidRPr="009B653D">
        <w:rPr>
          <w:rFonts w:eastAsiaTheme="majorEastAsia"/>
          <w:b/>
          <w:bCs/>
          <w:szCs w:val="26"/>
        </w:rPr>
        <w:t>Eaton’s EHS Requirements</w:t>
      </w:r>
      <w:r w:rsidRPr="009B653D">
        <w:rPr>
          <w:rFonts w:eastAsiaTheme="majorEastAsia"/>
          <w:bCs/>
          <w:szCs w:val="26"/>
        </w:rPr>
        <w:t xml:space="preserve">”, all of which are incorporated by reference herein).   </w:t>
      </w:r>
    </w:p>
    <w:p w14:paraId="1323C995" w14:textId="70C92F6B" w:rsidR="000948C2" w:rsidRPr="009B653D" w:rsidRDefault="000948C2" w:rsidP="008C68EF">
      <w:pPr>
        <w:pStyle w:val="Odstavecseseznamem"/>
        <w:widowControl/>
        <w:numPr>
          <w:ilvl w:val="2"/>
          <w:numId w:val="6"/>
        </w:numPr>
        <w:autoSpaceDE/>
        <w:autoSpaceDN/>
        <w:adjustRightInd/>
        <w:spacing w:before="120" w:after="120" w:line="276" w:lineRule="auto"/>
        <w:ind w:left="993" w:hanging="567"/>
        <w:jc w:val="both"/>
        <w:rPr>
          <w:rFonts w:eastAsiaTheme="majorEastAsia"/>
          <w:bCs/>
          <w:szCs w:val="26"/>
        </w:rPr>
      </w:pPr>
      <w:r w:rsidRPr="009B653D">
        <w:rPr>
          <w:rFonts w:eastAsiaTheme="majorEastAsia"/>
          <w:bCs/>
          <w:szCs w:val="26"/>
        </w:rPr>
        <w:t xml:space="preserve">In the event that </w:t>
      </w:r>
      <w:r w:rsidR="005914CE" w:rsidRPr="009B653D">
        <w:rPr>
          <w:rFonts w:eastAsiaTheme="majorEastAsia"/>
          <w:bCs/>
          <w:szCs w:val="26"/>
        </w:rPr>
        <w:t>the University</w:t>
      </w:r>
      <w:r w:rsidRPr="009B653D">
        <w:rPr>
          <w:rFonts w:eastAsiaTheme="majorEastAsia"/>
          <w:bCs/>
          <w:szCs w:val="26"/>
        </w:rPr>
        <w:t xml:space="preserve"> fails to comply with Eaton’s EHS Requirements, Eaton reserves the right to require </w:t>
      </w:r>
      <w:r w:rsidR="005914CE" w:rsidRPr="009B653D">
        <w:rPr>
          <w:rFonts w:eastAsiaTheme="majorEastAsia"/>
          <w:bCs/>
          <w:szCs w:val="26"/>
        </w:rPr>
        <w:t>the University</w:t>
      </w:r>
      <w:r w:rsidRPr="009B653D">
        <w:rPr>
          <w:rFonts w:eastAsiaTheme="majorEastAsia"/>
          <w:bCs/>
          <w:szCs w:val="26"/>
        </w:rPr>
        <w:t xml:space="preserve"> to stop the </w:t>
      </w:r>
      <w:r w:rsidR="005914CE" w:rsidRPr="009B653D">
        <w:rPr>
          <w:rFonts w:eastAsiaTheme="majorEastAsia"/>
          <w:bCs/>
          <w:szCs w:val="26"/>
        </w:rPr>
        <w:t xml:space="preserve">activities </w:t>
      </w:r>
      <w:r w:rsidRPr="009B653D">
        <w:rPr>
          <w:rFonts w:eastAsiaTheme="majorEastAsia"/>
          <w:bCs/>
          <w:szCs w:val="26"/>
        </w:rPr>
        <w:t xml:space="preserve">and remove </w:t>
      </w:r>
      <w:r w:rsidR="005914CE" w:rsidRPr="009B653D">
        <w:rPr>
          <w:rFonts w:eastAsiaTheme="majorEastAsia"/>
          <w:bCs/>
          <w:szCs w:val="26"/>
        </w:rPr>
        <w:t>its</w:t>
      </w:r>
      <w:r w:rsidRPr="009B653D">
        <w:rPr>
          <w:rFonts w:eastAsiaTheme="majorEastAsia"/>
          <w:bCs/>
          <w:szCs w:val="26"/>
        </w:rPr>
        <w:t xml:space="preserve"> Personnel from the </w:t>
      </w:r>
      <w:r w:rsidR="00090D45" w:rsidRPr="009B653D">
        <w:t>Eaton’s</w:t>
      </w:r>
      <w:r w:rsidR="00B02FC7" w:rsidRPr="009B653D">
        <w:t xml:space="preserve"> premises</w:t>
      </w:r>
      <w:r w:rsidR="00B02FC7" w:rsidRPr="009B653D">
        <w:rPr>
          <w:rFonts w:eastAsiaTheme="majorEastAsia"/>
          <w:bCs/>
          <w:szCs w:val="26"/>
        </w:rPr>
        <w:t xml:space="preserve"> </w:t>
      </w:r>
      <w:r w:rsidRPr="009B653D">
        <w:rPr>
          <w:rFonts w:eastAsiaTheme="majorEastAsia"/>
          <w:bCs/>
          <w:szCs w:val="26"/>
        </w:rPr>
        <w:t xml:space="preserve">until </w:t>
      </w:r>
      <w:r w:rsidR="005914CE" w:rsidRPr="009B653D">
        <w:rPr>
          <w:rFonts w:eastAsiaTheme="majorEastAsia"/>
          <w:bCs/>
          <w:szCs w:val="26"/>
        </w:rPr>
        <w:t>the University</w:t>
      </w:r>
      <w:r w:rsidRPr="009B653D">
        <w:rPr>
          <w:rFonts w:eastAsiaTheme="majorEastAsia"/>
          <w:bCs/>
          <w:szCs w:val="26"/>
        </w:rPr>
        <w:t xml:space="preserve"> has taken such corrective actions as reasonably required by Eaton. </w:t>
      </w:r>
      <w:r w:rsidR="005914CE" w:rsidRPr="009B653D">
        <w:rPr>
          <w:rFonts w:eastAsiaTheme="majorEastAsia"/>
          <w:bCs/>
          <w:szCs w:val="26"/>
        </w:rPr>
        <w:t xml:space="preserve">The University </w:t>
      </w:r>
      <w:r w:rsidRPr="009B653D">
        <w:rPr>
          <w:rFonts w:eastAsiaTheme="majorEastAsia"/>
          <w:bCs/>
          <w:szCs w:val="26"/>
        </w:rPr>
        <w:t xml:space="preserve">shall be solely responsible for all costs, liabilities and claims associated with such stoppage, and shall not charge Eaton for any resulting stoppages. The rights and remedies of Eaton in this Section are in addition to, and not in lieu of, Eaton’s other rights and remedies hereunder (including termination). </w:t>
      </w:r>
    </w:p>
    <w:p w14:paraId="253418C3" w14:textId="4E28A1E9" w:rsidR="00AB70D0" w:rsidRPr="009B653D" w:rsidRDefault="00AB70D0" w:rsidP="00AB70D0">
      <w:pPr>
        <w:pStyle w:val="Odstavecseseznamem"/>
        <w:widowControl/>
        <w:numPr>
          <w:ilvl w:val="1"/>
          <w:numId w:val="6"/>
        </w:numPr>
        <w:tabs>
          <w:tab w:val="left" w:pos="851"/>
        </w:tabs>
        <w:autoSpaceDE/>
        <w:autoSpaceDN/>
        <w:adjustRightInd/>
        <w:spacing w:before="120" w:after="120" w:line="276" w:lineRule="auto"/>
        <w:ind w:left="432"/>
        <w:jc w:val="both"/>
      </w:pPr>
      <w:r w:rsidRPr="009B653D">
        <w:rPr>
          <w:b/>
        </w:rPr>
        <w:t xml:space="preserve">University’s Premises. </w:t>
      </w:r>
      <w:r w:rsidRPr="009B653D">
        <w:t>For activities performed under the Agreement at University’s premises, the University must inform Eaton and Eaton’s Personnel about its EHS Requirements and Eaton and Eaton’s Personnel shall comply with University’s EHS Requirements.</w:t>
      </w:r>
    </w:p>
    <w:p w14:paraId="43FFC037" w14:textId="2EF5437B" w:rsidR="00090D45" w:rsidRPr="009B653D" w:rsidRDefault="00090D45" w:rsidP="00AF1D53">
      <w:pPr>
        <w:pStyle w:val="Odstavecseseznamem"/>
        <w:widowControl/>
        <w:numPr>
          <w:ilvl w:val="2"/>
          <w:numId w:val="6"/>
        </w:numPr>
        <w:autoSpaceDE/>
        <w:autoSpaceDN/>
        <w:adjustRightInd/>
        <w:spacing w:before="120" w:after="120" w:line="276" w:lineRule="auto"/>
        <w:ind w:left="993" w:hanging="567"/>
        <w:jc w:val="both"/>
        <w:rPr>
          <w:rFonts w:eastAsiaTheme="majorEastAsia"/>
          <w:bCs/>
          <w:szCs w:val="26"/>
        </w:rPr>
      </w:pPr>
      <w:r w:rsidRPr="009B653D">
        <w:rPr>
          <w:rFonts w:eastAsiaTheme="majorEastAsia"/>
          <w:bCs/>
          <w:szCs w:val="26"/>
        </w:rPr>
        <w:t xml:space="preserve">In the event that Eaton fails to comply with the </w:t>
      </w:r>
      <w:r w:rsidRPr="009B653D">
        <w:rPr>
          <w:rFonts w:eastAsiaTheme="majorEastAsia"/>
          <w:b/>
          <w:bCs/>
          <w:szCs w:val="26"/>
        </w:rPr>
        <w:t>University’s EHS Requirements</w:t>
      </w:r>
      <w:r w:rsidRPr="009B653D">
        <w:rPr>
          <w:rFonts w:eastAsiaTheme="majorEastAsia"/>
          <w:bCs/>
          <w:szCs w:val="26"/>
        </w:rPr>
        <w:t xml:space="preserve">, the University reserves the right to require Eaton to stop the activities and remove its Personnel from the </w:t>
      </w:r>
      <w:r w:rsidRPr="009B653D">
        <w:t>University’s premises</w:t>
      </w:r>
      <w:r w:rsidRPr="009B653D">
        <w:rPr>
          <w:rFonts w:eastAsiaTheme="majorEastAsia"/>
          <w:bCs/>
          <w:szCs w:val="26"/>
        </w:rPr>
        <w:t xml:space="preserve"> until Eaton has taken such corrective actions as reasonably required by the University. Eaton shall be solely responsible for all costs, liabilities and claims associated with such stoppage, and shall not charge the University for any resulting stoppages. The rights and remedies of the University in this Section are in addition to, and not in lieu of, the University’s other rights and remedies hereunder (including termination). </w:t>
      </w:r>
    </w:p>
    <w:p w14:paraId="37967FFC" w14:textId="407DA415" w:rsidR="00AD2C7E" w:rsidRPr="009B653D" w:rsidRDefault="00AD2C7E" w:rsidP="00362640">
      <w:pPr>
        <w:pStyle w:val="Odstavecseseznamem"/>
        <w:widowControl/>
        <w:numPr>
          <w:ilvl w:val="1"/>
          <w:numId w:val="6"/>
        </w:numPr>
        <w:tabs>
          <w:tab w:val="left" w:pos="851"/>
        </w:tabs>
        <w:autoSpaceDE/>
        <w:autoSpaceDN/>
        <w:adjustRightInd/>
        <w:spacing w:before="120" w:after="120" w:line="276" w:lineRule="auto"/>
        <w:ind w:left="432"/>
        <w:jc w:val="both"/>
      </w:pPr>
      <w:r w:rsidRPr="009B653D">
        <w:rPr>
          <w:b/>
        </w:rPr>
        <w:t>Code of Conduct</w:t>
      </w:r>
      <w:r w:rsidRPr="009B653D">
        <w:t xml:space="preserve"> . At all times throughout the duration of this Agreement, the University shall, and shall require its Personnel to, comply with Eaton’s Supplier Code of Conduct (available at http://www.eaton.com/us/en-us/company/selling-to-eaton.html, and incorporated herein by reference). The University also agrees to observe Eaton’s working hours, work rules and holiday schedule (all incorporated herein by reference) when performing activities under the Agreement on Eaton’s premises.   Eaton also agrees to observe University’s working hours, work rules and holiday schedule when performing activities under the Agreement on University’s premises.  At all times throughout the duration of this Agreement, Eaton shall, and shall require its Personnel to, comply with University’s Supplier Code of </w:t>
      </w:r>
      <w:r w:rsidRPr="009B653D">
        <w:lastRenderedPageBreak/>
        <w:t>Conduct (available at https://zcu.cz/export/sites/zcu/media/about/important-documents/vdokumenty/kodex.pdf , and incorporated herein by reference).</w:t>
      </w:r>
    </w:p>
    <w:p w14:paraId="26809933" w14:textId="77777777" w:rsidR="00AD2C7E" w:rsidRPr="009B653D" w:rsidRDefault="00AD2C7E" w:rsidP="00362640">
      <w:pPr>
        <w:pStyle w:val="Odstavecseseznamem"/>
        <w:widowControl/>
        <w:tabs>
          <w:tab w:val="left" w:pos="851"/>
        </w:tabs>
        <w:autoSpaceDE/>
        <w:autoSpaceDN/>
        <w:adjustRightInd/>
        <w:spacing w:before="120" w:after="120" w:line="276" w:lineRule="auto"/>
        <w:ind w:left="432"/>
        <w:jc w:val="both"/>
      </w:pPr>
    </w:p>
    <w:p w14:paraId="1FF273DD" w14:textId="77777777" w:rsidR="000948C2" w:rsidRPr="009B653D"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bookmarkStart w:id="9" w:name="_Ref394654321"/>
      <w:r w:rsidRPr="009B653D">
        <w:rPr>
          <w:rFonts w:eastAsia="Times New Roman" w:cs="Times New Roman"/>
          <w:b/>
          <w:caps/>
          <w:szCs w:val="20"/>
          <w:lang w:val="en-US" w:eastAsia="en-US"/>
        </w:rPr>
        <w:t>Representations and Warrantie</w:t>
      </w:r>
      <w:bookmarkEnd w:id="9"/>
      <w:r w:rsidRPr="009B653D">
        <w:rPr>
          <w:rFonts w:eastAsia="Times New Roman" w:cs="Times New Roman"/>
          <w:b/>
          <w:caps/>
          <w:szCs w:val="20"/>
          <w:lang w:val="en-US" w:eastAsia="en-US"/>
        </w:rPr>
        <w:t>S</w:t>
      </w:r>
    </w:p>
    <w:p w14:paraId="3353977D" w14:textId="77CF2927" w:rsidR="000948C2" w:rsidRPr="009B653D" w:rsidRDefault="00FB1840" w:rsidP="00FB1840">
      <w:pPr>
        <w:pStyle w:val="Odstavecseseznamem"/>
        <w:widowControl/>
        <w:numPr>
          <w:ilvl w:val="1"/>
          <w:numId w:val="6"/>
        </w:numPr>
        <w:autoSpaceDE/>
        <w:autoSpaceDN/>
        <w:adjustRightInd/>
        <w:spacing w:before="120" w:after="120" w:line="276" w:lineRule="auto"/>
        <w:ind w:left="432"/>
        <w:jc w:val="both"/>
        <w:rPr>
          <w:rFonts w:eastAsia="Times New Roman"/>
          <w:lang w:val="en-US"/>
        </w:rPr>
      </w:pPr>
      <w:r w:rsidRPr="009B653D">
        <w:rPr>
          <w:lang w:val="en-US"/>
        </w:rPr>
        <w:t>The University</w:t>
      </w:r>
      <w:r w:rsidR="000948C2" w:rsidRPr="009B653D">
        <w:rPr>
          <w:lang w:val="en-US"/>
        </w:rPr>
        <w:t xml:space="preserve"> represents and warrants</w:t>
      </w:r>
      <w:r w:rsidR="000948C2" w:rsidRPr="009B653D">
        <w:rPr>
          <w:rFonts w:eastAsia="Times New Roman" w:cs="Times New Roman"/>
          <w:szCs w:val="20"/>
          <w:lang w:val="en-US"/>
        </w:rPr>
        <w:t xml:space="preserve"> to Eaton that:</w:t>
      </w:r>
    </w:p>
    <w:p w14:paraId="28E764B6" w14:textId="7698E551" w:rsidR="000948C2" w:rsidRPr="009B653D" w:rsidRDefault="000948C2" w:rsidP="008C68EF">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653D">
        <w:rPr>
          <w:rFonts w:eastAsia="Times New Roman" w:cstheme="majorBidi"/>
          <w:b/>
          <w:bCs/>
          <w:szCs w:val="26"/>
          <w:lang w:val="en-US" w:eastAsia="en-US"/>
        </w:rPr>
        <w:t>D</w:t>
      </w:r>
      <w:r w:rsidRPr="009B653D">
        <w:rPr>
          <w:rFonts w:eastAsia="Times New Roman" w:cstheme="majorBidi"/>
          <w:b/>
          <w:bCs/>
          <w:szCs w:val="26"/>
          <w:lang w:val="en-US"/>
        </w:rPr>
        <w:t>ue Authority.</w:t>
      </w:r>
      <w:r w:rsidRPr="009B653D">
        <w:rPr>
          <w:rFonts w:eastAsia="Times New Roman" w:cstheme="majorBidi"/>
          <w:bCs/>
          <w:szCs w:val="26"/>
          <w:lang w:val="en-US"/>
        </w:rPr>
        <w:t xml:space="preserve"> It has the full right, power and authority to enter into and perform this Agreement without the consent of any third party and its performance under this Agreement will not: (a) conflict with, result in any violation or breach of, or constitute a default under any term or provision of any lease, license, contract or other instrument to which </w:t>
      </w:r>
      <w:r w:rsidR="008C68EF" w:rsidRPr="009B653D">
        <w:rPr>
          <w:rFonts w:eastAsia="Times New Roman" w:cstheme="majorBidi"/>
          <w:bCs/>
          <w:szCs w:val="26"/>
          <w:lang w:val="en-US"/>
        </w:rPr>
        <w:t>the University</w:t>
      </w:r>
      <w:r w:rsidRPr="009B653D">
        <w:rPr>
          <w:rFonts w:eastAsia="Times New Roman" w:cstheme="majorBidi"/>
          <w:bCs/>
          <w:szCs w:val="26"/>
          <w:lang w:val="en-US"/>
        </w:rPr>
        <w:t xml:space="preserve"> is a party or by which any of its properties or assets are or may be bound; or (b) violate any order, writ, injunction, decree, statute, rule or regulation applicable to </w:t>
      </w:r>
      <w:r w:rsidR="008C68EF" w:rsidRPr="009B653D">
        <w:rPr>
          <w:rFonts w:eastAsia="Times New Roman" w:cstheme="majorBidi"/>
          <w:bCs/>
          <w:szCs w:val="26"/>
          <w:lang w:val="en-US"/>
        </w:rPr>
        <w:t>the University</w:t>
      </w:r>
      <w:r w:rsidRPr="009B653D">
        <w:rPr>
          <w:rFonts w:eastAsia="Times New Roman" w:cstheme="majorBidi"/>
          <w:bCs/>
          <w:szCs w:val="26"/>
          <w:lang w:val="en-US"/>
        </w:rPr>
        <w:t>.</w:t>
      </w:r>
    </w:p>
    <w:p w14:paraId="500F6CD6" w14:textId="62A24C62" w:rsidR="000948C2" w:rsidRPr="009B653D" w:rsidRDefault="000948C2" w:rsidP="008C68EF">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653D">
        <w:rPr>
          <w:rFonts w:eastAsia="Times New Roman" w:cstheme="majorBidi"/>
          <w:b/>
          <w:bCs/>
          <w:szCs w:val="26"/>
          <w:lang w:val="en-US" w:eastAsia="en-US"/>
        </w:rPr>
        <w:t>Qualified Personnel.</w:t>
      </w:r>
      <w:r w:rsidRPr="009B653D">
        <w:rPr>
          <w:rFonts w:eastAsia="Times New Roman" w:cstheme="majorBidi"/>
          <w:bCs/>
          <w:szCs w:val="26"/>
          <w:lang w:val="en-US" w:eastAsia="en-US"/>
        </w:rPr>
        <w:t xml:space="preserve"> It shall select appropriately trained and skilled Personnel to perform the </w:t>
      </w:r>
      <w:r w:rsidR="008C68EF" w:rsidRPr="009B653D">
        <w:rPr>
          <w:rFonts w:eastAsia="Times New Roman" w:cstheme="majorBidi"/>
          <w:bCs/>
          <w:szCs w:val="26"/>
          <w:lang w:val="en-US" w:eastAsia="en-US"/>
        </w:rPr>
        <w:t xml:space="preserve">activities hereunder </w:t>
      </w:r>
      <w:r w:rsidRPr="009B653D">
        <w:rPr>
          <w:rFonts w:eastAsia="Times New Roman" w:cstheme="majorBidi"/>
          <w:bCs/>
          <w:szCs w:val="26"/>
          <w:lang w:val="en-US" w:eastAsia="en-US"/>
        </w:rPr>
        <w:t xml:space="preserve">and will monitor their performance and as reasonably necessary, replace Personnel who do not possess the requisite qualifications to perform the tasks assigned to them. </w:t>
      </w:r>
    </w:p>
    <w:p w14:paraId="7ACF3BF5" w14:textId="34E8A1B8" w:rsidR="000948C2" w:rsidRPr="009B653D" w:rsidRDefault="000948C2" w:rsidP="008C68EF">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653D">
        <w:rPr>
          <w:rFonts w:eastAsia="Times New Roman" w:cstheme="majorBidi"/>
          <w:b/>
          <w:bCs/>
          <w:szCs w:val="26"/>
          <w:lang w:val="en-US"/>
        </w:rPr>
        <w:t>Standard of Performance</w:t>
      </w:r>
      <w:r w:rsidRPr="009B653D">
        <w:rPr>
          <w:rFonts w:eastAsia="Times New Roman" w:cstheme="majorBidi"/>
          <w:b/>
          <w:bCs/>
          <w:szCs w:val="26"/>
          <w:lang w:val="en-US" w:eastAsia="en-US"/>
        </w:rPr>
        <w:t>.</w:t>
      </w:r>
      <w:r w:rsidRPr="009B653D">
        <w:rPr>
          <w:rFonts w:eastAsia="Times New Roman" w:cstheme="majorBidi"/>
          <w:bCs/>
          <w:szCs w:val="26"/>
          <w:lang w:val="en-US" w:eastAsia="en-US"/>
        </w:rPr>
        <w:t xml:space="preserve"> It shall </w:t>
      </w:r>
      <w:r w:rsidRPr="009B653D">
        <w:rPr>
          <w:rFonts w:eastAsia="Times New Roman" w:cstheme="majorBidi"/>
          <w:bCs/>
          <w:szCs w:val="26"/>
          <w:lang w:val="en-US"/>
        </w:rPr>
        <w:t xml:space="preserve">perform the </w:t>
      </w:r>
      <w:r w:rsidR="008C68EF" w:rsidRPr="009B653D">
        <w:rPr>
          <w:rFonts w:eastAsia="Times New Roman" w:cstheme="majorBidi"/>
          <w:bCs/>
          <w:szCs w:val="26"/>
          <w:lang w:val="en-US" w:eastAsia="en-US"/>
        </w:rPr>
        <w:t xml:space="preserve">activities hereunder </w:t>
      </w:r>
      <w:r w:rsidRPr="009B653D">
        <w:rPr>
          <w:rFonts w:eastAsia="Times New Roman" w:cstheme="majorBidi"/>
          <w:bCs/>
          <w:szCs w:val="26"/>
          <w:lang w:val="en-US"/>
        </w:rPr>
        <w:t xml:space="preserve">in a timely, professional and workmanlike manner and with a degree of quality equal to or higher than applicable industry standards for similar </w:t>
      </w:r>
      <w:r w:rsidR="008C68EF" w:rsidRPr="009B653D">
        <w:rPr>
          <w:rFonts w:eastAsia="Times New Roman" w:cstheme="majorBidi"/>
          <w:bCs/>
          <w:szCs w:val="26"/>
          <w:lang w:val="en-US"/>
        </w:rPr>
        <w:t>activities</w:t>
      </w:r>
      <w:r w:rsidRPr="009B653D">
        <w:rPr>
          <w:rFonts w:eastAsia="Times New Roman" w:cstheme="majorBidi"/>
          <w:bCs/>
          <w:szCs w:val="26"/>
          <w:lang w:val="en-US"/>
        </w:rPr>
        <w:t xml:space="preserve">. In addition, all Services (including each Deliverable) shall conform in all material respects with the </w:t>
      </w:r>
      <w:r w:rsidRPr="009B653D">
        <w:rPr>
          <w:rFonts w:eastAsia="Times New Roman" w:cstheme="majorBidi"/>
          <w:bCs/>
          <w:szCs w:val="26"/>
          <w:lang w:val="en-US" w:eastAsia="en-US"/>
        </w:rPr>
        <w:t xml:space="preserve">specifications in the applicable </w:t>
      </w:r>
      <w:r w:rsidR="008C68EF" w:rsidRPr="009B653D">
        <w:rPr>
          <w:rFonts w:eastAsia="Times New Roman" w:cstheme="majorBidi"/>
          <w:bCs/>
          <w:szCs w:val="26"/>
          <w:lang w:val="en-US" w:eastAsia="en-US"/>
        </w:rPr>
        <w:t xml:space="preserve">PO </w:t>
      </w:r>
      <w:r w:rsidRPr="009B653D">
        <w:rPr>
          <w:rFonts w:eastAsia="Times New Roman" w:cstheme="majorBidi"/>
          <w:bCs/>
          <w:szCs w:val="26"/>
          <w:lang w:val="en-US" w:eastAsia="en-US"/>
        </w:rPr>
        <w:t xml:space="preserve">or otherwise agreed upon by Eaton and </w:t>
      </w:r>
      <w:r w:rsidR="008C68EF" w:rsidRPr="009B653D">
        <w:rPr>
          <w:rFonts w:eastAsia="Times New Roman" w:cstheme="majorBidi"/>
          <w:bCs/>
          <w:szCs w:val="26"/>
          <w:lang w:val="en-US" w:eastAsia="en-US"/>
        </w:rPr>
        <w:t>the University</w:t>
      </w:r>
      <w:r w:rsidRPr="009B653D">
        <w:rPr>
          <w:rFonts w:eastAsia="Times New Roman" w:cstheme="majorBidi"/>
          <w:bCs/>
          <w:szCs w:val="26"/>
          <w:lang w:val="en-US" w:eastAsia="en-US"/>
        </w:rPr>
        <w:t>.</w:t>
      </w:r>
      <w:r w:rsidRPr="009B653D">
        <w:rPr>
          <w:rFonts w:eastAsia="Times New Roman" w:cstheme="majorBidi"/>
          <w:bCs/>
          <w:szCs w:val="26"/>
          <w:lang w:val="en-US"/>
        </w:rPr>
        <w:t xml:space="preserve"> </w:t>
      </w:r>
      <w:r w:rsidR="008C68EF" w:rsidRPr="009B653D">
        <w:rPr>
          <w:rFonts w:eastAsia="Times New Roman" w:cstheme="majorBidi"/>
          <w:bCs/>
          <w:szCs w:val="26"/>
          <w:lang w:val="en-US"/>
        </w:rPr>
        <w:t xml:space="preserve">All activities related to the Project (including each Deliverable) shall conform in all material respects with the </w:t>
      </w:r>
      <w:r w:rsidR="008C68EF" w:rsidRPr="009B653D">
        <w:rPr>
          <w:rFonts w:eastAsia="Times New Roman" w:cstheme="majorBidi"/>
          <w:bCs/>
          <w:szCs w:val="26"/>
          <w:lang w:val="en-US" w:eastAsia="en-US"/>
        </w:rPr>
        <w:t>specifications in the applicable RPS or otherwise agreed upon by the Parties.</w:t>
      </w:r>
    </w:p>
    <w:p w14:paraId="7B3C2D9F" w14:textId="5E3748CA" w:rsidR="000948C2" w:rsidRPr="009B653D" w:rsidRDefault="000948C2" w:rsidP="008C68EF">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653D">
        <w:rPr>
          <w:rFonts w:eastAsia="Times New Roman" w:cstheme="majorBidi"/>
          <w:b/>
          <w:bCs/>
          <w:szCs w:val="26"/>
          <w:lang w:val="en-US"/>
        </w:rPr>
        <w:t>Viruses.</w:t>
      </w:r>
      <w:r w:rsidRPr="009B653D">
        <w:rPr>
          <w:rFonts w:eastAsia="Times New Roman" w:cstheme="majorBidi"/>
          <w:bCs/>
          <w:szCs w:val="26"/>
          <w:lang w:val="en-US"/>
        </w:rPr>
        <w:t xml:space="preserve"> The Deliverables shall be free of any: (a) viruses, worms, time bombs, Trojan horses or other harmful, malicious or destructive code; (b) software disabling devices, time-out devices, counter devices and devices intended to collect data regarding usage of the software without the knowledge of Eaton; and (c) Open Source Software, except as expressly authorized by Eaton in writing.</w:t>
      </w:r>
    </w:p>
    <w:p w14:paraId="4EAF2446" w14:textId="4A39DC2A" w:rsidR="000948C2" w:rsidRPr="009B653D" w:rsidRDefault="000948C2" w:rsidP="008C68EF">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bookmarkStart w:id="10" w:name="_Ref475713552"/>
      <w:r w:rsidRPr="009B653D">
        <w:rPr>
          <w:rFonts w:eastAsia="Times New Roman" w:cstheme="majorBidi"/>
          <w:b/>
          <w:bCs/>
          <w:szCs w:val="26"/>
          <w:lang w:val="en-US"/>
        </w:rPr>
        <w:t>Intellectual Property Rights.</w:t>
      </w:r>
      <w:r w:rsidRPr="009B653D">
        <w:rPr>
          <w:rFonts w:eastAsia="Times New Roman" w:cstheme="majorBidi"/>
          <w:bCs/>
          <w:szCs w:val="26"/>
          <w:lang w:val="en-US"/>
        </w:rPr>
        <w:t xml:space="preserve"> Each </w:t>
      </w:r>
      <w:r w:rsidR="0022168B" w:rsidRPr="009B653D">
        <w:rPr>
          <w:rFonts w:eastAsia="Times New Roman" w:cstheme="majorBidi"/>
          <w:bCs/>
          <w:szCs w:val="26"/>
          <w:lang w:val="en-US"/>
        </w:rPr>
        <w:t xml:space="preserve">Result or </w:t>
      </w:r>
      <w:r w:rsidRPr="009B653D">
        <w:rPr>
          <w:rFonts w:eastAsia="Times New Roman" w:cstheme="majorBidi"/>
          <w:bCs/>
          <w:szCs w:val="26"/>
          <w:lang w:val="en-US"/>
        </w:rPr>
        <w:t xml:space="preserve">Deliverable </w:t>
      </w:r>
      <w:r w:rsidR="008C68EF" w:rsidRPr="009B653D">
        <w:rPr>
          <w:rFonts w:eastAsia="Times New Roman" w:cstheme="majorBidi"/>
          <w:bCs/>
          <w:szCs w:val="26"/>
          <w:lang w:val="en-US"/>
        </w:rPr>
        <w:t xml:space="preserve">produced by the University </w:t>
      </w:r>
      <w:r w:rsidRPr="009B653D">
        <w:rPr>
          <w:rFonts w:eastAsia="Times New Roman" w:cstheme="majorBidi"/>
          <w:bCs/>
          <w:szCs w:val="26"/>
          <w:lang w:val="en-US"/>
        </w:rPr>
        <w:t xml:space="preserve">is and will be an original work of </w:t>
      </w:r>
      <w:r w:rsidR="008C68EF" w:rsidRPr="009B653D">
        <w:rPr>
          <w:rFonts w:eastAsia="Times New Roman" w:cstheme="majorBidi"/>
          <w:bCs/>
          <w:szCs w:val="26"/>
          <w:lang w:val="en-US"/>
        </w:rPr>
        <w:t>the University</w:t>
      </w:r>
      <w:r w:rsidRPr="009B653D">
        <w:rPr>
          <w:rFonts w:eastAsia="Times New Roman" w:cstheme="majorBidi"/>
          <w:bCs/>
          <w:szCs w:val="26"/>
          <w:lang w:val="en-US"/>
        </w:rPr>
        <w:t xml:space="preserve">, except for any Pre-Existing Intellectual Property incorporated therein as approved hereunder. Neither the Services (including the Deliverables) </w:t>
      </w:r>
      <w:r w:rsidR="008C68EF" w:rsidRPr="009B653D">
        <w:rPr>
          <w:rFonts w:eastAsia="Times New Roman" w:cstheme="majorBidi"/>
          <w:bCs/>
          <w:szCs w:val="26"/>
          <w:lang w:val="en-US"/>
        </w:rPr>
        <w:t xml:space="preserve">or activities of the University related to the Project </w:t>
      </w:r>
      <w:r w:rsidRPr="009B653D">
        <w:rPr>
          <w:rFonts w:eastAsia="Times New Roman" w:cstheme="majorBidi"/>
          <w:bCs/>
          <w:szCs w:val="26"/>
          <w:lang w:val="en-US"/>
        </w:rPr>
        <w:t xml:space="preserve">nor any element thereof will: (a) infringe or misappropriate the Intellectual Property Rights of any third party; or (b) be subject to any restrictions or to any mortgages, liens, pledges, security interests, encumbrances or encroachments.  Furthermore, there are no pending claims and </w:t>
      </w:r>
      <w:r w:rsidR="008C68EF" w:rsidRPr="009B653D">
        <w:rPr>
          <w:rFonts w:eastAsia="Times New Roman" w:cstheme="majorBidi"/>
          <w:bCs/>
          <w:szCs w:val="26"/>
          <w:lang w:val="en-US"/>
        </w:rPr>
        <w:t>the University</w:t>
      </w:r>
      <w:r w:rsidRPr="009B653D">
        <w:rPr>
          <w:rFonts w:eastAsia="Times New Roman" w:cstheme="majorBidi"/>
          <w:bCs/>
          <w:szCs w:val="26"/>
          <w:lang w:val="en-US"/>
        </w:rPr>
        <w:t xml:space="preserve"> is not aware of any threatened claims, suits, actions or charges pertaining to the Services (including the Deliverables)</w:t>
      </w:r>
      <w:r w:rsidR="008C68EF" w:rsidRPr="009B653D">
        <w:rPr>
          <w:rFonts w:eastAsia="Times New Roman" w:cstheme="majorBidi"/>
          <w:bCs/>
          <w:szCs w:val="26"/>
          <w:lang w:val="en-US"/>
        </w:rPr>
        <w:t xml:space="preserve"> or activities of the University related to the Project</w:t>
      </w:r>
      <w:r w:rsidRPr="009B653D">
        <w:rPr>
          <w:rFonts w:eastAsia="Times New Roman" w:cstheme="majorBidi"/>
          <w:bCs/>
          <w:szCs w:val="26"/>
          <w:lang w:val="en-US"/>
        </w:rPr>
        <w:t xml:space="preserve">. </w:t>
      </w:r>
      <w:r w:rsidR="008C68EF" w:rsidRPr="009B653D">
        <w:rPr>
          <w:rFonts w:eastAsia="Times New Roman" w:cstheme="majorBidi"/>
          <w:bCs/>
          <w:szCs w:val="26"/>
          <w:lang w:val="en-US"/>
        </w:rPr>
        <w:t>The University</w:t>
      </w:r>
      <w:r w:rsidRPr="009B653D">
        <w:rPr>
          <w:rFonts w:eastAsia="Times New Roman" w:cstheme="majorBidi"/>
          <w:bCs/>
          <w:szCs w:val="26"/>
          <w:lang w:val="en-US"/>
        </w:rPr>
        <w:t xml:space="preserve"> shall notify Eaton immediately if </w:t>
      </w:r>
      <w:r w:rsidR="008C68EF" w:rsidRPr="009B653D">
        <w:rPr>
          <w:rFonts w:eastAsia="Times New Roman" w:cstheme="majorBidi"/>
          <w:bCs/>
          <w:szCs w:val="26"/>
          <w:lang w:val="en-US"/>
        </w:rPr>
        <w:t>it</w:t>
      </w:r>
      <w:r w:rsidRPr="009B653D">
        <w:rPr>
          <w:rFonts w:eastAsia="Times New Roman" w:cstheme="majorBidi"/>
          <w:bCs/>
          <w:szCs w:val="26"/>
          <w:lang w:val="en-US"/>
        </w:rPr>
        <w:t xml:space="preserve"> becomes aware of any actual or threatened claims, suits, actions, allegations or charges that could affect either party’s ability to fully perform its duties or to exercise its rights under this Agreement.</w:t>
      </w:r>
      <w:bookmarkEnd w:id="10"/>
    </w:p>
    <w:p w14:paraId="58F51A5C" w14:textId="0EBE0DF1" w:rsidR="000948C2" w:rsidRPr="009B653D" w:rsidRDefault="000948C2" w:rsidP="008C68EF">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653D">
        <w:rPr>
          <w:rFonts w:eastAsia="Times New Roman" w:cstheme="majorBidi"/>
          <w:b/>
          <w:bCs/>
          <w:szCs w:val="26"/>
          <w:lang w:val="en-US"/>
        </w:rPr>
        <w:t>No Remote Access or Disablement.</w:t>
      </w:r>
      <w:r w:rsidRPr="009B653D">
        <w:rPr>
          <w:rFonts w:eastAsia="Times New Roman" w:cstheme="majorBidi"/>
          <w:bCs/>
          <w:szCs w:val="26"/>
          <w:lang w:val="en-US"/>
        </w:rPr>
        <w:t xml:space="preserve"> It shall not include in any portion of any Services (including the Deliverables) </w:t>
      </w:r>
      <w:r w:rsidR="006D096B" w:rsidRPr="009B653D">
        <w:rPr>
          <w:rFonts w:eastAsia="Times New Roman" w:cstheme="majorBidi"/>
          <w:bCs/>
          <w:szCs w:val="26"/>
          <w:lang w:val="en-US"/>
        </w:rPr>
        <w:t xml:space="preserve">or Project </w:t>
      </w:r>
      <w:r w:rsidR="007F093E" w:rsidRPr="009B653D">
        <w:rPr>
          <w:rFonts w:eastAsia="Times New Roman" w:cstheme="majorBidi"/>
          <w:bCs/>
          <w:szCs w:val="26"/>
          <w:lang w:val="en-US"/>
        </w:rPr>
        <w:t xml:space="preserve">(including the Deliverables) </w:t>
      </w:r>
      <w:r w:rsidRPr="009B653D">
        <w:rPr>
          <w:rFonts w:eastAsia="Times New Roman" w:cstheme="majorBidi"/>
          <w:bCs/>
          <w:szCs w:val="26"/>
          <w:lang w:val="en-US"/>
        </w:rPr>
        <w:t xml:space="preserve">any device or mechanism which would permit </w:t>
      </w:r>
      <w:r w:rsidR="006D096B" w:rsidRPr="009B653D">
        <w:rPr>
          <w:rFonts w:eastAsia="Times New Roman" w:cstheme="majorBidi"/>
          <w:bCs/>
          <w:szCs w:val="26"/>
          <w:lang w:val="en-US"/>
        </w:rPr>
        <w:t xml:space="preserve">the University </w:t>
      </w:r>
      <w:r w:rsidRPr="009B653D">
        <w:rPr>
          <w:rFonts w:eastAsia="Times New Roman" w:cstheme="majorBidi"/>
          <w:bCs/>
          <w:szCs w:val="26"/>
          <w:lang w:val="en-US"/>
        </w:rPr>
        <w:t xml:space="preserve">or any third party to interfere, in whole or in part, with or allow </w:t>
      </w:r>
      <w:r w:rsidR="006D096B" w:rsidRPr="009B653D">
        <w:rPr>
          <w:rFonts w:eastAsia="Times New Roman" w:cstheme="majorBidi"/>
          <w:bCs/>
          <w:szCs w:val="26"/>
          <w:lang w:val="en-US"/>
        </w:rPr>
        <w:t xml:space="preserve">the University </w:t>
      </w:r>
      <w:r w:rsidRPr="009B653D">
        <w:rPr>
          <w:rFonts w:eastAsia="Times New Roman" w:cstheme="majorBidi"/>
          <w:bCs/>
          <w:szCs w:val="26"/>
          <w:lang w:val="en-US"/>
        </w:rPr>
        <w:t>or any third party to access (except as otherwise expressly authorized by Eaton) any Eaton System.</w:t>
      </w:r>
    </w:p>
    <w:p w14:paraId="4E0126CB" w14:textId="718EBFDA" w:rsidR="000948C2" w:rsidRPr="009B653D" w:rsidRDefault="000948C2" w:rsidP="008C68EF">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653D">
        <w:rPr>
          <w:rFonts w:eastAsia="Times New Roman" w:cstheme="majorBidi"/>
          <w:b/>
          <w:bCs/>
          <w:szCs w:val="26"/>
          <w:lang w:val="en-US"/>
        </w:rPr>
        <w:lastRenderedPageBreak/>
        <w:t xml:space="preserve">Corrections. </w:t>
      </w:r>
      <w:r w:rsidR="006D096B" w:rsidRPr="009B653D">
        <w:rPr>
          <w:rFonts w:eastAsia="Times New Roman" w:cstheme="majorBidi"/>
          <w:bCs/>
          <w:szCs w:val="26"/>
          <w:lang w:val="en-US"/>
        </w:rPr>
        <w:t xml:space="preserve">The University </w:t>
      </w:r>
      <w:r w:rsidRPr="009B653D">
        <w:rPr>
          <w:rFonts w:eastAsia="Times New Roman" w:cstheme="majorBidi"/>
          <w:bCs/>
          <w:spacing w:val="-2"/>
          <w:szCs w:val="26"/>
          <w:lang w:val="en-US"/>
        </w:rPr>
        <w:t>shall, without charge, correct any non-conformity, defect or malfunction in a Service, including a Deliverable, (each, a “</w:t>
      </w:r>
      <w:r w:rsidRPr="009B653D">
        <w:rPr>
          <w:rFonts w:eastAsia="Times New Roman" w:cstheme="majorBidi"/>
          <w:b/>
          <w:bCs/>
          <w:spacing w:val="-2"/>
          <w:szCs w:val="26"/>
          <w:lang w:val="en-US"/>
        </w:rPr>
        <w:t>Defect</w:t>
      </w:r>
      <w:r w:rsidRPr="009B653D">
        <w:rPr>
          <w:rFonts w:eastAsia="Times New Roman" w:cstheme="majorBidi"/>
          <w:bCs/>
          <w:spacing w:val="-2"/>
          <w:szCs w:val="26"/>
          <w:lang w:val="en-US"/>
        </w:rPr>
        <w:t>”)</w:t>
      </w:r>
      <w:r w:rsidRPr="009B653D">
        <w:rPr>
          <w:rFonts w:eastAsia="Times New Roman" w:cstheme="majorBidi"/>
          <w:b/>
          <w:bCs/>
          <w:spacing w:val="-2"/>
          <w:szCs w:val="26"/>
          <w:lang w:val="en-US"/>
        </w:rPr>
        <w:t xml:space="preserve"> </w:t>
      </w:r>
      <w:r w:rsidRPr="009B653D">
        <w:rPr>
          <w:rFonts w:eastAsia="Times New Roman" w:cstheme="majorBidi"/>
          <w:bCs/>
          <w:spacing w:val="-2"/>
          <w:szCs w:val="26"/>
          <w:lang w:val="en-US"/>
        </w:rPr>
        <w:t xml:space="preserve">promptly following the earlier of </w:t>
      </w:r>
      <w:r w:rsidR="006D096B" w:rsidRPr="009B653D">
        <w:rPr>
          <w:rFonts w:eastAsia="Times New Roman" w:cstheme="majorBidi"/>
          <w:bCs/>
          <w:szCs w:val="26"/>
          <w:lang w:val="en-US"/>
        </w:rPr>
        <w:t>the University</w:t>
      </w:r>
      <w:r w:rsidRPr="009B653D">
        <w:rPr>
          <w:rFonts w:eastAsia="Times New Roman" w:cstheme="majorBidi"/>
          <w:bCs/>
          <w:spacing w:val="-2"/>
          <w:szCs w:val="26"/>
          <w:lang w:val="en-US"/>
        </w:rPr>
        <w:t xml:space="preserve">’s discovery of any such Defect or notice by Eaton. To the extent </w:t>
      </w:r>
      <w:r w:rsidR="006D096B" w:rsidRPr="009B653D">
        <w:rPr>
          <w:rFonts w:eastAsia="Times New Roman" w:cstheme="majorBidi"/>
          <w:bCs/>
          <w:szCs w:val="26"/>
          <w:lang w:val="en-US"/>
        </w:rPr>
        <w:t xml:space="preserve">the University </w:t>
      </w:r>
      <w:r w:rsidRPr="009B653D">
        <w:rPr>
          <w:rFonts w:eastAsia="Times New Roman" w:cstheme="majorBidi"/>
          <w:bCs/>
          <w:spacing w:val="-2"/>
          <w:szCs w:val="26"/>
          <w:lang w:val="en-US"/>
        </w:rPr>
        <w:t xml:space="preserve">is unable to remedy any such Defect or provide a replacement in a timely manner (but in any event within </w:t>
      </w:r>
      <w:r w:rsidR="00F020CA" w:rsidRPr="009B653D">
        <w:rPr>
          <w:rFonts w:eastAsia="Times New Roman" w:cstheme="majorBidi"/>
          <w:bCs/>
          <w:spacing w:val="-2"/>
          <w:szCs w:val="26"/>
          <w:lang w:val="en-US"/>
        </w:rPr>
        <w:t>sixty</w:t>
      </w:r>
      <w:r w:rsidR="001802A9" w:rsidRPr="009B653D">
        <w:rPr>
          <w:rFonts w:eastAsia="Times New Roman" w:cstheme="majorBidi"/>
          <w:bCs/>
          <w:spacing w:val="-2"/>
          <w:szCs w:val="26"/>
          <w:lang w:val="en-US"/>
        </w:rPr>
        <w:t xml:space="preserve"> </w:t>
      </w:r>
      <w:r w:rsidRPr="009B653D">
        <w:rPr>
          <w:rFonts w:eastAsia="Times New Roman" w:cstheme="majorBidi"/>
          <w:bCs/>
          <w:spacing w:val="-2"/>
          <w:szCs w:val="26"/>
          <w:lang w:val="en-US"/>
        </w:rPr>
        <w:t>(</w:t>
      </w:r>
      <w:r w:rsidR="00F020CA" w:rsidRPr="009B653D">
        <w:rPr>
          <w:rFonts w:eastAsia="Times New Roman" w:cstheme="majorBidi"/>
          <w:bCs/>
          <w:spacing w:val="-2"/>
          <w:szCs w:val="26"/>
          <w:lang w:val="en-US"/>
        </w:rPr>
        <w:t>6</w:t>
      </w:r>
      <w:r w:rsidR="000A77A0" w:rsidRPr="009B653D">
        <w:rPr>
          <w:rFonts w:eastAsia="Times New Roman" w:cstheme="majorBidi"/>
          <w:bCs/>
          <w:spacing w:val="-2"/>
          <w:szCs w:val="26"/>
          <w:lang w:val="en-US"/>
        </w:rPr>
        <w:t>0</w:t>
      </w:r>
      <w:r w:rsidRPr="009B653D">
        <w:rPr>
          <w:rFonts w:eastAsia="Times New Roman" w:cstheme="majorBidi"/>
          <w:bCs/>
          <w:spacing w:val="-2"/>
          <w:szCs w:val="26"/>
          <w:lang w:val="en-US"/>
        </w:rPr>
        <w:t xml:space="preserve">) days of notice by Eaton of such Defect), Eaton will at its option have the right to: (a) terminate the relevant </w:t>
      </w:r>
      <w:r w:rsidR="006D096B" w:rsidRPr="009B653D">
        <w:rPr>
          <w:rFonts w:eastAsia="Times New Roman" w:cstheme="majorBidi"/>
          <w:bCs/>
          <w:spacing w:val="-2"/>
          <w:szCs w:val="26"/>
          <w:lang w:val="en-US"/>
        </w:rPr>
        <w:t xml:space="preserve">PO </w:t>
      </w:r>
      <w:r w:rsidRPr="009B653D">
        <w:rPr>
          <w:rFonts w:eastAsia="Times New Roman" w:cstheme="majorBidi"/>
          <w:bCs/>
          <w:spacing w:val="-2"/>
          <w:szCs w:val="26"/>
          <w:lang w:val="en-US"/>
        </w:rPr>
        <w:t xml:space="preserve">applicable to the affected Service or Deliverable and receive a refund of the fees for the defective Service or Deliverable and/or the fees allocable to the period during which the Service or Deliverable was not operating properly, as well as any fees Eaton has prepaid for the relevant Service and/or Deliverable that it has not yet received; or (b) elect to continue the time </w:t>
      </w:r>
      <w:r w:rsidR="006D096B" w:rsidRPr="009B653D">
        <w:rPr>
          <w:rFonts w:eastAsia="Times New Roman" w:cstheme="majorBidi"/>
          <w:bCs/>
          <w:szCs w:val="26"/>
          <w:lang w:val="en-US"/>
        </w:rPr>
        <w:t xml:space="preserve">the University </w:t>
      </w:r>
      <w:r w:rsidRPr="009B653D">
        <w:rPr>
          <w:rFonts w:eastAsia="Times New Roman" w:cstheme="majorBidi"/>
          <w:bCs/>
          <w:spacing w:val="-2"/>
          <w:szCs w:val="26"/>
          <w:lang w:val="en-US"/>
        </w:rPr>
        <w:t xml:space="preserve"> has to cure the defect and receive a reduction in the relevant fees to be agreed upon by both parties for each month thereafter that the defect remains uncured. </w:t>
      </w:r>
    </w:p>
    <w:p w14:paraId="2ED9FCCC" w14:textId="35FAF2E7" w:rsidR="006D096B" w:rsidRPr="009B653D" w:rsidRDefault="006D096B" w:rsidP="006D096B">
      <w:pPr>
        <w:pStyle w:val="Odstavecseseznamem"/>
        <w:widowControl/>
        <w:numPr>
          <w:ilvl w:val="1"/>
          <w:numId w:val="6"/>
        </w:numPr>
        <w:autoSpaceDE/>
        <w:autoSpaceDN/>
        <w:adjustRightInd/>
        <w:spacing w:before="120" w:after="120" w:line="276" w:lineRule="auto"/>
        <w:ind w:left="432"/>
        <w:jc w:val="both"/>
        <w:rPr>
          <w:rFonts w:eastAsia="Times New Roman"/>
          <w:lang w:val="en-US"/>
        </w:rPr>
      </w:pPr>
      <w:r w:rsidRPr="009B653D">
        <w:rPr>
          <w:lang w:val="en-US"/>
        </w:rPr>
        <w:t>Eaton represents and warrants</w:t>
      </w:r>
      <w:r w:rsidRPr="009B653D">
        <w:rPr>
          <w:rFonts w:eastAsia="Times New Roman" w:cs="Times New Roman"/>
          <w:szCs w:val="20"/>
          <w:lang w:val="en-US"/>
        </w:rPr>
        <w:t xml:space="preserve"> to the University that:</w:t>
      </w:r>
    </w:p>
    <w:p w14:paraId="7BC3F313" w14:textId="56EC38BD" w:rsidR="006D096B" w:rsidRPr="009B653D" w:rsidRDefault="006D096B" w:rsidP="006D096B">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653D">
        <w:rPr>
          <w:rFonts w:eastAsia="Times New Roman" w:cstheme="majorBidi"/>
          <w:b/>
          <w:bCs/>
          <w:szCs w:val="26"/>
          <w:lang w:val="en-US" w:eastAsia="en-US"/>
        </w:rPr>
        <w:t>D</w:t>
      </w:r>
      <w:r w:rsidRPr="009B653D">
        <w:rPr>
          <w:rFonts w:eastAsia="Times New Roman" w:cstheme="majorBidi"/>
          <w:b/>
          <w:bCs/>
          <w:szCs w:val="26"/>
          <w:lang w:val="en-US"/>
        </w:rPr>
        <w:t>ue Authority.</w:t>
      </w:r>
      <w:r w:rsidRPr="009B653D">
        <w:rPr>
          <w:rFonts w:eastAsia="Times New Roman" w:cstheme="majorBidi"/>
          <w:bCs/>
          <w:szCs w:val="26"/>
          <w:lang w:val="en-US"/>
        </w:rPr>
        <w:t xml:space="preserve"> It has the full right, power and authority to enter into and perform this Agreement without the consent of any third party and its performance under this Agreement will not: (a) conflict with, result in any violation or breach of, or constitute a default under any term or provision of any lease, license, contract or other instrument to which Eaton is a party or by which any of its properties or assets are or may be bound; or (b) violate any order, writ, injunction, decree, statute, rule or regulation applicable to Eaton.</w:t>
      </w:r>
    </w:p>
    <w:p w14:paraId="27511F5B" w14:textId="77777777" w:rsidR="006D096B" w:rsidRPr="009B653D" w:rsidRDefault="006D096B" w:rsidP="006D096B">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653D">
        <w:rPr>
          <w:rFonts w:eastAsia="Times New Roman" w:cstheme="majorBidi"/>
          <w:b/>
          <w:bCs/>
          <w:szCs w:val="26"/>
          <w:lang w:val="en-US" w:eastAsia="en-US"/>
        </w:rPr>
        <w:t>Qualified Personnel.</w:t>
      </w:r>
      <w:r w:rsidRPr="009B653D">
        <w:rPr>
          <w:rFonts w:eastAsia="Times New Roman" w:cstheme="majorBidi"/>
          <w:bCs/>
          <w:szCs w:val="26"/>
          <w:lang w:val="en-US" w:eastAsia="en-US"/>
        </w:rPr>
        <w:t xml:space="preserve"> It shall select appropriately trained and skilled Personnel to perform the activities hereunder and will monitor their performance and as reasonably necessary, replace Personnel who do not possess the requisite qualifications to perform the tasks assigned to them. </w:t>
      </w:r>
    </w:p>
    <w:p w14:paraId="6E2CBED9" w14:textId="660A5578" w:rsidR="006D096B" w:rsidRPr="009B653D" w:rsidRDefault="006D096B" w:rsidP="006D096B">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653D">
        <w:rPr>
          <w:rFonts w:eastAsia="Times New Roman" w:cstheme="majorBidi"/>
          <w:b/>
          <w:bCs/>
          <w:szCs w:val="26"/>
          <w:lang w:val="en-US"/>
        </w:rPr>
        <w:t>Standard of Performance</w:t>
      </w:r>
      <w:r w:rsidRPr="009B653D">
        <w:rPr>
          <w:rFonts w:eastAsia="Times New Roman" w:cstheme="majorBidi"/>
          <w:b/>
          <w:bCs/>
          <w:szCs w:val="26"/>
          <w:lang w:val="en-US" w:eastAsia="en-US"/>
        </w:rPr>
        <w:t>.</w:t>
      </w:r>
      <w:r w:rsidRPr="009B653D">
        <w:rPr>
          <w:rFonts w:eastAsia="Times New Roman" w:cstheme="majorBidi"/>
          <w:bCs/>
          <w:szCs w:val="26"/>
          <w:lang w:val="en-US" w:eastAsia="en-US"/>
        </w:rPr>
        <w:t xml:space="preserve"> It shall </w:t>
      </w:r>
      <w:r w:rsidRPr="009B653D">
        <w:rPr>
          <w:rFonts w:eastAsia="Times New Roman" w:cstheme="majorBidi"/>
          <w:bCs/>
          <w:szCs w:val="26"/>
          <w:lang w:val="en-US"/>
        </w:rPr>
        <w:t xml:space="preserve">perform the </w:t>
      </w:r>
      <w:r w:rsidRPr="009B653D">
        <w:rPr>
          <w:rFonts w:eastAsia="Times New Roman" w:cstheme="majorBidi"/>
          <w:bCs/>
          <w:szCs w:val="26"/>
          <w:lang w:val="en-US" w:eastAsia="en-US"/>
        </w:rPr>
        <w:t xml:space="preserve">activities hereunder </w:t>
      </w:r>
      <w:r w:rsidRPr="009B653D">
        <w:rPr>
          <w:rFonts w:eastAsia="Times New Roman" w:cstheme="majorBidi"/>
          <w:bCs/>
          <w:szCs w:val="26"/>
          <w:lang w:val="en-US"/>
        </w:rPr>
        <w:t xml:space="preserve">in a timely, professional and workmanlike manner and with a degree of quality equal to or higher than applicable industry standards for similar activities. In addition, </w:t>
      </w:r>
      <w:r w:rsidR="007F093E" w:rsidRPr="009B653D">
        <w:rPr>
          <w:rFonts w:eastAsia="Times New Roman" w:cstheme="majorBidi"/>
          <w:bCs/>
          <w:szCs w:val="26"/>
          <w:lang w:val="en-US"/>
        </w:rPr>
        <w:t>a</w:t>
      </w:r>
      <w:r w:rsidRPr="009B653D">
        <w:rPr>
          <w:rFonts w:eastAsia="Times New Roman" w:cstheme="majorBidi"/>
          <w:bCs/>
          <w:szCs w:val="26"/>
          <w:lang w:val="en-US"/>
        </w:rPr>
        <w:t xml:space="preserve">ll activities related to the Project (including each Deliverable) shall conform in all material respects with the </w:t>
      </w:r>
      <w:r w:rsidRPr="009B653D">
        <w:rPr>
          <w:rFonts w:eastAsia="Times New Roman" w:cstheme="majorBidi"/>
          <w:bCs/>
          <w:szCs w:val="26"/>
          <w:lang w:val="en-US" w:eastAsia="en-US"/>
        </w:rPr>
        <w:t>specifications in the applicable RPS or otherwise agreed upon by the Parties.</w:t>
      </w:r>
    </w:p>
    <w:p w14:paraId="33027F75" w14:textId="77777777" w:rsidR="00090D45" w:rsidRPr="009B653D" w:rsidRDefault="006D096B" w:rsidP="006D096B">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653D">
        <w:rPr>
          <w:rFonts w:eastAsia="Times New Roman" w:cstheme="majorBidi"/>
          <w:b/>
          <w:bCs/>
          <w:szCs w:val="26"/>
          <w:lang w:val="en-US"/>
        </w:rPr>
        <w:t>Viruses.</w:t>
      </w:r>
      <w:r w:rsidRPr="009B653D">
        <w:rPr>
          <w:rFonts w:eastAsia="Times New Roman" w:cstheme="majorBidi"/>
          <w:bCs/>
          <w:szCs w:val="26"/>
          <w:lang w:val="en-US"/>
        </w:rPr>
        <w:t xml:space="preserve"> The Deliverables shall be free of any: (a) viruses, worms, time bombs, Trojan horses or other harmful, malicious or destructive code; (b) software disabling devices, time-out devices, counter devices and devices intended to collect data regarding usage of the software without the knowledge of </w:t>
      </w:r>
      <w:r w:rsidR="007F093E" w:rsidRPr="009B653D">
        <w:rPr>
          <w:rFonts w:eastAsia="Times New Roman" w:cstheme="majorBidi"/>
          <w:bCs/>
          <w:szCs w:val="26"/>
          <w:lang w:val="en-US"/>
        </w:rPr>
        <w:t>the University</w:t>
      </w:r>
      <w:r w:rsidRPr="009B653D">
        <w:rPr>
          <w:rFonts w:eastAsia="Times New Roman" w:cstheme="majorBidi"/>
          <w:bCs/>
          <w:szCs w:val="26"/>
          <w:lang w:val="en-US"/>
        </w:rPr>
        <w:t>.</w:t>
      </w:r>
    </w:p>
    <w:p w14:paraId="2EE286C4" w14:textId="77B078B7" w:rsidR="00090D45" w:rsidRPr="009B653D" w:rsidRDefault="00090D45" w:rsidP="00090D45">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653D">
        <w:rPr>
          <w:rFonts w:eastAsia="Times New Roman" w:cstheme="majorBidi"/>
          <w:b/>
          <w:bCs/>
          <w:szCs w:val="26"/>
          <w:lang w:val="en-US"/>
        </w:rPr>
        <w:t>No Remote Access or Disablement.</w:t>
      </w:r>
      <w:r w:rsidRPr="009B653D">
        <w:rPr>
          <w:rFonts w:eastAsia="Times New Roman" w:cstheme="majorBidi"/>
          <w:bCs/>
          <w:szCs w:val="26"/>
          <w:lang w:val="en-US"/>
        </w:rPr>
        <w:t xml:space="preserve"> It shall not include in any portion of any Services (including the Deliverables) or Project (including the Deliverables) any device or mechanism which would permit Eaton or any third party to interfere, in whole or in part, with or allow Eaton or any third party to access (except as otherwise expressly authorized by the University) any University System.</w:t>
      </w:r>
    </w:p>
    <w:p w14:paraId="45A26E09" w14:textId="01E08CC4" w:rsidR="006D096B" w:rsidRPr="009B653D" w:rsidRDefault="006D096B" w:rsidP="00AF1D53">
      <w:pPr>
        <w:widowControl/>
        <w:autoSpaceDE/>
        <w:autoSpaceDN/>
        <w:adjustRightInd/>
        <w:spacing w:before="120" w:after="120" w:line="276" w:lineRule="auto"/>
        <w:jc w:val="both"/>
        <w:rPr>
          <w:rFonts w:eastAsia="Times New Roman" w:cstheme="majorBidi"/>
          <w:bCs/>
          <w:szCs w:val="26"/>
          <w:lang w:val="en-US"/>
        </w:rPr>
      </w:pPr>
    </w:p>
    <w:p w14:paraId="3E96E6C8" w14:textId="688920D4" w:rsidR="001355F6" w:rsidRPr="009B653D" w:rsidRDefault="000948C2" w:rsidP="00DA274F">
      <w:pPr>
        <w:pStyle w:val="Odstavecseseznamem"/>
        <w:widowControl/>
        <w:numPr>
          <w:ilvl w:val="1"/>
          <w:numId w:val="6"/>
        </w:numPr>
        <w:autoSpaceDE/>
        <w:autoSpaceDN/>
        <w:adjustRightInd/>
        <w:spacing w:before="120" w:after="120" w:line="276" w:lineRule="auto"/>
        <w:ind w:left="432"/>
        <w:jc w:val="both"/>
        <w:rPr>
          <w:lang w:val="en-US"/>
        </w:rPr>
      </w:pPr>
      <w:r w:rsidRPr="009B653D">
        <w:rPr>
          <w:b/>
          <w:lang w:val="en-US"/>
        </w:rPr>
        <w:t>Warranty Disclaimer.</w:t>
      </w:r>
      <w:r w:rsidRPr="009B653D">
        <w:rPr>
          <w:lang w:val="en-US"/>
        </w:rPr>
        <w:t xml:space="preserve">  </w:t>
      </w:r>
      <w:r w:rsidR="007F093E" w:rsidRPr="009B653D">
        <w:rPr>
          <w:lang w:val="en-US"/>
        </w:rPr>
        <w:t>Except for warranties set forth in this Agreement</w:t>
      </w:r>
      <w:r w:rsidRPr="009B653D">
        <w:rPr>
          <w:lang w:val="en-US"/>
        </w:rPr>
        <w:t xml:space="preserve">, </w:t>
      </w:r>
      <w:r w:rsidR="007F093E" w:rsidRPr="009B653D">
        <w:rPr>
          <w:lang w:val="en-US"/>
        </w:rPr>
        <w:t>each Party expressly disclaims to the fullest extent permitted by applicable law any and all other warranties of any kind or nature whether express or implied including without limitation the implied warranties of merchantability and fitness for a particular purpose. For avoidance of doubt, Parties make no representations or warranties regarding the marketability, use or fitness for any particular purpose of the Results.</w:t>
      </w:r>
      <w:r w:rsidR="001355F6" w:rsidRPr="009B653D">
        <w:rPr>
          <w:lang w:val="en-US"/>
        </w:rPr>
        <w:t xml:space="preserve"> </w:t>
      </w:r>
    </w:p>
    <w:p w14:paraId="59BA7FE5" w14:textId="77777777" w:rsidR="000948C2" w:rsidRPr="009B653D" w:rsidRDefault="000948C2" w:rsidP="000948C2">
      <w:pPr>
        <w:widowControl/>
        <w:autoSpaceDE/>
        <w:autoSpaceDN/>
        <w:adjustRightInd/>
        <w:spacing w:line="276" w:lineRule="auto"/>
        <w:jc w:val="both"/>
        <w:rPr>
          <w:rFonts w:eastAsia="Times New Roman" w:cs="Times New Roman"/>
          <w:b/>
          <w:szCs w:val="20"/>
          <w:lang w:val="en-US"/>
        </w:rPr>
      </w:pPr>
    </w:p>
    <w:p w14:paraId="62C94D5B" w14:textId="77777777" w:rsidR="000948C2" w:rsidRPr="009B653D"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bookmarkStart w:id="11" w:name="_Ref475713400"/>
      <w:r w:rsidRPr="009B653D">
        <w:rPr>
          <w:rFonts w:eastAsia="Times New Roman" w:cs="Times New Roman"/>
          <w:b/>
          <w:caps/>
          <w:szCs w:val="20"/>
          <w:lang w:val="en-US" w:eastAsia="en-US"/>
        </w:rPr>
        <w:t>Financial Terms</w:t>
      </w:r>
      <w:bookmarkEnd w:id="11"/>
    </w:p>
    <w:p w14:paraId="5FA97BBE" w14:textId="2181FFA4"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szCs w:val="20"/>
          <w:lang w:val="en-US"/>
        </w:rPr>
      </w:pPr>
      <w:r w:rsidRPr="009B653D">
        <w:rPr>
          <w:b/>
          <w:szCs w:val="20"/>
        </w:rPr>
        <w:t>Fees and Payment</w:t>
      </w:r>
      <w:r w:rsidRPr="009B653D">
        <w:rPr>
          <w:b/>
          <w:szCs w:val="20"/>
          <w:lang w:val="en-US"/>
        </w:rPr>
        <w:t xml:space="preserve">. </w:t>
      </w:r>
      <w:r w:rsidRPr="009B653D">
        <w:rPr>
          <w:szCs w:val="20"/>
          <w:lang w:val="en-US"/>
        </w:rPr>
        <w:t xml:space="preserve">Unless otherwise specified in a </w:t>
      </w:r>
      <w:r w:rsidR="007F093E" w:rsidRPr="009B653D">
        <w:rPr>
          <w:szCs w:val="20"/>
          <w:lang w:val="en-US"/>
        </w:rPr>
        <w:t>PO or RPS</w:t>
      </w:r>
      <w:r w:rsidRPr="009B653D">
        <w:rPr>
          <w:szCs w:val="20"/>
          <w:lang w:val="en-US"/>
        </w:rPr>
        <w:t xml:space="preserve">, </w:t>
      </w:r>
      <w:r w:rsidR="007F093E" w:rsidRPr="009B653D">
        <w:rPr>
          <w:szCs w:val="20"/>
          <w:lang w:val="en-US"/>
        </w:rPr>
        <w:t>the Party</w:t>
      </w:r>
      <w:r w:rsidR="001019D6" w:rsidRPr="009B653D">
        <w:rPr>
          <w:szCs w:val="20"/>
          <w:lang w:val="en-US"/>
        </w:rPr>
        <w:t xml:space="preserve"> with the right for pecuniary consideration</w:t>
      </w:r>
      <w:r w:rsidRPr="009B653D">
        <w:rPr>
          <w:szCs w:val="20"/>
          <w:lang w:val="en-US"/>
        </w:rPr>
        <w:t xml:space="preserve"> shall invoice </w:t>
      </w:r>
      <w:r w:rsidR="001019D6" w:rsidRPr="009B653D">
        <w:rPr>
          <w:szCs w:val="20"/>
          <w:lang w:val="en-US"/>
        </w:rPr>
        <w:t xml:space="preserve">the other Party </w:t>
      </w:r>
      <w:r w:rsidRPr="009B653D">
        <w:rPr>
          <w:szCs w:val="20"/>
          <w:lang w:val="en-US"/>
        </w:rPr>
        <w:t xml:space="preserve">in </w:t>
      </w:r>
      <w:r w:rsidR="00036872" w:rsidRPr="009B653D">
        <w:rPr>
          <w:szCs w:val="20"/>
          <w:lang w:val="en-US"/>
        </w:rPr>
        <w:t>Czech korunas</w:t>
      </w:r>
      <w:r w:rsidRPr="009B653D">
        <w:rPr>
          <w:szCs w:val="20"/>
          <w:lang w:val="en-US"/>
        </w:rPr>
        <w:t xml:space="preserve"> (</w:t>
      </w:r>
      <w:r w:rsidR="00036872" w:rsidRPr="009B653D">
        <w:rPr>
          <w:szCs w:val="20"/>
          <w:lang w:val="en-US"/>
        </w:rPr>
        <w:t>CZK</w:t>
      </w:r>
      <w:r w:rsidRPr="009B653D">
        <w:rPr>
          <w:szCs w:val="20"/>
          <w:lang w:val="en-US"/>
        </w:rPr>
        <w:t xml:space="preserve">) and </w:t>
      </w:r>
      <w:r w:rsidR="001019D6" w:rsidRPr="009B653D">
        <w:rPr>
          <w:szCs w:val="20"/>
          <w:lang w:val="en-US"/>
        </w:rPr>
        <w:t xml:space="preserve">the other Party </w:t>
      </w:r>
      <w:r w:rsidRPr="009B653D">
        <w:rPr>
          <w:szCs w:val="20"/>
          <w:lang w:val="en-US"/>
        </w:rPr>
        <w:t xml:space="preserve">shall pay any such invoice in </w:t>
      </w:r>
      <w:r w:rsidR="00036872" w:rsidRPr="009B653D">
        <w:rPr>
          <w:szCs w:val="20"/>
          <w:lang w:val="en-US"/>
        </w:rPr>
        <w:t>Czech korunas (CZK)</w:t>
      </w:r>
      <w:r w:rsidRPr="009B653D">
        <w:rPr>
          <w:szCs w:val="20"/>
          <w:lang w:val="en-US"/>
        </w:rPr>
        <w:t xml:space="preserve"> within </w:t>
      </w:r>
      <w:r w:rsidR="008A7482" w:rsidRPr="009B653D">
        <w:rPr>
          <w:szCs w:val="20"/>
          <w:lang w:val="en-US"/>
        </w:rPr>
        <w:t>twenty</w:t>
      </w:r>
      <w:r w:rsidR="00295A7A" w:rsidRPr="009B653D">
        <w:rPr>
          <w:szCs w:val="20"/>
          <w:lang w:val="en-US"/>
        </w:rPr>
        <w:t xml:space="preserve"> (</w:t>
      </w:r>
      <w:r w:rsidR="008A7482" w:rsidRPr="009B653D">
        <w:rPr>
          <w:szCs w:val="20"/>
          <w:lang w:val="en-US"/>
        </w:rPr>
        <w:t>20</w:t>
      </w:r>
      <w:r w:rsidRPr="009B653D">
        <w:rPr>
          <w:szCs w:val="20"/>
          <w:lang w:val="en-US"/>
        </w:rPr>
        <w:t>) days of receipt of a correct invoice (the “</w:t>
      </w:r>
      <w:r w:rsidRPr="009B653D">
        <w:rPr>
          <w:b/>
          <w:szCs w:val="20"/>
          <w:lang w:val="en-US"/>
        </w:rPr>
        <w:t>Payment Period</w:t>
      </w:r>
      <w:r w:rsidRPr="009B653D">
        <w:rPr>
          <w:szCs w:val="20"/>
          <w:lang w:val="en-US"/>
        </w:rPr>
        <w:t xml:space="preserve">”). </w:t>
      </w:r>
    </w:p>
    <w:p w14:paraId="1480ED73" w14:textId="590837FC" w:rsidR="00E0461C" w:rsidRPr="009B653D" w:rsidRDefault="00E0461C" w:rsidP="000948C2">
      <w:pPr>
        <w:pStyle w:val="Odstavecseseznamem"/>
        <w:widowControl/>
        <w:numPr>
          <w:ilvl w:val="1"/>
          <w:numId w:val="6"/>
        </w:numPr>
        <w:tabs>
          <w:tab w:val="left" w:pos="851"/>
        </w:tabs>
        <w:autoSpaceDE/>
        <w:autoSpaceDN/>
        <w:adjustRightInd/>
        <w:spacing w:before="120" w:after="120" w:line="276" w:lineRule="auto"/>
        <w:ind w:left="432"/>
        <w:jc w:val="both"/>
        <w:rPr>
          <w:szCs w:val="20"/>
          <w:lang w:val="en-US"/>
        </w:rPr>
      </w:pPr>
      <w:r w:rsidRPr="009B653D">
        <w:rPr>
          <w:b/>
          <w:szCs w:val="20"/>
        </w:rPr>
        <w:t>VAT.</w:t>
      </w:r>
      <w:r w:rsidRPr="009B653D">
        <w:rPr>
          <w:szCs w:val="20"/>
          <w:lang w:val="en-US"/>
        </w:rPr>
        <w:t xml:space="preserve"> The Parties declare than all payments hereunder are subject to value added tax. All amount and fees specified herein are without VAT and will be subject to application of the VAT.</w:t>
      </w:r>
    </w:p>
    <w:p w14:paraId="03FD0025" w14:textId="4F43FDD2" w:rsidR="000948C2" w:rsidRPr="009B653D" w:rsidRDefault="000948C2" w:rsidP="00614B11">
      <w:pPr>
        <w:pStyle w:val="Odstavecseseznamem"/>
        <w:widowControl/>
        <w:numPr>
          <w:ilvl w:val="1"/>
          <w:numId w:val="6"/>
        </w:numPr>
        <w:tabs>
          <w:tab w:val="left" w:pos="851"/>
        </w:tabs>
        <w:autoSpaceDE/>
        <w:autoSpaceDN/>
        <w:adjustRightInd/>
        <w:spacing w:before="120" w:after="120" w:line="276" w:lineRule="auto"/>
        <w:ind w:left="432"/>
        <w:jc w:val="both"/>
        <w:rPr>
          <w:lang w:val="en-US"/>
        </w:rPr>
      </w:pPr>
      <w:r w:rsidRPr="009B653D">
        <w:rPr>
          <w:b/>
          <w:lang w:val="en-US"/>
        </w:rPr>
        <w:t>Invoicing.</w:t>
      </w:r>
      <w:r w:rsidRPr="009B653D">
        <w:rPr>
          <w:lang w:val="en-US"/>
        </w:rPr>
        <w:t xml:space="preserve"> </w:t>
      </w:r>
      <w:r w:rsidR="00614B11" w:rsidRPr="009B653D">
        <w:t xml:space="preserve">In the event that the </w:t>
      </w:r>
      <w:r w:rsidR="001019D6" w:rsidRPr="009B653D">
        <w:t>Party</w:t>
      </w:r>
      <w:r w:rsidR="00614B11" w:rsidRPr="009B653D">
        <w:t>’s invoice does not contain all statutory requirements prescribed by the law for t</w:t>
      </w:r>
      <w:r w:rsidR="00B06E30" w:rsidRPr="009B653D">
        <w:t xml:space="preserve">ax and accounting document, </w:t>
      </w:r>
      <w:r w:rsidR="001019D6" w:rsidRPr="009B653D">
        <w:t>the other Party</w:t>
      </w:r>
      <w:r w:rsidR="00B06E30" w:rsidRPr="009B653D">
        <w:t xml:space="preserve"> </w:t>
      </w:r>
      <w:r w:rsidR="00614B11" w:rsidRPr="009B653D">
        <w:t>is entitled to return it for correction even repeatedly. In this case, the maturity period commences to run only from the date of delivery</w:t>
      </w:r>
      <w:r w:rsidR="00B06E30" w:rsidRPr="009B653D">
        <w:t xml:space="preserve"> of the corrected invoice to </w:t>
      </w:r>
      <w:r w:rsidR="001019D6" w:rsidRPr="009B653D">
        <w:t>the other Party</w:t>
      </w:r>
      <w:r w:rsidR="00614B11" w:rsidRPr="009B653D">
        <w:t>.</w:t>
      </w:r>
    </w:p>
    <w:p w14:paraId="1BFB2FEF" w14:textId="455181CF"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rPr>
      </w:pPr>
      <w:r w:rsidRPr="009B653D">
        <w:rPr>
          <w:b/>
          <w:lang w:val="en-US"/>
        </w:rPr>
        <w:t>Billing Disputes.</w:t>
      </w:r>
      <w:r w:rsidRPr="009B653D">
        <w:rPr>
          <w:lang w:val="en-US"/>
        </w:rPr>
        <w:t xml:space="preserve"> If there is a dispute between </w:t>
      </w:r>
      <w:r w:rsidR="001019D6" w:rsidRPr="009B653D">
        <w:rPr>
          <w:lang w:val="en-US"/>
        </w:rPr>
        <w:t>the Parties</w:t>
      </w:r>
      <w:r w:rsidRPr="009B653D">
        <w:rPr>
          <w:lang w:val="en-US"/>
        </w:rPr>
        <w:t xml:space="preserve"> regarding fees due from under this Agreement, </w:t>
      </w:r>
      <w:r w:rsidR="001019D6" w:rsidRPr="009B653D">
        <w:rPr>
          <w:lang w:val="en-US"/>
        </w:rPr>
        <w:t xml:space="preserve">the obliged Party </w:t>
      </w:r>
      <w:r w:rsidRPr="009B653D">
        <w:rPr>
          <w:lang w:val="en-US"/>
        </w:rPr>
        <w:t xml:space="preserve">shall notify </w:t>
      </w:r>
      <w:r w:rsidR="001019D6" w:rsidRPr="009B653D">
        <w:rPr>
          <w:lang w:val="en-US"/>
        </w:rPr>
        <w:t>the entitled Party</w:t>
      </w:r>
      <w:r w:rsidRPr="009B653D">
        <w:rPr>
          <w:lang w:val="en-US"/>
        </w:rPr>
        <w:t xml:space="preserve"> in writing and pay any undisputed amount(s) to </w:t>
      </w:r>
      <w:r w:rsidR="001019D6" w:rsidRPr="009B653D">
        <w:rPr>
          <w:lang w:val="en-US"/>
        </w:rPr>
        <w:t>the entitled Party</w:t>
      </w:r>
      <w:r w:rsidRPr="009B653D">
        <w:rPr>
          <w:lang w:val="en-US"/>
        </w:rPr>
        <w:t xml:space="preserve">, in each case within the Payment Period. </w:t>
      </w:r>
      <w:r w:rsidR="001019D6" w:rsidRPr="009B653D">
        <w:rPr>
          <w:lang w:val="en-US"/>
        </w:rPr>
        <w:t>The entitled Party</w:t>
      </w:r>
      <w:r w:rsidRPr="009B653D">
        <w:rPr>
          <w:lang w:val="en-US"/>
        </w:rPr>
        <w:t xml:space="preserve">’s acceptance of partial payment pending resolution of the fee dispute shall not constitute a waiver of </w:t>
      </w:r>
      <w:r w:rsidR="001019D6" w:rsidRPr="009B653D">
        <w:rPr>
          <w:lang w:val="en-US"/>
        </w:rPr>
        <w:t>the entitled Party</w:t>
      </w:r>
      <w:r w:rsidRPr="009B653D">
        <w:rPr>
          <w:lang w:val="en-US"/>
        </w:rPr>
        <w:t xml:space="preserve">’s right to receive full payment at a future date upon resolution of the fee dispute in </w:t>
      </w:r>
      <w:r w:rsidR="001019D6" w:rsidRPr="009B653D">
        <w:rPr>
          <w:lang w:val="en-US"/>
        </w:rPr>
        <w:t>the entitled Party</w:t>
      </w:r>
      <w:r w:rsidRPr="009B653D">
        <w:rPr>
          <w:lang w:val="en-US"/>
        </w:rPr>
        <w:t xml:space="preserve">’s favor. Provided </w:t>
      </w:r>
      <w:r w:rsidR="001019D6" w:rsidRPr="009B653D">
        <w:rPr>
          <w:lang w:val="en-US"/>
        </w:rPr>
        <w:t xml:space="preserve">obliged Party </w:t>
      </w:r>
      <w:r w:rsidRPr="009B653D">
        <w:rPr>
          <w:lang w:val="en-US"/>
        </w:rPr>
        <w:t xml:space="preserve">complies with its obligations under this subsection and makes itself available to </w:t>
      </w:r>
      <w:r w:rsidR="001019D6" w:rsidRPr="009B653D">
        <w:rPr>
          <w:lang w:val="en-US"/>
        </w:rPr>
        <w:t xml:space="preserve">the entitled Party </w:t>
      </w:r>
      <w:r w:rsidRPr="009B653D">
        <w:rPr>
          <w:lang w:val="en-US"/>
        </w:rPr>
        <w:t xml:space="preserve">during reasonable business hours to resolve such billing dispute, </w:t>
      </w:r>
      <w:r w:rsidR="001019D6" w:rsidRPr="009B653D">
        <w:rPr>
          <w:lang w:val="en-US"/>
        </w:rPr>
        <w:t>the entitled Party</w:t>
      </w:r>
      <w:r w:rsidRPr="009B653D">
        <w:rPr>
          <w:lang w:val="en-US"/>
        </w:rPr>
        <w:t xml:space="preserve"> shall continue to perform its obligations</w:t>
      </w:r>
      <w:r w:rsidR="00474AA0" w:rsidRPr="009B653D">
        <w:rPr>
          <w:lang w:val="en-US"/>
        </w:rPr>
        <w:t xml:space="preserve"> under this Agreement except those obligations (projects) to which the billing dispute relates</w:t>
      </w:r>
      <w:r w:rsidRPr="009B653D">
        <w:rPr>
          <w:lang w:val="en-US"/>
        </w:rPr>
        <w:t xml:space="preserve">  and without limiting the foregoing, shall not suspend its performance of any </w:t>
      </w:r>
      <w:r w:rsidR="00474AA0" w:rsidRPr="009B653D">
        <w:rPr>
          <w:lang w:val="en-US"/>
        </w:rPr>
        <w:t xml:space="preserve">other agreed </w:t>
      </w:r>
      <w:r w:rsidR="001019D6" w:rsidRPr="009B653D">
        <w:rPr>
          <w:lang w:val="en-US"/>
        </w:rPr>
        <w:t>activities hereunder</w:t>
      </w:r>
      <w:r w:rsidRPr="009B653D">
        <w:rPr>
          <w:lang w:val="en-US"/>
        </w:rPr>
        <w:t>.</w:t>
      </w:r>
    </w:p>
    <w:p w14:paraId="0E6AA8E9" w14:textId="0AE16DAD"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rPr>
      </w:pPr>
      <w:r w:rsidRPr="009B653D">
        <w:rPr>
          <w:b/>
          <w:lang w:val="en-US" w:eastAsia="en-US"/>
        </w:rPr>
        <w:t>Taxes.</w:t>
      </w:r>
      <w:r w:rsidRPr="009B653D">
        <w:rPr>
          <w:lang w:val="en-US" w:eastAsia="en-US"/>
        </w:rPr>
        <w:t xml:space="preserve"> </w:t>
      </w:r>
      <w:r w:rsidR="001019D6" w:rsidRPr="009B653D">
        <w:rPr>
          <w:lang w:val="en-US" w:eastAsia="en-US"/>
        </w:rPr>
        <w:t>Each Party</w:t>
      </w:r>
      <w:r w:rsidRPr="009B653D">
        <w:rPr>
          <w:lang w:val="en-US" w:eastAsia="en-US"/>
        </w:rPr>
        <w:t xml:space="preserve"> will declare and pay all income, employment and other taxes based on its income, sales, property and Personnel. If any location in which the </w:t>
      </w:r>
      <w:r w:rsidR="001019D6" w:rsidRPr="009B653D">
        <w:rPr>
          <w:lang w:val="en-US" w:eastAsia="en-US"/>
        </w:rPr>
        <w:t xml:space="preserve">activities hereunder </w:t>
      </w:r>
      <w:r w:rsidRPr="009B653D">
        <w:rPr>
          <w:lang w:val="en-US" w:eastAsia="en-US"/>
        </w:rPr>
        <w:t xml:space="preserve">are performed requires the payment of a sales or value added tax, </w:t>
      </w:r>
      <w:r w:rsidR="001019D6" w:rsidRPr="009B653D">
        <w:rPr>
          <w:lang w:val="en-US" w:eastAsia="en-US"/>
        </w:rPr>
        <w:t>Party</w:t>
      </w:r>
      <w:r w:rsidRPr="009B653D">
        <w:rPr>
          <w:lang w:val="en-US" w:eastAsia="en-US"/>
        </w:rPr>
        <w:t xml:space="preserve"> will pay all such taxes and will provide </w:t>
      </w:r>
      <w:r w:rsidR="001019D6" w:rsidRPr="009B653D">
        <w:rPr>
          <w:lang w:val="en-US" w:eastAsia="en-US"/>
        </w:rPr>
        <w:t xml:space="preserve">the other Party </w:t>
      </w:r>
      <w:r w:rsidRPr="009B653D">
        <w:rPr>
          <w:lang w:val="en-US" w:eastAsia="en-US"/>
        </w:rPr>
        <w:t xml:space="preserve">with receipts showing the payment of such amounts. </w:t>
      </w:r>
    </w:p>
    <w:p w14:paraId="2CDEB841" w14:textId="313A5658"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b/>
          <w:lang w:val="en-IE" w:eastAsia="en-US"/>
        </w:rPr>
      </w:pPr>
      <w:r w:rsidRPr="009B653D">
        <w:rPr>
          <w:b/>
          <w:lang w:val="en-IE" w:eastAsia="en-US"/>
        </w:rPr>
        <w:t xml:space="preserve">Expenses. </w:t>
      </w:r>
      <w:r w:rsidR="001019D6" w:rsidRPr="009B653D">
        <w:rPr>
          <w:lang w:val="en-IE" w:eastAsia="en-US"/>
        </w:rPr>
        <w:t>Party</w:t>
      </w:r>
      <w:r w:rsidR="001019D6" w:rsidRPr="009B653D">
        <w:rPr>
          <w:lang w:val="en-US" w:eastAsia="en-US"/>
        </w:rPr>
        <w:t xml:space="preserve"> </w:t>
      </w:r>
      <w:r w:rsidRPr="009B653D">
        <w:rPr>
          <w:lang w:val="en-US" w:eastAsia="en-US"/>
        </w:rPr>
        <w:t xml:space="preserve">will not reimburse </w:t>
      </w:r>
      <w:r w:rsidR="001019D6" w:rsidRPr="009B653D">
        <w:rPr>
          <w:lang w:val="en-US" w:eastAsia="en-US"/>
        </w:rPr>
        <w:t>the other Party</w:t>
      </w:r>
      <w:r w:rsidRPr="009B653D">
        <w:rPr>
          <w:lang w:val="en-US" w:eastAsia="en-US"/>
        </w:rPr>
        <w:t xml:space="preserve"> for any expenses, unless such expenses are specified in the applicable </w:t>
      </w:r>
      <w:r w:rsidR="001019D6" w:rsidRPr="009B653D">
        <w:rPr>
          <w:lang w:val="en-US" w:eastAsia="en-US"/>
        </w:rPr>
        <w:t>PO or RPS</w:t>
      </w:r>
      <w:r w:rsidRPr="009B653D">
        <w:rPr>
          <w:lang w:val="en-US" w:eastAsia="en-US"/>
        </w:rPr>
        <w:t xml:space="preserve">. When specified in the applicable </w:t>
      </w:r>
      <w:r w:rsidR="001019D6" w:rsidRPr="009B653D">
        <w:rPr>
          <w:lang w:val="en-US" w:eastAsia="en-US"/>
        </w:rPr>
        <w:t>PO or RPS</w:t>
      </w:r>
      <w:r w:rsidRPr="009B653D">
        <w:rPr>
          <w:lang w:val="en-US" w:eastAsia="en-US"/>
        </w:rPr>
        <w:t xml:space="preserve">, </w:t>
      </w:r>
      <w:r w:rsidR="001019D6" w:rsidRPr="009B653D">
        <w:rPr>
          <w:lang w:val="en-IE" w:eastAsia="en-US"/>
        </w:rPr>
        <w:t>the obliged Party</w:t>
      </w:r>
      <w:r w:rsidR="001019D6" w:rsidRPr="009B653D">
        <w:rPr>
          <w:lang w:val="en-US" w:eastAsia="en-US"/>
        </w:rPr>
        <w:t xml:space="preserve"> </w:t>
      </w:r>
      <w:r w:rsidRPr="009B653D">
        <w:rPr>
          <w:lang w:val="en-US" w:eastAsia="en-US"/>
        </w:rPr>
        <w:t xml:space="preserve">shall only pay reasonable, pre-approved travel and related expenses which are incurred by </w:t>
      </w:r>
      <w:r w:rsidR="001019D6" w:rsidRPr="009B653D">
        <w:rPr>
          <w:lang w:val="en-US" w:eastAsia="en-US"/>
        </w:rPr>
        <w:t>the other Party</w:t>
      </w:r>
      <w:r w:rsidRPr="009B653D">
        <w:rPr>
          <w:lang w:val="en-US" w:eastAsia="en-US"/>
        </w:rPr>
        <w:t xml:space="preserve"> in performing the </w:t>
      </w:r>
      <w:r w:rsidR="001019D6" w:rsidRPr="009B653D">
        <w:rPr>
          <w:lang w:val="en-US" w:eastAsia="en-US"/>
        </w:rPr>
        <w:t xml:space="preserve">activities hereunder </w:t>
      </w:r>
      <w:r w:rsidRPr="009B653D">
        <w:rPr>
          <w:lang w:val="en-US" w:eastAsia="en-US"/>
        </w:rPr>
        <w:t>and are evidenced by appropriate receipts.</w:t>
      </w:r>
    </w:p>
    <w:p w14:paraId="5A1ED055" w14:textId="4C447614" w:rsidR="00B06E30" w:rsidRPr="009B653D" w:rsidRDefault="00B06E30" w:rsidP="000948C2">
      <w:pPr>
        <w:pStyle w:val="Odstavecseseznamem"/>
        <w:widowControl/>
        <w:numPr>
          <w:ilvl w:val="1"/>
          <w:numId w:val="6"/>
        </w:numPr>
        <w:tabs>
          <w:tab w:val="left" w:pos="851"/>
        </w:tabs>
        <w:autoSpaceDE/>
        <w:autoSpaceDN/>
        <w:adjustRightInd/>
        <w:spacing w:before="120" w:after="120" w:line="276" w:lineRule="auto"/>
        <w:ind w:left="432"/>
        <w:jc w:val="both"/>
        <w:rPr>
          <w:b/>
          <w:lang w:val="en-IE" w:eastAsia="en-US"/>
        </w:rPr>
      </w:pPr>
      <w:r w:rsidRPr="009B653D">
        <w:rPr>
          <w:b/>
        </w:rPr>
        <w:t>Tax guarantee.</w:t>
      </w:r>
      <w:r w:rsidRPr="009B653D">
        <w:t xml:space="preserve"> In the event that there is a reasonable concern that </w:t>
      </w:r>
      <w:r w:rsidR="00AB70D0" w:rsidRPr="009B653D">
        <w:t xml:space="preserve">Party </w:t>
      </w:r>
      <w:r w:rsidRPr="009B653D">
        <w:t xml:space="preserve">could become a tax guarantor of the </w:t>
      </w:r>
      <w:r w:rsidR="00AB70D0" w:rsidRPr="009B653D">
        <w:t xml:space="preserve">other Party </w:t>
      </w:r>
      <w:r w:rsidRPr="009B653D">
        <w:t xml:space="preserve">(e.g. the </w:t>
      </w:r>
      <w:r w:rsidR="00AB70D0" w:rsidRPr="009B653D">
        <w:t xml:space="preserve">Party </w:t>
      </w:r>
      <w:r w:rsidRPr="009B653D">
        <w:t xml:space="preserve">will require payment to the bank account not published by the tax authority or the </w:t>
      </w:r>
      <w:r w:rsidR="00AB70D0" w:rsidRPr="009B653D">
        <w:t xml:space="preserve">Party </w:t>
      </w:r>
      <w:r w:rsidRPr="009B653D">
        <w:t xml:space="preserve">will be identified as so called “unreliable payer”) </w:t>
      </w:r>
      <w:r w:rsidR="00AB70D0" w:rsidRPr="009B653D">
        <w:t xml:space="preserve">the other Party </w:t>
      </w:r>
      <w:r w:rsidRPr="009B653D">
        <w:t xml:space="preserve">is entitled to withhold a part of the invoiced amount corresponding to possible guarantee liability and transfer such amount under its </w:t>
      </w:r>
      <w:r w:rsidR="00DB4000" w:rsidRPr="009B653D">
        <w:t xml:space="preserve">sole </w:t>
      </w:r>
      <w:r w:rsidRPr="009B653D">
        <w:t>discretion to the tax authorities.</w:t>
      </w:r>
    </w:p>
    <w:p w14:paraId="774F65A2" w14:textId="77777777" w:rsidR="000948C2" w:rsidRPr="009B653D" w:rsidRDefault="000948C2" w:rsidP="000948C2">
      <w:pPr>
        <w:widowControl/>
        <w:autoSpaceDE/>
        <w:autoSpaceDN/>
        <w:adjustRightInd/>
        <w:spacing w:line="276" w:lineRule="auto"/>
        <w:jc w:val="both"/>
        <w:rPr>
          <w:rFonts w:eastAsia="Times New Roman" w:cs="Times New Roman"/>
          <w:szCs w:val="20"/>
          <w:lang w:val="en-US" w:eastAsia="en-US"/>
        </w:rPr>
      </w:pPr>
    </w:p>
    <w:p w14:paraId="3BFAF7C1" w14:textId="77777777" w:rsidR="000948C2" w:rsidRPr="009B653D"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653D">
        <w:rPr>
          <w:rFonts w:eastAsia="Times New Roman" w:cs="Times New Roman"/>
          <w:b/>
          <w:caps/>
          <w:szCs w:val="20"/>
          <w:lang w:val="en-US" w:eastAsia="en-US"/>
        </w:rPr>
        <w:t>Term and Termination</w:t>
      </w:r>
    </w:p>
    <w:p w14:paraId="25FF835A" w14:textId="55118047" w:rsidR="000948C2" w:rsidRPr="009B653D" w:rsidRDefault="00360546" w:rsidP="000948C2">
      <w:pPr>
        <w:pStyle w:val="Odstavecseseznamem"/>
        <w:widowControl/>
        <w:numPr>
          <w:ilvl w:val="1"/>
          <w:numId w:val="6"/>
        </w:numPr>
        <w:tabs>
          <w:tab w:val="left" w:pos="851"/>
        </w:tabs>
        <w:autoSpaceDE/>
        <w:autoSpaceDN/>
        <w:adjustRightInd/>
        <w:spacing w:before="120" w:after="120" w:line="276" w:lineRule="auto"/>
        <w:ind w:left="432"/>
        <w:jc w:val="both"/>
        <w:rPr>
          <w:b/>
          <w:lang w:val="en-US" w:eastAsia="en-US"/>
        </w:rPr>
      </w:pPr>
      <w:r w:rsidRPr="009B653D">
        <w:rPr>
          <w:b/>
        </w:rPr>
        <w:t>Agreement</w:t>
      </w:r>
      <w:r w:rsidR="000948C2" w:rsidRPr="009B653D">
        <w:rPr>
          <w:b/>
        </w:rPr>
        <w:t xml:space="preserve"> Term.</w:t>
      </w:r>
      <w:r w:rsidR="000948C2" w:rsidRPr="009B653D">
        <w:rPr>
          <w:lang w:val="en-US" w:eastAsia="en-US"/>
        </w:rPr>
        <w:t xml:space="preserve">  This </w:t>
      </w:r>
      <w:r w:rsidRPr="009B653D">
        <w:rPr>
          <w:lang w:val="en-US" w:eastAsia="en-US"/>
        </w:rPr>
        <w:t>Agreement</w:t>
      </w:r>
      <w:r w:rsidR="000948C2" w:rsidRPr="009B653D">
        <w:rPr>
          <w:lang w:val="en-US" w:eastAsia="en-US"/>
        </w:rPr>
        <w:t xml:space="preserve"> will become effective as of the Effective Date and, subject to earlier termination as set forth below in this Section, will expire on the </w:t>
      </w:r>
      <w:r w:rsidR="00837419" w:rsidRPr="009B653D">
        <w:rPr>
          <w:lang w:val="en-US" w:eastAsia="en-US"/>
        </w:rPr>
        <w:t xml:space="preserve">fifth </w:t>
      </w:r>
      <w:r w:rsidR="000948C2" w:rsidRPr="009B653D">
        <w:rPr>
          <w:lang w:val="en-US" w:eastAsia="en-US"/>
        </w:rPr>
        <w:t xml:space="preserve">anniversary of the Effective Date and thereafter </w:t>
      </w:r>
      <w:r w:rsidR="00081EE0" w:rsidRPr="009B653D">
        <w:rPr>
          <w:lang w:val="en-US" w:eastAsia="en-US"/>
        </w:rPr>
        <w:t xml:space="preserve">will </w:t>
      </w:r>
      <w:r w:rsidR="000948C2" w:rsidRPr="009B653D">
        <w:rPr>
          <w:lang w:val="en-US" w:eastAsia="en-US"/>
        </w:rPr>
        <w:t xml:space="preserve">be renewed </w:t>
      </w:r>
      <w:r w:rsidR="00081EE0" w:rsidRPr="009B653D">
        <w:rPr>
          <w:lang w:val="en-US" w:eastAsia="en-US"/>
        </w:rPr>
        <w:t xml:space="preserve">for one or more successive renewal terms of the same period of time unless terminated by either Party or unless </w:t>
      </w:r>
      <w:r w:rsidR="000948C2" w:rsidRPr="009B653D">
        <w:rPr>
          <w:lang w:val="en-US" w:eastAsia="en-US"/>
        </w:rPr>
        <w:t>mutual</w:t>
      </w:r>
      <w:r w:rsidR="00081EE0" w:rsidRPr="009B653D">
        <w:rPr>
          <w:lang w:val="en-US" w:eastAsia="en-US"/>
        </w:rPr>
        <w:t>ly</w:t>
      </w:r>
      <w:r w:rsidR="000948C2" w:rsidRPr="009B653D">
        <w:rPr>
          <w:lang w:val="en-US" w:eastAsia="en-US"/>
        </w:rPr>
        <w:t xml:space="preserve"> agree</w:t>
      </w:r>
      <w:r w:rsidR="00081EE0" w:rsidRPr="009B653D">
        <w:rPr>
          <w:lang w:val="en-US" w:eastAsia="en-US"/>
        </w:rPr>
        <w:t>d otherwise in writing</w:t>
      </w:r>
      <w:r w:rsidR="000948C2" w:rsidRPr="009B653D">
        <w:rPr>
          <w:lang w:val="en-US" w:eastAsia="en-US"/>
        </w:rPr>
        <w:t xml:space="preserve">. </w:t>
      </w:r>
    </w:p>
    <w:p w14:paraId="565EDE2C" w14:textId="50EDD840" w:rsidR="000948C2" w:rsidRPr="009B653D" w:rsidRDefault="001019D6" w:rsidP="000948C2">
      <w:pPr>
        <w:pStyle w:val="Odstavecseseznamem"/>
        <w:widowControl/>
        <w:numPr>
          <w:ilvl w:val="1"/>
          <w:numId w:val="6"/>
        </w:numPr>
        <w:tabs>
          <w:tab w:val="left" w:pos="851"/>
        </w:tabs>
        <w:autoSpaceDE/>
        <w:autoSpaceDN/>
        <w:adjustRightInd/>
        <w:spacing w:before="120" w:after="120" w:line="276" w:lineRule="auto"/>
        <w:ind w:left="432"/>
        <w:jc w:val="both"/>
        <w:rPr>
          <w:b/>
          <w:lang w:val="en-US" w:eastAsia="en-US"/>
        </w:rPr>
      </w:pPr>
      <w:r w:rsidRPr="009B653D">
        <w:rPr>
          <w:b/>
        </w:rPr>
        <w:t xml:space="preserve">PO </w:t>
      </w:r>
      <w:r w:rsidR="000948C2" w:rsidRPr="009B653D">
        <w:rPr>
          <w:b/>
        </w:rPr>
        <w:t>Term</w:t>
      </w:r>
      <w:r w:rsidR="000948C2" w:rsidRPr="009B653D">
        <w:rPr>
          <w:b/>
          <w:lang w:val="en-US" w:eastAsia="en-US"/>
        </w:rPr>
        <w:t>.</w:t>
      </w:r>
      <w:r w:rsidR="000948C2" w:rsidRPr="009B653D">
        <w:rPr>
          <w:lang w:val="en-US" w:eastAsia="en-US"/>
        </w:rPr>
        <w:t xml:space="preserve">  Subject to earlier termination as set forth in this Section, each </w:t>
      </w:r>
      <w:r w:rsidRPr="009B653D">
        <w:rPr>
          <w:lang w:val="en-US" w:eastAsia="en-US"/>
        </w:rPr>
        <w:t xml:space="preserve">PO </w:t>
      </w:r>
      <w:r w:rsidR="000948C2" w:rsidRPr="009B653D">
        <w:rPr>
          <w:lang w:val="en-US" w:eastAsia="en-US"/>
        </w:rPr>
        <w:t xml:space="preserve">will commence on the </w:t>
      </w:r>
      <w:r w:rsidRPr="009B653D">
        <w:rPr>
          <w:lang w:val="en-US" w:eastAsia="en-US"/>
        </w:rPr>
        <w:t xml:space="preserve">PO </w:t>
      </w:r>
      <w:r w:rsidR="000948C2" w:rsidRPr="009B653D">
        <w:rPr>
          <w:lang w:val="en-US" w:eastAsia="en-US"/>
        </w:rPr>
        <w:t xml:space="preserve">effective date specified therein, and will remain in effect for the period of time stated in the relevant </w:t>
      </w:r>
      <w:r w:rsidRPr="009B653D">
        <w:rPr>
          <w:lang w:val="en-US" w:eastAsia="en-US"/>
        </w:rPr>
        <w:t>PO</w:t>
      </w:r>
      <w:r w:rsidR="000948C2" w:rsidRPr="009B653D">
        <w:rPr>
          <w:lang w:val="en-US" w:eastAsia="en-US"/>
        </w:rPr>
        <w:t>.</w:t>
      </w:r>
    </w:p>
    <w:p w14:paraId="507F4A51" w14:textId="53ADC62B" w:rsidR="001019D6" w:rsidRPr="009B653D" w:rsidRDefault="001019D6" w:rsidP="001019D6">
      <w:pPr>
        <w:pStyle w:val="Odstavecseseznamem"/>
        <w:widowControl/>
        <w:numPr>
          <w:ilvl w:val="1"/>
          <w:numId w:val="6"/>
        </w:numPr>
        <w:tabs>
          <w:tab w:val="left" w:pos="851"/>
        </w:tabs>
        <w:autoSpaceDE/>
        <w:autoSpaceDN/>
        <w:adjustRightInd/>
        <w:spacing w:before="120" w:after="120" w:line="276" w:lineRule="auto"/>
        <w:ind w:left="432"/>
        <w:jc w:val="both"/>
        <w:rPr>
          <w:b/>
          <w:lang w:val="en-US" w:eastAsia="en-US"/>
        </w:rPr>
      </w:pPr>
      <w:r w:rsidRPr="009B653D">
        <w:rPr>
          <w:b/>
        </w:rPr>
        <w:lastRenderedPageBreak/>
        <w:t>RPS Term</w:t>
      </w:r>
      <w:r w:rsidRPr="009B653D">
        <w:rPr>
          <w:b/>
          <w:lang w:val="en-US" w:eastAsia="en-US"/>
        </w:rPr>
        <w:t>.</w:t>
      </w:r>
      <w:r w:rsidRPr="009B653D">
        <w:rPr>
          <w:lang w:val="en-US" w:eastAsia="en-US"/>
        </w:rPr>
        <w:t xml:space="preserve">  Subject to earlier termination as set forth in this Section, each </w:t>
      </w:r>
      <w:r w:rsidRPr="009B653D">
        <w:t xml:space="preserve">RPS </w:t>
      </w:r>
      <w:r w:rsidRPr="009B653D">
        <w:rPr>
          <w:lang w:val="en-US" w:eastAsia="en-US"/>
        </w:rPr>
        <w:t xml:space="preserve">will commence on the </w:t>
      </w:r>
      <w:r w:rsidRPr="009B653D">
        <w:t xml:space="preserve">RPS </w:t>
      </w:r>
      <w:r w:rsidRPr="009B653D">
        <w:rPr>
          <w:lang w:val="en-US" w:eastAsia="en-US"/>
        </w:rPr>
        <w:t xml:space="preserve">effective date specified therein, and will remain in effect for the period of time stated in the relevant </w:t>
      </w:r>
      <w:r w:rsidRPr="009B653D">
        <w:t>RPS</w:t>
      </w:r>
      <w:r w:rsidRPr="009B653D">
        <w:rPr>
          <w:lang w:val="en-US" w:eastAsia="en-US"/>
        </w:rPr>
        <w:t>.</w:t>
      </w:r>
    </w:p>
    <w:p w14:paraId="107E2CF5" w14:textId="281C8322"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b/>
          <w:lang w:val="en-US" w:eastAsia="en-US"/>
        </w:rPr>
      </w:pPr>
      <w:bookmarkStart w:id="12" w:name="_Ref394654063"/>
      <w:r w:rsidRPr="009B653D">
        <w:rPr>
          <w:b/>
        </w:rPr>
        <w:t>Termination for Convenience.</w:t>
      </w:r>
      <w:r w:rsidRPr="009B653D">
        <w:rPr>
          <w:lang w:val="en-US" w:eastAsia="en-US"/>
        </w:rPr>
        <w:t xml:space="preserve">  </w:t>
      </w:r>
      <w:r w:rsidRPr="009B653D">
        <w:rPr>
          <w:lang w:val="en-US"/>
        </w:rPr>
        <w:t xml:space="preserve">Eaton may terminate this </w:t>
      </w:r>
      <w:r w:rsidR="00360546" w:rsidRPr="009B653D">
        <w:rPr>
          <w:lang w:val="en-US"/>
        </w:rPr>
        <w:t>Agreement</w:t>
      </w:r>
      <w:r w:rsidRPr="009B653D">
        <w:rPr>
          <w:lang w:val="en-US"/>
        </w:rPr>
        <w:t xml:space="preserve"> or a </w:t>
      </w:r>
      <w:r w:rsidR="000317D6" w:rsidRPr="009B653D">
        <w:rPr>
          <w:lang w:val="en-US"/>
        </w:rPr>
        <w:t xml:space="preserve">PO </w:t>
      </w:r>
      <w:r w:rsidRPr="009B653D">
        <w:rPr>
          <w:lang w:val="en-US"/>
        </w:rPr>
        <w:t xml:space="preserve">at any time without cause and without charge, upon written notice to </w:t>
      </w:r>
      <w:r w:rsidR="000317D6" w:rsidRPr="009B653D">
        <w:rPr>
          <w:lang w:val="en-IE"/>
        </w:rPr>
        <w:t>the University</w:t>
      </w:r>
      <w:r w:rsidR="00B06E30" w:rsidRPr="009B653D">
        <w:rPr>
          <w:lang w:val="en-IE"/>
        </w:rPr>
        <w:t xml:space="preserve"> with 2 </w:t>
      </w:r>
      <w:r w:rsidR="00113DD8" w:rsidRPr="009B653D">
        <w:rPr>
          <w:lang w:val="en-IE"/>
        </w:rPr>
        <w:t>months notice</w:t>
      </w:r>
      <w:r w:rsidR="00B06E30" w:rsidRPr="009B653D">
        <w:rPr>
          <w:lang w:val="en-IE"/>
        </w:rPr>
        <w:t xml:space="preserve"> period</w:t>
      </w:r>
      <w:r w:rsidRPr="009B653D">
        <w:rPr>
          <w:lang w:val="en-US"/>
        </w:rPr>
        <w:t>.</w:t>
      </w:r>
      <w:bookmarkEnd w:id="12"/>
      <w:r w:rsidRPr="009B653D">
        <w:rPr>
          <w:lang w:val="en-US"/>
        </w:rPr>
        <w:t xml:space="preserve"> </w:t>
      </w:r>
      <w:r w:rsidR="00ED46B7" w:rsidRPr="009B653D">
        <w:rPr>
          <w:lang w:val="en-US"/>
        </w:rPr>
        <w:t xml:space="preserve">Eaton may terminate a RPS as per Section </w:t>
      </w:r>
      <w:r w:rsidR="007F061B" w:rsidRPr="009B653D">
        <w:rPr>
          <w:lang w:val="en-US"/>
        </w:rPr>
        <w:t>12.</w:t>
      </w:r>
      <w:r w:rsidR="00A7669F" w:rsidRPr="009B653D">
        <w:rPr>
          <w:lang w:val="en-US"/>
        </w:rPr>
        <w:t>7</w:t>
      </w:r>
      <w:r w:rsidR="00ED46B7" w:rsidRPr="009B653D">
        <w:rPr>
          <w:lang w:val="en-US"/>
        </w:rPr>
        <w:t xml:space="preserve">. The University may terminate this </w:t>
      </w:r>
      <w:r w:rsidR="00360546" w:rsidRPr="009B653D">
        <w:rPr>
          <w:lang w:val="en-US"/>
        </w:rPr>
        <w:t>Agreement</w:t>
      </w:r>
      <w:r w:rsidR="00ED46B7" w:rsidRPr="009B653D">
        <w:rPr>
          <w:lang w:val="en-US"/>
        </w:rPr>
        <w:t xml:space="preserve"> at any time without cause and without charge, upon written notice to </w:t>
      </w:r>
      <w:r w:rsidR="00ED46B7" w:rsidRPr="009B653D">
        <w:rPr>
          <w:lang w:val="en-IE"/>
        </w:rPr>
        <w:t>Eaton with 2 months notice period</w:t>
      </w:r>
      <w:r w:rsidR="00ED46B7" w:rsidRPr="009B653D">
        <w:rPr>
          <w:lang w:val="en-US"/>
        </w:rPr>
        <w:t>.</w:t>
      </w:r>
    </w:p>
    <w:p w14:paraId="538F66DA" w14:textId="182741AC"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b/>
          <w:lang w:val="en-US" w:eastAsia="en-US"/>
        </w:rPr>
      </w:pPr>
      <w:bookmarkStart w:id="13" w:name="_Ref394654079"/>
      <w:r w:rsidRPr="009B653D">
        <w:rPr>
          <w:b/>
        </w:rPr>
        <w:t>Termination for Breach.</w:t>
      </w:r>
      <w:r w:rsidRPr="009B653D">
        <w:rPr>
          <w:lang w:val="en-US" w:eastAsia="en-US"/>
        </w:rPr>
        <w:t xml:space="preserve">  </w:t>
      </w:r>
      <w:r w:rsidRPr="009B653D">
        <w:rPr>
          <w:lang w:val="en-US"/>
        </w:rPr>
        <w:t xml:space="preserve">Either </w:t>
      </w:r>
      <w:r w:rsidR="00ED46B7" w:rsidRPr="009B653D">
        <w:rPr>
          <w:lang w:val="en-US"/>
        </w:rPr>
        <w:t>P</w:t>
      </w:r>
      <w:r w:rsidRPr="009B653D">
        <w:rPr>
          <w:lang w:val="en-US"/>
        </w:rPr>
        <w:t xml:space="preserve">arty may terminate this </w:t>
      </w:r>
      <w:r w:rsidR="00360546" w:rsidRPr="009B653D">
        <w:rPr>
          <w:lang w:val="en-US"/>
        </w:rPr>
        <w:t>Agreement</w:t>
      </w:r>
      <w:r w:rsidRPr="009B653D">
        <w:rPr>
          <w:lang w:val="en-US"/>
        </w:rPr>
        <w:t xml:space="preserve"> or a</w:t>
      </w:r>
      <w:r w:rsidR="00ED46B7" w:rsidRPr="009B653D">
        <w:rPr>
          <w:lang w:val="en-US"/>
        </w:rPr>
        <w:t xml:space="preserve"> PO or a RPS</w:t>
      </w:r>
      <w:r w:rsidRPr="009B653D">
        <w:rPr>
          <w:lang w:val="en-US"/>
        </w:rPr>
        <w:t xml:space="preserve"> immediately</w:t>
      </w:r>
      <w:r w:rsidR="00D10578" w:rsidRPr="009B653D">
        <w:rPr>
          <w:lang w:val="en-US"/>
        </w:rPr>
        <w:t xml:space="preserve"> upon written notice to </w:t>
      </w:r>
      <w:r w:rsidR="00ED46B7" w:rsidRPr="009B653D">
        <w:rPr>
          <w:lang w:val="en-IE"/>
        </w:rPr>
        <w:t>the other Party</w:t>
      </w:r>
      <w:r w:rsidR="00D10578" w:rsidRPr="009B653D">
        <w:rPr>
          <w:lang w:val="en-IE"/>
        </w:rPr>
        <w:t xml:space="preserve"> without notice period</w:t>
      </w:r>
      <w:r w:rsidRPr="009B653D">
        <w:rPr>
          <w:lang w:val="en-US"/>
        </w:rPr>
        <w:t xml:space="preserve">: (a) if the other </w:t>
      </w:r>
      <w:r w:rsidR="00ED46B7" w:rsidRPr="009B653D">
        <w:rPr>
          <w:lang w:val="en-US"/>
        </w:rPr>
        <w:t>P</w:t>
      </w:r>
      <w:r w:rsidRPr="009B653D">
        <w:rPr>
          <w:lang w:val="en-US"/>
        </w:rPr>
        <w:t xml:space="preserve">arty materially breaches the terms of this </w:t>
      </w:r>
      <w:r w:rsidR="00360546" w:rsidRPr="009B653D">
        <w:rPr>
          <w:lang w:val="en-US"/>
        </w:rPr>
        <w:t>Agreement</w:t>
      </w:r>
      <w:r w:rsidRPr="009B653D">
        <w:rPr>
          <w:lang w:val="en-US"/>
        </w:rPr>
        <w:t xml:space="preserve"> or an </w:t>
      </w:r>
      <w:r w:rsidR="00360546" w:rsidRPr="009B653D">
        <w:rPr>
          <w:lang w:val="en-US"/>
        </w:rPr>
        <w:t>Agreement</w:t>
      </w:r>
      <w:r w:rsidR="00ED46B7" w:rsidRPr="009B653D">
        <w:rPr>
          <w:lang w:val="en-US"/>
        </w:rPr>
        <w:t xml:space="preserve"> or a RPS </w:t>
      </w:r>
      <w:r w:rsidRPr="009B653D">
        <w:rPr>
          <w:lang w:val="en-US"/>
        </w:rPr>
        <w:t xml:space="preserve">and fails to cure such breach within </w:t>
      </w:r>
      <w:r w:rsidR="00FC0668" w:rsidRPr="009B653D">
        <w:rPr>
          <w:lang w:val="en-US"/>
        </w:rPr>
        <w:t xml:space="preserve">sixty </w:t>
      </w:r>
      <w:r w:rsidRPr="009B653D">
        <w:rPr>
          <w:lang w:val="en-US"/>
        </w:rPr>
        <w:t>(</w:t>
      </w:r>
      <w:r w:rsidR="00FC0668" w:rsidRPr="009B653D">
        <w:rPr>
          <w:lang w:val="en-US"/>
        </w:rPr>
        <w:t>60</w:t>
      </w:r>
      <w:r w:rsidRPr="009B653D">
        <w:rPr>
          <w:lang w:val="en-US"/>
        </w:rPr>
        <w:t xml:space="preserve">) days of receipt of a written notice from the non-breaching </w:t>
      </w:r>
      <w:r w:rsidR="00ED46B7" w:rsidRPr="009B653D">
        <w:rPr>
          <w:lang w:val="en-US"/>
        </w:rPr>
        <w:t>P</w:t>
      </w:r>
      <w:r w:rsidRPr="009B653D">
        <w:rPr>
          <w:lang w:val="en-US"/>
        </w:rPr>
        <w:t xml:space="preserve">arty specifying the breach; or (b) upon written notice to the other </w:t>
      </w:r>
      <w:r w:rsidR="00ED46B7" w:rsidRPr="009B653D">
        <w:rPr>
          <w:lang w:val="en-US"/>
        </w:rPr>
        <w:t>P</w:t>
      </w:r>
      <w:r w:rsidRPr="009B653D">
        <w:rPr>
          <w:lang w:val="en-US"/>
        </w:rPr>
        <w:t xml:space="preserve">arty if the other </w:t>
      </w:r>
      <w:r w:rsidR="00ED46B7" w:rsidRPr="009B653D">
        <w:rPr>
          <w:lang w:val="en-US"/>
        </w:rPr>
        <w:t>P</w:t>
      </w:r>
      <w:r w:rsidRPr="009B653D">
        <w:rPr>
          <w:lang w:val="en-US"/>
        </w:rPr>
        <w:t xml:space="preserve">arty executes an assignment for the benefit of its creditors; or an examiner, administrator, trustee, receiver or similar officer is appointed for any or all of the other </w:t>
      </w:r>
      <w:r w:rsidR="00ED46B7" w:rsidRPr="009B653D">
        <w:rPr>
          <w:lang w:val="en-US"/>
        </w:rPr>
        <w:t>P</w:t>
      </w:r>
      <w:r w:rsidRPr="009B653D">
        <w:rPr>
          <w:lang w:val="en-US"/>
        </w:rPr>
        <w:t xml:space="preserve">arty’s assets; or the other </w:t>
      </w:r>
      <w:r w:rsidR="00ED46B7" w:rsidRPr="009B653D">
        <w:rPr>
          <w:lang w:val="en-US"/>
        </w:rPr>
        <w:t>P</w:t>
      </w:r>
      <w:r w:rsidRPr="009B653D">
        <w:rPr>
          <w:lang w:val="en-US"/>
        </w:rPr>
        <w:t>arty files or has filed against it</w:t>
      </w:r>
      <w:r w:rsidR="00AB70D0" w:rsidRPr="009B653D">
        <w:rPr>
          <w:lang w:val="en-US"/>
        </w:rPr>
        <w:t>self</w:t>
      </w:r>
      <w:r w:rsidRPr="009B653D">
        <w:rPr>
          <w:lang w:val="en-US"/>
        </w:rPr>
        <w:t xml:space="preserve"> a</w:t>
      </w:r>
      <w:r w:rsidR="007D516D" w:rsidRPr="009B653D">
        <w:rPr>
          <w:lang w:val="en-US"/>
        </w:rPr>
        <w:t>n insolvency</w:t>
      </w:r>
      <w:r w:rsidRPr="009B653D">
        <w:rPr>
          <w:lang w:val="en-US"/>
        </w:rPr>
        <w:t xml:space="preserve"> petition under </w:t>
      </w:r>
      <w:r w:rsidR="007D516D" w:rsidRPr="009B653D">
        <w:rPr>
          <w:lang w:val="en-US"/>
        </w:rPr>
        <w:t>Act No. 182/2006 Coll., Insolvency Act</w:t>
      </w:r>
      <w:r w:rsidRPr="009B653D">
        <w:rPr>
          <w:lang w:val="en-US"/>
        </w:rPr>
        <w:t xml:space="preserve">; or the other </w:t>
      </w:r>
      <w:r w:rsidR="00ED46B7" w:rsidRPr="009B653D">
        <w:rPr>
          <w:lang w:val="en-US"/>
        </w:rPr>
        <w:t>P</w:t>
      </w:r>
      <w:r w:rsidRPr="009B653D">
        <w:rPr>
          <w:lang w:val="en-US"/>
        </w:rPr>
        <w:t xml:space="preserve">arty is adjudged to be insolvent, bankrupt or is otherwise unable pay its debts when due; or </w:t>
      </w:r>
      <w:r w:rsidRPr="009B653D">
        <w:rPr>
          <w:rFonts w:cs="Arial"/>
        </w:rPr>
        <w:t xml:space="preserve">an order is made or an effective resolution is passed for the winding-up of the other </w:t>
      </w:r>
      <w:r w:rsidR="00ED46B7" w:rsidRPr="009B653D">
        <w:rPr>
          <w:rFonts w:cs="Arial"/>
        </w:rPr>
        <w:t>P</w:t>
      </w:r>
      <w:r w:rsidRPr="009B653D">
        <w:rPr>
          <w:rFonts w:cs="Arial"/>
        </w:rPr>
        <w:t xml:space="preserve">arty; or </w:t>
      </w:r>
      <w:r w:rsidRPr="009B653D">
        <w:rPr>
          <w:rFonts w:cs="Arial"/>
          <w:lang w:val="ga-IE"/>
        </w:rPr>
        <w:t xml:space="preserve">any distress, execution, sequestration, attachment or other process has been levied or entered upon or sued out in respect of the other </w:t>
      </w:r>
      <w:r w:rsidR="00ED46B7" w:rsidRPr="009B653D">
        <w:rPr>
          <w:rFonts w:cs="Arial"/>
          <w:lang w:val="cs-CZ"/>
        </w:rPr>
        <w:t>P</w:t>
      </w:r>
      <w:r w:rsidRPr="009B653D">
        <w:rPr>
          <w:rFonts w:cs="Arial"/>
          <w:lang w:val="ga-IE"/>
        </w:rPr>
        <w:t xml:space="preserve">arty or against any property or asset of the other </w:t>
      </w:r>
      <w:r w:rsidR="00ED46B7" w:rsidRPr="009B653D">
        <w:rPr>
          <w:rFonts w:cs="Arial"/>
          <w:lang w:val="cs-CZ"/>
        </w:rPr>
        <w:t>P</w:t>
      </w:r>
      <w:r w:rsidRPr="009B653D">
        <w:rPr>
          <w:rFonts w:cs="Arial"/>
          <w:lang w:val="ga-IE"/>
        </w:rPr>
        <w:t>arty</w:t>
      </w:r>
      <w:r w:rsidRPr="009B653D">
        <w:rPr>
          <w:lang w:val="en-US"/>
        </w:rPr>
        <w:t>.</w:t>
      </w:r>
      <w:bookmarkEnd w:id="13"/>
    </w:p>
    <w:p w14:paraId="3F69ADB6" w14:textId="351A419E"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653D">
        <w:rPr>
          <w:b/>
        </w:rPr>
        <w:t xml:space="preserve">Effect of Termination. </w:t>
      </w:r>
      <w:r w:rsidRPr="009B653D">
        <w:t xml:space="preserve">On termination or expiration of this </w:t>
      </w:r>
      <w:r w:rsidR="00360546" w:rsidRPr="009B653D">
        <w:t>Agreement</w:t>
      </w:r>
      <w:r w:rsidRPr="009B653D">
        <w:t xml:space="preserve"> or a </w:t>
      </w:r>
      <w:r w:rsidR="00ED46B7" w:rsidRPr="009B653D">
        <w:t xml:space="preserve">PO </w:t>
      </w:r>
      <w:r w:rsidRPr="009B653D">
        <w:t xml:space="preserve">(and except to the extent </w:t>
      </w:r>
      <w:r w:rsidR="00ED46B7" w:rsidRPr="009B653D">
        <w:t xml:space="preserve">the PO </w:t>
      </w:r>
      <w:r w:rsidRPr="009B653D">
        <w:t>remain</w:t>
      </w:r>
      <w:r w:rsidR="00ED46B7" w:rsidRPr="009B653D">
        <w:t>s</w:t>
      </w:r>
      <w:r w:rsidRPr="009B653D">
        <w:t xml:space="preserve"> in effect pursuant to Section </w:t>
      </w:r>
      <w:r w:rsidR="00ED46B7" w:rsidRPr="009B653D">
        <w:fldChar w:fldCharType="begin"/>
      </w:r>
      <w:r w:rsidR="00ED46B7" w:rsidRPr="009B653D">
        <w:instrText xml:space="preserve"> REF _Ref394676311 \r \h </w:instrText>
      </w:r>
      <w:r w:rsidR="002904F0" w:rsidRPr="009B653D">
        <w:instrText xml:space="preserve"> \* MERGEFORMAT </w:instrText>
      </w:r>
      <w:r w:rsidR="00ED46B7" w:rsidRPr="009B653D">
        <w:fldChar w:fldCharType="separate"/>
      </w:r>
      <w:r w:rsidR="00E77487">
        <w:t>12.7</w:t>
      </w:r>
      <w:r w:rsidR="00ED46B7" w:rsidRPr="009B653D">
        <w:fldChar w:fldCharType="end"/>
      </w:r>
      <w:r w:rsidRPr="009B653D">
        <w:t xml:space="preserve">), Eaton shall be liable to pay for Services provided up to the date of termination or expiration of this </w:t>
      </w:r>
      <w:r w:rsidR="00360546" w:rsidRPr="009B653D">
        <w:t>Agreement</w:t>
      </w:r>
      <w:r w:rsidRPr="009B653D">
        <w:t xml:space="preserve"> or </w:t>
      </w:r>
      <w:r w:rsidR="00ED46B7" w:rsidRPr="009B653D">
        <w:t>a PO</w:t>
      </w:r>
      <w:r w:rsidRPr="009B653D">
        <w:t xml:space="preserve"> and not yet invoiced </w:t>
      </w:r>
      <w:r w:rsidR="00ED46B7" w:rsidRPr="009B653D">
        <w:t xml:space="preserve">provided that </w:t>
      </w:r>
      <w:r w:rsidRPr="009B653D">
        <w:t xml:space="preserve">such Services are performed in accordance with the terms of this Agreement and </w:t>
      </w:r>
      <w:r w:rsidR="00ED46B7" w:rsidRPr="009B653D">
        <w:t>the University</w:t>
      </w:r>
      <w:r w:rsidRPr="009B653D">
        <w:t xml:space="preserve"> submits a correct invoice for any such fees due. Subject to the foregoing, Eaton shall pay any such undisputed invoices. </w:t>
      </w:r>
      <w:r w:rsidR="0035099E">
        <w:t xml:space="preserve">In case of termination by the University, </w:t>
      </w:r>
      <w:r w:rsidR="000E3AFA" w:rsidRPr="009B653D">
        <w:rPr>
          <w:rFonts w:eastAsia="Times New Roman" w:cstheme="majorBidi"/>
          <w:bCs/>
          <w:spacing w:val="-2"/>
          <w:szCs w:val="26"/>
          <w:lang w:val="en-US"/>
        </w:rPr>
        <w:t xml:space="preserve">Eaton will receive a </w:t>
      </w:r>
      <w:r w:rsidR="007C2268" w:rsidRPr="009B653D">
        <w:rPr>
          <w:rFonts w:eastAsia="Times New Roman" w:cstheme="majorBidi"/>
          <w:bCs/>
          <w:spacing w:val="-2"/>
          <w:szCs w:val="26"/>
          <w:lang w:val="en-US"/>
        </w:rPr>
        <w:t>prorat</w:t>
      </w:r>
      <w:r w:rsidR="000E3AFA" w:rsidRPr="009B653D">
        <w:rPr>
          <w:rFonts w:eastAsia="Times New Roman" w:cstheme="majorBidi"/>
          <w:bCs/>
          <w:spacing w:val="-2"/>
          <w:szCs w:val="26"/>
          <w:lang w:val="en-US"/>
        </w:rPr>
        <w:t xml:space="preserve">e refund of the Funding corresponding to the period extending from the termination until the end of the current calendar year. </w:t>
      </w:r>
      <w:r w:rsidRPr="009B653D">
        <w:t xml:space="preserve">Termination or expiration of this </w:t>
      </w:r>
      <w:r w:rsidR="00360546" w:rsidRPr="009B653D">
        <w:t>Agreement</w:t>
      </w:r>
      <w:r w:rsidR="00B71287" w:rsidRPr="009B653D">
        <w:t xml:space="preserve"> </w:t>
      </w:r>
      <w:r w:rsidRPr="009B653D">
        <w:t xml:space="preserve">or </w:t>
      </w:r>
      <w:r w:rsidR="00ED46B7" w:rsidRPr="009B653D">
        <w:t xml:space="preserve">PO </w:t>
      </w:r>
      <w:r w:rsidRPr="009B653D">
        <w:t xml:space="preserve">will not affect any accrued rights and liabilities of either </w:t>
      </w:r>
      <w:r w:rsidR="00ED46B7" w:rsidRPr="009B653D">
        <w:t xml:space="preserve">Party </w:t>
      </w:r>
      <w:r w:rsidRPr="009B653D">
        <w:t xml:space="preserve">at any time up to the date of termination or expiration. </w:t>
      </w:r>
      <w:r w:rsidR="00ED46B7" w:rsidRPr="009B653D">
        <w:t xml:space="preserve">Effect of termination </w:t>
      </w:r>
      <w:r w:rsidR="00323AD4" w:rsidRPr="009B653D">
        <w:t xml:space="preserve">of RPS is described in Section </w:t>
      </w:r>
      <w:r w:rsidR="00873535" w:rsidRPr="009B653D">
        <w:t>3.</w:t>
      </w:r>
      <w:r w:rsidR="00A7669F" w:rsidRPr="009B653D">
        <w:t>7</w:t>
      </w:r>
      <w:r w:rsidR="00323AD4" w:rsidRPr="009B653D">
        <w:t>.</w:t>
      </w:r>
    </w:p>
    <w:p w14:paraId="5439E3E7" w14:textId="2B15DE06"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b/>
          <w:lang w:val="en-US" w:eastAsia="en-US"/>
        </w:rPr>
      </w:pPr>
      <w:bookmarkStart w:id="14" w:name="_Ref394676311"/>
      <w:r w:rsidRPr="009B653D">
        <w:rPr>
          <w:b/>
        </w:rPr>
        <w:t xml:space="preserve">Effect of Termination of </w:t>
      </w:r>
      <w:r w:rsidR="00360546" w:rsidRPr="009B653D">
        <w:rPr>
          <w:b/>
        </w:rPr>
        <w:t>Agreement</w:t>
      </w:r>
      <w:r w:rsidRPr="009B653D">
        <w:rPr>
          <w:b/>
        </w:rPr>
        <w:t xml:space="preserve"> on </w:t>
      </w:r>
      <w:r w:rsidR="00ED46B7" w:rsidRPr="009B653D">
        <w:rPr>
          <w:b/>
        </w:rPr>
        <w:t>POs and RPSs</w:t>
      </w:r>
      <w:r w:rsidRPr="009B653D">
        <w:rPr>
          <w:b/>
        </w:rPr>
        <w:t>.</w:t>
      </w:r>
      <w:r w:rsidRPr="009B653D">
        <w:rPr>
          <w:lang w:val="en-US" w:eastAsia="en-US"/>
        </w:rPr>
        <w:t xml:space="preserve"> The termination or expiration of this </w:t>
      </w:r>
      <w:r w:rsidR="00360546" w:rsidRPr="009B653D">
        <w:t>Agreement</w:t>
      </w:r>
      <w:r w:rsidRPr="009B653D">
        <w:rPr>
          <w:lang w:val="en-US" w:eastAsia="en-US"/>
        </w:rPr>
        <w:t xml:space="preserve"> will not result in the cancellation of any </w:t>
      </w:r>
      <w:r w:rsidR="00ED46B7" w:rsidRPr="009B653D">
        <w:rPr>
          <w:lang w:val="en-US" w:eastAsia="en-US"/>
        </w:rPr>
        <w:t xml:space="preserve">PO or RPS </w:t>
      </w:r>
      <w:r w:rsidRPr="009B653D">
        <w:rPr>
          <w:lang w:val="en-US" w:eastAsia="en-US"/>
        </w:rPr>
        <w:t xml:space="preserve">whose term is still in effect, in which case such </w:t>
      </w:r>
      <w:r w:rsidR="00ED46B7" w:rsidRPr="009B653D">
        <w:rPr>
          <w:lang w:val="en-US" w:eastAsia="en-US"/>
        </w:rPr>
        <w:t xml:space="preserve">PO and RPS </w:t>
      </w:r>
      <w:r w:rsidRPr="009B653D">
        <w:rPr>
          <w:lang w:val="en-US" w:eastAsia="en-US"/>
        </w:rPr>
        <w:t xml:space="preserve">will remain in effect according to its terms and will continue to be controlled by the terms of this </w:t>
      </w:r>
      <w:r w:rsidR="00360546" w:rsidRPr="009B653D">
        <w:t>Agreement</w:t>
      </w:r>
      <w:r w:rsidRPr="009B653D">
        <w:rPr>
          <w:lang w:val="en-US" w:eastAsia="en-US"/>
        </w:rPr>
        <w:t xml:space="preserve">; provided however, that if </w:t>
      </w:r>
      <w:r w:rsidR="00ED46B7" w:rsidRPr="009B653D">
        <w:rPr>
          <w:lang w:val="en-US" w:eastAsia="en-US"/>
        </w:rPr>
        <w:t>a</w:t>
      </w:r>
      <w:r w:rsidRPr="009B653D">
        <w:rPr>
          <w:lang w:val="en-US" w:eastAsia="en-US"/>
        </w:rPr>
        <w:t xml:space="preserve"> </w:t>
      </w:r>
      <w:r w:rsidR="00ED46B7" w:rsidRPr="009B653D">
        <w:rPr>
          <w:lang w:val="en-US" w:eastAsia="en-US"/>
        </w:rPr>
        <w:t>P</w:t>
      </w:r>
      <w:r w:rsidRPr="009B653D">
        <w:rPr>
          <w:lang w:val="en-US" w:eastAsia="en-US"/>
        </w:rPr>
        <w:t xml:space="preserve">arty terminates this </w:t>
      </w:r>
      <w:r w:rsidR="00360546" w:rsidRPr="009B653D">
        <w:t>Agreement</w:t>
      </w:r>
      <w:r w:rsidR="00B71287" w:rsidRPr="009B653D">
        <w:t xml:space="preserve"> </w:t>
      </w:r>
      <w:r w:rsidRPr="009B653D">
        <w:rPr>
          <w:lang w:val="en-US" w:eastAsia="en-US"/>
        </w:rPr>
        <w:t xml:space="preserve">pursuant to Section </w:t>
      </w:r>
      <w:r w:rsidR="00ED46B7" w:rsidRPr="009B653D">
        <w:rPr>
          <w:lang w:val="en-US" w:eastAsia="en-US"/>
        </w:rPr>
        <w:fldChar w:fldCharType="begin"/>
      </w:r>
      <w:r w:rsidR="00ED46B7" w:rsidRPr="009B653D">
        <w:rPr>
          <w:lang w:val="en-US" w:eastAsia="en-US"/>
        </w:rPr>
        <w:instrText xml:space="preserve"> REF _Ref394654079 \r \h </w:instrText>
      </w:r>
      <w:r w:rsidR="002904F0" w:rsidRPr="009B653D">
        <w:rPr>
          <w:lang w:val="en-US" w:eastAsia="en-US"/>
        </w:rPr>
        <w:instrText xml:space="preserve"> \* MERGEFORMAT </w:instrText>
      </w:r>
      <w:r w:rsidR="00ED46B7" w:rsidRPr="009B653D">
        <w:rPr>
          <w:lang w:val="en-US" w:eastAsia="en-US"/>
        </w:rPr>
      </w:r>
      <w:r w:rsidR="00ED46B7" w:rsidRPr="009B653D">
        <w:rPr>
          <w:lang w:val="en-US" w:eastAsia="en-US"/>
        </w:rPr>
        <w:fldChar w:fldCharType="separate"/>
      </w:r>
      <w:r w:rsidR="00E77487">
        <w:rPr>
          <w:lang w:val="en-US" w:eastAsia="en-US"/>
        </w:rPr>
        <w:t>12.5</w:t>
      </w:r>
      <w:r w:rsidR="00ED46B7" w:rsidRPr="009B653D">
        <w:rPr>
          <w:lang w:val="en-US" w:eastAsia="en-US"/>
        </w:rPr>
        <w:fldChar w:fldCharType="end"/>
      </w:r>
      <w:r w:rsidRPr="009B653D">
        <w:rPr>
          <w:lang w:val="en-US" w:eastAsia="en-US"/>
        </w:rPr>
        <w:t xml:space="preserve">, the terminating </w:t>
      </w:r>
      <w:r w:rsidR="00ED46B7" w:rsidRPr="009B653D">
        <w:rPr>
          <w:lang w:val="en-US" w:eastAsia="en-US"/>
        </w:rPr>
        <w:t>P</w:t>
      </w:r>
      <w:r w:rsidRPr="009B653D">
        <w:rPr>
          <w:lang w:val="en-US" w:eastAsia="en-US"/>
        </w:rPr>
        <w:t xml:space="preserve">arty shall, upon written notice to the other </w:t>
      </w:r>
      <w:r w:rsidR="00ED46B7" w:rsidRPr="009B653D">
        <w:rPr>
          <w:lang w:val="en-US" w:eastAsia="en-US"/>
        </w:rPr>
        <w:t>P</w:t>
      </w:r>
      <w:r w:rsidRPr="009B653D">
        <w:rPr>
          <w:lang w:val="en-US" w:eastAsia="en-US"/>
        </w:rPr>
        <w:t xml:space="preserve">arty, have the option of terminating all </w:t>
      </w:r>
      <w:r w:rsidR="00ED46B7" w:rsidRPr="009B653D">
        <w:rPr>
          <w:lang w:val="en-US" w:eastAsia="en-US"/>
        </w:rPr>
        <w:t xml:space="preserve">POs and RPSs </w:t>
      </w:r>
      <w:r w:rsidRPr="009B653D">
        <w:rPr>
          <w:lang w:val="en-US" w:eastAsia="en-US"/>
        </w:rPr>
        <w:t xml:space="preserve">then in effect, with such termination effective upon the termination of this </w:t>
      </w:r>
      <w:r w:rsidR="00360546" w:rsidRPr="009B653D">
        <w:t>Agreement</w:t>
      </w:r>
      <w:r w:rsidRPr="009B653D">
        <w:rPr>
          <w:lang w:val="en-US" w:eastAsia="en-US"/>
        </w:rPr>
        <w:t>.</w:t>
      </w:r>
      <w:bookmarkEnd w:id="14"/>
    </w:p>
    <w:p w14:paraId="4BE8E504" w14:textId="00F3485A"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b/>
          <w:lang w:val="en-US" w:eastAsia="en-US"/>
        </w:rPr>
      </w:pPr>
      <w:r w:rsidRPr="009B653D">
        <w:rPr>
          <w:b/>
          <w:lang w:val="en-US" w:eastAsia="en-US"/>
        </w:rPr>
        <w:t xml:space="preserve">Hand-Back of </w:t>
      </w:r>
      <w:r w:rsidR="00323AD4" w:rsidRPr="009B653D">
        <w:rPr>
          <w:b/>
          <w:lang w:val="en-US" w:eastAsia="en-US"/>
        </w:rPr>
        <w:t>Party</w:t>
      </w:r>
      <w:r w:rsidR="00323AD4" w:rsidRPr="009B653D">
        <w:rPr>
          <w:b/>
          <w:lang w:eastAsia="en-US"/>
        </w:rPr>
        <w:t>’s</w:t>
      </w:r>
      <w:r w:rsidR="00323AD4" w:rsidRPr="009B653D">
        <w:rPr>
          <w:b/>
          <w:lang w:val="en-US" w:eastAsia="en-US"/>
        </w:rPr>
        <w:t xml:space="preserve"> </w:t>
      </w:r>
      <w:r w:rsidRPr="009B653D">
        <w:rPr>
          <w:b/>
          <w:lang w:val="en-US" w:eastAsia="en-US"/>
        </w:rPr>
        <w:t xml:space="preserve">Data. </w:t>
      </w:r>
      <w:r w:rsidRPr="009B653D">
        <w:rPr>
          <w:lang w:val="en-US" w:eastAsia="en-US"/>
        </w:rPr>
        <w:t xml:space="preserve">On the termination or expiration of the </w:t>
      </w:r>
      <w:r w:rsidR="00360546" w:rsidRPr="009B653D">
        <w:t>Agreement</w:t>
      </w:r>
      <w:r w:rsidR="00B71287" w:rsidRPr="009B653D">
        <w:t xml:space="preserve"> </w:t>
      </w:r>
      <w:r w:rsidRPr="009B653D">
        <w:rPr>
          <w:lang w:val="en-US" w:eastAsia="en-US"/>
        </w:rPr>
        <w:t xml:space="preserve">(or any </w:t>
      </w:r>
      <w:r w:rsidR="00323AD4" w:rsidRPr="009B653D">
        <w:rPr>
          <w:lang w:val="en-US" w:eastAsia="en-US"/>
        </w:rPr>
        <w:t>PO or RPS</w:t>
      </w:r>
      <w:r w:rsidRPr="009B653D">
        <w:rPr>
          <w:lang w:val="en-US" w:eastAsia="en-US"/>
        </w:rPr>
        <w:t xml:space="preserve">) and for a minimum period of 180 days thereafter, </w:t>
      </w:r>
      <w:r w:rsidR="00323AD4" w:rsidRPr="009B653D">
        <w:rPr>
          <w:lang w:val="en-US" w:eastAsia="en-US"/>
        </w:rPr>
        <w:t>the Parties</w:t>
      </w:r>
      <w:r w:rsidRPr="009B653D">
        <w:rPr>
          <w:lang w:val="en-US" w:eastAsia="en-US"/>
        </w:rPr>
        <w:t xml:space="preserve"> shall make available or otherwise provide to </w:t>
      </w:r>
      <w:r w:rsidR="00323AD4" w:rsidRPr="009B653D">
        <w:rPr>
          <w:lang w:val="en-US" w:eastAsia="en-US"/>
        </w:rPr>
        <w:t xml:space="preserve">the other Party </w:t>
      </w:r>
      <w:r w:rsidRPr="009B653D">
        <w:rPr>
          <w:lang w:val="en-US" w:eastAsia="en-US"/>
        </w:rPr>
        <w:t xml:space="preserve">all </w:t>
      </w:r>
      <w:r w:rsidR="00323AD4" w:rsidRPr="009B653D">
        <w:rPr>
          <w:lang w:val="en-US" w:eastAsia="en-US"/>
        </w:rPr>
        <w:t>Other Party</w:t>
      </w:r>
      <w:r w:rsidR="00323AD4" w:rsidRPr="009B653D">
        <w:rPr>
          <w:lang w:eastAsia="en-US"/>
        </w:rPr>
        <w:t>’s</w:t>
      </w:r>
      <w:r w:rsidR="00323AD4" w:rsidRPr="009B653D">
        <w:rPr>
          <w:lang w:val="en-US" w:eastAsia="en-US"/>
        </w:rPr>
        <w:t xml:space="preserve"> </w:t>
      </w:r>
      <w:r w:rsidRPr="009B653D">
        <w:rPr>
          <w:lang w:val="en-US" w:eastAsia="en-US"/>
        </w:rPr>
        <w:t xml:space="preserve">Data as held by </w:t>
      </w:r>
      <w:r w:rsidR="00323AD4" w:rsidRPr="009B653D">
        <w:rPr>
          <w:lang w:val="en-US" w:eastAsia="en-US"/>
        </w:rPr>
        <w:t>the Party</w:t>
      </w:r>
      <w:r w:rsidRPr="009B653D">
        <w:rPr>
          <w:lang w:val="en-US" w:eastAsia="en-US"/>
        </w:rPr>
        <w:t xml:space="preserve"> throughout the duration of the Agreement in such electronic, readable delimited flat file format as may be requested by </w:t>
      </w:r>
      <w:r w:rsidR="00323AD4" w:rsidRPr="009B653D">
        <w:rPr>
          <w:lang w:val="en-US" w:eastAsia="en-US"/>
        </w:rPr>
        <w:t>the other Party</w:t>
      </w:r>
      <w:r w:rsidRPr="009B653D">
        <w:rPr>
          <w:lang w:val="en-US" w:eastAsia="en-US"/>
        </w:rPr>
        <w:t>. “</w:t>
      </w:r>
      <w:r w:rsidR="00323AD4" w:rsidRPr="009B653D">
        <w:rPr>
          <w:lang w:val="en-US" w:eastAsia="en-US"/>
        </w:rPr>
        <w:t>Other Party</w:t>
      </w:r>
      <w:r w:rsidR="00323AD4" w:rsidRPr="009B653D">
        <w:rPr>
          <w:lang w:eastAsia="en-US"/>
        </w:rPr>
        <w:t>’s</w:t>
      </w:r>
      <w:r w:rsidR="00323AD4" w:rsidRPr="009B653D">
        <w:rPr>
          <w:lang w:val="en-US" w:eastAsia="en-US"/>
        </w:rPr>
        <w:t xml:space="preserve"> </w:t>
      </w:r>
      <w:r w:rsidRPr="009B653D">
        <w:rPr>
          <w:lang w:val="en-US" w:eastAsia="en-US"/>
        </w:rPr>
        <w:t xml:space="preserve">Data” shall mean such information </w:t>
      </w:r>
      <w:r w:rsidR="00323AD4" w:rsidRPr="009B653D">
        <w:rPr>
          <w:lang w:val="en-US" w:eastAsia="en-US"/>
        </w:rPr>
        <w:t xml:space="preserve">owned by the other Party </w:t>
      </w:r>
      <w:r w:rsidRPr="009B653D">
        <w:rPr>
          <w:lang w:val="en-US" w:eastAsia="en-US"/>
        </w:rPr>
        <w:t xml:space="preserve">concerning the Services </w:t>
      </w:r>
      <w:r w:rsidR="00323AD4" w:rsidRPr="009B653D">
        <w:rPr>
          <w:lang w:val="en-US" w:eastAsia="en-US"/>
        </w:rPr>
        <w:t xml:space="preserve">or Project or any other activity performed hereunder </w:t>
      </w:r>
      <w:r w:rsidRPr="009B653D">
        <w:rPr>
          <w:lang w:val="en-US" w:eastAsia="en-US"/>
        </w:rPr>
        <w:t xml:space="preserve">as determined by </w:t>
      </w:r>
      <w:r w:rsidR="00323AD4" w:rsidRPr="009B653D">
        <w:rPr>
          <w:lang w:val="en-US" w:eastAsia="en-US"/>
        </w:rPr>
        <w:t>the other Party</w:t>
      </w:r>
      <w:r w:rsidRPr="009B653D">
        <w:rPr>
          <w:lang w:val="en-US" w:eastAsia="en-US"/>
        </w:rPr>
        <w:t>, including any data identified as “</w:t>
      </w:r>
      <w:r w:rsidR="00323AD4" w:rsidRPr="009B653D">
        <w:rPr>
          <w:lang w:val="en-US" w:eastAsia="en-US"/>
        </w:rPr>
        <w:t>Other Party</w:t>
      </w:r>
      <w:r w:rsidR="00323AD4" w:rsidRPr="009B653D">
        <w:rPr>
          <w:lang w:eastAsia="en-US"/>
        </w:rPr>
        <w:t>’s</w:t>
      </w:r>
      <w:r w:rsidR="00323AD4" w:rsidRPr="009B653D">
        <w:rPr>
          <w:lang w:val="en-US" w:eastAsia="en-US"/>
        </w:rPr>
        <w:t xml:space="preserve"> Data</w:t>
      </w:r>
      <w:r w:rsidRPr="009B653D">
        <w:rPr>
          <w:lang w:val="en-US" w:eastAsia="en-US"/>
        </w:rPr>
        <w:t xml:space="preserve">” in any applicable </w:t>
      </w:r>
      <w:r w:rsidR="00323AD4" w:rsidRPr="009B653D">
        <w:rPr>
          <w:lang w:val="en-US" w:eastAsia="en-US"/>
        </w:rPr>
        <w:t>PO or RPS</w:t>
      </w:r>
      <w:r w:rsidRPr="009B653D">
        <w:rPr>
          <w:lang w:val="en-US" w:eastAsia="en-US"/>
        </w:rPr>
        <w:t>.</w:t>
      </w:r>
    </w:p>
    <w:p w14:paraId="4CECE8DF" w14:textId="77777777" w:rsidR="00081EE0" w:rsidRPr="009B653D" w:rsidRDefault="00081EE0" w:rsidP="00DA274F">
      <w:pPr>
        <w:widowControl/>
        <w:tabs>
          <w:tab w:val="left" w:pos="-142"/>
        </w:tabs>
        <w:autoSpaceDE/>
        <w:autoSpaceDN/>
        <w:adjustRightInd/>
        <w:spacing w:line="276" w:lineRule="auto"/>
        <w:jc w:val="both"/>
        <w:rPr>
          <w:rFonts w:eastAsia="Times New Roman" w:cs="Times New Roman"/>
          <w:b/>
          <w:caps/>
          <w:szCs w:val="20"/>
          <w:lang w:val="en-US" w:eastAsia="en-US"/>
        </w:rPr>
      </w:pPr>
      <w:bookmarkStart w:id="15" w:name="_Ref469323867"/>
    </w:p>
    <w:p w14:paraId="0166BB09" w14:textId="39671429" w:rsidR="000948C2" w:rsidRPr="009B653D"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653D">
        <w:rPr>
          <w:rFonts w:eastAsia="Times New Roman" w:cs="Times New Roman"/>
          <w:b/>
          <w:caps/>
          <w:szCs w:val="20"/>
          <w:lang w:val="en-US" w:eastAsia="en-US"/>
        </w:rPr>
        <w:t>INDEPENDENT CONTRACTORS</w:t>
      </w:r>
      <w:bookmarkEnd w:id="15"/>
      <w:r w:rsidRPr="009B653D">
        <w:rPr>
          <w:rFonts w:eastAsia="Times New Roman" w:cs="Times New Roman"/>
          <w:b/>
          <w:caps/>
          <w:szCs w:val="20"/>
          <w:lang w:val="en-US" w:eastAsia="en-US"/>
        </w:rPr>
        <w:t xml:space="preserve">  </w:t>
      </w:r>
    </w:p>
    <w:p w14:paraId="5D21EB1C" w14:textId="1E58C49A"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653D">
        <w:rPr>
          <w:b/>
        </w:rPr>
        <w:lastRenderedPageBreak/>
        <w:t xml:space="preserve">Independent </w:t>
      </w:r>
      <w:r w:rsidR="00323AD4" w:rsidRPr="009B653D">
        <w:rPr>
          <w:b/>
        </w:rPr>
        <w:t>Parties</w:t>
      </w:r>
      <w:r w:rsidRPr="009B653D">
        <w:rPr>
          <w:b/>
        </w:rPr>
        <w:t>.</w:t>
      </w:r>
      <w:r w:rsidRPr="009B653D">
        <w:t xml:space="preserve">  </w:t>
      </w:r>
      <w:r w:rsidR="00323AD4" w:rsidRPr="009B653D">
        <w:t>Each Party</w:t>
      </w:r>
      <w:r w:rsidRPr="009B653D">
        <w:t xml:space="preserve"> agrees and acknowledges that neither it nor any of its Personnel is an employee or agent of </w:t>
      </w:r>
      <w:r w:rsidR="00323AD4" w:rsidRPr="009B653D">
        <w:t xml:space="preserve">the other Party </w:t>
      </w:r>
      <w:r w:rsidRPr="009B653D">
        <w:t xml:space="preserve">and that neither it nor any of its Personnel, is authorized to act as an employee or agent of </w:t>
      </w:r>
      <w:r w:rsidR="00323AD4" w:rsidRPr="009B653D">
        <w:t>the other Party</w:t>
      </w:r>
      <w:r w:rsidRPr="009B653D">
        <w:t xml:space="preserve">. </w:t>
      </w:r>
      <w:r w:rsidR="00323AD4" w:rsidRPr="009B653D">
        <w:t xml:space="preserve">Each Party </w:t>
      </w:r>
      <w:r w:rsidRPr="009B653D">
        <w:t xml:space="preserve">agrees and acknowledges that it has an employer-employee relationship with </w:t>
      </w:r>
      <w:r w:rsidR="00323AD4" w:rsidRPr="009B653D">
        <w:t>its</w:t>
      </w:r>
      <w:r w:rsidRPr="009B653D">
        <w:t xml:space="preserve"> Personnel. </w:t>
      </w:r>
      <w:r w:rsidR="00323AD4" w:rsidRPr="009B653D">
        <w:t xml:space="preserve">Each Party </w:t>
      </w:r>
      <w:r w:rsidRPr="009B653D">
        <w:t xml:space="preserve">and its Personnel shall not be entitled to any benefits offered to </w:t>
      </w:r>
      <w:r w:rsidR="00323AD4" w:rsidRPr="009B653D">
        <w:t>the other Party’s Personnel</w:t>
      </w:r>
      <w:r w:rsidRPr="009B653D">
        <w:t>.</w:t>
      </w:r>
    </w:p>
    <w:p w14:paraId="79D07093" w14:textId="206D3799" w:rsidR="00BC7451" w:rsidRPr="009B653D" w:rsidRDefault="000948C2" w:rsidP="00BC7451">
      <w:pPr>
        <w:pStyle w:val="Odstavecseseznamem"/>
        <w:widowControl/>
        <w:numPr>
          <w:ilvl w:val="1"/>
          <w:numId w:val="6"/>
        </w:numPr>
        <w:tabs>
          <w:tab w:val="left" w:pos="851"/>
        </w:tabs>
        <w:autoSpaceDE/>
        <w:autoSpaceDN/>
        <w:adjustRightInd/>
        <w:spacing w:before="120" w:after="120" w:line="276" w:lineRule="auto"/>
        <w:ind w:left="432"/>
        <w:jc w:val="both"/>
        <w:rPr>
          <w:rFonts w:eastAsiaTheme="majorEastAsia"/>
          <w:szCs w:val="26"/>
        </w:rPr>
      </w:pPr>
      <w:bookmarkStart w:id="16" w:name="_Ref475713525"/>
      <w:r w:rsidRPr="009B653D">
        <w:rPr>
          <w:b/>
        </w:rPr>
        <w:t>Indemnity.</w:t>
      </w:r>
      <w:r w:rsidRPr="009B653D">
        <w:t xml:space="preserve"> </w:t>
      </w:r>
      <w:r w:rsidR="00323AD4" w:rsidRPr="009B653D">
        <w:t>The Party</w:t>
      </w:r>
      <w:r w:rsidRPr="009B653D">
        <w:t xml:space="preserve"> shall perform all </w:t>
      </w:r>
      <w:r w:rsidR="00323AD4" w:rsidRPr="009B653D">
        <w:t xml:space="preserve">activities hereunder </w:t>
      </w:r>
      <w:r w:rsidRPr="009B653D">
        <w:t xml:space="preserve">as an independent contractor, and nothing contained herein shall be deemed to create any association, partnership, joint venture, or relationship of principal and agent or master and servant, or employer and employee between the Parties or any affiliates or subsidiaries thereof, or to provide either Party with the right, power or authority, whether express or implied, to create any such duty or obligation on behalf of the other Party. </w:t>
      </w:r>
      <w:bookmarkEnd w:id="16"/>
    </w:p>
    <w:p w14:paraId="07534CF6" w14:textId="0F8489EA"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653D">
        <w:rPr>
          <w:b/>
        </w:rPr>
        <w:t>Cooperation.</w:t>
      </w:r>
      <w:r w:rsidRPr="009B653D">
        <w:t xml:space="preserve"> If </w:t>
      </w:r>
      <w:r w:rsidR="006B4568" w:rsidRPr="009B653D">
        <w:t xml:space="preserve">a Party </w:t>
      </w:r>
      <w:r w:rsidRPr="009B653D">
        <w:t xml:space="preserve">is notified by any government entity of </w:t>
      </w:r>
      <w:r w:rsidR="006B4568" w:rsidRPr="009B653D">
        <w:t>Party</w:t>
      </w:r>
      <w:r w:rsidRPr="009B653D">
        <w:t xml:space="preserve">’s potential liability for any such taxes, penalties, or other liabilities relating to </w:t>
      </w:r>
      <w:r w:rsidR="006B4568" w:rsidRPr="009B653D">
        <w:t>the other Party’s</w:t>
      </w:r>
      <w:r w:rsidRPr="009B653D">
        <w:t xml:space="preserve"> Personnel, </w:t>
      </w:r>
      <w:r w:rsidR="006B4568" w:rsidRPr="009B653D">
        <w:t xml:space="preserve">the other Party </w:t>
      </w:r>
      <w:r w:rsidRPr="009B653D">
        <w:t xml:space="preserve">shall fully cooperate, at </w:t>
      </w:r>
      <w:r w:rsidR="006B4568" w:rsidRPr="009B653D">
        <w:t>the other Party</w:t>
      </w:r>
      <w:r w:rsidRPr="009B653D">
        <w:t xml:space="preserve">’s expense, with </w:t>
      </w:r>
      <w:r w:rsidR="006B4568" w:rsidRPr="009B653D">
        <w:t xml:space="preserve">Party’s </w:t>
      </w:r>
      <w:r w:rsidRPr="009B653D">
        <w:t>efforts to object to or appeal any such determination of liability or potential liability.</w:t>
      </w:r>
    </w:p>
    <w:p w14:paraId="70B7FF09" w14:textId="6601C943" w:rsidR="00CA5D6A" w:rsidRPr="009B653D" w:rsidRDefault="00CA5D6A" w:rsidP="000948C2">
      <w:pPr>
        <w:pStyle w:val="Odstavecseseznamem"/>
        <w:widowControl/>
        <w:numPr>
          <w:ilvl w:val="1"/>
          <w:numId w:val="6"/>
        </w:numPr>
        <w:tabs>
          <w:tab w:val="left" w:pos="851"/>
        </w:tabs>
        <w:autoSpaceDE/>
        <w:autoSpaceDN/>
        <w:adjustRightInd/>
        <w:spacing w:before="120" w:after="120" w:line="276" w:lineRule="auto"/>
        <w:ind w:left="432"/>
        <w:jc w:val="both"/>
        <w:rPr>
          <w:b/>
        </w:rPr>
      </w:pPr>
      <w:r w:rsidRPr="009B653D">
        <w:rPr>
          <w:b/>
        </w:rPr>
        <w:t>Personnel.</w:t>
      </w:r>
      <w:r w:rsidRPr="009B653D">
        <w:t xml:space="preserve"> </w:t>
      </w:r>
      <w:r w:rsidR="006B4568" w:rsidRPr="009B653D">
        <w:t>Each Party</w:t>
      </w:r>
      <w:r w:rsidRPr="009B653D">
        <w:t xml:space="preserve"> shall ensure that all of its Personnel shall be hired and employed in compliance with all relevant statutory requirements, especially that it will meet all immigration requirements.</w:t>
      </w:r>
    </w:p>
    <w:p w14:paraId="21BC1D09" w14:textId="77777777" w:rsidR="000948C2" w:rsidRPr="009B653D" w:rsidRDefault="000948C2" w:rsidP="000948C2">
      <w:pPr>
        <w:widowControl/>
        <w:autoSpaceDE/>
        <w:autoSpaceDN/>
        <w:adjustRightInd/>
        <w:spacing w:line="276" w:lineRule="auto"/>
        <w:ind w:left="426"/>
        <w:jc w:val="both"/>
        <w:rPr>
          <w:rFonts w:eastAsia="Times New Roman" w:cs="Times New Roman"/>
          <w:szCs w:val="20"/>
          <w:lang w:val="en-US" w:eastAsia="en-US"/>
        </w:rPr>
      </w:pPr>
    </w:p>
    <w:p w14:paraId="48B2A76E" w14:textId="77777777" w:rsidR="000948C2" w:rsidRPr="009B653D"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bookmarkStart w:id="17" w:name="_Ref475713445"/>
      <w:r w:rsidRPr="009B653D">
        <w:rPr>
          <w:rFonts w:eastAsia="Times New Roman" w:cs="Times New Roman"/>
          <w:b/>
          <w:caps/>
          <w:szCs w:val="20"/>
          <w:lang w:val="en-US" w:eastAsia="en-US"/>
        </w:rPr>
        <w:t>Insurance</w:t>
      </w:r>
      <w:bookmarkEnd w:id="17"/>
      <w:r w:rsidRPr="009B653D">
        <w:rPr>
          <w:rFonts w:eastAsia="Times New Roman" w:cs="Times New Roman"/>
          <w:b/>
          <w:caps/>
          <w:szCs w:val="20"/>
          <w:lang w:val="en-US" w:eastAsia="en-US"/>
        </w:rPr>
        <w:t xml:space="preserve"> </w:t>
      </w:r>
    </w:p>
    <w:p w14:paraId="08CDF38B" w14:textId="00311E97" w:rsidR="000948C2" w:rsidRPr="009B653D" w:rsidRDefault="000948C2" w:rsidP="000948C2">
      <w:pPr>
        <w:widowControl/>
        <w:tabs>
          <w:tab w:val="left" w:pos="851"/>
        </w:tabs>
        <w:autoSpaceDE/>
        <w:autoSpaceDN/>
        <w:adjustRightInd/>
        <w:spacing w:before="120" w:after="120" w:line="276" w:lineRule="auto"/>
        <w:ind w:left="397"/>
        <w:jc w:val="both"/>
      </w:pPr>
      <w:r w:rsidRPr="009B653D">
        <w:t xml:space="preserve">At all times throughout the duration of this Agreement, </w:t>
      </w:r>
      <w:r w:rsidR="006B4568" w:rsidRPr="009B653D">
        <w:t>the Party</w:t>
      </w:r>
      <w:r w:rsidRPr="009B653D">
        <w:t xml:space="preserve"> shall maintain appropriate insurance cover with a reputable insurance company against all relevant liabilities and indemnities that may arise under this Agreement in accordance with best industry practices and procedures for maintaining insurance in connection with </w:t>
      </w:r>
      <w:r w:rsidR="006B4568" w:rsidRPr="009B653D">
        <w:t>its</w:t>
      </w:r>
      <w:r w:rsidRPr="009B653D">
        <w:t xml:space="preserve"> operations. </w:t>
      </w:r>
      <w:r w:rsidR="006B4568" w:rsidRPr="009B653D">
        <w:t>The University</w:t>
      </w:r>
      <w:r w:rsidRPr="009B653D">
        <w:t xml:space="preserve"> shall require the same of any subcontractor used in the performance </w:t>
      </w:r>
      <w:r w:rsidR="006B4568" w:rsidRPr="009B653D">
        <w:t>hereunder</w:t>
      </w:r>
      <w:r w:rsidRPr="009B653D">
        <w:t xml:space="preserve">. </w:t>
      </w:r>
      <w:r w:rsidR="006B4568" w:rsidRPr="009B653D">
        <w:t xml:space="preserve">The Party </w:t>
      </w:r>
      <w:r w:rsidRPr="009B653D">
        <w:t xml:space="preserve">agrees to provide </w:t>
      </w:r>
      <w:r w:rsidR="006B4568" w:rsidRPr="009B653D">
        <w:t xml:space="preserve">the other Party </w:t>
      </w:r>
      <w:r w:rsidRPr="009B653D">
        <w:t xml:space="preserve">with certificates of insurance evidencing such policies on </w:t>
      </w:r>
      <w:r w:rsidR="006B4568" w:rsidRPr="009B653D">
        <w:t xml:space="preserve">other Party’s </w:t>
      </w:r>
      <w:r w:rsidRPr="009B653D">
        <w:t>request and undertakes that it will not do, or omit to do, anything to adversely affect either in whole or in part any of the insurance cover that it is obliged to have and maintain under this Section. Compliance with the foregoing insurance requirements does not in any way limit indemnification or limitation of liability obligations set forth in this Agreement.</w:t>
      </w:r>
      <w:r w:rsidRPr="009B653D">
        <w:rPr>
          <w:b/>
        </w:rPr>
        <w:t xml:space="preserve"> </w:t>
      </w:r>
    </w:p>
    <w:p w14:paraId="6004C109" w14:textId="77777777" w:rsidR="000948C2" w:rsidRPr="009B653D" w:rsidRDefault="000948C2" w:rsidP="000948C2">
      <w:pPr>
        <w:widowControl/>
        <w:autoSpaceDE/>
        <w:autoSpaceDN/>
        <w:adjustRightInd/>
        <w:spacing w:line="276" w:lineRule="auto"/>
        <w:ind w:left="-567"/>
        <w:jc w:val="both"/>
        <w:rPr>
          <w:rFonts w:eastAsia="Times New Roman" w:cs="Times New Roman"/>
          <w:szCs w:val="20"/>
          <w:lang w:val="en-US" w:eastAsia="en-US"/>
        </w:rPr>
      </w:pPr>
    </w:p>
    <w:p w14:paraId="316E502F" w14:textId="77777777" w:rsidR="000948C2" w:rsidRPr="009B653D"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653D">
        <w:rPr>
          <w:rFonts w:eastAsia="Times New Roman" w:cs="Times New Roman"/>
          <w:b/>
          <w:caps/>
          <w:szCs w:val="20"/>
          <w:lang w:val="en-US" w:eastAsia="en-US"/>
        </w:rPr>
        <w:t>Limitation of Liability</w:t>
      </w:r>
    </w:p>
    <w:p w14:paraId="7006F3B6" w14:textId="545B72B6" w:rsidR="000948C2"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pPr>
      <w:bookmarkStart w:id="18" w:name="_Ref475713455"/>
      <w:bookmarkStart w:id="19" w:name="_Ref499294301"/>
      <w:r w:rsidRPr="009B653D">
        <w:t>NOTHING IN THIS AGREEMENT SHALL LIMIT EITHER PARTY’S LIABILITIES ARISING OUT OF OR IN RESPECT OF (I) FRAUD, GROSS NEGLIGENCE OR WILFUL MISCONDUCT; (II) ANY OTHER LOSSES OR LIABILITIES WHICH CANNOT BE EXCLUDED OR LIMITED BY APPLICABLE LAW; AND (III) INDEMNIFICATION OBLIGATIONS UNDER THIS AGREEMENT.</w:t>
      </w:r>
      <w:bookmarkEnd w:id="18"/>
      <w:r w:rsidR="000D754D" w:rsidRPr="009B653D">
        <w:t xml:space="preserve"> THE </w:t>
      </w:r>
      <w:r w:rsidR="00AB70D0" w:rsidRPr="009B653D">
        <w:t xml:space="preserve">PARTIES </w:t>
      </w:r>
      <w:r w:rsidR="000D754D" w:rsidRPr="009B653D">
        <w:t>HEREBY DECLARE THAT</w:t>
      </w:r>
      <w:r w:rsidR="00A4209F" w:rsidRPr="009B653D">
        <w:t xml:space="preserve"> THEY HAVE SUFFICIENT OPPORTUNITY </w:t>
      </w:r>
      <w:r w:rsidR="0022168B" w:rsidRPr="009B653D">
        <w:t xml:space="preserve">TO </w:t>
      </w:r>
      <w:r w:rsidR="00A4209F" w:rsidRPr="009B653D">
        <w:t>NEGOTIATE THE TERMS OF THIS AGREEMENT AND</w:t>
      </w:r>
      <w:r w:rsidR="000D754D" w:rsidRPr="009B653D">
        <w:t xml:space="preserve"> </w:t>
      </w:r>
      <w:r w:rsidR="00AB70D0" w:rsidRPr="009B653D">
        <w:t xml:space="preserve">NEITHER PARTY </w:t>
      </w:r>
      <w:r w:rsidR="00A4209F" w:rsidRPr="009B653D">
        <w:t>SHOULD BE CONSIDERED AS</w:t>
      </w:r>
      <w:r w:rsidR="000D754D" w:rsidRPr="009B653D">
        <w:t xml:space="preserve"> </w:t>
      </w:r>
      <w:r w:rsidR="00A4209F" w:rsidRPr="009B653D">
        <w:t xml:space="preserve">A </w:t>
      </w:r>
      <w:r w:rsidR="000D754D" w:rsidRPr="009B653D">
        <w:t>WEAKER PARTY TO THIS AGREEMENT.</w:t>
      </w:r>
      <w:bookmarkEnd w:id="19"/>
    </w:p>
    <w:p w14:paraId="653A8E1E" w14:textId="77777777" w:rsidR="00F32124" w:rsidRPr="009B653D" w:rsidRDefault="00F32124" w:rsidP="000948C2">
      <w:pPr>
        <w:pStyle w:val="Odstavecseseznamem"/>
        <w:widowControl/>
        <w:numPr>
          <w:ilvl w:val="1"/>
          <w:numId w:val="6"/>
        </w:numPr>
        <w:tabs>
          <w:tab w:val="left" w:pos="851"/>
        </w:tabs>
        <w:autoSpaceDE/>
        <w:autoSpaceDN/>
        <w:adjustRightInd/>
        <w:spacing w:before="120" w:after="120" w:line="276" w:lineRule="auto"/>
        <w:ind w:left="432"/>
        <w:jc w:val="both"/>
      </w:pPr>
    </w:p>
    <w:p w14:paraId="564AFC80" w14:textId="662AD746" w:rsidR="000948C2" w:rsidRPr="009B653D" w:rsidRDefault="007932FE" w:rsidP="00192AF2">
      <w:pPr>
        <w:tabs>
          <w:tab w:val="left" w:pos="3628"/>
        </w:tabs>
        <w:spacing w:line="276" w:lineRule="auto"/>
        <w:jc w:val="both"/>
        <w:rPr>
          <w:rFonts w:cs="Arial"/>
          <w:szCs w:val="20"/>
        </w:rPr>
      </w:pPr>
      <w:r w:rsidRPr="009B653D">
        <w:rPr>
          <w:rFonts w:cs="Arial"/>
          <w:szCs w:val="20"/>
        </w:rPr>
        <w:tab/>
      </w:r>
    </w:p>
    <w:p w14:paraId="15C590AC" w14:textId="77777777" w:rsidR="000948C2" w:rsidRPr="009B653D"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bookmarkStart w:id="20" w:name="_Ref394654334"/>
      <w:r w:rsidRPr="009B653D">
        <w:rPr>
          <w:rFonts w:eastAsia="Times New Roman" w:cs="Times New Roman"/>
          <w:b/>
          <w:caps/>
          <w:szCs w:val="20"/>
          <w:lang w:val="en-US" w:eastAsia="en-US"/>
        </w:rPr>
        <w:t>Confidential Information</w:t>
      </w:r>
      <w:bookmarkEnd w:id="20"/>
    </w:p>
    <w:p w14:paraId="574BC59D" w14:textId="4E7D3D83"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653D">
        <w:rPr>
          <w:b/>
          <w:lang w:val="en-US" w:eastAsia="en-US"/>
        </w:rPr>
        <w:t>Definition.</w:t>
      </w:r>
      <w:r w:rsidRPr="009B653D">
        <w:rPr>
          <w:lang w:val="en-US" w:eastAsia="en-US"/>
        </w:rPr>
        <w:t xml:space="preserve">  “</w:t>
      </w:r>
      <w:r w:rsidRPr="009B653D">
        <w:rPr>
          <w:b/>
          <w:lang w:val="en-US" w:eastAsia="en-US"/>
        </w:rPr>
        <w:t>Confidential Information</w:t>
      </w:r>
      <w:r w:rsidRPr="009B653D">
        <w:rPr>
          <w:lang w:val="en-US" w:eastAsia="en-US"/>
        </w:rPr>
        <w:t>” means all information of a secret and confidential nature disclosed by a party (the “</w:t>
      </w:r>
      <w:r w:rsidRPr="009B653D">
        <w:rPr>
          <w:b/>
          <w:lang w:val="en-US" w:eastAsia="en-US"/>
        </w:rPr>
        <w:t>Disclosing Party</w:t>
      </w:r>
      <w:r w:rsidRPr="009B653D">
        <w:rPr>
          <w:lang w:val="en-US" w:eastAsia="en-US"/>
        </w:rPr>
        <w:t>”) to the other party (the “</w:t>
      </w:r>
      <w:r w:rsidRPr="009B653D">
        <w:rPr>
          <w:b/>
          <w:lang w:val="en-US" w:eastAsia="en-US"/>
        </w:rPr>
        <w:t>Receiving Party</w:t>
      </w:r>
      <w:r w:rsidRPr="009B653D">
        <w:rPr>
          <w:lang w:val="en-US" w:eastAsia="en-US"/>
        </w:rPr>
        <w:t xml:space="preserve">”) or that the Receiving Party observes in the course of the performance of its obligations or the exercise of its rights under this Agreement, that relates to the Disclosing </w:t>
      </w:r>
      <w:r w:rsidRPr="009B653D">
        <w:rPr>
          <w:lang w:val="en-US" w:eastAsia="en-US"/>
        </w:rPr>
        <w:lastRenderedPageBreak/>
        <w:t xml:space="preserve">Party’s past, present and/or future products, services and technology, research and development, finances and/or other business activities and all Personal Data (as defined below). All information obtained by </w:t>
      </w:r>
      <w:r w:rsidR="006B4568" w:rsidRPr="009B653D">
        <w:rPr>
          <w:lang w:val="en-US" w:eastAsia="en-US"/>
        </w:rPr>
        <w:t>the University</w:t>
      </w:r>
      <w:r w:rsidRPr="009B653D">
        <w:rPr>
          <w:lang w:val="en-US" w:eastAsia="en-US"/>
        </w:rPr>
        <w:t xml:space="preserve"> while at any Eaton facility will be considered to be Confidential Information belonging to Eaton.  </w:t>
      </w:r>
      <w:r w:rsidR="00252395" w:rsidRPr="009B653D">
        <w:rPr>
          <w:lang w:val="en-US" w:eastAsia="en-US"/>
        </w:rPr>
        <w:t>Also all information obtained by Eaton while at any of the University’s facility will be considered to be Confidential Information belonging to the University.</w:t>
      </w:r>
    </w:p>
    <w:p w14:paraId="10E8FB8B" w14:textId="07AB3041"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653D">
        <w:rPr>
          <w:b/>
          <w:lang w:val="en-IE" w:eastAsia="en-US"/>
        </w:rPr>
        <w:t>Non-Disclosure and Non-Use.</w:t>
      </w:r>
      <w:r w:rsidRPr="009B653D">
        <w:rPr>
          <w:lang w:val="en-IE" w:eastAsia="en-US"/>
        </w:rPr>
        <w:t xml:space="preserve"> </w:t>
      </w:r>
      <w:r w:rsidRPr="009B653D">
        <w:rPr>
          <w:lang w:val="en-US" w:eastAsia="en-US"/>
        </w:rPr>
        <w:t>The Receiving Party may only use the Disclosing Party’s Confidential Information to the extent necessary to perform its obligations or exercise its rights under this Agreement. The Receiving Party will otherwise treat the Confidential Information of the Disclosing Party as confidential, and will not divulge it, directly or indirectly, to any person, firm, corporation, association or entity; provided that the Receiving Party may divulge such Confidential Information to its Personnel only to the extent necessary for the performance of its obligations or the exercise of its rights under this Agreement; provided further that the Disclosing Party shall have required each of such Personnel to keep it confidential and to only use it as permitted above, in each case by written terms no less protective of the Disclosing Party than the terms of this Section</w:t>
      </w:r>
      <w:r w:rsidR="005D60DC" w:rsidRPr="009B653D">
        <w:rPr>
          <w:lang w:val="en-US" w:eastAsia="en-US"/>
        </w:rPr>
        <w:t xml:space="preserve"> (and to the broadest extent permitted by the applicable law)</w:t>
      </w:r>
      <w:r w:rsidRPr="009B653D">
        <w:rPr>
          <w:lang w:val="en-US" w:eastAsia="en-US"/>
        </w:rPr>
        <w:t>.</w:t>
      </w:r>
    </w:p>
    <w:p w14:paraId="5506BF5D" w14:textId="77777777"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653D">
        <w:rPr>
          <w:b/>
          <w:lang w:val="en-US" w:eastAsia="en-US"/>
        </w:rPr>
        <w:t xml:space="preserve">Exceptions. </w:t>
      </w:r>
      <w:r w:rsidRPr="009B653D">
        <w:rPr>
          <w:lang w:val="en-US" w:eastAsia="en-US"/>
        </w:rPr>
        <w:t xml:space="preserve"> Information will not be considered Confidential Information to the extent that: (a) such information is or becomes publicly available without any breach of this Agreement; (b) the Receiving Party rightfully received such information from third parties without accompanying secrecy obligations; (c) the Receiving Party independently developed such information without use of, or reference to, the Disclosing Party’s Confidential Information; (d) such information was already in the Receiving Party’s possession without any obligation of non-disclosure before being revealed by the Disclosing Party; or (e) the Disclosing Party gives prior written approval for the public release of such information by the Receiving Party.</w:t>
      </w:r>
    </w:p>
    <w:p w14:paraId="7EE831A4" w14:textId="4D66D600"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653D">
        <w:rPr>
          <w:b/>
          <w:lang w:val="en-US"/>
        </w:rPr>
        <w:t>Disclosures Required by Law.</w:t>
      </w:r>
      <w:r w:rsidRPr="009B653D">
        <w:rPr>
          <w:lang w:val="en-US"/>
        </w:rPr>
        <w:t xml:space="preserve"> </w:t>
      </w:r>
      <w:r w:rsidRPr="009B653D">
        <w:rPr>
          <w:lang w:val="en-US" w:eastAsia="en-US"/>
        </w:rPr>
        <w:t>The Receiving Party may disclose the Disclosing Party’s Confidential Information to the extent required by law or order of a court or governmental agency, as long as the Receiving Party (to the extent legally permissible) promptly informs the Disclosing Party of the disclosure requirement so that the Disclosing Party may seek a protective order or other appropriate remedy to abrogate or restrict the scope of such order or other requirement.</w:t>
      </w:r>
    </w:p>
    <w:p w14:paraId="2CC55F22" w14:textId="7D2C942A"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653D">
        <w:rPr>
          <w:b/>
          <w:lang w:val="en-US"/>
        </w:rPr>
        <w:t>No License.</w:t>
      </w:r>
      <w:r w:rsidRPr="009B653D">
        <w:rPr>
          <w:lang w:val="en-US"/>
        </w:rPr>
        <w:t xml:space="preserve">  Except as expressly provided herein, no right or license whatsoever is granted by either party to the other party pursuant to this Agreement under any Intellectual Property Rights now or hereafter owned or controlled by the other party; there are no implied rights. </w:t>
      </w:r>
      <w:r w:rsidRPr="009B653D">
        <w:rPr>
          <w:spacing w:val="-3"/>
          <w:lang w:val="en-US"/>
        </w:rPr>
        <w:t xml:space="preserve">Each party continues to </w:t>
      </w:r>
      <w:r w:rsidRPr="009B653D">
        <w:rPr>
          <w:lang w:val="en-US"/>
        </w:rPr>
        <w:t>own all right, title and interest (including all Intellectual Property Rights) in and to its Confidential Information, including in the case of Eaton’s Confidential Information, any modifications or derivative works thereof created in connection with the Services.</w:t>
      </w:r>
    </w:p>
    <w:p w14:paraId="2ADF6D40" w14:textId="3788BE94" w:rsidR="000948C2" w:rsidRPr="009B653D" w:rsidRDefault="000948C2" w:rsidP="00873535">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653D">
        <w:rPr>
          <w:b/>
          <w:lang w:val="en-US" w:eastAsia="en-US"/>
        </w:rPr>
        <w:t>Personal Data</w:t>
      </w:r>
      <w:r w:rsidRPr="009B653D">
        <w:rPr>
          <w:lang w:val="en-US" w:eastAsia="en-US"/>
        </w:rPr>
        <w:t xml:space="preserve">. In providing </w:t>
      </w:r>
      <w:r w:rsidR="006B4568" w:rsidRPr="009B653D">
        <w:rPr>
          <w:lang w:val="en-US" w:eastAsia="en-US"/>
        </w:rPr>
        <w:t>activities hereunder</w:t>
      </w:r>
      <w:r w:rsidRPr="009B653D">
        <w:rPr>
          <w:lang w:val="en-US" w:eastAsia="en-US"/>
        </w:rPr>
        <w:t xml:space="preserve">, </w:t>
      </w:r>
      <w:r w:rsidR="002A0919" w:rsidRPr="009B653D">
        <w:rPr>
          <w:lang w:val="en-US" w:eastAsia="en-US"/>
        </w:rPr>
        <w:t>each Party</w:t>
      </w:r>
      <w:r w:rsidRPr="009B653D">
        <w:rPr>
          <w:lang w:val="en-US" w:eastAsia="en-US"/>
        </w:rPr>
        <w:t xml:space="preserve"> may have access to one or more of </w:t>
      </w:r>
      <w:r w:rsidR="002A0919" w:rsidRPr="009B653D">
        <w:rPr>
          <w:lang w:val="en-US" w:eastAsia="en-US"/>
        </w:rPr>
        <w:t>the other Party’s</w:t>
      </w:r>
      <w:r w:rsidRPr="009B653D">
        <w:rPr>
          <w:lang w:val="en-US" w:eastAsia="en-US"/>
        </w:rPr>
        <w:t xml:space="preserve"> databases, applications, reports, documents and/or other information in hardcopy or electronic form that contain or process data relating to identified or identifiable individuals (“Personal Data”). Such individuals may include Eaton’s </w:t>
      </w:r>
      <w:r w:rsidR="00CF201F" w:rsidRPr="009B653D">
        <w:rPr>
          <w:lang w:val="en-US" w:eastAsia="en-US"/>
        </w:rPr>
        <w:t>or the Universit</w:t>
      </w:r>
      <w:r w:rsidR="001B68E7">
        <w:rPr>
          <w:lang w:val="en-US" w:eastAsia="en-US"/>
        </w:rPr>
        <w:t>y</w:t>
      </w:r>
      <w:r w:rsidR="00CF201F" w:rsidRPr="009B653D">
        <w:rPr>
          <w:lang w:val="en-US" w:eastAsia="en-US"/>
        </w:rPr>
        <w:t xml:space="preserve">’s </w:t>
      </w:r>
      <w:r w:rsidRPr="009B653D">
        <w:rPr>
          <w:lang w:val="en-US" w:eastAsia="en-US"/>
        </w:rPr>
        <w:t xml:space="preserve">employees, temporary workers, contractors, consultants, students, customers, end-users or other business partners. </w:t>
      </w:r>
      <w:r w:rsidR="002A0919" w:rsidRPr="009B653D">
        <w:rPr>
          <w:lang w:val="en-US" w:eastAsia="en-US"/>
        </w:rPr>
        <w:t>Each Party</w:t>
      </w:r>
      <w:r w:rsidR="006B4568" w:rsidRPr="009B653D">
        <w:rPr>
          <w:lang w:val="en-US" w:eastAsia="en-US"/>
        </w:rPr>
        <w:t xml:space="preserve"> </w:t>
      </w:r>
      <w:r w:rsidRPr="009B653D">
        <w:rPr>
          <w:lang w:val="en-US" w:eastAsia="en-US"/>
        </w:rPr>
        <w:t xml:space="preserve">acknowledges and agrees that Personal Data, in whatever form, is of a very sensitive nature, and hereby undertakes to treat Personal Data as strictly confidential and to use it only within the limits expressly authorized by </w:t>
      </w:r>
      <w:r w:rsidR="002A0919" w:rsidRPr="009B653D">
        <w:rPr>
          <w:lang w:val="en-US" w:eastAsia="en-US"/>
        </w:rPr>
        <w:t>the other Party</w:t>
      </w:r>
      <w:r w:rsidRPr="009B653D">
        <w:rPr>
          <w:lang w:val="en-US" w:eastAsia="en-US"/>
        </w:rPr>
        <w:t xml:space="preserve"> and in accordance with applicable law, rules and regulations, including those applicable to privacy and data protection. </w:t>
      </w:r>
      <w:r w:rsidR="002A0919" w:rsidRPr="009B653D">
        <w:rPr>
          <w:lang w:val="en-US" w:eastAsia="en-US"/>
        </w:rPr>
        <w:t>No Party</w:t>
      </w:r>
      <w:r w:rsidR="006B4568" w:rsidRPr="009B653D">
        <w:rPr>
          <w:lang w:val="en-US" w:eastAsia="en-US"/>
        </w:rPr>
        <w:t xml:space="preserve"> </w:t>
      </w:r>
      <w:r w:rsidRPr="009B653D">
        <w:rPr>
          <w:lang w:val="en-US" w:eastAsia="en-US"/>
        </w:rPr>
        <w:t xml:space="preserve">shall not transmit Personal Data from one country to another country without </w:t>
      </w:r>
      <w:r w:rsidR="002A0919" w:rsidRPr="009B653D">
        <w:rPr>
          <w:lang w:val="en-US" w:eastAsia="en-US"/>
        </w:rPr>
        <w:t>the other Party’s</w:t>
      </w:r>
      <w:r w:rsidRPr="009B653D">
        <w:rPr>
          <w:lang w:val="en-US" w:eastAsia="en-US"/>
        </w:rPr>
        <w:t xml:space="preserve"> express prior written consent. </w:t>
      </w:r>
      <w:r w:rsidR="002A0919" w:rsidRPr="009B653D">
        <w:rPr>
          <w:lang w:val="en-US"/>
        </w:rPr>
        <w:t xml:space="preserve"> Each </w:t>
      </w:r>
      <w:r w:rsidR="002A0919" w:rsidRPr="009B653D">
        <w:rPr>
          <w:lang w:val="en-US"/>
        </w:rPr>
        <w:lastRenderedPageBreak/>
        <w:t xml:space="preserve">Party shall ensure that its personnel is trained and committed to protect the other Party’s personal data that they have access to and to process it only for the authorized purpose of providing the activities under this Agreement. </w:t>
      </w:r>
      <w:r w:rsidRPr="009B653D">
        <w:rPr>
          <w:lang w:val="en-US" w:eastAsia="en-US"/>
        </w:rPr>
        <w:t xml:space="preserve">In the event of a Security Breach (as defined below), </w:t>
      </w:r>
      <w:r w:rsidR="006B4568" w:rsidRPr="009B653D">
        <w:rPr>
          <w:lang w:val="en-US" w:eastAsia="en-US"/>
        </w:rPr>
        <w:t xml:space="preserve">the </w:t>
      </w:r>
      <w:r w:rsidR="00526A40" w:rsidRPr="009B653D">
        <w:rPr>
          <w:lang w:val="en-US" w:eastAsia="en-US"/>
        </w:rPr>
        <w:t xml:space="preserve">responsible Party </w:t>
      </w:r>
      <w:r w:rsidRPr="009B653D">
        <w:rPr>
          <w:lang w:val="en-US" w:eastAsia="en-US"/>
        </w:rPr>
        <w:t xml:space="preserve">shall (a) take immediate steps to remedy the breach at its sole cost and expense in accordance with individual privacy rights and applicable law; and (b) agrees to report to </w:t>
      </w:r>
      <w:r w:rsidR="00526A40" w:rsidRPr="009B653D">
        <w:rPr>
          <w:lang w:val="en-US" w:eastAsia="en-US"/>
        </w:rPr>
        <w:t>the other Party</w:t>
      </w:r>
      <w:r w:rsidRPr="009B653D">
        <w:rPr>
          <w:lang w:val="en-US" w:eastAsia="en-US"/>
        </w:rPr>
        <w:t xml:space="preserve"> any Security Breach immediately after becoming aware that such Security Breach affects </w:t>
      </w:r>
      <w:r w:rsidR="00526A40" w:rsidRPr="009B653D">
        <w:rPr>
          <w:lang w:val="en-US" w:eastAsia="en-US"/>
        </w:rPr>
        <w:t>the other Party’s</w:t>
      </w:r>
      <w:r w:rsidRPr="009B653D">
        <w:rPr>
          <w:lang w:val="en-US" w:eastAsia="en-US"/>
        </w:rPr>
        <w:t xml:space="preserve"> information. </w:t>
      </w:r>
      <w:r w:rsidR="008C51C6" w:rsidRPr="009B653D">
        <w:rPr>
          <w:lang w:val="en-US" w:eastAsia="en-US"/>
        </w:rPr>
        <w:t>The other Party</w:t>
      </w:r>
      <w:r w:rsidRPr="009B653D">
        <w:rPr>
          <w:lang w:val="en-US" w:eastAsia="en-US"/>
        </w:rPr>
        <w:t xml:space="preserve"> shall have the option to terminate this Agreement with immediate effect upon a Security Breach. For purposes of this Section a “Security Breach” shall mean any actual breach of Personal Data, but not limited to: (i) a physical trespass on a secure facility in which Personal Data is maintained; (ii) intrusion or hacking into a computing system on which Personal Data is maintained; (iii) loss or theft of a computer, mobile device, hard drive, other information storage device, or printed materials which contain Personal Data; (iv) a potential or actual use, misuse, acquisition, compromise, loss, destruction, alteration, or disclosure of, or unauthorized access to, Personal Data; or (v) any circumstance pursuant to which applicable law requires notification of such breach to be given to affected parties or other activity in response to such circumstance. </w:t>
      </w:r>
      <w:r w:rsidR="00F51FAE" w:rsidRPr="009B653D">
        <w:rPr>
          <w:lang w:val="en-US" w:eastAsia="en-US"/>
        </w:rPr>
        <w:t>Should</w:t>
      </w:r>
      <w:r w:rsidR="008C51C6" w:rsidRPr="009B653D">
        <w:rPr>
          <w:lang w:val="en-US" w:eastAsia="en-US"/>
        </w:rPr>
        <w:t xml:space="preserve"> either Party </w:t>
      </w:r>
      <w:r w:rsidR="00F51FAE" w:rsidRPr="009B653D">
        <w:rPr>
          <w:lang w:val="en-US" w:eastAsia="en-US"/>
        </w:rPr>
        <w:t xml:space="preserve">process the Personal Data of </w:t>
      </w:r>
      <w:r w:rsidR="008C51C6" w:rsidRPr="009B653D">
        <w:rPr>
          <w:lang w:val="en-US" w:eastAsia="en-US"/>
        </w:rPr>
        <w:t>the other Part</w:t>
      </w:r>
      <w:r w:rsidR="00DE4F29" w:rsidRPr="009B653D">
        <w:rPr>
          <w:lang w:val="en-US" w:eastAsia="en-US"/>
        </w:rPr>
        <w:t>y</w:t>
      </w:r>
      <w:r w:rsidR="008C51C6" w:rsidRPr="009B653D">
        <w:rPr>
          <w:lang w:val="en-US" w:eastAsia="en-US"/>
        </w:rPr>
        <w:t>’s</w:t>
      </w:r>
      <w:r w:rsidR="00F51FAE" w:rsidRPr="009B653D">
        <w:rPr>
          <w:lang w:val="en-US" w:eastAsia="en-US"/>
        </w:rPr>
        <w:t xml:space="preserve"> Personnel, it shall procure that it will comply with all legal requirements, especially the Act No. 101/2000 Coll., on Personal Data Protection, as amended and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22168B" w:rsidRPr="009B653D">
        <w:rPr>
          <w:lang w:val="en-US" w:eastAsia="en-US"/>
        </w:rPr>
        <w:t>. Parties will regulate the details by a separate agreement</w:t>
      </w:r>
      <w:r w:rsidR="00F51FAE" w:rsidRPr="009B653D">
        <w:rPr>
          <w:lang w:val="en-US" w:eastAsia="en-US"/>
        </w:rPr>
        <w:t>.</w:t>
      </w:r>
    </w:p>
    <w:p w14:paraId="586EF82E" w14:textId="265FE489"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653D">
        <w:rPr>
          <w:b/>
          <w:lang w:val="en-US" w:eastAsia="en-US"/>
        </w:rPr>
        <w:t>Return of Confidential Information.</w:t>
      </w:r>
      <w:r w:rsidRPr="009B653D">
        <w:rPr>
          <w:lang w:val="en-US" w:eastAsia="en-US"/>
        </w:rPr>
        <w:t xml:space="preserve"> Upon the earlier request of the Disclosing Party or upon the termination or expiration of this Agreement, the Receiving Party shall destroy all Confidential Information or return all Confidential Information to the Disclosing Party and, if requested by the Disclosing Party, shall certify such return or destruction in writing.    </w:t>
      </w:r>
    </w:p>
    <w:p w14:paraId="62E18B30" w14:textId="6683B16D" w:rsidR="00975130" w:rsidRPr="00F32124" w:rsidRDefault="00975130" w:rsidP="00BB1FB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p>
    <w:p w14:paraId="1D212083" w14:textId="77777777" w:rsidR="00BA6257" w:rsidRPr="009B653D" w:rsidRDefault="00BA6257" w:rsidP="00DA274F">
      <w:pPr>
        <w:pStyle w:val="Odstavecseseznamem"/>
        <w:widowControl/>
        <w:tabs>
          <w:tab w:val="left" w:pos="-142"/>
        </w:tabs>
        <w:autoSpaceDE/>
        <w:autoSpaceDN/>
        <w:adjustRightInd/>
        <w:spacing w:line="276" w:lineRule="auto"/>
        <w:ind w:left="360"/>
        <w:jc w:val="both"/>
        <w:rPr>
          <w:rFonts w:eastAsia="Times New Roman" w:cs="Times New Roman"/>
          <w:b/>
          <w:caps/>
          <w:szCs w:val="20"/>
          <w:lang w:val="en-US" w:eastAsia="en-US"/>
        </w:rPr>
      </w:pPr>
      <w:bookmarkStart w:id="21" w:name="_Ref394676378"/>
      <w:bookmarkStart w:id="22" w:name="_Ref475713573"/>
    </w:p>
    <w:p w14:paraId="45E29810" w14:textId="77777777" w:rsidR="000948C2" w:rsidRPr="009B653D"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653D">
        <w:rPr>
          <w:rFonts w:eastAsia="Times New Roman" w:cs="Times New Roman"/>
          <w:b/>
          <w:caps/>
          <w:szCs w:val="20"/>
          <w:lang w:val="en-US" w:eastAsia="en-US"/>
        </w:rPr>
        <w:t>ACCESS TO EATON SYSTEMS</w:t>
      </w:r>
      <w:bookmarkEnd w:id="21"/>
      <w:r w:rsidRPr="009B653D">
        <w:rPr>
          <w:rFonts w:eastAsia="Times New Roman" w:cs="Times New Roman"/>
          <w:b/>
          <w:caps/>
          <w:szCs w:val="20"/>
          <w:lang w:val="en-US" w:eastAsia="en-US"/>
        </w:rPr>
        <w:t xml:space="preserve"> and Cybersecurity</w:t>
      </w:r>
      <w:bookmarkEnd w:id="22"/>
    </w:p>
    <w:p w14:paraId="20F08597" w14:textId="61A9288A"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653D">
        <w:rPr>
          <w:b/>
        </w:rPr>
        <w:t>Access.</w:t>
      </w:r>
      <w:r w:rsidRPr="009B653D">
        <w:t xml:space="preserve">  Access, if any, to any Eaton System is granted solely to allow </w:t>
      </w:r>
      <w:r w:rsidR="00BA6257" w:rsidRPr="009B653D">
        <w:t>the University</w:t>
      </w:r>
      <w:r w:rsidRPr="009B653D">
        <w:t xml:space="preserve"> to provide the Services </w:t>
      </w:r>
      <w:r w:rsidR="00BA6257" w:rsidRPr="009B653D">
        <w:t xml:space="preserve">or activities related to the Project </w:t>
      </w:r>
      <w:r w:rsidRPr="009B653D">
        <w:t xml:space="preserve">and is limited to those specific Eaton Systems, time periods and Personnel as are separately designated by Eaton in writing from time-to-time. Access is subject to business control and information protection policies, standards and guidelines as may be provided by Eaton. Use of any other Eaton Systems and use of Eaton Systems during other time periods or by Personnel not authorized by Eaton is expressly prohibited. Without limiting the foregoing, </w:t>
      </w:r>
      <w:r w:rsidR="00BA6257" w:rsidRPr="009B653D">
        <w:rPr>
          <w:lang w:val="en-US"/>
        </w:rPr>
        <w:t xml:space="preserve">the University </w:t>
      </w:r>
      <w:r w:rsidRPr="009B653D">
        <w:t xml:space="preserve">warrants that it has adequate security measures in place to comply with the above obligations and to ensure that access granted hereunder will not impair the integrity and availability of Eaton Systems. </w:t>
      </w:r>
    </w:p>
    <w:p w14:paraId="62BAB9A8" w14:textId="3FCA4872" w:rsidR="000948C2" w:rsidRPr="009B653D" w:rsidRDefault="000948C2" w:rsidP="00DA274F">
      <w:pPr>
        <w:pStyle w:val="Odstavecseseznamem"/>
        <w:widowControl/>
        <w:numPr>
          <w:ilvl w:val="1"/>
          <w:numId w:val="6"/>
        </w:numPr>
        <w:tabs>
          <w:tab w:val="left" w:pos="851"/>
        </w:tabs>
        <w:autoSpaceDE/>
        <w:autoSpaceDN/>
        <w:adjustRightInd/>
        <w:spacing w:before="120" w:after="120" w:line="276" w:lineRule="auto"/>
        <w:ind w:left="432"/>
        <w:jc w:val="both"/>
        <w:rPr>
          <w:lang w:val="en-US"/>
        </w:rPr>
      </w:pPr>
      <w:r w:rsidRPr="009B653D">
        <w:rPr>
          <w:rFonts w:eastAsia="Times New Roman" w:cs="Times New Roman"/>
          <w:b/>
          <w:spacing w:val="6"/>
          <w:szCs w:val="20"/>
          <w:lang w:val="en-US"/>
        </w:rPr>
        <w:t>Cybersecurity.</w:t>
      </w:r>
      <w:r w:rsidRPr="009B653D">
        <w:rPr>
          <w:rFonts w:eastAsia="Times New Roman" w:cs="Times New Roman"/>
          <w:spacing w:val="6"/>
          <w:szCs w:val="20"/>
          <w:lang w:val="en-US"/>
        </w:rPr>
        <w:t xml:space="preserve"> </w:t>
      </w:r>
      <w:r w:rsidR="00BA6257" w:rsidRPr="009B653D">
        <w:rPr>
          <w:lang w:val="en-US"/>
        </w:rPr>
        <w:t xml:space="preserve">The University </w:t>
      </w:r>
      <w:r w:rsidRPr="009B653D">
        <w:rPr>
          <w:rFonts w:cs="Arial"/>
          <w:szCs w:val="20"/>
          <w:lang w:val="en-US"/>
        </w:rPr>
        <w:t xml:space="preserve">shall during the term of this Agreement operate and maintain an information security program, including  administrative, physical and technical safeguards, designed to protect against and prevent any unauthorized use, access, processing, destruction, loss, alteration or disclosure of data and other proprietary information of Eaton. </w:t>
      </w:r>
    </w:p>
    <w:p w14:paraId="2ABF1A41" w14:textId="77777777" w:rsidR="00BA6257" w:rsidRPr="009B653D" w:rsidRDefault="00BA6257" w:rsidP="00DA274F">
      <w:pPr>
        <w:widowControl/>
        <w:tabs>
          <w:tab w:val="left" w:pos="-142"/>
        </w:tabs>
        <w:autoSpaceDE/>
        <w:autoSpaceDN/>
        <w:adjustRightInd/>
        <w:spacing w:line="276" w:lineRule="auto"/>
        <w:jc w:val="both"/>
        <w:rPr>
          <w:rFonts w:eastAsia="Times New Roman" w:cs="Times New Roman"/>
          <w:b/>
          <w:caps/>
          <w:szCs w:val="20"/>
          <w:lang w:val="en-US" w:eastAsia="en-US"/>
        </w:rPr>
      </w:pPr>
      <w:bookmarkStart w:id="23" w:name="_Ref394676354"/>
    </w:p>
    <w:p w14:paraId="30714F94" w14:textId="77777777" w:rsidR="000948C2" w:rsidRPr="009B653D"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653D">
        <w:rPr>
          <w:rFonts w:eastAsia="Times New Roman" w:cs="Times New Roman"/>
          <w:b/>
          <w:caps/>
          <w:szCs w:val="20"/>
          <w:lang w:val="en-US" w:eastAsia="en-US"/>
        </w:rPr>
        <w:t>Indemnification</w:t>
      </w:r>
      <w:bookmarkEnd w:id="23"/>
      <w:r w:rsidRPr="009B653D">
        <w:rPr>
          <w:rFonts w:eastAsia="Times New Roman" w:cs="Times New Roman"/>
          <w:b/>
          <w:caps/>
          <w:szCs w:val="20"/>
          <w:lang w:val="en-US" w:eastAsia="en-US"/>
        </w:rPr>
        <w:t xml:space="preserve">  </w:t>
      </w:r>
    </w:p>
    <w:p w14:paraId="0606A9AD" w14:textId="74EEFE04"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shd w:val="clear" w:color="auto" w:fill="000000"/>
          <w:lang w:val="en-US"/>
        </w:rPr>
      </w:pPr>
      <w:r w:rsidRPr="009B653D">
        <w:rPr>
          <w:b/>
          <w:lang w:val="en-US" w:eastAsia="en-US"/>
        </w:rPr>
        <w:t xml:space="preserve">Scope. </w:t>
      </w:r>
      <w:r w:rsidR="00BA6257" w:rsidRPr="009B653D">
        <w:rPr>
          <w:lang w:val="en-US"/>
        </w:rPr>
        <w:t xml:space="preserve">Each Party </w:t>
      </w:r>
      <w:r w:rsidRPr="009B653D">
        <w:rPr>
          <w:lang w:val="en-US" w:eastAsia="en-US"/>
        </w:rPr>
        <w:t xml:space="preserve">shall defend, indemnify and hold harmless </w:t>
      </w:r>
      <w:r w:rsidR="00BA6257" w:rsidRPr="009B653D">
        <w:rPr>
          <w:lang w:val="en-US" w:eastAsia="en-US"/>
        </w:rPr>
        <w:t xml:space="preserve">the other Party </w:t>
      </w:r>
      <w:r w:rsidRPr="009B653D">
        <w:rPr>
          <w:lang w:val="en-US" w:eastAsia="en-US"/>
        </w:rPr>
        <w:t>and its Personnel, successors and assigns from and against all claims, losses, liabilities, suits or actions, including court costs and reasonable attorneys’ fees, (each a “</w:t>
      </w:r>
      <w:r w:rsidRPr="009B653D">
        <w:rPr>
          <w:b/>
          <w:lang w:val="en-US" w:eastAsia="en-US"/>
        </w:rPr>
        <w:t>Claim</w:t>
      </w:r>
      <w:r w:rsidRPr="009B653D">
        <w:rPr>
          <w:lang w:val="en-US" w:eastAsia="en-US"/>
        </w:rPr>
        <w:t xml:space="preserve">”), to the extent </w:t>
      </w:r>
      <w:r w:rsidRPr="009B653D">
        <w:rPr>
          <w:lang w:val="en-US" w:eastAsia="en-US"/>
        </w:rPr>
        <w:lastRenderedPageBreak/>
        <w:t xml:space="preserve">arising out of or resulting from any fraud, negligence or willful misconduct on the part of </w:t>
      </w:r>
      <w:r w:rsidR="00245B72" w:rsidRPr="009B653D">
        <w:rPr>
          <w:lang w:val="en-US" w:eastAsia="en-US"/>
        </w:rPr>
        <w:t>the Party or</w:t>
      </w:r>
      <w:r w:rsidRPr="009B653D">
        <w:rPr>
          <w:lang w:val="en-US" w:eastAsia="en-US"/>
        </w:rPr>
        <w:t xml:space="preserve"> indemnific</w:t>
      </w:r>
      <w:r w:rsidR="00C64AB5" w:rsidRPr="009B653D">
        <w:rPr>
          <w:lang w:val="en-US" w:eastAsia="en-US"/>
        </w:rPr>
        <w:t>ation obligations</w:t>
      </w:r>
      <w:r w:rsidR="00245B72" w:rsidRPr="009B653D">
        <w:rPr>
          <w:lang w:val="en-US" w:eastAsia="en-US"/>
        </w:rPr>
        <w:t xml:space="preserve"> agreed here</w:t>
      </w:r>
      <w:r w:rsidR="00C64AB5" w:rsidRPr="009B653D">
        <w:rPr>
          <w:lang w:val="en-US" w:eastAsia="en-US"/>
        </w:rPr>
        <w:t>under</w:t>
      </w:r>
      <w:r w:rsidRPr="009B653D">
        <w:rPr>
          <w:lang w:val="en-US" w:eastAsia="en-US"/>
        </w:rPr>
        <w:t xml:space="preserve">. </w:t>
      </w:r>
    </w:p>
    <w:p w14:paraId="48A7FB35" w14:textId="2F319CF2"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shd w:val="clear" w:color="auto" w:fill="000000"/>
          <w:lang w:val="en-US"/>
        </w:rPr>
      </w:pPr>
      <w:r w:rsidRPr="009B653D">
        <w:rPr>
          <w:b/>
          <w:lang w:val="en-US"/>
        </w:rPr>
        <w:t xml:space="preserve">Procedures. </w:t>
      </w:r>
      <w:r w:rsidR="00245B72" w:rsidRPr="009B653D">
        <w:rPr>
          <w:lang w:val="en-US"/>
        </w:rPr>
        <w:t xml:space="preserve">The Party </w:t>
      </w:r>
      <w:r w:rsidRPr="009B653D">
        <w:rPr>
          <w:spacing w:val="-2"/>
          <w:lang w:val="en-US"/>
        </w:rPr>
        <w:t xml:space="preserve">shall give </w:t>
      </w:r>
      <w:r w:rsidR="00245B72" w:rsidRPr="009B653D">
        <w:rPr>
          <w:spacing w:val="-2"/>
          <w:lang w:val="en-US"/>
        </w:rPr>
        <w:t>the other Party</w:t>
      </w:r>
      <w:r w:rsidRPr="009B653D">
        <w:rPr>
          <w:spacing w:val="-2"/>
          <w:lang w:val="en-US"/>
        </w:rPr>
        <w:t xml:space="preserve"> prompt written notice of any Claim.  </w:t>
      </w:r>
      <w:r w:rsidR="00245B72" w:rsidRPr="009B653D">
        <w:rPr>
          <w:lang w:val="en-US"/>
        </w:rPr>
        <w:t>The other Party</w:t>
      </w:r>
      <w:r w:rsidRPr="009B653D">
        <w:rPr>
          <w:lang w:val="en-US"/>
        </w:rPr>
        <w:t xml:space="preserve"> shall upon receipt of notification of a Claim, promptly assume full responsibility for the defense of the Claim</w:t>
      </w:r>
      <w:r w:rsidRPr="009B653D">
        <w:rPr>
          <w:spacing w:val="-2"/>
          <w:lang w:val="en-US"/>
        </w:rPr>
        <w:t xml:space="preserve">. In no event shall </w:t>
      </w:r>
      <w:r w:rsidR="00245B72" w:rsidRPr="009B653D">
        <w:rPr>
          <w:spacing w:val="-2"/>
          <w:lang w:val="en-US"/>
        </w:rPr>
        <w:t>the Party</w:t>
      </w:r>
      <w:r w:rsidRPr="009B653D">
        <w:rPr>
          <w:spacing w:val="-2"/>
          <w:lang w:val="en-US"/>
        </w:rPr>
        <w:t xml:space="preserve"> settle any Claim without </w:t>
      </w:r>
      <w:r w:rsidR="00245B72" w:rsidRPr="009B653D">
        <w:rPr>
          <w:spacing w:val="-2"/>
          <w:lang w:val="en-US"/>
        </w:rPr>
        <w:t xml:space="preserve">other Party’s </w:t>
      </w:r>
      <w:r w:rsidRPr="009B653D">
        <w:rPr>
          <w:spacing w:val="-2"/>
          <w:lang w:val="en-US"/>
        </w:rPr>
        <w:t xml:space="preserve">prior written consent to the extent such settlement admits any liability on the part of </w:t>
      </w:r>
      <w:r w:rsidR="00245B72" w:rsidRPr="009B653D">
        <w:rPr>
          <w:spacing w:val="-2"/>
          <w:lang w:val="en-US"/>
        </w:rPr>
        <w:t>other Party</w:t>
      </w:r>
      <w:r w:rsidRPr="009B653D">
        <w:rPr>
          <w:spacing w:val="-2"/>
          <w:lang w:val="en-US"/>
        </w:rPr>
        <w:t>.</w:t>
      </w:r>
    </w:p>
    <w:p w14:paraId="6F5D0448" w14:textId="77777777" w:rsidR="000948C2" w:rsidRPr="009B653D" w:rsidRDefault="000948C2" w:rsidP="000948C2">
      <w:pPr>
        <w:tabs>
          <w:tab w:val="left" w:pos="720"/>
          <w:tab w:val="left" w:pos="1440"/>
          <w:tab w:val="left" w:pos="2160"/>
          <w:tab w:val="left" w:pos="2880"/>
          <w:tab w:val="left" w:pos="3600"/>
          <w:tab w:val="left" w:pos="4320"/>
          <w:tab w:val="left" w:pos="5040"/>
          <w:tab w:val="left" w:pos="5760"/>
          <w:tab w:val="left" w:pos="6480"/>
          <w:tab w:val="left" w:pos="7200"/>
        </w:tabs>
        <w:autoSpaceDE/>
        <w:autoSpaceDN/>
        <w:adjustRightInd/>
        <w:spacing w:line="276" w:lineRule="auto"/>
        <w:ind w:left="-567"/>
        <w:jc w:val="both"/>
        <w:rPr>
          <w:rFonts w:eastAsia="Times New Roman" w:cs="Times New Roman"/>
          <w:szCs w:val="20"/>
          <w:lang w:val="en-US"/>
        </w:rPr>
      </w:pPr>
    </w:p>
    <w:p w14:paraId="5E7A2ACD" w14:textId="77777777" w:rsidR="000948C2" w:rsidRPr="009B653D"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653D">
        <w:rPr>
          <w:rFonts w:eastAsia="Times New Roman" w:cs="Times New Roman"/>
          <w:b/>
          <w:caps/>
          <w:szCs w:val="20"/>
          <w:lang w:val="en-US" w:eastAsia="en-US"/>
        </w:rPr>
        <w:t>Miscellaneous</w:t>
      </w:r>
    </w:p>
    <w:p w14:paraId="56DDD9DE" w14:textId="753EE91F" w:rsidR="00A074AC" w:rsidRPr="009B653D" w:rsidRDefault="00A074AC" w:rsidP="00A074AC">
      <w:pPr>
        <w:pStyle w:val="Odstavecseseznamem"/>
        <w:widowControl/>
        <w:numPr>
          <w:ilvl w:val="1"/>
          <w:numId w:val="6"/>
        </w:numPr>
        <w:tabs>
          <w:tab w:val="left" w:pos="851"/>
        </w:tabs>
        <w:autoSpaceDE/>
        <w:autoSpaceDN/>
        <w:adjustRightInd/>
        <w:spacing w:before="120" w:after="120" w:line="276" w:lineRule="auto"/>
        <w:ind w:left="432"/>
        <w:jc w:val="both"/>
      </w:pPr>
      <w:r w:rsidRPr="009B653D">
        <w:rPr>
          <w:b/>
        </w:rPr>
        <w:t xml:space="preserve">Non-Exclusivity. </w:t>
      </w:r>
      <w:r w:rsidRPr="009B653D">
        <w:t>This Agreement is a non-exclusive agreement; nothing in this Agreement shall be construed to preclude Eaton or the University from executing identical or similar Agreements with the third parties.</w:t>
      </w:r>
    </w:p>
    <w:p w14:paraId="0FC8E300" w14:textId="599DB4C7"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b/>
          <w:lang w:val="en-US" w:eastAsia="en-US"/>
        </w:rPr>
      </w:pPr>
      <w:r w:rsidRPr="009B653D">
        <w:rPr>
          <w:b/>
          <w:lang w:val="en-US" w:eastAsia="en-US"/>
        </w:rPr>
        <w:t xml:space="preserve">Sub-Contractors. </w:t>
      </w:r>
      <w:r w:rsidR="00245B72" w:rsidRPr="009B653D">
        <w:rPr>
          <w:lang w:val="en-US" w:eastAsia="en-US"/>
        </w:rPr>
        <w:t>Neither Party</w:t>
      </w:r>
      <w:r w:rsidRPr="009B653D">
        <w:rPr>
          <w:lang w:val="en-US" w:eastAsia="en-US"/>
        </w:rPr>
        <w:t xml:space="preserve"> will subcontract any of </w:t>
      </w:r>
      <w:r w:rsidR="00245B72" w:rsidRPr="009B653D">
        <w:rPr>
          <w:lang w:val="en-US" w:eastAsia="en-US"/>
        </w:rPr>
        <w:t xml:space="preserve">its performance hereunder </w:t>
      </w:r>
      <w:r w:rsidRPr="009B653D">
        <w:rPr>
          <w:lang w:val="en-US" w:eastAsia="en-US"/>
        </w:rPr>
        <w:t xml:space="preserve">to other persons or entities without the prior written approval of </w:t>
      </w:r>
      <w:r w:rsidR="00245B72" w:rsidRPr="009B653D">
        <w:rPr>
          <w:lang w:val="en-US" w:eastAsia="en-US"/>
        </w:rPr>
        <w:t>the other Party</w:t>
      </w:r>
      <w:r w:rsidRPr="009B653D">
        <w:rPr>
          <w:lang w:val="en-US" w:eastAsia="en-US"/>
        </w:rPr>
        <w:t xml:space="preserve">. All obligations imposed upon </w:t>
      </w:r>
      <w:r w:rsidR="00245B72" w:rsidRPr="009B653D">
        <w:rPr>
          <w:lang w:val="en-US" w:eastAsia="en-US"/>
        </w:rPr>
        <w:t>a Party</w:t>
      </w:r>
      <w:r w:rsidRPr="009B653D">
        <w:rPr>
          <w:lang w:val="en-US" w:eastAsia="en-US"/>
        </w:rPr>
        <w:t xml:space="preserve"> will be similarly imposed upon any authorized subcontracts. </w:t>
      </w:r>
      <w:r w:rsidR="00245B72" w:rsidRPr="009B653D">
        <w:rPr>
          <w:lang w:val="en-US" w:eastAsia="en-US"/>
        </w:rPr>
        <w:t>Party</w:t>
      </w:r>
      <w:r w:rsidR="00245B72" w:rsidRPr="009B653D">
        <w:rPr>
          <w:lang w:eastAsia="en-US"/>
        </w:rPr>
        <w:t>’</w:t>
      </w:r>
      <w:r w:rsidRPr="009B653D">
        <w:rPr>
          <w:lang w:val="en-US" w:eastAsia="en-US"/>
        </w:rPr>
        <w:t xml:space="preserve">s execution of any subcontracts, including subcontracts approved by </w:t>
      </w:r>
      <w:r w:rsidR="00245B72" w:rsidRPr="009B653D">
        <w:rPr>
          <w:lang w:val="en-US" w:eastAsia="en-US"/>
        </w:rPr>
        <w:t>the other Party</w:t>
      </w:r>
      <w:r w:rsidRPr="009B653D">
        <w:rPr>
          <w:lang w:val="en-US" w:eastAsia="en-US"/>
        </w:rPr>
        <w:t xml:space="preserve">, will not relieve, waiver or diminish any obligation </w:t>
      </w:r>
      <w:r w:rsidR="00245B72" w:rsidRPr="009B653D">
        <w:rPr>
          <w:lang w:val="en-US" w:eastAsia="en-US"/>
        </w:rPr>
        <w:t>Party</w:t>
      </w:r>
      <w:r w:rsidRPr="009B653D">
        <w:rPr>
          <w:lang w:val="en-US" w:eastAsia="en-US"/>
        </w:rPr>
        <w:t xml:space="preserve"> may have to </w:t>
      </w:r>
      <w:r w:rsidR="00245B72" w:rsidRPr="009B653D">
        <w:rPr>
          <w:lang w:val="en-US" w:eastAsia="en-US"/>
        </w:rPr>
        <w:t xml:space="preserve">the other Party </w:t>
      </w:r>
      <w:r w:rsidRPr="009B653D">
        <w:rPr>
          <w:lang w:val="en-US" w:eastAsia="en-US"/>
        </w:rPr>
        <w:t xml:space="preserve">under this Agreement. Fees for subcontracted </w:t>
      </w:r>
      <w:r w:rsidR="00245B72" w:rsidRPr="009B653D">
        <w:rPr>
          <w:lang w:val="en-US" w:eastAsia="en-US"/>
        </w:rPr>
        <w:t xml:space="preserve">performances </w:t>
      </w:r>
      <w:r w:rsidRPr="009B653D">
        <w:rPr>
          <w:lang w:val="en-US" w:eastAsia="en-US"/>
        </w:rPr>
        <w:t xml:space="preserve">will be included in the fees and costs billed </w:t>
      </w:r>
      <w:r w:rsidR="00245B72" w:rsidRPr="009B653D">
        <w:rPr>
          <w:lang w:val="en-US" w:eastAsia="en-US"/>
        </w:rPr>
        <w:t>hereunder by the Party</w:t>
      </w:r>
      <w:r w:rsidRPr="009B653D">
        <w:rPr>
          <w:lang w:val="en-US" w:eastAsia="en-US"/>
        </w:rPr>
        <w:t xml:space="preserve">. </w:t>
      </w:r>
    </w:p>
    <w:p w14:paraId="28B93963" w14:textId="69E70AF2"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653D">
        <w:rPr>
          <w:b/>
          <w:lang w:val="en-US" w:eastAsia="en-US"/>
        </w:rPr>
        <w:t>Compliance with Laws.</w:t>
      </w:r>
      <w:r w:rsidRPr="009B653D">
        <w:rPr>
          <w:lang w:val="en-US" w:eastAsia="en-US"/>
        </w:rPr>
        <w:t xml:space="preserve"> </w:t>
      </w:r>
      <w:r w:rsidR="00245B72" w:rsidRPr="009B653D">
        <w:rPr>
          <w:lang w:val="en-US" w:eastAsia="en-US"/>
        </w:rPr>
        <w:t>Each Party</w:t>
      </w:r>
      <w:r w:rsidRPr="009B653D">
        <w:rPr>
          <w:lang w:val="en-US" w:eastAsia="en-US"/>
        </w:rPr>
        <w:t xml:space="preserve"> agrees that, at all times throughout the duration of this Agreement, it shall comply with all applicable laws and regulations in connection with the provision of </w:t>
      </w:r>
      <w:r w:rsidR="00245B72" w:rsidRPr="009B653D">
        <w:rPr>
          <w:lang w:val="en-US" w:eastAsia="en-US"/>
        </w:rPr>
        <w:t xml:space="preserve">activities </w:t>
      </w:r>
      <w:r w:rsidRPr="009B653D">
        <w:rPr>
          <w:lang w:val="en-US" w:eastAsia="en-US"/>
        </w:rPr>
        <w:t>under this Agreement, including  any applicable privacy, data protection and non-discrimination laws and regulations.</w:t>
      </w:r>
    </w:p>
    <w:p w14:paraId="64DB6241" w14:textId="794B4406"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653D">
        <w:rPr>
          <w:b/>
          <w:lang w:val="en-US" w:eastAsia="en-US"/>
        </w:rPr>
        <w:t>Notices.</w:t>
      </w:r>
      <w:r w:rsidRPr="009B653D">
        <w:rPr>
          <w:lang w:val="en-US" w:eastAsia="en-US"/>
        </w:rPr>
        <w:t xml:space="preserve">  Any notice</w:t>
      </w:r>
      <w:r w:rsidR="00AB70D0" w:rsidRPr="009B653D">
        <w:rPr>
          <w:lang w:val="en-US" w:eastAsia="en-US"/>
        </w:rPr>
        <w:t xml:space="preserve"> regarding </w:t>
      </w:r>
      <w:r w:rsidR="0023281A" w:rsidRPr="009B653D">
        <w:rPr>
          <w:lang w:val="en-US" w:eastAsia="en-US"/>
        </w:rPr>
        <w:t>the</w:t>
      </w:r>
      <w:r w:rsidR="00AB70D0" w:rsidRPr="009B653D">
        <w:rPr>
          <w:lang w:val="en-US" w:eastAsia="en-US"/>
        </w:rPr>
        <w:t xml:space="preserve"> termination hereof or termination of the PO or RPS</w:t>
      </w:r>
      <w:r w:rsidRPr="009B653D">
        <w:rPr>
          <w:lang w:val="en-US" w:eastAsia="en-US"/>
        </w:rPr>
        <w:t xml:space="preserve">, must be in writing and (i) personally delivered; or (ii) sent by registered mail, postage prepaid and return receipt requested, or by reputable express delivery service (and delivery shall be deemed to take place when deposited for delivery), in each case to the addresses specified below. </w:t>
      </w:r>
      <w:r w:rsidR="00AB70D0" w:rsidRPr="009B653D">
        <w:rPr>
          <w:lang w:val="en-US" w:eastAsia="en-US"/>
        </w:rPr>
        <w:t xml:space="preserve">Unless required otherwise by either Party, any other notice, consent or request permitted or required by this Agreement may be made via email provided the other Party confirms delivery of the notice, consent or request within 3 business days. </w:t>
      </w:r>
      <w:r w:rsidRPr="009B653D">
        <w:rPr>
          <w:lang w:val="en-US" w:eastAsia="en-US"/>
        </w:rPr>
        <w:t xml:space="preserve">Either </w:t>
      </w:r>
      <w:r w:rsidR="00245B72" w:rsidRPr="009B653D">
        <w:rPr>
          <w:lang w:val="en-US" w:eastAsia="en-US"/>
        </w:rPr>
        <w:t>P</w:t>
      </w:r>
      <w:r w:rsidRPr="009B653D">
        <w:rPr>
          <w:lang w:val="en-US" w:eastAsia="en-US"/>
        </w:rPr>
        <w:t xml:space="preserve">arty may update its address </w:t>
      </w:r>
      <w:r w:rsidR="00AB70D0" w:rsidRPr="009B653D">
        <w:rPr>
          <w:lang w:val="en-US" w:eastAsia="en-US"/>
        </w:rPr>
        <w:t xml:space="preserve">and email address </w:t>
      </w:r>
      <w:r w:rsidRPr="009B653D">
        <w:rPr>
          <w:lang w:val="en-US" w:eastAsia="en-US"/>
        </w:rPr>
        <w:t xml:space="preserve">for </w:t>
      </w:r>
      <w:r w:rsidR="00AB70D0" w:rsidRPr="009B653D">
        <w:rPr>
          <w:lang w:val="en-US" w:eastAsia="en-US"/>
        </w:rPr>
        <w:t xml:space="preserve">communication </w:t>
      </w:r>
      <w:r w:rsidRPr="009B653D">
        <w:rPr>
          <w:lang w:val="en-US" w:eastAsia="en-US"/>
        </w:rPr>
        <w:t>in accordance with this Section.</w:t>
      </w:r>
    </w:p>
    <w:p w14:paraId="7B991CBB" w14:textId="77777777" w:rsidR="001E39B5" w:rsidRPr="009B653D" w:rsidRDefault="000948C2" w:rsidP="002D2A64">
      <w:pPr>
        <w:spacing w:line="276" w:lineRule="auto"/>
        <w:ind w:left="397"/>
        <w:jc w:val="both"/>
        <w:rPr>
          <w:rFonts w:cs="Arial"/>
          <w:bCs/>
          <w:szCs w:val="20"/>
          <w:shd w:val="clear" w:color="auto" w:fill="FFFFFF"/>
        </w:rPr>
      </w:pPr>
      <w:r w:rsidRPr="009B653D">
        <w:rPr>
          <w:lang w:val="en-US" w:eastAsia="en-US"/>
        </w:rPr>
        <w:t>If to Eaton</w:t>
      </w:r>
      <w:r w:rsidR="002D2A64" w:rsidRPr="009B653D">
        <w:rPr>
          <w:rFonts w:cs="Arial"/>
          <w:bCs/>
          <w:szCs w:val="20"/>
          <w:shd w:val="clear" w:color="auto" w:fill="FFFFFF"/>
        </w:rPr>
        <w:t xml:space="preserve"> </w:t>
      </w:r>
    </w:p>
    <w:p w14:paraId="05817FEA" w14:textId="77777777" w:rsidR="001E39B5" w:rsidRPr="009B653D" w:rsidRDefault="001E39B5" w:rsidP="002D2A64">
      <w:pPr>
        <w:spacing w:line="276" w:lineRule="auto"/>
        <w:ind w:left="397"/>
        <w:jc w:val="both"/>
        <w:rPr>
          <w:rFonts w:cs="Arial"/>
          <w:bCs/>
          <w:szCs w:val="20"/>
          <w:shd w:val="clear" w:color="auto" w:fill="FFFFFF"/>
        </w:rPr>
      </w:pPr>
    </w:p>
    <w:p w14:paraId="4F5548E7" w14:textId="3BF01C7B" w:rsidR="000948C2" w:rsidRPr="009B653D" w:rsidRDefault="002D2A64" w:rsidP="002D2A64">
      <w:pPr>
        <w:spacing w:line="276" w:lineRule="auto"/>
        <w:ind w:left="397"/>
        <w:jc w:val="both"/>
        <w:rPr>
          <w:lang w:val="en-US" w:eastAsia="en-US"/>
        </w:rPr>
      </w:pPr>
      <w:r w:rsidRPr="009B653D">
        <w:rPr>
          <w:rFonts w:cs="Arial"/>
          <w:bCs/>
          <w:szCs w:val="20"/>
          <w:shd w:val="clear" w:color="auto" w:fill="FFFFFF"/>
        </w:rPr>
        <w:t>European Innovation Centre, odštěpný závod Eaton Elektrotechnika s.r.o.</w:t>
      </w:r>
      <w:r w:rsidR="000948C2" w:rsidRPr="009B653D">
        <w:rPr>
          <w:lang w:val="en-US" w:eastAsia="en-US"/>
        </w:rPr>
        <w:t>, to:</w:t>
      </w:r>
    </w:p>
    <w:p w14:paraId="15DAB856" w14:textId="4F1CFEF9" w:rsidR="000948C2" w:rsidRPr="009B653D" w:rsidRDefault="00F32124" w:rsidP="000948C2">
      <w:pPr>
        <w:spacing w:line="276" w:lineRule="auto"/>
        <w:ind w:left="397"/>
        <w:rPr>
          <w:lang w:val="en-US" w:eastAsia="en-US"/>
        </w:rPr>
      </w:pPr>
      <w:r>
        <w:rPr>
          <w:b/>
          <w:lang w:val="en-US"/>
        </w:rPr>
        <w:t>xx</w:t>
      </w:r>
    </w:p>
    <w:p w14:paraId="1D61D084" w14:textId="2C4E2C67" w:rsidR="0038713E" w:rsidRPr="009B653D" w:rsidRDefault="0038713E" w:rsidP="00211213">
      <w:pPr>
        <w:spacing w:line="276" w:lineRule="auto"/>
        <w:ind w:left="397"/>
        <w:rPr>
          <w:lang w:val="en-US" w:eastAsia="en-US"/>
        </w:rPr>
      </w:pPr>
      <w:r w:rsidRPr="009B653D">
        <w:rPr>
          <w:lang w:val="en-US" w:eastAsia="en-US"/>
        </w:rPr>
        <w:t>Eaton European Innovation Centr</w:t>
      </w:r>
      <w:r w:rsidR="004A0289" w:rsidRPr="009B653D">
        <w:rPr>
          <w:lang w:val="en-US" w:eastAsia="en-US"/>
        </w:rPr>
        <w:t>e</w:t>
      </w:r>
    </w:p>
    <w:p w14:paraId="4C891F36" w14:textId="77777777" w:rsidR="0038713E" w:rsidRPr="009B653D" w:rsidRDefault="0038713E" w:rsidP="00211213">
      <w:pPr>
        <w:spacing w:line="276" w:lineRule="auto"/>
        <w:ind w:left="397"/>
        <w:rPr>
          <w:lang w:val="en-US" w:eastAsia="en-US"/>
        </w:rPr>
      </w:pPr>
      <w:r w:rsidRPr="009B653D">
        <w:rPr>
          <w:lang w:val="en-US" w:eastAsia="en-US"/>
        </w:rPr>
        <w:t>Bořivojova 2380</w:t>
      </w:r>
    </w:p>
    <w:p w14:paraId="437F2A7E" w14:textId="77777777" w:rsidR="0038713E" w:rsidRPr="009B653D" w:rsidRDefault="0038713E" w:rsidP="00211213">
      <w:pPr>
        <w:spacing w:line="276" w:lineRule="auto"/>
        <w:ind w:left="397"/>
        <w:rPr>
          <w:lang w:val="pl-PL" w:eastAsia="en-US"/>
        </w:rPr>
      </w:pPr>
      <w:r w:rsidRPr="009B653D">
        <w:rPr>
          <w:lang w:val="pl-PL" w:eastAsia="en-US"/>
        </w:rPr>
        <w:t>252 63, Roztoky u Prahy, CZ</w:t>
      </w:r>
    </w:p>
    <w:p w14:paraId="008DEF61" w14:textId="13586595" w:rsidR="0038713E" w:rsidRPr="009B653D" w:rsidRDefault="00F32124" w:rsidP="00211213">
      <w:pPr>
        <w:spacing w:line="276" w:lineRule="auto"/>
        <w:ind w:left="397"/>
        <w:rPr>
          <w:lang w:val="pl-PL" w:eastAsia="en-US"/>
        </w:rPr>
      </w:pPr>
      <w:r>
        <w:rPr>
          <w:lang w:val="pl-PL" w:eastAsia="en-US"/>
        </w:rPr>
        <w:t>xx</w:t>
      </w:r>
    </w:p>
    <w:p w14:paraId="40684DD7" w14:textId="5414F6B1" w:rsidR="002D2A64" w:rsidRPr="009B653D" w:rsidRDefault="002D2A64" w:rsidP="00211213">
      <w:pPr>
        <w:spacing w:line="276" w:lineRule="auto"/>
        <w:ind w:left="397"/>
        <w:rPr>
          <w:lang w:val="pl-PL" w:eastAsia="en-US"/>
        </w:rPr>
      </w:pPr>
    </w:p>
    <w:p w14:paraId="52848DF8" w14:textId="6B0B8259" w:rsidR="001E39B5" w:rsidRPr="009B653D" w:rsidRDefault="001E39B5" w:rsidP="00211213">
      <w:pPr>
        <w:spacing w:line="276" w:lineRule="auto"/>
        <w:ind w:left="397"/>
        <w:rPr>
          <w:lang w:val="pl-PL" w:eastAsia="en-US"/>
        </w:rPr>
      </w:pPr>
      <w:r w:rsidRPr="009B653D">
        <w:rPr>
          <w:lang w:val="pl-PL" w:eastAsia="en-US"/>
        </w:rPr>
        <w:t>and</w:t>
      </w:r>
    </w:p>
    <w:p w14:paraId="11212543" w14:textId="77777777" w:rsidR="002D2A64" w:rsidRPr="009B653D" w:rsidRDefault="002D2A64" w:rsidP="000948C2">
      <w:pPr>
        <w:spacing w:line="276" w:lineRule="auto"/>
        <w:ind w:left="397"/>
        <w:rPr>
          <w:lang w:val="pl-PL" w:eastAsia="en-US"/>
        </w:rPr>
      </w:pPr>
    </w:p>
    <w:p w14:paraId="02DE7CBC" w14:textId="536FFE80" w:rsidR="000948C2" w:rsidRPr="009B653D" w:rsidRDefault="000948C2" w:rsidP="000948C2">
      <w:pPr>
        <w:spacing w:line="276" w:lineRule="auto"/>
        <w:ind w:left="397"/>
        <w:rPr>
          <w:lang w:val="en-US" w:eastAsia="en-US"/>
        </w:rPr>
      </w:pPr>
      <w:r w:rsidRPr="009B653D">
        <w:rPr>
          <w:lang w:val="en-US" w:eastAsia="en-US"/>
        </w:rPr>
        <w:t xml:space="preserve">If to </w:t>
      </w:r>
      <w:r w:rsidR="00245B72" w:rsidRPr="009B653D">
        <w:rPr>
          <w:lang w:val="en-US" w:eastAsia="en-US"/>
        </w:rPr>
        <w:t>the University</w:t>
      </w:r>
      <w:r w:rsidRPr="009B653D">
        <w:rPr>
          <w:lang w:val="en-US" w:eastAsia="en-US"/>
        </w:rPr>
        <w:t>, to:</w:t>
      </w:r>
    </w:p>
    <w:p w14:paraId="36025CEE" w14:textId="3E4DC59A" w:rsidR="00F32124" w:rsidRDefault="00F32124" w:rsidP="00330B67">
      <w:pPr>
        <w:spacing w:line="276" w:lineRule="auto"/>
        <w:ind w:left="397"/>
        <w:rPr>
          <w:b/>
          <w:lang w:val="en-US"/>
        </w:rPr>
      </w:pPr>
      <w:r>
        <w:rPr>
          <w:b/>
          <w:lang w:val="en-US"/>
        </w:rPr>
        <w:t>Xx</w:t>
      </w:r>
    </w:p>
    <w:p w14:paraId="2D5C52CD" w14:textId="13B3DAE0" w:rsidR="00330B67" w:rsidRPr="009B653D" w:rsidRDefault="00330B67" w:rsidP="00330B67">
      <w:pPr>
        <w:spacing w:line="276" w:lineRule="auto"/>
        <w:ind w:left="397"/>
        <w:rPr>
          <w:lang w:val="en-US" w:eastAsia="en-US"/>
        </w:rPr>
      </w:pPr>
      <w:r w:rsidRPr="009B653D">
        <w:rPr>
          <w:lang w:val="en-US" w:eastAsia="en-US"/>
        </w:rPr>
        <w:t>University of West Bohemia</w:t>
      </w:r>
    </w:p>
    <w:p w14:paraId="49E15950" w14:textId="77777777" w:rsidR="00330B67" w:rsidRPr="009B653D" w:rsidRDefault="00330B67" w:rsidP="00330B67">
      <w:pPr>
        <w:spacing w:line="276" w:lineRule="auto"/>
        <w:ind w:left="397"/>
        <w:rPr>
          <w:lang w:val="en-US" w:eastAsia="en-US"/>
        </w:rPr>
      </w:pPr>
      <w:r w:rsidRPr="009B653D">
        <w:rPr>
          <w:lang w:val="en-US" w:eastAsia="en-US"/>
        </w:rPr>
        <w:t>Regional Innovation Centre for Electrical Engineering</w:t>
      </w:r>
    </w:p>
    <w:p w14:paraId="2C63E255" w14:textId="2CC7A2F1" w:rsidR="000948C2" w:rsidRPr="009B653D" w:rsidRDefault="00330B67" w:rsidP="00330B67">
      <w:pPr>
        <w:spacing w:line="276" w:lineRule="auto"/>
        <w:ind w:left="397"/>
        <w:rPr>
          <w:lang w:val="de-AT" w:eastAsia="en-US"/>
        </w:rPr>
      </w:pPr>
      <w:r w:rsidRPr="009B653D">
        <w:rPr>
          <w:lang w:val="de-AT" w:eastAsia="en-US"/>
        </w:rPr>
        <w:t xml:space="preserve">Univerzitní 26,  306 14 </w:t>
      </w:r>
      <w:r w:rsidR="00AE6629" w:rsidRPr="009B653D">
        <w:rPr>
          <w:lang w:val="cs-CZ" w:eastAsia="en-US"/>
        </w:rPr>
        <w:t>Plzeň</w:t>
      </w:r>
      <w:r w:rsidRPr="009B653D">
        <w:rPr>
          <w:lang w:val="de-AT" w:eastAsia="en-US"/>
        </w:rPr>
        <w:t>, CZ</w:t>
      </w:r>
      <w:r w:rsidRPr="009B653D">
        <w:rPr>
          <w:lang w:val="de-AT" w:eastAsia="en-US"/>
        </w:rPr>
        <w:br/>
      </w:r>
      <w:r w:rsidR="00F32124">
        <w:rPr>
          <w:lang w:val="de-AT" w:eastAsia="en-US"/>
        </w:rPr>
        <w:t>xx</w:t>
      </w:r>
    </w:p>
    <w:p w14:paraId="756BD21C" w14:textId="3CD449BF"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653D">
        <w:rPr>
          <w:b/>
          <w:lang w:val="en-US" w:eastAsia="en-US"/>
        </w:rPr>
        <w:t xml:space="preserve">Publicity.  </w:t>
      </w:r>
      <w:r w:rsidR="006B11D5" w:rsidRPr="009B653D">
        <w:rPr>
          <w:lang w:val="en-US" w:eastAsia="en-US"/>
        </w:rPr>
        <w:t>T</w:t>
      </w:r>
      <w:r w:rsidR="006F7509" w:rsidRPr="009B653D">
        <w:rPr>
          <w:lang w:val="en-US"/>
        </w:rPr>
        <w:t xml:space="preserve">his Agreement </w:t>
      </w:r>
      <w:r w:rsidR="006B11D5" w:rsidRPr="009B653D">
        <w:rPr>
          <w:lang w:val="en-US"/>
        </w:rPr>
        <w:t>is</w:t>
      </w:r>
      <w:r w:rsidR="006F7509" w:rsidRPr="009B653D">
        <w:rPr>
          <w:lang w:val="en-US"/>
        </w:rPr>
        <w:t xml:space="preserve"> subject to publication in the register of contracts </w:t>
      </w:r>
      <w:r w:rsidR="006F7509" w:rsidRPr="009B653D">
        <w:t>in accordance with Act. No. 340/2015 Coll., on regist</w:t>
      </w:r>
      <w:r w:rsidR="006B11D5" w:rsidRPr="009B653D">
        <w:t xml:space="preserve">ry </w:t>
      </w:r>
      <w:r w:rsidR="006F7509" w:rsidRPr="009B653D">
        <w:t xml:space="preserve">of contracts </w:t>
      </w:r>
      <w:r w:rsidR="006F7509" w:rsidRPr="009B653D">
        <w:rPr>
          <w:lang w:val="en-US"/>
        </w:rPr>
        <w:t>(hereinafter the "</w:t>
      </w:r>
      <w:r w:rsidR="006F7509" w:rsidRPr="009B653D">
        <w:rPr>
          <w:b/>
          <w:lang w:val="en-US"/>
        </w:rPr>
        <w:t xml:space="preserve">Act on the </w:t>
      </w:r>
      <w:r w:rsidR="006F7509" w:rsidRPr="009B653D">
        <w:rPr>
          <w:b/>
          <w:lang w:val="en-US"/>
        </w:rPr>
        <w:lastRenderedPageBreak/>
        <w:t>regist</w:t>
      </w:r>
      <w:r w:rsidR="00770124" w:rsidRPr="009B653D">
        <w:rPr>
          <w:b/>
          <w:lang w:val="en-US"/>
        </w:rPr>
        <w:t>ry</w:t>
      </w:r>
      <w:r w:rsidR="006F7509" w:rsidRPr="009B653D">
        <w:rPr>
          <w:b/>
          <w:lang w:val="en-US"/>
        </w:rPr>
        <w:t xml:space="preserve"> of contracts</w:t>
      </w:r>
      <w:r w:rsidR="006F7509" w:rsidRPr="009B653D">
        <w:rPr>
          <w:lang w:val="en-US"/>
        </w:rPr>
        <w:t xml:space="preserve">") the </w:t>
      </w:r>
      <w:r w:rsidR="00245B72" w:rsidRPr="009B653D">
        <w:t>University</w:t>
      </w:r>
      <w:r w:rsidR="006F7509" w:rsidRPr="009B653D">
        <w:rPr>
          <w:lang w:val="en-US"/>
        </w:rPr>
        <w:t xml:space="preserve"> undertakes </w:t>
      </w:r>
      <w:r w:rsidR="006F7509" w:rsidRPr="009B653D">
        <w:t xml:space="preserve">to publish the Agreement </w:t>
      </w:r>
      <w:r w:rsidR="006F7509" w:rsidRPr="009B653D">
        <w:rPr>
          <w:lang w:val="en-US"/>
        </w:rPr>
        <w:t xml:space="preserve">in </w:t>
      </w:r>
      <w:r w:rsidR="006F7509" w:rsidRPr="009B653D">
        <w:t xml:space="preserve">register of contracts in </w:t>
      </w:r>
      <w:r w:rsidR="006F7509" w:rsidRPr="009B653D">
        <w:rPr>
          <w:lang w:val="en-US"/>
        </w:rPr>
        <w:t xml:space="preserve">accordance with the </w:t>
      </w:r>
      <w:r w:rsidR="006F7509" w:rsidRPr="009B653D">
        <w:t>Act on the regist</w:t>
      </w:r>
      <w:r w:rsidR="006B11D5" w:rsidRPr="009B653D">
        <w:t>ry</w:t>
      </w:r>
      <w:r w:rsidR="006F7509" w:rsidRPr="009B653D">
        <w:t xml:space="preserve"> of contracts</w:t>
      </w:r>
      <w:r w:rsidR="006F7509" w:rsidRPr="009B653D">
        <w:rPr>
          <w:lang w:val="en-US"/>
        </w:rPr>
        <w:t>.</w:t>
      </w:r>
    </w:p>
    <w:p w14:paraId="44688537" w14:textId="6D9384DA" w:rsidR="000948C2" w:rsidRPr="009B653D" w:rsidRDefault="00704A6D"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653D">
        <w:rPr>
          <w:b/>
          <w:lang w:val="en-US" w:eastAsia="en-US"/>
        </w:rPr>
        <w:t>Accounting Documents</w:t>
      </w:r>
      <w:r w:rsidR="000948C2" w:rsidRPr="009B653D">
        <w:rPr>
          <w:lang w:val="en-US" w:eastAsia="en-US"/>
        </w:rPr>
        <w:t xml:space="preserve"> </w:t>
      </w:r>
      <w:r w:rsidR="00245B72" w:rsidRPr="009B653D">
        <w:rPr>
          <w:lang w:val="en-US" w:eastAsia="en-US"/>
        </w:rPr>
        <w:t>Each Party</w:t>
      </w:r>
      <w:r w:rsidR="000948C2" w:rsidRPr="009B653D">
        <w:rPr>
          <w:lang w:val="en-US" w:eastAsia="en-US"/>
        </w:rPr>
        <w:t xml:space="preserve"> (and as applicable its Personnel) shall keep and maintain complete and accurate invoicing and related records in accordance with generally accepted accounting principles and adequate supporting documents</w:t>
      </w:r>
      <w:r w:rsidRPr="009B653D">
        <w:rPr>
          <w:lang w:val="en-US" w:eastAsia="en-US"/>
        </w:rPr>
        <w:t>.</w:t>
      </w:r>
    </w:p>
    <w:p w14:paraId="78CB715C" w14:textId="618B96C7"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653D">
        <w:rPr>
          <w:b/>
          <w:lang w:val="en-US" w:eastAsia="en-US"/>
        </w:rPr>
        <w:t>Contract Interpretation.</w:t>
      </w:r>
      <w:r w:rsidRPr="009B653D">
        <w:rPr>
          <w:lang w:val="en-US" w:eastAsia="en-US"/>
        </w:rPr>
        <w:t xml:space="preserve"> In this Agreement: (a) singular words include the plural, and plural words the singular, as is required throughout; (b) the parties have negotiated this Agreement and they agree that in the event that an ambiguity or question of intent or interpretation arises, this Agreement shall be construed as if drafted jointly by the parties and no presumption or burden of proof shall arise favoring or disfavoring either party by virtue of the authorship of any of the provisions of this Agreement; (c) the term “</w:t>
      </w:r>
      <w:r w:rsidRPr="009B653D">
        <w:rPr>
          <w:b/>
          <w:lang w:val="en-US" w:eastAsia="en-US"/>
        </w:rPr>
        <w:t>including</w:t>
      </w:r>
      <w:r w:rsidRPr="009B653D">
        <w:rPr>
          <w:lang w:val="en-US" w:eastAsia="en-US"/>
        </w:rPr>
        <w:t>” is illustrative and not limiting; (d) all references to a ‘day’ means a calendar day unless the term ‘business day’ is expressly used in a specific instance; and (e) t</w:t>
      </w:r>
      <w:r w:rsidRPr="009B653D">
        <w:rPr>
          <w:rFonts w:cs="Arial"/>
        </w:rPr>
        <w:t xml:space="preserve">he headings are for convenience only and shall not affect their interpretation. </w:t>
      </w:r>
    </w:p>
    <w:p w14:paraId="7F8289E2" w14:textId="1D319474" w:rsidR="008A3CC9"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653D">
        <w:rPr>
          <w:b/>
        </w:rPr>
        <w:t xml:space="preserve">Governing Law. </w:t>
      </w:r>
      <w:r w:rsidR="00256E98" w:rsidRPr="009B653D">
        <w:rPr>
          <w:szCs w:val="20"/>
          <w:lang w:val="en-US"/>
        </w:rPr>
        <w:t xml:space="preserve">This Agreement is made under and shall be construed in accordance with </w:t>
      </w:r>
      <w:r w:rsidR="0041181C" w:rsidRPr="009B653D">
        <w:rPr>
          <w:szCs w:val="20"/>
          <w:lang w:val="en-US"/>
        </w:rPr>
        <w:t xml:space="preserve">Czech </w:t>
      </w:r>
      <w:r w:rsidR="00256E98" w:rsidRPr="009B653D">
        <w:rPr>
          <w:szCs w:val="20"/>
          <w:lang w:val="en-US"/>
        </w:rPr>
        <w:t>law</w:t>
      </w:r>
      <w:r w:rsidR="000973F1" w:rsidRPr="009B653D">
        <w:rPr>
          <w:szCs w:val="20"/>
          <w:lang w:val="en-US"/>
        </w:rPr>
        <w:t xml:space="preserve"> </w:t>
      </w:r>
      <w:r w:rsidR="000973F1" w:rsidRPr="009B653D">
        <w:t>and shall be governed by valid legal regulations of the Czech Republic</w:t>
      </w:r>
      <w:r w:rsidR="00256E98" w:rsidRPr="009B653D">
        <w:rPr>
          <w:szCs w:val="20"/>
          <w:lang w:val="en-US"/>
        </w:rPr>
        <w:t>.</w:t>
      </w:r>
      <w:r w:rsidRPr="009B653D">
        <w:t xml:space="preserve">  </w:t>
      </w:r>
    </w:p>
    <w:p w14:paraId="2FC8C338" w14:textId="6D060F74" w:rsidR="000948C2" w:rsidRPr="009B653D" w:rsidRDefault="008A3CC9"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653D">
        <w:rPr>
          <w:b/>
        </w:rPr>
        <w:t>Change of Circumstances.</w:t>
      </w:r>
      <w:r w:rsidRPr="009B653D">
        <w:t xml:space="preserve"> Notwithstanding the provisions of Section 1765 of the Civil Code, the Parties agreed that if there is a material change of circumstances which establishes gross disproportion in the rights and obligations of the Parties, </w:t>
      </w:r>
      <w:r w:rsidR="00081EE0" w:rsidRPr="009B653D">
        <w:t xml:space="preserve">neither Party is </w:t>
      </w:r>
      <w:r w:rsidRPr="009B653D">
        <w:t xml:space="preserve">entitled to resumption of negotiations on the Agreement. </w:t>
      </w:r>
      <w:r w:rsidR="00081EE0" w:rsidRPr="009B653D">
        <w:t>Each Party</w:t>
      </w:r>
      <w:r w:rsidRPr="009B653D">
        <w:t xml:space="preserve"> thus takes the risk of change of circumstances within the meaning of Section 1765 para. 2 of the Civil Code.</w:t>
      </w:r>
    </w:p>
    <w:p w14:paraId="02BBA600" w14:textId="709A8C6F" w:rsidR="008A3CC9" w:rsidRPr="009B653D" w:rsidRDefault="008A3CC9"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653D">
        <w:rPr>
          <w:b/>
        </w:rPr>
        <w:t>Contracts of adhesion.</w:t>
      </w:r>
      <w:r w:rsidRPr="009B653D">
        <w:t xml:space="preserve"> The Parties hereby exclude the application of Sections 1799 and 1800 of the Civil Code to this Agreement and legal relationships arising out of this Agreement to the maximum extent permitted by the provisions of Section 1801 of the Civil Code.</w:t>
      </w:r>
    </w:p>
    <w:p w14:paraId="43F60B4B" w14:textId="0B1BC245"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rFonts w:cs="Times New Roman"/>
          <w:lang w:val="en-US" w:eastAsia="en-US"/>
        </w:rPr>
      </w:pPr>
      <w:r w:rsidRPr="009B653D">
        <w:rPr>
          <w:b/>
          <w:lang w:val="en"/>
        </w:rPr>
        <w:t>Assignment.</w:t>
      </w:r>
      <w:r w:rsidRPr="009B653D">
        <w:rPr>
          <w:lang w:val="en"/>
        </w:rPr>
        <w:t xml:space="preserve"> Neither this Agreement (including any of the Services </w:t>
      </w:r>
      <w:r w:rsidR="00081EE0" w:rsidRPr="009B653D">
        <w:rPr>
          <w:lang w:val="en"/>
        </w:rPr>
        <w:t xml:space="preserve">or activities within the Project </w:t>
      </w:r>
      <w:r w:rsidRPr="009B653D">
        <w:rPr>
          <w:lang w:val="en"/>
        </w:rPr>
        <w:t xml:space="preserve">to be performed under the </w:t>
      </w:r>
      <w:r w:rsidR="00081EE0" w:rsidRPr="009B653D">
        <w:rPr>
          <w:lang w:val="en"/>
        </w:rPr>
        <w:t>POs or RPSs</w:t>
      </w:r>
      <w:r w:rsidRPr="009B653D">
        <w:rPr>
          <w:lang w:val="en"/>
        </w:rPr>
        <w:t xml:space="preserve">) nor any of the sums due or to become due to </w:t>
      </w:r>
      <w:r w:rsidR="00506651" w:rsidRPr="009B653D">
        <w:rPr>
          <w:lang w:val="en"/>
        </w:rPr>
        <w:t xml:space="preserve">either </w:t>
      </w:r>
      <w:r w:rsidR="00EA52B9" w:rsidRPr="009B653D">
        <w:rPr>
          <w:lang w:val="en"/>
        </w:rPr>
        <w:t xml:space="preserve">Party </w:t>
      </w:r>
      <w:r w:rsidRPr="009B653D">
        <w:rPr>
          <w:lang w:val="en"/>
        </w:rPr>
        <w:t xml:space="preserve">under this Agreement or </w:t>
      </w:r>
      <w:r w:rsidR="00081EE0" w:rsidRPr="009B653D">
        <w:rPr>
          <w:lang w:val="en"/>
        </w:rPr>
        <w:t>PO or RPS</w:t>
      </w:r>
      <w:r w:rsidRPr="009B653D">
        <w:rPr>
          <w:lang w:val="en"/>
        </w:rPr>
        <w:t xml:space="preserve">, shall be assigned without </w:t>
      </w:r>
      <w:r w:rsidR="00506651" w:rsidRPr="009B653D">
        <w:rPr>
          <w:lang w:val="en"/>
        </w:rPr>
        <w:t xml:space="preserve">the </w:t>
      </w:r>
      <w:r w:rsidR="00EA52B9" w:rsidRPr="009B653D">
        <w:rPr>
          <w:lang w:val="en"/>
        </w:rPr>
        <w:t>other Party</w:t>
      </w:r>
      <w:r w:rsidRPr="009B653D">
        <w:rPr>
          <w:lang w:val="en"/>
        </w:rPr>
        <w:t xml:space="preserve">’s express prior written consent; provided however, that notwithstanding any such consent, </w:t>
      </w:r>
      <w:r w:rsidR="00506651" w:rsidRPr="009B653D">
        <w:rPr>
          <w:lang w:val="en"/>
        </w:rPr>
        <w:t xml:space="preserve">each </w:t>
      </w:r>
      <w:r w:rsidR="00EA52B9" w:rsidRPr="009B653D">
        <w:rPr>
          <w:lang w:val="en"/>
        </w:rPr>
        <w:t xml:space="preserve">Party </w:t>
      </w:r>
      <w:r w:rsidRPr="009B653D">
        <w:rPr>
          <w:lang w:val="en"/>
        </w:rPr>
        <w:t xml:space="preserve">shall remain responsible for the acts and omissions of its assignees. </w:t>
      </w:r>
      <w:r w:rsidR="00506651" w:rsidRPr="009B653D">
        <w:rPr>
          <w:lang w:val="en"/>
        </w:rPr>
        <w:t xml:space="preserve">Notwithstanding the foregoing, </w:t>
      </w:r>
      <w:r w:rsidR="00EA52B9" w:rsidRPr="009B653D">
        <w:rPr>
          <w:lang w:val="en"/>
        </w:rPr>
        <w:t>Eaton may assign this Agreement or any of the sums due or to become due to the University under this Agreement or PO or RPS to any of its affiliates without limitation</w:t>
      </w:r>
      <w:r w:rsidR="008C51C6" w:rsidRPr="009B653D">
        <w:rPr>
          <w:lang w:val="en"/>
        </w:rPr>
        <w:t xml:space="preserve"> or need for the University’s approval</w:t>
      </w:r>
      <w:r w:rsidR="00EA52B9" w:rsidRPr="009B653D">
        <w:rPr>
          <w:lang w:val="en"/>
        </w:rPr>
        <w:t xml:space="preserve">. </w:t>
      </w:r>
      <w:r w:rsidRPr="009B653D">
        <w:rPr>
          <w:lang w:val="en"/>
        </w:rPr>
        <w:t xml:space="preserve">Any purported assignment in violation of the foregoing shall be null and void.  </w:t>
      </w:r>
    </w:p>
    <w:p w14:paraId="511C0ED1" w14:textId="4CCE22F1"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rFonts w:cs="Times New Roman"/>
          <w:lang w:val="en-US" w:eastAsia="en-US"/>
        </w:rPr>
      </w:pPr>
      <w:r w:rsidRPr="009B653D">
        <w:rPr>
          <w:b/>
          <w:lang w:val="en"/>
        </w:rPr>
        <w:t>Remedies.</w:t>
      </w:r>
      <w:r w:rsidRPr="009B653D">
        <w:rPr>
          <w:lang w:val="en"/>
        </w:rPr>
        <w:t xml:space="preserve"> The remedies provided herein shall be cumulative and in addition to any other or further remedies provided by law. Eaton shall have the right to set off against any amounts payable by Eaton to </w:t>
      </w:r>
      <w:r w:rsidR="00081EE0" w:rsidRPr="009B653D">
        <w:rPr>
          <w:lang w:val="en"/>
        </w:rPr>
        <w:t>the University</w:t>
      </w:r>
      <w:r w:rsidRPr="009B653D">
        <w:rPr>
          <w:lang w:val="en"/>
        </w:rPr>
        <w:t xml:space="preserve"> under this Agreement, any amounts which </w:t>
      </w:r>
      <w:r w:rsidR="00081EE0" w:rsidRPr="009B653D">
        <w:rPr>
          <w:lang w:val="en"/>
        </w:rPr>
        <w:t>University</w:t>
      </w:r>
      <w:r w:rsidR="00081EE0" w:rsidRPr="009B653D" w:rsidDel="00081EE0">
        <w:rPr>
          <w:lang w:val="en"/>
        </w:rPr>
        <w:t xml:space="preserve"> </w:t>
      </w:r>
      <w:r w:rsidRPr="009B653D">
        <w:rPr>
          <w:lang w:val="en"/>
        </w:rPr>
        <w:t xml:space="preserve">owes to Eaton under this Agreement or otherwise. In the event of any dispute arising under this Agreement, Eaton and </w:t>
      </w:r>
      <w:r w:rsidR="00081EE0" w:rsidRPr="009B653D">
        <w:rPr>
          <w:lang w:val="en"/>
        </w:rPr>
        <w:t>the University</w:t>
      </w:r>
      <w:r w:rsidR="00081EE0" w:rsidRPr="009B653D" w:rsidDel="00081EE0">
        <w:rPr>
          <w:lang w:val="en"/>
        </w:rPr>
        <w:t xml:space="preserve"> </w:t>
      </w:r>
      <w:r w:rsidRPr="009B653D">
        <w:rPr>
          <w:lang w:val="en"/>
        </w:rPr>
        <w:t>shall proceed diligently with the performance required hereunder pending resolution of any such dispute.</w:t>
      </w:r>
    </w:p>
    <w:p w14:paraId="3C714836" w14:textId="3480122C"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
        </w:rPr>
      </w:pPr>
      <w:r w:rsidRPr="009B653D">
        <w:rPr>
          <w:b/>
          <w:lang w:val="en-US" w:eastAsia="en-US"/>
        </w:rPr>
        <w:t xml:space="preserve">Entire Agreement. </w:t>
      </w:r>
      <w:r w:rsidRPr="009B653D">
        <w:rPr>
          <w:lang w:val="en-US" w:eastAsia="en-US"/>
        </w:rPr>
        <w:t xml:space="preserve">As of the Effective Date, this Agreement replaces all earlier communications, agreements and understandings, whether written or oral, between the parties or their Affiliates relating to the subject matter hereof and </w:t>
      </w:r>
      <w:r w:rsidRPr="009B653D">
        <w:rPr>
          <w:lang w:val="en-IE" w:eastAsia="en-US"/>
        </w:rPr>
        <w:t>sets forth the entire agreement and complete understanding of the parties with respect thereto.</w:t>
      </w:r>
      <w:r w:rsidRPr="009B653D">
        <w:rPr>
          <w:lang w:val="en"/>
        </w:rPr>
        <w:t xml:space="preserve"> </w:t>
      </w:r>
    </w:p>
    <w:p w14:paraId="60EC02C0" w14:textId="0F914D31"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rFonts w:cs="Times New Roman"/>
          <w:lang w:val="en-US" w:eastAsia="en-US"/>
        </w:rPr>
      </w:pPr>
      <w:r w:rsidRPr="009B653D">
        <w:rPr>
          <w:b/>
          <w:lang w:val="en"/>
        </w:rPr>
        <w:t>Severability.</w:t>
      </w:r>
      <w:r w:rsidRPr="009B653D">
        <w:rPr>
          <w:lang w:val="en"/>
        </w:rPr>
        <w:t xml:space="preserve"> If any provision of this Agreement is held by any competent court, arbitrator or authority to be invalid or unenforceable in whole or in part, the remaining provisions of this Agreement shall not be affected and shall remain valid and enforceable to the fullest extent permissible under applicable law. </w:t>
      </w:r>
    </w:p>
    <w:p w14:paraId="7FF395DD" w14:textId="4CFB88E3"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rFonts w:cs="Times New Roman"/>
          <w:lang w:val="en-US" w:eastAsia="en-US"/>
        </w:rPr>
      </w:pPr>
      <w:r w:rsidRPr="009B653D">
        <w:rPr>
          <w:b/>
          <w:lang w:val="en"/>
        </w:rPr>
        <w:lastRenderedPageBreak/>
        <w:t>Prevailing Language</w:t>
      </w:r>
      <w:r w:rsidRPr="009B653D">
        <w:rPr>
          <w:lang w:val="en"/>
        </w:rPr>
        <w:t>.</w:t>
      </w:r>
      <w:r w:rsidRPr="009B653D">
        <w:rPr>
          <w:b/>
          <w:bCs/>
          <w:lang w:val="en"/>
        </w:rPr>
        <w:t xml:space="preserve"> </w:t>
      </w:r>
      <w:r w:rsidRPr="009B653D">
        <w:rPr>
          <w:lang w:val="en"/>
        </w:rPr>
        <w:t>This Agreement shall be governed, interpreted and construed in the English language only. Any translations that may be made into any other language shall be for convenience only and shall have no legal force or effect.</w:t>
      </w:r>
    </w:p>
    <w:p w14:paraId="4814417D" w14:textId="4257F46F"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rFonts w:cs="Times New Roman"/>
          <w:b/>
          <w:lang w:val="en-US" w:eastAsia="en-US"/>
        </w:rPr>
      </w:pPr>
      <w:r w:rsidRPr="009B653D">
        <w:rPr>
          <w:rFonts w:cs="Times New Roman"/>
          <w:b/>
          <w:lang w:val="en-US" w:eastAsia="en-US"/>
        </w:rPr>
        <w:t xml:space="preserve">Survival. </w:t>
      </w:r>
      <w:r w:rsidRPr="009B653D">
        <w:rPr>
          <w:rFonts w:cs="Times New Roman"/>
          <w:lang w:val="en-US" w:eastAsia="en-US"/>
        </w:rPr>
        <w:t xml:space="preserve">The following terms shall survive the termination or expiration of this Agreement for any reason: those terms addressing confidentiality, privacy, indemnities, limitations of liability, </w:t>
      </w:r>
      <w:r w:rsidR="00081EE0" w:rsidRPr="009B653D">
        <w:rPr>
          <w:rFonts w:cs="Times New Roman"/>
          <w:lang w:val="en-US" w:eastAsia="en-US"/>
        </w:rPr>
        <w:t>Intellectual Property Rights</w:t>
      </w:r>
      <w:r w:rsidRPr="009B653D">
        <w:rPr>
          <w:rFonts w:cs="Times New Roman"/>
          <w:lang w:val="en-US" w:eastAsia="en-US"/>
        </w:rPr>
        <w:t>, remedies, governing law and dispute resolution and any other terms which by their nature are intended to survive such termination or expiration.</w:t>
      </w:r>
    </w:p>
    <w:p w14:paraId="4C21218A" w14:textId="77777777"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rFonts w:cs="Times New Roman"/>
          <w:lang w:val="en-US" w:eastAsia="en-US"/>
        </w:rPr>
      </w:pPr>
      <w:r w:rsidRPr="009B653D">
        <w:rPr>
          <w:rFonts w:cs="Times New Roman"/>
          <w:b/>
          <w:lang w:val="en-US" w:eastAsia="en-US"/>
        </w:rPr>
        <w:t xml:space="preserve">Third Parties. </w:t>
      </w:r>
      <w:r w:rsidRPr="009B653D">
        <w:rPr>
          <w:rFonts w:eastAsiaTheme="minorHAnsi" w:cs="Times New Roman"/>
          <w:lang w:val="en-US" w:eastAsia="en-US"/>
        </w:rPr>
        <w:t>No one other than a party to this Agreement, their successors and permitted assignees, shall have any right to enforce any of its provisions.</w:t>
      </w:r>
    </w:p>
    <w:p w14:paraId="2E108FC3" w14:textId="34CD2FA5" w:rsidR="000948C2" w:rsidRPr="009B653D"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rFonts w:cs="Times New Roman"/>
          <w:lang w:val="en-US" w:eastAsia="en-US"/>
        </w:rPr>
      </w:pPr>
      <w:r w:rsidRPr="009B653D">
        <w:rPr>
          <w:b/>
          <w:lang w:val="en-US" w:eastAsia="en-US"/>
        </w:rPr>
        <w:t>Counterparts.</w:t>
      </w:r>
      <w:r w:rsidRPr="009B653D">
        <w:rPr>
          <w:rFonts w:cs="Times New Roman"/>
          <w:lang w:val="en-US" w:eastAsia="en-US"/>
        </w:rPr>
        <w:t xml:space="preserve"> This Agreement may be executed in two or more counterparts, each of which shall be deemed an original and all of which taken together shall constitute one and the same instrument.</w:t>
      </w:r>
    </w:p>
    <w:p w14:paraId="23BD9697" w14:textId="5D79E737" w:rsidR="00725997" w:rsidRPr="009B653D" w:rsidRDefault="00725997" w:rsidP="00725997">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653D">
        <w:rPr>
          <w:b/>
          <w:szCs w:val="20"/>
        </w:rPr>
        <w:t xml:space="preserve">Promotion. </w:t>
      </w:r>
      <w:r w:rsidRPr="009B653D">
        <w:rPr>
          <w:szCs w:val="20"/>
        </w:rPr>
        <w:t xml:space="preserve">Both Parties have the right to use </w:t>
      </w:r>
      <w:r w:rsidR="00BB1FB2" w:rsidRPr="009B653D">
        <w:rPr>
          <w:szCs w:val="20"/>
        </w:rPr>
        <w:t>each other’s</w:t>
      </w:r>
      <w:r w:rsidRPr="009B653D">
        <w:rPr>
          <w:szCs w:val="20"/>
        </w:rPr>
        <w:t xml:space="preserve"> names and logos in any publicity material and to make any form of presentation or statement in order to promote collaboration of the Parties hereunder. The University is obliged to include Eaton’s logo and descriptive text on </w:t>
      </w:r>
      <w:r w:rsidRPr="009B653D">
        <w:rPr>
          <w:lang w:val="en-US"/>
        </w:rPr>
        <w:t xml:space="preserve">“Partners” section of </w:t>
      </w:r>
      <w:r w:rsidRPr="009B653D">
        <w:rPr>
          <w:szCs w:val="20"/>
        </w:rPr>
        <w:t>the website of the University or RICE and on display boards in premises of the University.</w:t>
      </w:r>
    </w:p>
    <w:p w14:paraId="23AFA0EE" w14:textId="77777777" w:rsidR="00725997" w:rsidRDefault="00725997" w:rsidP="0049628E">
      <w:pPr>
        <w:pStyle w:val="Odstavecseseznamem"/>
        <w:widowControl/>
        <w:tabs>
          <w:tab w:val="left" w:pos="851"/>
        </w:tabs>
        <w:autoSpaceDE/>
        <w:autoSpaceDN/>
        <w:adjustRightInd/>
        <w:spacing w:before="120" w:after="120" w:line="276" w:lineRule="auto"/>
        <w:ind w:left="432"/>
        <w:jc w:val="both"/>
        <w:rPr>
          <w:rFonts w:cs="Times New Roman"/>
          <w:lang w:val="en-US" w:eastAsia="en-US"/>
        </w:rPr>
      </w:pPr>
    </w:p>
    <w:p w14:paraId="57B3004B" w14:textId="77777777" w:rsidR="004A532E" w:rsidRDefault="004A532E" w:rsidP="0049628E">
      <w:pPr>
        <w:pStyle w:val="Odstavecseseznamem"/>
        <w:widowControl/>
        <w:tabs>
          <w:tab w:val="left" w:pos="851"/>
        </w:tabs>
        <w:autoSpaceDE/>
        <w:autoSpaceDN/>
        <w:adjustRightInd/>
        <w:spacing w:before="120" w:after="120" w:line="276" w:lineRule="auto"/>
        <w:ind w:left="432"/>
        <w:jc w:val="both"/>
        <w:rPr>
          <w:rFonts w:cs="Times New Roman"/>
          <w:lang w:val="en-US" w:eastAsia="en-US"/>
        </w:rPr>
      </w:pPr>
    </w:p>
    <w:p w14:paraId="091F234D" w14:textId="6A24CA75" w:rsidR="004A532E" w:rsidRPr="009927CB" w:rsidRDefault="004A532E" w:rsidP="009927CB">
      <w:pPr>
        <w:pStyle w:val="Odstavecseseznamem"/>
        <w:widowControl/>
        <w:tabs>
          <w:tab w:val="left" w:pos="851"/>
        </w:tabs>
        <w:autoSpaceDE/>
        <w:autoSpaceDN/>
        <w:adjustRightInd/>
        <w:spacing w:before="120" w:after="120" w:line="276" w:lineRule="auto"/>
        <w:ind w:left="432"/>
        <w:jc w:val="center"/>
        <w:rPr>
          <w:rFonts w:cs="Times New Roman"/>
          <w:i/>
          <w:lang w:val="en-US" w:eastAsia="en-US"/>
        </w:rPr>
      </w:pPr>
      <w:r w:rsidRPr="009927CB">
        <w:rPr>
          <w:rFonts w:cs="Times New Roman"/>
          <w:i/>
          <w:lang w:val="en-US" w:eastAsia="en-US"/>
        </w:rPr>
        <w:t>--- Rest of the page intentionally left blank ---</w:t>
      </w:r>
    </w:p>
    <w:p w14:paraId="1CFFB8DB" w14:textId="77777777" w:rsidR="002B45A4" w:rsidRPr="009B653D" w:rsidRDefault="002B45A4">
      <w:pPr>
        <w:widowControl/>
        <w:autoSpaceDE/>
        <w:autoSpaceDN/>
        <w:adjustRightInd/>
        <w:spacing w:after="200" w:line="276" w:lineRule="auto"/>
        <w:rPr>
          <w:rFonts w:eastAsia="Times New Roman" w:cs="Times New Roman"/>
          <w:szCs w:val="20"/>
        </w:rPr>
      </w:pPr>
      <w:r w:rsidRPr="009B653D">
        <w:rPr>
          <w:rFonts w:eastAsia="Times New Roman" w:cs="Times New Roman"/>
          <w:szCs w:val="20"/>
        </w:rPr>
        <w:br w:type="page"/>
      </w:r>
    </w:p>
    <w:p w14:paraId="78118E0C" w14:textId="054E0418" w:rsidR="000948C2" w:rsidRPr="009B653D" w:rsidRDefault="000948C2" w:rsidP="000948C2">
      <w:pPr>
        <w:widowControl/>
        <w:autoSpaceDE/>
        <w:autoSpaceDN/>
        <w:adjustRightInd/>
        <w:spacing w:line="276" w:lineRule="auto"/>
        <w:ind w:left="-567"/>
        <w:jc w:val="both"/>
        <w:rPr>
          <w:rFonts w:eastAsia="Times New Roman" w:cs="Times New Roman"/>
          <w:szCs w:val="20"/>
        </w:rPr>
      </w:pPr>
      <w:r w:rsidRPr="009B653D">
        <w:rPr>
          <w:rFonts w:eastAsia="Times New Roman" w:cs="Times New Roman"/>
          <w:szCs w:val="20"/>
        </w:rPr>
        <w:lastRenderedPageBreak/>
        <w:t xml:space="preserve">IN WITNESS WHEREOF, the parties have caused this </w:t>
      </w:r>
      <w:r w:rsidR="00360546" w:rsidRPr="009B653D">
        <w:rPr>
          <w:rFonts w:eastAsia="Times New Roman" w:cs="Times New Roman"/>
          <w:szCs w:val="20"/>
        </w:rPr>
        <w:t>Agreement</w:t>
      </w:r>
      <w:r w:rsidRPr="009B653D">
        <w:rPr>
          <w:rFonts w:eastAsia="Times New Roman" w:cs="Times New Roman"/>
          <w:szCs w:val="20"/>
        </w:rPr>
        <w:t xml:space="preserve"> to be signed by their duly authorized representatives as of the Effective Date.</w:t>
      </w:r>
    </w:p>
    <w:tbl>
      <w:tblPr>
        <w:tblStyle w:val="Mkatabulky"/>
        <w:tblW w:w="9397" w:type="dxa"/>
        <w:tblInd w:w="-459"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4678"/>
        <w:gridCol w:w="4719"/>
      </w:tblGrid>
      <w:tr w:rsidR="00360546" w:rsidRPr="009B653D" w14:paraId="3EA704B3" w14:textId="77777777" w:rsidTr="00F6078A">
        <w:tc>
          <w:tcPr>
            <w:tcW w:w="4678" w:type="dxa"/>
          </w:tcPr>
          <w:p w14:paraId="5F091B01" w14:textId="77777777" w:rsidR="00211213" w:rsidRPr="009B653D" w:rsidRDefault="00211213" w:rsidP="009A3614">
            <w:pPr>
              <w:pStyle w:val="Bodytext40"/>
              <w:shd w:val="clear" w:color="auto" w:fill="auto"/>
              <w:spacing w:before="120" w:after="0" w:line="264" w:lineRule="auto"/>
            </w:pPr>
          </w:p>
          <w:p w14:paraId="458941F3" w14:textId="5FF69422" w:rsidR="00C54891" w:rsidRPr="009B653D" w:rsidRDefault="00DB7DDF" w:rsidP="0022168B">
            <w:pPr>
              <w:pStyle w:val="Bodytext20"/>
              <w:shd w:val="clear" w:color="auto" w:fill="auto"/>
              <w:spacing w:line="264" w:lineRule="auto"/>
              <w:rPr>
                <w:b/>
                <w:szCs w:val="20"/>
                <w:lang w:val="cs-CZ"/>
              </w:rPr>
            </w:pPr>
            <w:r w:rsidRPr="009B653D">
              <w:rPr>
                <w:b/>
                <w:szCs w:val="20"/>
                <w:lang w:val="cs-CZ"/>
              </w:rPr>
              <w:t xml:space="preserve">Eaton European Innovation Centre, </w:t>
            </w:r>
          </w:p>
          <w:p w14:paraId="7650FD40" w14:textId="49153C0D" w:rsidR="00330B67" w:rsidRPr="009B653D" w:rsidRDefault="00C54891" w:rsidP="0022168B">
            <w:pPr>
              <w:pStyle w:val="Bodytext20"/>
              <w:shd w:val="clear" w:color="auto" w:fill="auto"/>
              <w:spacing w:line="264" w:lineRule="auto"/>
            </w:pPr>
            <w:r w:rsidRPr="009B653D">
              <w:rPr>
                <w:b/>
                <w:szCs w:val="20"/>
                <w:lang w:val="cs-CZ"/>
              </w:rPr>
              <w:t xml:space="preserve">odštěpný závod </w:t>
            </w:r>
            <w:r w:rsidR="00330B67" w:rsidRPr="009B653D">
              <w:rPr>
                <w:b/>
                <w:lang w:val="cs-CZ"/>
              </w:rPr>
              <w:t>E</w:t>
            </w:r>
            <w:r w:rsidR="00DB7DDF" w:rsidRPr="009B653D">
              <w:rPr>
                <w:b/>
                <w:lang w:val="cs-CZ"/>
              </w:rPr>
              <w:t>aton</w:t>
            </w:r>
            <w:r w:rsidR="00330B67" w:rsidRPr="009B653D">
              <w:rPr>
                <w:b/>
                <w:lang w:val="cs-CZ"/>
              </w:rPr>
              <w:t xml:space="preserve"> </w:t>
            </w:r>
            <w:r w:rsidR="00330B67" w:rsidRPr="009B653D">
              <w:rPr>
                <w:b/>
                <w:lang w:val="cs-CZ" w:eastAsia="cs-CZ" w:bidi="cs-CZ"/>
              </w:rPr>
              <w:t>E</w:t>
            </w:r>
            <w:r w:rsidR="00DB7DDF" w:rsidRPr="009B653D">
              <w:rPr>
                <w:b/>
                <w:lang w:val="cs-CZ" w:eastAsia="cs-CZ" w:bidi="cs-CZ"/>
              </w:rPr>
              <w:t>lektrotechnika</w:t>
            </w:r>
            <w:r w:rsidR="00330B67" w:rsidRPr="009B653D">
              <w:rPr>
                <w:b/>
                <w:lang w:val="cs-CZ" w:eastAsia="cs-CZ" w:bidi="cs-CZ"/>
              </w:rPr>
              <w:t xml:space="preserve"> </w:t>
            </w:r>
            <w:r w:rsidR="00330B67" w:rsidRPr="009B653D">
              <w:rPr>
                <w:b/>
                <w:lang w:val="cs-CZ"/>
              </w:rPr>
              <w:t>s.r.o.</w:t>
            </w:r>
          </w:p>
        </w:tc>
        <w:tc>
          <w:tcPr>
            <w:tcW w:w="4719" w:type="dxa"/>
          </w:tcPr>
          <w:p w14:paraId="7B5DD2F2" w14:textId="77777777" w:rsidR="00211213" w:rsidRPr="009B653D" w:rsidRDefault="00211213" w:rsidP="009A3614">
            <w:pPr>
              <w:pStyle w:val="Bodytext20"/>
              <w:shd w:val="clear" w:color="auto" w:fill="auto"/>
              <w:spacing w:before="120" w:line="264" w:lineRule="auto"/>
              <w:rPr>
                <w:b/>
                <w:caps/>
                <w:szCs w:val="20"/>
              </w:rPr>
            </w:pPr>
          </w:p>
          <w:p w14:paraId="1C1076B7" w14:textId="47DB5BBE" w:rsidR="00330B67" w:rsidRPr="009B653D" w:rsidRDefault="0073597B" w:rsidP="009A3614">
            <w:pPr>
              <w:pStyle w:val="Bodytext20"/>
              <w:shd w:val="clear" w:color="auto" w:fill="auto"/>
              <w:spacing w:before="120" w:line="264" w:lineRule="auto"/>
              <w:rPr>
                <w:b/>
              </w:rPr>
            </w:pPr>
            <w:r w:rsidRPr="009B653D">
              <w:rPr>
                <w:b/>
                <w:szCs w:val="20"/>
              </w:rPr>
              <w:t>Západočeská univerzita v Plzni</w:t>
            </w:r>
          </w:p>
        </w:tc>
      </w:tr>
      <w:tr w:rsidR="00360546" w:rsidRPr="009B653D" w14:paraId="7B9ACBA2" w14:textId="77777777" w:rsidTr="00F6078A">
        <w:trPr>
          <w:trHeight w:val="873"/>
        </w:trPr>
        <w:tc>
          <w:tcPr>
            <w:tcW w:w="4678" w:type="dxa"/>
          </w:tcPr>
          <w:p w14:paraId="286C260A" w14:textId="643B0664" w:rsidR="004A0289" w:rsidRPr="009B653D" w:rsidRDefault="004A0289" w:rsidP="009A3614">
            <w:pPr>
              <w:pStyle w:val="Bodytext20"/>
              <w:shd w:val="clear" w:color="auto" w:fill="auto"/>
              <w:tabs>
                <w:tab w:val="left" w:pos="4253"/>
              </w:tabs>
              <w:spacing w:before="840" w:line="264" w:lineRule="auto"/>
              <w:rPr>
                <w:u w:val="single"/>
              </w:rPr>
            </w:pPr>
            <w:r w:rsidRPr="009B653D">
              <w:rPr>
                <w:u w:val="single"/>
              </w:rPr>
              <w:tab/>
            </w:r>
          </w:p>
        </w:tc>
        <w:tc>
          <w:tcPr>
            <w:tcW w:w="4719" w:type="dxa"/>
          </w:tcPr>
          <w:p w14:paraId="57FC0D65" w14:textId="77777777" w:rsidR="004A0289" w:rsidRPr="009B653D" w:rsidRDefault="004A0289" w:rsidP="009A3614">
            <w:pPr>
              <w:pStyle w:val="Bodytext20"/>
              <w:shd w:val="clear" w:color="auto" w:fill="auto"/>
              <w:tabs>
                <w:tab w:val="left" w:pos="4253"/>
              </w:tabs>
              <w:spacing w:before="840" w:line="264" w:lineRule="auto"/>
              <w:rPr>
                <w:u w:val="single"/>
              </w:rPr>
            </w:pPr>
            <w:r w:rsidRPr="009B653D">
              <w:rPr>
                <w:u w:val="single"/>
              </w:rPr>
              <w:tab/>
            </w:r>
          </w:p>
        </w:tc>
      </w:tr>
      <w:tr w:rsidR="00360546" w:rsidRPr="009B653D" w14:paraId="6A105304" w14:textId="77777777" w:rsidTr="00F6078A">
        <w:tc>
          <w:tcPr>
            <w:tcW w:w="4678" w:type="dxa"/>
          </w:tcPr>
          <w:p w14:paraId="28206370" w14:textId="5156BFA7" w:rsidR="004A0289" w:rsidRPr="009B653D" w:rsidRDefault="00F32124" w:rsidP="009A3614">
            <w:pPr>
              <w:pStyle w:val="Bodytext20"/>
              <w:shd w:val="clear" w:color="auto" w:fill="auto"/>
              <w:spacing w:line="264" w:lineRule="auto"/>
              <w:ind w:right="284"/>
              <w:rPr>
                <w:b/>
                <w:lang w:eastAsia="cs-CZ" w:bidi="cs-CZ"/>
              </w:rPr>
            </w:pPr>
            <w:r>
              <w:rPr>
                <w:b/>
              </w:rPr>
              <w:t>xx</w:t>
            </w:r>
          </w:p>
          <w:p w14:paraId="7C82EDEC" w14:textId="61A1E280" w:rsidR="004A0289" w:rsidRPr="009B653D" w:rsidRDefault="004A0289" w:rsidP="004A0289">
            <w:pPr>
              <w:pStyle w:val="Bodytext20"/>
              <w:shd w:val="clear" w:color="auto" w:fill="auto"/>
              <w:spacing w:line="264" w:lineRule="auto"/>
              <w:ind w:right="284"/>
            </w:pPr>
            <w:r w:rsidRPr="009B653D">
              <w:t>Director of Eaton European Innovation Centre</w:t>
            </w:r>
            <w:r w:rsidRPr="009B653D">
              <w:br/>
            </w:r>
            <w:r w:rsidR="00366CC6" w:rsidRPr="009B653D">
              <w:t>Branch of Eaton Elektrotechnika s.r.o.</w:t>
            </w:r>
          </w:p>
        </w:tc>
        <w:tc>
          <w:tcPr>
            <w:tcW w:w="4719" w:type="dxa"/>
          </w:tcPr>
          <w:p w14:paraId="45EE827A" w14:textId="28A814A7" w:rsidR="004A0289" w:rsidRPr="009B653D" w:rsidRDefault="00FD6B89" w:rsidP="00873535">
            <w:pPr>
              <w:pStyle w:val="Bodytext20"/>
              <w:shd w:val="clear" w:color="auto" w:fill="auto"/>
              <w:spacing w:line="264" w:lineRule="auto"/>
              <w:ind w:right="284"/>
            </w:pPr>
            <w:r w:rsidRPr="009B653D">
              <w:rPr>
                <w:b/>
              </w:rPr>
              <w:t>doc. Dr. RNDr. Miroslav Holeček</w:t>
            </w:r>
            <w:r w:rsidR="004A0289" w:rsidRPr="009B653D">
              <w:rPr>
                <w:b/>
              </w:rPr>
              <w:t xml:space="preserve"> </w:t>
            </w:r>
            <w:r w:rsidR="004A0289" w:rsidRPr="009B653D">
              <w:rPr>
                <w:b/>
              </w:rPr>
              <w:br/>
            </w:r>
            <w:r w:rsidR="00873535" w:rsidRPr="009B653D">
              <w:t>Rector</w:t>
            </w:r>
          </w:p>
        </w:tc>
      </w:tr>
      <w:tr w:rsidR="00360546" w:rsidRPr="009B653D" w14:paraId="7FEBD7A9" w14:textId="77777777" w:rsidTr="00F6078A">
        <w:tc>
          <w:tcPr>
            <w:tcW w:w="4678" w:type="dxa"/>
          </w:tcPr>
          <w:p w14:paraId="1A7B2AE2" w14:textId="77777777" w:rsidR="00366CC6" w:rsidRPr="009B653D" w:rsidRDefault="00366CC6" w:rsidP="00211213">
            <w:pPr>
              <w:pStyle w:val="Bodytext20"/>
              <w:shd w:val="clear" w:color="auto" w:fill="auto"/>
              <w:spacing w:line="264" w:lineRule="auto"/>
              <w:ind w:right="284"/>
            </w:pPr>
          </w:p>
          <w:p w14:paraId="0F4DB259" w14:textId="35B809B1" w:rsidR="004A0289" w:rsidRPr="009B653D" w:rsidRDefault="004A0289" w:rsidP="00211213">
            <w:pPr>
              <w:pStyle w:val="Bodytext20"/>
              <w:shd w:val="clear" w:color="auto" w:fill="auto"/>
              <w:spacing w:line="264" w:lineRule="auto"/>
              <w:ind w:right="284"/>
            </w:pPr>
            <w:r w:rsidRPr="009B653D">
              <w:t xml:space="preserve">Date:  </w:t>
            </w:r>
          </w:p>
        </w:tc>
        <w:tc>
          <w:tcPr>
            <w:tcW w:w="4719" w:type="dxa"/>
          </w:tcPr>
          <w:p w14:paraId="473CDD42" w14:textId="77777777" w:rsidR="002B45A4" w:rsidRPr="009B653D" w:rsidRDefault="002B45A4" w:rsidP="00211213">
            <w:pPr>
              <w:pStyle w:val="Bodytext20"/>
              <w:shd w:val="clear" w:color="auto" w:fill="auto"/>
              <w:spacing w:line="264" w:lineRule="auto"/>
              <w:ind w:right="284"/>
            </w:pPr>
          </w:p>
          <w:p w14:paraId="32BFB768" w14:textId="5BB44796" w:rsidR="004A0289" w:rsidRPr="009B653D" w:rsidRDefault="004A0289" w:rsidP="00211213">
            <w:pPr>
              <w:pStyle w:val="Bodytext20"/>
              <w:shd w:val="clear" w:color="auto" w:fill="auto"/>
              <w:spacing w:line="264" w:lineRule="auto"/>
              <w:ind w:right="284"/>
            </w:pPr>
            <w:r w:rsidRPr="009B653D">
              <w:t xml:space="preserve">Date:  </w:t>
            </w:r>
          </w:p>
        </w:tc>
      </w:tr>
      <w:tr w:rsidR="00360546" w:rsidRPr="009B653D" w14:paraId="37B9A547" w14:textId="77777777" w:rsidTr="00F6078A">
        <w:trPr>
          <w:trHeight w:val="873"/>
        </w:trPr>
        <w:tc>
          <w:tcPr>
            <w:tcW w:w="4678" w:type="dxa"/>
          </w:tcPr>
          <w:p w14:paraId="15BD6828" w14:textId="4D9C77D9" w:rsidR="00366CC6" w:rsidRPr="009B653D" w:rsidRDefault="00366CC6" w:rsidP="009A3614">
            <w:pPr>
              <w:pStyle w:val="Bodytext20"/>
              <w:shd w:val="clear" w:color="auto" w:fill="auto"/>
              <w:tabs>
                <w:tab w:val="left" w:pos="4253"/>
              </w:tabs>
              <w:spacing w:before="840" w:line="264" w:lineRule="auto"/>
              <w:rPr>
                <w:u w:val="single"/>
              </w:rPr>
            </w:pPr>
            <w:r w:rsidRPr="009B653D">
              <w:rPr>
                <w:u w:val="single"/>
              </w:rPr>
              <w:tab/>
            </w:r>
          </w:p>
        </w:tc>
        <w:tc>
          <w:tcPr>
            <w:tcW w:w="4719" w:type="dxa"/>
          </w:tcPr>
          <w:p w14:paraId="1E518074" w14:textId="77777777" w:rsidR="00366CC6" w:rsidRPr="009B653D" w:rsidRDefault="00366CC6" w:rsidP="009A3614">
            <w:pPr>
              <w:pStyle w:val="Bodytext20"/>
              <w:shd w:val="clear" w:color="auto" w:fill="auto"/>
              <w:tabs>
                <w:tab w:val="left" w:pos="4253"/>
              </w:tabs>
              <w:spacing w:before="840" w:line="264" w:lineRule="auto"/>
              <w:rPr>
                <w:u w:val="single"/>
              </w:rPr>
            </w:pPr>
            <w:r w:rsidRPr="009B653D">
              <w:rPr>
                <w:u w:val="single"/>
              </w:rPr>
              <w:tab/>
            </w:r>
          </w:p>
        </w:tc>
      </w:tr>
      <w:tr w:rsidR="00360546" w:rsidRPr="009B653D" w14:paraId="0619DAD0" w14:textId="77777777" w:rsidTr="00F6078A">
        <w:tc>
          <w:tcPr>
            <w:tcW w:w="4678" w:type="dxa"/>
          </w:tcPr>
          <w:p w14:paraId="06AE8B5D" w14:textId="75EDB184" w:rsidR="00366CC6" w:rsidRPr="009B653D" w:rsidRDefault="00F32124" w:rsidP="000D3E29">
            <w:pPr>
              <w:pStyle w:val="Bodytext20"/>
              <w:shd w:val="clear" w:color="auto" w:fill="auto"/>
              <w:spacing w:line="264" w:lineRule="auto"/>
              <w:ind w:right="284"/>
            </w:pPr>
            <w:r>
              <w:rPr>
                <w:b/>
                <w:lang w:eastAsia="cs-CZ" w:bidi="cs-CZ"/>
              </w:rPr>
              <w:t>xx</w:t>
            </w:r>
            <w:r w:rsidR="00366CC6" w:rsidRPr="009B653D">
              <w:rPr>
                <w:lang w:eastAsia="cs-CZ" w:bidi="cs-CZ"/>
              </w:rPr>
              <w:br/>
            </w:r>
            <w:r w:rsidR="00366CC6" w:rsidRPr="009B653D">
              <w:t>Director Eaton Elektrotechnika s.r.o.</w:t>
            </w:r>
          </w:p>
          <w:p w14:paraId="17CBF215" w14:textId="77777777" w:rsidR="002B45A4" w:rsidRPr="009B653D" w:rsidRDefault="002B45A4" w:rsidP="009A3614">
            <w:pPr>
              <w:pStyle w:val="Bodytext20"/>
              <w:shd w:val="clear" w:color="auto" w:fill="auto"/>
              <w:spacing w:line="264" w:lineRule="auto"/>
              <w:ind w:right="284"/>
            </w:pPr>
          </w:p>
          <w:p w14:paraId="585F1F13" w14:textId="712525DB" w:rsidR="00366CC6" w:rsidRPr="009B653D" w:rsidRDefault="00366CC6" w:rsidP="009A3614">
            <w:pPr>
              <w:pStyle w:val="Bodytext20"/>
              <w:shd w:val="clear" w:color="auto" w:fill="auto"/>
              <w:spacing w:line="264" w:lineRule="auto"/>
              <w:ind w:right="284"/>
            </w:pPr>
            <w:r w:rsidRPr="009B653D">
              <w:t xml:space="preserve">Date:  </w:t>
            </w:r>
          </w:p>
        </w:tc>
        <w:tc>
          <w:tcPr>
            <w:tcW w:w="4719" w:type="dxa"/>
          </w:tcPr>
          <w:p w14:paraId="531DB098" w14:textId="5426A2D2" w:rsidR="00F32124" w:rsidRDefault="00F32124" w:rsidP="00AE6629">
            <w:pPr>
              <w:pStyle w:val="Bodytext20"/>
              <w:shd w:val="clear" w:color="auto" w:fill="auto"/>
              <w:spacing w:line="264" w:lineRule="auto"/>
              <w:ind w:right="284"/>
              <w:rPr>
                <w:b/>
              </w:rPr>
            </w:pPr>
            <w:r>
              <w:rPr>
                <w:b/>
              </w:rPr>
              <w:t>Xx</w:t>
            </w:r>
          </w:p>
          <w:p w14:paraId="54381210" w14:textId="03AE5C75" w:rsidR="002B45A4" w:rsidRPr="009B653D" w:rsidRDefault="00366CC6" w:rsidP="00AE6629">
            <w:pPr>
              <w:pStyle w:val="Bodytext20"/>
              <w:shd w:val="clear" w:color="auto" w:fill="auto"/>
              <w:spacing w:line="264" w:lineRule="auto"/>
              <w:ind w:right="284"/>
            </w:pPr>
            <w:r w:rsidRPr="009B653D">
              <w:t xml:space="preserve">CEO Regional Innovation Centre for Electrical Engineering, University of West Bohemia </w:t>
            </w:r>
            <w:r w:rsidR="00AE6629" w:rsidRPr="009B653D">
              <w:t>Plzeň</w:t>
            </w:r>
          </w:p>
        </w:tc>
      </w:tr>
      <w:tr w:rsidR="00360546" w:rsidRPr="009B653D" w14:paraId="1621624C" w14:textId="77777777" w:rsidTr="00F6078A">
        <w:tc>
          <w:tcPr>
            <w:tcW w:w="4678" w:type="dxa"/>
          </w:tcPr>
          <w:p w14:paraId="6641FE2C" w14:textId="350CAAFC" w:rsidR="002B45A4" w:rsidRPr="009B653D" w:rsidRDefault="002B45A4" w:rsidP="00211213">
            <w:pPr>
              <w:pStyle w:val="Bodytext20"/>
              <w:shd w:val="clear" w:color="auto" w:fill="auto"/>
              <w:spacing w:line="264" w:lineRule="auto"/>
              <w:ind w:right="284"/>
            </w:pPr>
          </w:p>
          <w:p w14:paraId="60FDDDFD" w14:textId="77777777" w:rsidR="002B45A4" w:rsidRDefault="002B45A4" w:rsidP="00211213">
            <w:pPr>
              <w:pStyle w:val="Bodytext20"/>
              <w:shd w:val="clear" w:color="auto" w:fill="auto"/>
              <w:spacing w:line="264" w:lineRule="auto"/>
              <w:ind w:right="284"/>
            </w:pPr>
          </w:p>
          <w:p w14:paraId="14AC8DD1" w14:textId="77777777" w:rsidR="004A532E" w:rsidRDefault="004A532E" w:rsidP="00211213">
            <w:pPr>
              <w:pStyle w:val="Bodytext20"/>
              <w:shd w:val="clear" w:color="auto" w:fill="auto"/>
              <w:spacing w:line="264" w:lineRule="auto"/>
              <w:ind w:right="284"/>
            </w:pPr>
          </w:p>
          <w:p w14:paraId="3AC95747" w14:textId="77777777" w:rsidR="004A532E" w:rsidRPr="009B653D" w:rsidRDefault="004A532E" w:rsidP="00211213">
            <w:pPr>
              <w:pStyle w:val="Bodytext20"/>
              <w:shd w:val="clear" w:color="auto" w:fill="auto"/>
              <w:spacing w:line="264" w:lineRule="auto"/>
              <w:ind w:right="284"/>
            </w:pPr>
          </w:p>
          <w:p w14:paraId="0612BB17" w14:textId="6A7ACE9C" w:rsidR="00366CC6" w:rsidRDefault="002B45A4" w:rsidP="00211213">
            <w:pPr>
              <w:pStyle w:val="Bodytext20"/>
              <w:shd w:val="clear" w:color="auto" w:fill="auto"/>
              <w:spacing w:line="264" w:lineRule="auto"/>
              <w:ind w:right="284"/>
              <w:rPr>
                <w:b/>
              </w:rPr>
            </w:pPr>
            <w:r w:rsidRPr="009B653D">
              <w:rPr>
                <w:b/>
              </w:rPr>
              <w:t>Eaton Intelligent Power Limited</w:t>
            </w:r>
          </w:p>
          <w:p w14:paraId="59261C27" w14:textId="77777777" w:rsidR="004A532E" w:rsidRDefault="004A532E" w:rsidP="00211213">
            <w:pPr>
              <w:pStyle w:val="Bodytext20"/>
              <w:shd w:val="clear" w:color="auto" w:fill="auto"/>
              <w:spacing w:line="264" w:lineRule="auto"/>
              <w:ind w:right="284"/>
              <w:rPr>
                <w:b/>
              </w:rPr>
            </w:pPr>
          </w:p>
          <w:p w14:paraId="7F5F94B0" w14:textId="315250C2" w:rsidR="002B45A4" w:rsidRPr="009B653D" w:rsidRDefault="002B45A4" w:rsidP="00F6078A">
            <w:pPr>
              <w:pStyle w:val="Bodytext20"/>
              <w:shd w:val="clear" w:color="auto" w:fill="auto"/>
              <w:tabs>
                <w:tab w:val="left" w:pos="4253"/>
              </w:tabs>
              <w:spacing w:before="840" w:line="264" w:lineRule="auto"/>
            </w:pPr>
            <w:r w:rsidRPr="009B653D">
              <w:rPr>
                <w:u w:val="single"/>
              </w:rPr>
              <w:tab/>
            </w:r>
          </w:p>
          <w:p w14:paraId="7EEC5D2D" w14:textId="121F1CC8" w:rsidR="004A532E" w:rsidRPr="006A7491" w:rsidRDefault="00F32124" w:rsidP="004A532E">
            <w:pPr>
              <w:pStyle w:val="Bodytext20"/>
              <w:shd w:val="clear" w:color="auto" w:fill="auto"/>
              <w:spacing w:line="264" w:lineRule="auto"/>
              <w:ind w:right="284"/>
              <w:rPr>
                <w:b/>
              </w:rPr>
            </w:pPr>
            <w:r>
              <w:rPr>
                <w:b/>
              </w:rPr>
              <w:t>xx</w:t>
            </w:r>
          </w:p>
          <w:p w14:paraId="4CBF79C3" w14:textId="77777777" w:rsidR="004A532E" w:rsidRPr="009B653D" w:rsidRDefault="004A532E" w:rsidP="004A532E">
            <w:pPr>
              <w:pStyle w:val="Bodytext20"/>
              <w:shd w:val="clear" w:color="auto" w:fill="auto"/>
              <w:spacing w:line="264" w:lineRule="auto"/>
              <w:ind w:right="284"/>
            </w:pPr>
            <w:r w:rsidRPr="004A532E">
              <w:t>EVP Chief Technology Officer</w:t>
            </w:r>
            <w:r w:rsidRPr="009B653D" w:rsidDel="004A532E">
              <w:t xml:space="preserve"> </w:t>
            </w:r>
          </w:p>
          <w:p w14:paraId="68AF15C3" w14:textId="77777777" w:rsidR="002B45A4" w:rsidRDefault="002B45A4" w:rsidP="00453607">
            <w:pPr>
              <w:pStyle w:val="Bodytext20"/>
              <w:shd w:val="clear" w:color="auto" w:fill="auto"/>
              <w:spacing w:line="264" w:lineRule="auto"/>
              <w:ind w:right="284"/>
            </w:pPr>
          </w:p>
          <w:p w14:paraId="1FE2D792" w14:textId="77777777" w:rsidR="004A532E" w:rsidRDefault="004A532E" w:rsidP="00453607">
            <w:pPr>
              <w:pStyle w:val="Bodytext20"/>
              <w:shd w:val="clear" w:color="auto" w:fill="auto"/>
              <w:spacing w:line="264" w:lineRule="auto"/>
              <w:ind w:right="284"/>
            </w:pPr>
            <w:r>
              <w:t>Date</w:t>
            </w:r>
          </w:p>
          <w:p w14:paraId="28EC1FBA" w14:textId="79FA5C1C" w:rsidR="004A532E" w:rsidRPr="009927CB" w:rsidRDefault="004A532E" w:rsidP="009927CB">
            <w:pPr>
              <w:pStyle w:val="Bodytext20"/>
              <w:shd w:val="clear" w:color="auto" w:fill="auto"/>
              <w:tabs>
                <w:tab w:val="left" w:pos="4253"/>
              </w:tabs>
              <w:spacing w:before="840" w:line="264" w:lineRule="auto"/>
              <w:rPr>
                <w:lang w:val="en-US"/>
              </w:rPr>
            </w:pPr>
            <w:r w:rsidRPr="009B653D">
              <w:rPr>
                <w:u w:val="single"/>
              </w:rPr>
              <w:tab/>
            </w:r>
          </w:p>
        </w:tc>
        <w:tc>
          <w:tcPr>
            <w:tcW w:w="4719" w:type="dxa"/>
          </w:tcPr>
          <w:p w14:paraId="0589E4F6" w14:textId="2E2B24A7" w:rsidR="00366CC6" w:rsidRPr="009B653D" w:rsidRDefault="00366CC6" w:rsidP="00211213">
            <w:pPr>
              <w:pStyle w:val="Bodytext20"/>
              <w:shd w:val="clear" w:color="auto" w:fill="auto"/>
              <w:spacing w:line="264" w:lineRule="auto"/>
              <w:ind w:right="284"/>
            </w:pPr>
            <w:r w:rsidRPr="009B653D">
              <w:t xml:space="preserve">Date:  </w:t>
            </w:r>
          </w:p>
        </w:tc>
      </w:tr>
      <w:tr w:rsidR="002B45A4" w:rsidRPr="009B653D" w14:paraId="3B1691AC" w14:textId="77777777" w:rsidTr="00F6078A">
        <w:tc>
          <w:tcPr>
            <w:tcW w:w="4678" w:type="dxa"/>
          </w:tcPr>
          <w:p w14:paraId="679B2B88" w14:textId="0D110A73" w:rsidR="004A532E" w:rsidRDefault="00F32124" w:rsidP="004A532E">
            <w:pPr>
              <w:pStyle w:val="Bodytext20"/>
              <w:shd w:val="clear" w:color="auto" w:fill="auto"/>
              <w:spacing w:line="264" w:lineRule="auto"/>
              <w:ind w:right="284"/>
              <w:rPr>
                <w:b/>
              </w:rPr>
            </w:pPr>
            <w:r>
              <w:rPr>
                <w:b/>
              </w:rPr>
              <w:t>xx</w:t>
            </w:r>
          </w:p>
          <w:p w14:paraId="6ED48FC6" w14:textId="1309EFF0" w:rsidR="002B45A4" w:rsidRPr="004A532E" w:rsidRDefault="004A532E" w:rsidP="004A532E">
            <w:pPr>
              <w:pStyle w:val="Bodytext20"/>
              <w:shd w:val="clear" w:color="auto" w:fill="auto"/>
              <w:spacing w:line="264" w:lineRule="auto"/>
              <w:ind w:right="284"/>
            </w:pPr>
            <w:r w:rsidRPr="009927CB">
              <w:t>Senior Vice President and Secretary, General Counsel</w:t>
            </w:r>
            <w:r w:rsidRPr="009927CB" w:rsidDel="004A532E">
              <w:t xml:space="preserve"> </w:t>
            </w:r>
          </w:p>
          <w:p w14:paraId="6B9C87C1" w14:textId="77777777" w:rsidR="002B45A4" w:rsidRPr="009B653D" w:rsidRDefault="002B45A4" w:rsidP="002B45A4">
            <w:pPr>
              <w:pStyle w:val="Bodytext20"/>
              <w:shd w:val="clear" w:color="auto" w:fill="auto"/>
              <w:spacing w:line="264" w:lineRule="auto"/>
              <w:ind w:right="284"/>
            </w:pPr>
          </w:p>
          <w:p w14:paraId="6F10D572" w14:textId="77777777" w:rsidR="002B45A4" w:rsidRPr="009B653D" w:rsidRDefault="002B45A4" w:rsidP="002B45A4">
            <w:pPr>
              <w:pStyle w:val="Bodytext20"/>
              <w:shd w:val="clear" w:color="auto" w:fill="auto"/>
              <w:spacing w:line="264" w:lineRule="auto"/>
              <w:ind w:right="284"/>
            </w:pPr>
            <w:r w:rsidRPr="009B653D">
              <w:t>Date</w:t>
            </w:r>
          </w:p>
          <w:p w14:paraId="1E9F7631" w14:textId="77777777" w:rsidR="002B45A4" w:rsidRPr="009B653D" w:rsidRDefault="002B45A4" w:rsidP="00211213">
            <w:pPr>
              <w:pStyle w:val="Bodytext20"/>
              <w:shd w:val="clear" w:color="auto" w:fill="auto"/>
              <w:spacing w:line="264" w:lineRule="auto"/>
              <w:ind w:right="284"/>
            </w:pPr>
          </w:p>
        </w:tc>
        <w:tc>
          <w:tcPr>
            <w:tcW w:w="4719" w:type="dxa"/>
          </w:tcPr>
          <w:p w14:paraId="6685EE5F" w14:textId="77777777" w:rsidR="002B45A4" w:rsidRPr="009B653D" w:rsidRDefault="002B45A4" w:rsidP="00211213">
            <w:pPr>
              <w:pStyle w:val="Bodytext20"/>
              <w:shd w:val="clear" w:color="auto" w:fill="auto"/>
              <w:spacing w:line="264" w:lineRule="auto"/>
              <w:ind w:right="284"/>
            </w:pPr>
          </w:p>
        </w:tc>
      </w:tr>
    </w:tbl>
    <w:p w14:paraId="5CB31C79" w14:textId="77777777" w:rsidR="00211213" w:rsidRPr="009B653D" w:rsidRDefault="00211213">
      <w:pPr>
        <w:widowControl/>
        <w:autoSpaceDE/>
        <w:autoSpaceDN/>
        <w:adjustRightInd/>
        <w:spacing w:after="200" w:line="276" w:lineRule="auto"/>
        <w:rPr>
          <w:rFonts w:eastAsia="Times New Roman" w:cs="Times New Roman"/>
          <w:szCs w:val="20"/>
          <w:lang w:val="en-US"/>
        </w:rPr>
      </w:pPr>
      <w:bookmarkStart w:id="24" w:name="Exhibit_B"/>
    </w:p>
    <w:p w14:paraId="49D25CEB" w14:textId="77777777" w:rsidR="000973F1" w:rsidRPr="009B653D" w:rsidRDefault="000973F1">
      <w:pPr>
        <w:widowControl/>
        <w:autoSpaceDE/>
        <w:autoSpaceDN/>
        <w:adjustRightInd/>
        <w:spacing w:after="200" w:line="276" w:lineRule="auto"/>
        <w:rPr>
          <w:rFonts w:eastAsia="Times New Roman" w:cs="Times New Roman"/>
          <w:b/>
          <w:szCs w:val="20"/>
          <w:lang w:val="en-US"/>
        </w:rPr>
      </w:pPr>
      <w:r w:rsidRPr="009B653D">
        <w:rPr>
          <w:rFonts w:eastAsia="Times New Roman" w:cs="Times New Roman"/>
          <w:b/>
          <w:szCs w:val="20"/>
          <w:lang w:val="en-US"/>
        </w:rPr>
        <w:br w:type="page"/>
      </w:r>
    </w:p>
    <w:p w14:paraId="6450ED95" w14:textId="5052F0EA" w:rsidR="000948C2" w:rsidRPr="00F32124" w:rsidRDefault="000948C2" w:rsidP="000948C2">
      <w:pPr>
        <w:widowControl/>
        <w:autoSpaceDE/>
        <w:autoSpaceDN/>
        <w:adjustRightInd/>
        <w:spacing w:before="120" w:after="120" w:line="276" w:lineRule="auto"/>
        <w:ind w:left="-567"/>
        <w:jc w:val="center"/>
        <w:rPr>
          <w:rFonts w:eastAsia="Times New Roman" w:cs="Times New Roman"/>
          <w:b/>
          <w:szCs w:val="20"/>
          <w:lang w:val="en-US"/>
        </w:rPr>
      </w:pPr>
      <w:r w:rsidRPr="00F32124">
        <w:rPr>
          <w:rFonts w:eastAsia="Times New Roman" w:cs="Times New Roman"/>
          <w:b/>
          <w:szCs w:val="20"/>
          <w:lang w:val="en-US"/>
        </w:rPr>
        <w:lastRenderedPageBreak/>
        <w:t xml:space="preserve">Exhibit </w:t>
      </w:r>
      <w:bookmarkEnd w:id="24"/>
      <w:r w:rsidRPr="00F32124">
        <w:rPr>
          <w:rFonts w:eastAsia="Times New Roman" w:cs="Times New Roman"/>
          <w:b/>
          <w:szCs w:val="20"/>
          <w:lang w:val="en-US"/>
        </w:rPr>
        <w:t>A</w:t>
      </w:r>
    </w:p>
    <w:p w14:paraId="0FB756A2" w14:textId="57402D7B" w:rsidR="000948C2" w:rsidRPr="00F32124" w:rsidRDefault="000948C2" w:rsidP="000948C2">
      <w:pPr>
        <w:widowControl/>
        <w:autoSpaceDE/>
        <w:autoSpaceDN/>
        <w:adjustRightInd/>
        <w:spacing w:before="120" w:after="120" w:line="276" w:lineRule="auto"/>
        <w:ind w:left="-567"/>
        <w:jc w:val="center"/>
        <w:rPr>
          <w:rFonts w:eastAsia="Times New Roman" w:cs="Times New Roman"/>
          <w:b/>
          <w:szCs w:val="20"/>
          <w:lang w:val="en-US" w:eastAsia="en-US"/>
        </w:rPr>
      </w:pPr>
      <w:r w:rsidRPr="00F32124">
        <w:rPr>
          <w:rFonts w:eastAsia="Times New Roman" w:cs="Times New Roman"/>
          <w:b/>
          <w:szCs w:val="20"/>
          <w:lang w:val="en-US"/>
        </w:rPr>
        <w:t xml:space="preserve">Form of </w:t>
      </w:r>
      <w:r w:rsidR="00081EE0" w:rsidRPr="00F32124">
        <w:rPr>
          <w:rFonts w:eastAsia="Times New Roman" w:cs="Times New Roman"/>
          <w:b/>
          <w:szCs w:val="20"/>
          <w:lang w:val="en-US"/>
        </w:rPr>
        <w:t>Purchase Order</w:t>
      </w:r>
    </w:p>
    <w:p w14:paraId="6D65CD3B" w14:textId="77777777" w:rsidR="000948C2" w:rsidRPr="009163C1" w:rsidRDefault="000948C2" w:rsidP="000948C2">
      <w:pPr>
        <w:widowControl/>
        <w:autoSpaceDE/>
        <w:autoSpaceDN/>
        <w:adjustRightInd/>
        <w:spacing w:line="276" w:lineRule="auto"/>
        <w:ind w:left="-567"/>
        <w:jc w:val="center"/>
        <w:rPr>
          <w:rFonts w:eastAsia="Times New Roman" w:cs="Times New Roman"/>
          <w:i/>
          <w:szCs w:val="20"/>
          <w:highlight w:val="yellow"/>
          <w:lang w:val="en-US"/>
        </w:rPr>
      </w:pPr>
    </w:p>
    <w:p w14:paraId="17593D9F" w14:textId="4A340BE8" w:rsidR="00DA274F" w:rsidRPr="00F32124" w:rsidRDefault="000948C2" w:rsidP="00DA274F">
      <w:pPr>
        <w:widowControl/>
        <w:autoSpaceDE/>
        <w:autoSpaceDN/>
        <w:adjustRightInd/>
        <w:spacing w:before="120" w:after="120" w:line="276" w:lineRule="auto"/>
        <w:ind w:left="-567"/>
        <w:jc w:val="center"/>
        <w:rPr>
          <w:rFonts w:eastAsia="Times New Roman" w:cs="Times New Roman"/>
          <w:b/>
          <w:szCs w:val="20"/>
          <w:lang w:val="en-US"/>
        </w:rPr>
      </w:pPr>
      <w:r w:rsidRPr="009163C1">
        <w:rPr>
          <w:rFonts w:eastAsia="Times New Roman" w:cs="Times New Roman"/>
          <w:i/>
          <w:szCs w:val="20"/>
          <w:highlight w:val="yellow"/>
          <w:lang w:val="en-US"/>
        </w:rPr>
        <w:br w:type="page"/>
      </w:r>
      <w:r w:rsidR="00DA274F" w:rsidRPr="00F32124">
        <w:rPr>
          <w:rFonts w:eastAsia="Times New Roman" w:cs="Times New Roman"/>
          <w:b/>
          <w:szCs w:val="20"/>
          <w:lang w:val="en-US"/>
        </w:rPr>
        <w:lastRenderedPageBreak/>
        <w:t>Exhibit B</w:t>
      </w:r>
    </w:p>
    <w:p w14:paraId="559DB8C7" w14:textId="22595FD0" w:rsidR="00DA274F" w:rsidRPr="00F32124" w:rsidRDefault="00DA274F" w:rsidP="00DA274F">
      <w:pPr>
        <w:widowControl/>
        <w:autoSpaceDE/>
        <w:autoSpaceDN/>
        <w:adjustRightInd/>
        <w:spacing w:before="120" w:after="120" w:line="276" w:lineRule="auto"/>
        <w:ind w:left="-567"/>
        <w:jc w:val="center"/>
        <w:rPr>
          <w:rFonts w:eastAsia="Times New Roman" w:cs="Times New Roman"/>
          <w:b/>
          <w:szCs w:val="20"/>
          <w:lang w:val="en-US" w:eastAsia="en-US"/>
        </w:rPr>
      </w:pPr>
      <w:r w:rsidRPr="00F32124">
        <w:rPr>
          <w:b/>
        </w:rPr>
        <w:t>Research Project Specifications</w:t>
      </w:r>
    </w:p>
    <w:p w14:paraId="2A1C2AB7" w14:textId="77777777" w:rsidR="00411BEA" w:rsidRPr="00360546" w:rsidRDefault="00411BEA" w:rsidP="0084668B">
      <w:pPr>
        <w:widowControl/>
        <w:autoSpaceDE/>
        <w:autoSpaceDN/>
        <w:adjustRightInd/>
        <w:spacing w:after="200" w:line="276" w:lineRule="auto"/>
        <w:ind w:left="426"/>
        <w:jc w:val="center"/>
        <w:rPr>
          <w:rFonts w:eastAsiaTheme="minorHAnsi" w:cs="Arial"/>
          <w:b/>
          <w:szCs w:val="20"/>
          <w:lang w:val="en-US" w:eastAsia="en-US"/>
        </w:rPr>
      </w:pPr>
    </w:p>
    <w:sectPr w:rsidR="00411BEA" w:rsidRPr="00360546" w:rsidSect="00E0461C">
      <w:headerReference w:type="even" r:id="rId19"/>
      <w:headerReference w:type="default" r:id="rId20"/>
      <w:footerReference w:type="default" r:id="rId21"/>
      <w:headerReference w:type="first" r:id="rId22"/>
      <w:pgSz w:w="11907" w:h="16839" w:code="9"/>
      <w:pgMar w:top="1440" w:right="1474" w:bottom="1361" w:left="1758" w:header="720" w:footer="720" w:gutter="0"/>
      <w:pgNumType w:start="1"/>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B3D946" w16cid:durableId="1F16F4BC"/>
  <w16cid:commentId w16cid:paraId="297B9CDF" w16cid:durableId="1F16F4BD"/>
  <w16cid:commentId w16cid:paraId="2B466182" w16cid:durableId="1F16F4BE"/>
  <w16cid:commentId w16cid:paraId="3034B51B" w16cid:durableId="1F16F4BF"/>
  <w16cid:commentId w16cid:paraId="7FAE153C" w16cid:durableId="1F16F4C0"/>
  <w16cid:commentId w16cid:paraId="236B8D66" w16cid:durableId="1F16F4C1"/>
  <w16cid:commentId w16cid:paraId="72BA8A99" w16cid:durableId="1F16F4C2"/>
  <w16cid:commentId w16cid:paraId="25B73690" w16cid:durableId="1F16F4C3"/>
  <w16cid:commentId w16cid:paraId="4E47C096" w16cid:durableId="1F16F4C4"/>
  <w16cid:commentId w16cid:paraId="3FAFF9EA" w16cid:durableId="1F16F4C5"/>
  <w16cid:commentId w16cid:paraId="1AC9C036" w16cid:durableId="1F16F4C6"/>
  <w16cid:commentId w16cid:paraId="28C01B4A" w16cid:durableId="1F16F4C7"/>
  <w16cid:commentId w16cid:paraId="3529E879" w16cid:durableId="1F16F4C8"/>
  <w16cid:commentId w16cid:paraId="688BCF5D" w16cid:durableId="1F16F4C9"/>
  <w16cid:commentId w16cid:paraId="6B3A1648" w16cid:durableId="1F16F4CA"/>
  <w16cid:commentId w16cid:paraId="72F34C08" w16cid:durableId="1F16F4CB"/>
  <w16cid:commentId w16cid:paraId="1FB1E9F6" w16cid:durableId="1F16F4CC"/>
  <w16cid:commentId w16cid:paraId="11074836" w16cid:durableId="1F16F4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2B4BE" w14:textId="77777777" w:rsidR="00A83AB8" w:rsidRDefault="00A83AB8">
      <w:r>
        <w:separator/>
      </w:r>
    </w:p>
  </w:endnote>
  <w:endnote w:type="continuationSeparator" w:id="0">
    <w:p w14:paraId="6C396A43" w14:textId="77777777" w:rsidR="00A83AB8" w:rsidRDefault="00A83AB8">
      <w:r>
        <w:continuationSeparator/>
      </w:r>
    </w:p>
  </w:endnote>
  <w:endnote w:type="continuationNotice" w:id="1">
    <w:p w14:paraId="4C86EDF4" w14:textId="77777777" w:rsidR="00A83AB8" w:rsidRDefault="00A83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553448"/>
      <w:docPartObj>
        <w:docPartGallery w:val="Page Numbers (Bottom of Page)"/>
        <w:docPartUnique/>
      </w:docPartObj>
    </w:sdtPr>
    <w:sdtEndPr>
      <w:rPr>
        <w:sz w:val="16"/>
        <w:szCs w:val="16"/>
      </w:rPr>
    </w:sdtEndPr>
    <w:sdtContent>
      <w:p w14:paraId="166866DE" w14:textId="3F155EEB" w:rsidR="001B4447" w:rsidRPr="00957E8F" w:rsidRDefault="001B4447">
        <w:pPr>
          <w:pStyle w:val="Zpat"/>
          <w:jc w:val="center"/>
          <w:rPr>
            <w:sz w:val="16"/>
            <w:szCs w:val="16"/>
          </w:rPr>
        </w:pPr>
        <w:r w:rsidRPr="00957E8F">
          <w:rPr>
            <w:sz w:val="16"/>
            <w:szCs w:val="16"/>
          </w:rPr>
          <w:fldChar w:fldCharType="begin"/>
        </w:r>
        <w:r w:rsidRPr="00957E8F">
          <w:rPr>
            <w:sz w:val="16"/>
            <w:szCs w:val="16"/>
          </w:rPr>
          <w:instrText>PAGE   \* MERGEFORMAT</w:instrText>
        </w:r>
        <w:r w:rsidRPr="00957E8F">
          <w:rPr>
            <w:sz w:val="16"/>
            <w:szCs w:val="16"/>
          </w:rPr>
          <w:fldChar w:fldCharType="separate"/>
        </w:r>
        <w:r w:rsidR="006910FC" w:rsidRPr="006910FC">
          <w:rPr>
            <w:noProof/>
            <w:sz w:val="16"/>
            <w:szCs w:val="16"/>
            <w:lang w:val="cs-CZ"/>
          </w:rPr>
          <w:t>1</w:t>
        </w:r>
        <w:r w:rsidRPr="00957E8F">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AB954" w14:textId="77777777" w:rsidR="00A83AB8" w:rsidRDefault="00A83AB8">
      <w:r>
        <w:separator/>
      </w:r>
    </w:p>
  </w:footnote>
  <w:footnote w:type="continuationSeparator" w:id="0">
    <w:p w14:paraId="3DF57FB6" w14:textId="77777777" w:rsidR="00A83AB8" w:rsidRDefault="00A83AB8">
      <w:r>
        <w:continuationSeparator/>
      </w:r>
    </w:p>
  </w:footnote>
  <w:footnote w:type="continuationNotice" w:id="1">
    <w:p w14:paraId="0F78A9FE" w14:textId="77777777" w:rsidR="00A83AB8" w:rsidRDefault="00A83A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208FB" w14:textId="60AC6A15" w:rsidR="001B4447" w:rsidRDefault="00A83AB8">
    <w:pPr>
      <w:pStyle w:val="Zhlav"/>
    </w:pPr>
    <w:r>
      <w:rPr>
        <w:noProof/>
        <w:lang w:val="en-US" w:eastAsia="en-US"/>
      </w:rPr>
      <w:pict w14:anchorId="516E8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480101" o:spid="_x0000_s2053" type="#_x0000_t75" style="position:absolute;margin-left:0;margin-top:0;width:612pt;height:195.75pt;z-index:-251658752;mso-position-horizontal:center;mso-position-horizontal-relative:margin;mso-position-vertical:center;mso-position-vertical-relative:margin" o:allowincell="f">
          <v:imagedata r:id="rId1" o:title="distribu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5939B" w14:textId="77777777" w:rsidR="001B4447" w:rsidRDefault="001B444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E34B6" w14:textId="75006765" w:rsidR="001B4447" w:rsidRDefault="001B4447" w:rsidP="000C039C">
    <w:pPr>
      <w:pStyle w:val="Zhlav"/>
      <w:jc w:val="right"/>
    </w:pPr>
    <w:r>
      <w:rPr>
        <w:noProof/>
        <w:lang w:val="cs-CZ" w:eastAsia="cs-CZ"/>
      </w:rPr>
      <w:drawing>
        <wp:inline distT="0" distB="0" distL="0" distR="0" wp14:anchorId="7DD08556" wp14:editId="2B8B7E3C">
          <wp:extent cx="1557655" cy="542925"/>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65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5A8C"/>
    <w:multiLevelType w:val="multilevel"/>
    <w:tmpl w:val="1809001F"/>
    <w:lvl w:ilvl="0">
      <w:start w:val="1"/>
      <w:numFmt w:val="decimal"/>
      <w:lvlText w:val="%1."/>
      <w:lvlJc w:val="left"/>
      <w:pPr>
        <w:ind w:left="360" w:hanging="360"/>
      </w:pPr>
      <w:rPr>
        <w:rFonts w:hint="default"/>
        <w:b/>
        <w:i w:val="0"/>
        <w:sz w:val="20"/>
      </w:rPr>
    </w:lvl>
    <w:lvl w:ilvl="1">
      <w:start w:val="1"/>
      <w:numFmt w:val="decimal"/>
      <w:lvlText w:val="%1.%2."/>
      <w:lvlJc w:val="left"/>
      <w:pPr>
        <w:ind w:left="792" w:hanging="432"/>
      </w:pPr>
      <w:rPr>
        <w:rFonts w:hint="default"/>
        <w:b/>
        <w:i w:val="0"/>
        <w:sz w:val="20"/>
      </w:rPr>
    </w:lvl>
    <w:lvl w:ilvl="2">
      <w:start w:val="1"/>
      <w:numFmt w:val="decimal"/>
      <w:lvlText w:val="%1.%2.%3."/>
      <w:lvlJc w:val="left"/>
      <w:pPr>
        <w:ind w:left="1224" w:hanging="504"/>
      </w:pPr>
      <w:rPr>
        <w:rFonts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8E077D4"/>
    <w:multiLevelType w:val="multilevel"/>
    <w:tmpl w:val="9882454C"/>
    <w:styleLink w:val="Headings"/>
    <w:lvl w:ilvl="0">
      <w:start w:val="1"/>
      <w:numFmt w:val="decimal"/>
      <w:lvlText w:val="%1"/>
      <w:lvlJc w:val="left"/>
      <w:pPr>
        <w:ind w:left="397" w:hanging="397"/>
      </w:pPr>
      <w:rPr>
        <w:rFonts w:ascii="Arial" w:hAnsi="Arial" w:hint="default"/>
        <w:b/>
        <w:color w:val="auto"/>
        <w:sz w:val="20"/>
      </w:rPr>
    </w:lvl>
    <w:lvl w:ilvl="1">
      <w:start w:val="1"/>
      <w:numFmt w:val="decimal"/>
      <w:lvlText w:val="%1.%2"/>
      <w:lvlJc w:val="left"/>
      <w:pPr>
        <w:ind w:left="397" w:hanging="397"/>
      </w:pPr>
      <w:rPr>
        <w:rFonts w:hint="default"/>
        <w:b/>
        <w:color w:val="auto"/>
      </w:rPr>
    </w:lvl>
    <w:lvl w:ilvl="2">
      <w:start w:val="1"/>
      <w:numFmt w:val="decimal"/>
      <w:lvlText w:val="%1.%2.%3"/>
      <w:lvlJc w:val="left"/>
      <w:pPr>
        <w:ind w:left="397" w:hanging="397"/>
      </w:pPr>
      <w:rPr>
        <w:rFonts w:hint="default"/>
        <w:b/>
        <w:color w:val="auto"/>
      </w:rPr>
    </w:lvl>
    <w:lvl w:ilvl="3">
      <w:start w:val="1"/>
      <w:numFmt w:val="decimal"/>
      <w:lvlText w:val="%1.%2.%3.%4"/>
      <w:lvlJc w:val="left"/>
      <w:pPr>
        <w:ind w:left="397" w:hanging="397"/>
      </w:pPr>
      <w:rPr>
        <w:rFonts w:hint="default"/>
        <w:b/>
        <w:color w:val="auto"/>
      </w:rPr>
    </w:lvl>
    <w:lvl w:ilvl="4">
      <w:start w:val="1"/>
      <w:numFmt w:val="decimal"/>
      <w:lvlText w:val="%1.%2.%3.%4.%5"/>
      <w:lvlJc w:val="left"/>
      <w:pPr>
        <w:ind w:left="397" w:hanging="397"/>
      </w:pPr>
      <w:rPr>
        <w:rFonts w:hint="default"/>
        <w:b/>
        <w:color w:val="auto"/>
      </w:rPr>
    </w:lvl>
    <w:lvl w:ilvl="5">
      <w:start w:val="1"/>
      <w:numFmt w:val="decimal"/>
      <w:lvlText w:val="%1.%2.%3.%4.%5.%6"/>
      <w:lvlJc w:val="left"/>
      <w:pPr>
        <w:ind w:left="397" w:hanging="397"/>
      </w:pPr>
      <w:rPr>
        <w:rFonts w:hint="default"/>
        <w:b/>
        <w:color w:val="auto"/>
      </w:rPr>
    </w:lvl>
    <w:lvl w:ilvl="6">
      <w:start w:val="1"/>
      <w:numFmt w:val="decimal"/>
      <w:lvlText w:val="%1.%2.%3.%4.%5.%6.%7"/>
      <w:lvlJc w:val="left"/>
      <w:pPr>
        <w:ind w:left="397" w:hanging="397"/>
      </w:pPr>
      <w:rPr>
        <w:rFonts w:hint="default"/>
        <w:b/>
        <w:color w:val="auto"/>
      </w:rPr>
    </w:lvl>
    <w:lvl w:ilvl="7">
      <w:start w:val="1"/>
      <w:numFmt w:val="decimal"/>
      <w:lvlText w:val="%1.%2.%3.%4.%5.%6.%7.%8"/>
      <w:lvlJc w:val="left"/>
      <w:pPr>
        <w:ind w:left="397" w:hanging="397"/>
      </w:pPr>
      <w:rPr>
        <w:rFonts w:hint="default"/>
        <w:b/>
        <w:color w:val="auto"/>
      </w:rPr>
    </w:lvl>
    <w:lvl w:ilvl="8">
      <w:start w:val="1"/>
      <w:numFmt w:val="decimal"/>
      <w:lvlText w:val="%1.%2.%3.%4.%5.%6.%7.%8.%9"/>
      <w:lvlJc w:val="left"/>
      <w:pPr>
        <w:ind w:left="397" w:hanging="397"/>
      </w:pPr>
      <w:rPr>
        <w:rFonts w:hint="default"/>
        <w:b/>
        <w:color w:val="auto"/>
      </w:rPr>
    </w:lvl>
  </w:abstractNum>
  <w:abstractNum w:abstractNumId="2">
    <w:nsid w:val="2040744E"/>
    <w:multiLevelType w:val="multilevel"/>
    <w:tmpl w:val="076E53F2"/>
    <w:name w:val="contract2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b/>
      </w:rPr>
    </w:lvl>
    <w:lvl w:ilvl="2">
      <w:start w:val="1"/>
      <w:numFmt w:val="lowerLetter"/>
      <w:lvlText w:val="(%3)"/>
      <w:lvlJc w:val="left"/>
      <w:pPr>
        <w:ind w:left="425" w:hanging="425"/>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425" w:hanging="425"/>
      </w:pPr>
      <w:rPr>
        <w:rFonts w:hint="default"/>
      </w:rPr>
    </w:lvl>
    <w:lvl w:ilvl="5">
      <w:start w:val="1"/>
      <w:numFmt w:val="lowerRoman"/>
      <w:lvlText w:val="%6."/>
      <w:lvlJc w:val="righ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right"/>
      <w:pPr>
        <w:ind w:left="425" w:hanging="425"/>
      </w:pPr>
      <w:rPr>
        <w:rFonts w:hint="default"/>
      </w:rPr>
    </w:lvl>
  </w:abstractNum>
  <w:abstractNum w:abstractNumId="3">
    <w:nsid w:val="20871B7B"/>
    <w:multiLevelType w:val="multilevel"/>
    <w:tmpl w:val="7E2E178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4A451C"/>
    <w:multiLevelType w:val="multilevel"/>
    <w:tmpl w:val="128AA6C2"/>
    <w:lvl w:ilvl="0">
      <w:start w:val="1"/>
      <w:numFmt w:val="decimal"/>
      <w:lvlText w:val="%1."/>
      <w:lvlJc w:val="left"/>
      <w:pPr>
        <w:ind w:left="360" w:hanging="360"/>
      </w:pPr>
      <w:rPr>
        <w:rFonts w:hint="default"/>
        <w:b/>
        <w:i w:val="0"/>
        <w:sz w:val="20"/>
      </w:rPr>
    </w:lvl>
    <w:lvl w:ilvl="1">
      <w:start w:val="1"/>
      <w:numFmt w:val="upperLetter"/>
      <w:lvlText w:val="(%2)"/>
      <w:lvlJc w:val="left"/>
      <w:pPr>
        <w:ind w:left="792" w:hanging="432"/>
      </w:pPr>
      <w:rPr>
        <w:rFonts w:hint="default"/>
        <w:b w:val="0"/>
        <w:i w:val="0"/>
        <w:sz w:val="20"/>
      </w:rPr>
    </w:lvl>
    <w:lvl w:ilvl="2">
      <w:start w:val="1"/>
      <w:numFmt w:val="decimal"/>
      <w:lvlText w:val="%1.%2.%3."/>
      <w:lvlJc w:val="left"/>
      <w:pPr>
        <w:ind w:left="1224" w:hanging="504"/>
      </w:pPr>
      <w:rPr>
        <w:rFonts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C96776A"/>
    <w:multiLevelType w:val="multilevel"/>
    <w:tmpl w:val="B036AA2E"/>
    <w:lvl w:ilvl="0">
      <w:start w:val="1"/>
      <w:numFmt w:val="decimal"/>
      <w:pStyle w:val="ContractHeader"/>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75B3203"/>
    <w:multiLevelType w:val="multilevel"/>
    <w:tmpl w:val="6096DEF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7">
    <w:nsid w:val="495F740F"/>
    <w:multiLevelType w:val="hybridMultilevel"/>
    <w:tmpl w:val="5A200BB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A665E52"/>
    <w:multiLevelType w:val="hybridMultilevel"/>
    <w:tmpl w:val="1B5E6B90"/>
    <w:lvl w:ilvl="0" w:tplc="99A6DE48">
      <w:numFmt w:val="bullet"/>
      <w:lvlText w:val="-"/>
      <w:lvlJc w:val="left"/>
      <w:pPr>
        <w:ind w:left="1560" w:hanging="84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4AB374C2"/>
    <w:multiLevelType w:val="hybridMultilevel"/>
    <w:tmpl w:val="F34A1750"/>
    <w:lvl w:ilvl="0" w:tplc="6DBA13C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1B2714F"/>
    <w:multiLevelType w:val="multilevel"/>
    <w:tmpl w:val="1809001F"/>
    <w:styleLink w:val="ContractHeadings"/>
    <w:lvl w:ilvl="0">
      <w:start w:val="1"/>
      <w:numFmt w:val="decimal"/>
      <w:lvlText w:val="%1."/>
      <w:lvlJc w:val="left"/>
      <w:pPr>
        <w:ind w:left="360" w:hanging="360"/>
      </w:pPr>
      <w:rPr>
        <w:rFonts w:hint="default"/>
        <w:b/>
        <w:i w:val="0"/>
        <w:sz w:val="20"/>
      </w:rPr>
    </w:lvl>
    <w:lvl w:ilvl="1">
      <w:start w:val="1"/>
      <w:numFmt w:val="decimal"/>
      <w:lvlText w:val="%1.%2."/>
      <w:lvlJc w:val="left"/>
      <w:pPr>
        <w:ind w:left="792" w:hanging="432"/>
      </w:pPr>
      <w:rPr>
        <w:rFonts w:hint="default"/>
        <w:b/>
        <w:i w:val="0"/>
        <w:sz w:val="20"/>
      </w:rPr>
    </w:lvl>
    <w:lvl w:ilvl="2">
      <w:start w:val="1"/>
      <w:numFmt w:val="decimal"/>
      <w:lvlText w:val="%1.%2.%3."/>
      <w:lvlJc w:val="left"/>
      <w:pPr>
        <w:ind w:left="1224" w:hanging="504"/>
      </w:pPr>
      <w:rPr>
        <w:rFonts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C066FC"/>
    <w:multiLevelType w:val="hybridMultilevel"/>
    <w:tmpl w:val="B7B40040"/>
    <w:lvl w:ilvl="0" w:tplc="99B8A47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FCB4379"/>
    <w:multiLevelType w:val="hybridMultilevel"/>
    <w:tmpl w:val="9B68504A"/>
    <w:lvl w:ilvl="0" w:tplc="281AF6C2">
      <w:start w:val="1"/>
      <w:numFmt w:val="upperLetter"/>
      <w:pStyle w:val="Recitals"/>
      <w:lvlText w:val="(%1)"/>
      <w:lvlJc w:val="left"/>
      <w:pPr>
        <w:tabs>
          <w:tab w:val="num" w:pos="567"/>
        </w:tabs>
        <w:ind w:left="567" w:hanging="567"/>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3">
    <w:nsid w:val="6092147C"/>
    <w:multiLevelType w:val="hybridMultilevel"/>
    <w:tmpl w:val="284A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EA6EA1"/>
    <w:multiLevelType w:val="multilevel"/>
    <w:tmpl w:val="128AA6C2"/>
    <w:lvl w:ilvl="0">
      <w:start w:val="1"/>
      <w:numFmt w:val="decimal"/>
      <w:lvlText w:val="%1."/>
      <w:lvlJc w:val="left"/>
      <w:pPr>
        <w:ind w:left="360" w:hanging="360"/>
      </w:pPr>
      <w:rPr>
        <w:rFonts w:hint="default"/>
        <w:b/>
        <w:i w:val="0"/>
        <w:sz w:val="20"/>
      </w:rPr>
    </w:lvl>
    <w:lvl w:ilvl="1">
      <w:start w:val="1"/>
      <w:numFmt w:val="upperLetter"/>
      <w:lvlText w:val="(%2)"/>
      <w:lvlJc w:val="left"/>
      <w:pPr>
        <w:ind w:left="792" w:hanging="432"/>
      </w:pPr>
      <w:rPr>
        <w:rFonts w:hint="default"/>
        <w:b w:val="0"/>
        <w:i w:val="0"/>
        <w:sz w:val="20"/>
      </w:rPr>
    </w:lvl>
    <w:lvl w:ilvl="2">
      <w:start w:val="1"/>
      <w:numFmt w:val="decimal"/>
      <w:lvlText w:val="%1.%2.%3."/>
      <w:lvlJc w:val="left"/>
      <w:pPr>
        <w:ind w:left="1224" w:hanging="504"/>
      </w:pPr>
      <w:rPr>
        <w:rFonts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64C448E"/>
    <w:multiLevelType w:val="hybridMultilevel"/>
    <w:tmpl w:val="6690185C"/>
    <w:lvl w:ilvl="0" w:tplc="D2E4205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724895"/>
    <w:multiLevelType w:val="hybridMultilevel"/>
    <w:tmpl w:val="8F7AA3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0"/>
  </w:num>
  <w:num w:numId="3">
    <w:abstractNumId w:val="1"/>
  </w:num>
  <w:num w:numId="4">
    <w:abstractNumId w:val="9"/>
  </w:num>
  <w:num w:numId="5">
    <w:abstractNumId w:val="2"/>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4"/>
  </w:num>
  <w:num w:numId="11">
    <w:abstractNumId w:val="7"/>
    <w:lvlOverride w:ilvl="0"/>
    <w:lvlOverride w:ilvl="1">
      <w:startOverride w:val="1"/>
    </w:lvlOverride>
    <w:lvlOverride w:ilvl="2"/>
    <w:lvlOverride w:ilvl="3"/>
    <w:lvlOverride w:ilvl="4"/>
    <w:lvlOverride w:ilvl="5"/>
    <w:lvlOverride w:ilvl="6"/>
    <w:lvlOverride w:ilvl="7"/>
    <w:lvlOverride w:ilvl="8"/>
  </w:num>
  <w:num w:numId="12">
    <w:abstractNumId w:val="7"/>
    <w:lvlOverride w:ilvl="0"/>
    <w:lvlOverride w:ilvl="1">
      <w:startOverride w:val="1"/>
    </w:lvlOverride>
    <w:lvlOverride w:ilvl="2"/>
    <w:lvlOverride w:ilvl="3"/>
    <w:lvlOverride w:ilvl="4"/>
    <w:lvlOverride w:ilvl="5"/>
    <w:lvlOverride w:ilvl="6"/>
    <w:lvlOverride w:ilvl="7"/>
    <w:lvlOverride w:ilvl="8"/>
  </w:num>
  <w:num w:numId="13">
    <w:abstractNumId w:val="14"/>
  </w:num>
  <w:num w:numId="14">
    <w:abstractNumId w:val="3"/>
  </w:num>
  <w:num w:numId="15">
    <w:abstractNumId w:val="6"/>
  </w:num>
  <w:num w:numId="16">
    <w:abstractNumId w:val="11"/>
  </w:num>
  <w:num w:numId="17">
    <w:abstractNumId w:val="16"/>
  </w:num>
  <w:num w:numId="18">
    <w:abstractNumId w:val="7"/>
  </w:num>
  <w:num w:numId="19">
    <w:abstractNumId w:val="13"/>
  </w:num>
  <w:num w:numId="20">
    <w:abstractNumId w:val="15"/>
  </w:num>
  <w:num w:numId="21">
    <w:abstractNumId w:val="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isplayHorizontalDrawingGridEvery w:val="0"/>
  <w:displayVerticalDrawingGridEvery w:val="3"/>
  <w:doNotUseMarginsForDrawingGridOrigin/>
  <w:drawingGridHorizontalOrigin w:val="1800"/>
  <w:drawingGridVerticalOrigin w:val="1440"/>
  <w:characterSpacingControl w:val="doNotCompress"/>
  <w:doNotValidateAgainstSchema/>
  <w:doNotDemarcateInvalidXml/>
  <w:hdrShapeDefaults>
    <o:shapedefaults v:ext="edit" spidmax="2054"/>
    <o:shapelayout v:ext="edit">
      <o:idmap v:ext="edit" data="2"/>
    </o:shapelayout>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P_REDLINE" w:val="CP_REDLINE"/>
    <w:docVar w:name="tableMoveFromStyle" w:val="s"/>
    <w:docVar w:name="tableMoveToStyle" w:val="u"/>
    <w:docVar w:name="textDeleteStyle" w:val="s"/>
    <w:docVar w:name="textInsertStyle" w:val="bd"/>
    <w:docVar w:name="textMoveFromStyle" w:val="bs"/>
    <w:docVar w:name="textMoveToStyle" w:val="bd"/>
  </w:docVars>
  <w:rsids>
    <w:rsidRoot w:val="00C328DB"/>
    <w:rsid w:val="00001638"/>
    <w:rsid w:val="000064FA"/>
    <w:rsid w:val="000078F8"/>
    <w:rsid w:val="00007CAB"/>
    <w:rsid w:val="00011BE4"/>
    <w:rsid w:val="00011DDB"/>
    <w:rsid w:val="000130BA"/>
    <w:rsid w:val="000232F8"/>
    <w:rsid w:val="000256EA"/>
    <w:rsid w:val="00030145"/>
    <w:rsid w:val="000308DA"/>
    <w:rsid w:val="000317D6"/>
    <w:rsid w:val="0003241F"/>
    <w:rsid w:val="00036872"/>
    <w:rsid w:val="00040025"/>
    <w:rsid w:val="000401F6"/>
    <w:rsid w:val="000433BF"/>
    <w:rsid w:val="00044185"/>
    <w:rsid w:val="00044D8C"/>
    <w:rsid w:val="00046319"/>
    <w:rsid w:val="00051DD4"/>
    <w:rsid w:val="00052074"/>
    <w:rsid w:val="000523C0"/>
    <w:rsid w:val="00053033"/>
    <w:rsid w:val="000567FE"/>
    <w:rsid w:val="00061C8F"/>
    <w:rsid w:val="00076DA2"/>
    <w:rsid w:val="00081EE0"/>
    <w:rsid w:val="00083442"/>
    <w:rsid w:val="00084898"/>
    <w:rsid w:val="00090299"/>
    <w:rsid w:val="000903C3"/>
    <w:rsid w:val="00090CC0"/>
    <w:rsid w:val="00090D45"/>
    <w:rsid w:val="000948C2"/>
    <w:rsid w:val="00095C82"/>
    <w:rsid w:val="000973F1"/>
    <w:rsid w:val="00097FA8"/>
    <w:rsid w:val="000A1CFA"/>
    <w:rsid w:val="000A5A8F"/>
    <w:rsid w:val="000A6C85"/>
    <w:rsid w:val="000A77A0"/>
    <w:rsid w:val="000B311F"/>
    <w:rsid w:val="000C039C"/>
    <w:rsid w:val="000C13D6"/>
    <w:rsid w:val="000C2A35"/>
    <w:rsid w:val="000C2CDB"/>
    <w:rsid w:val="000C4FB0"/>
    <w:rsid w:val="000C522E"/>
    <w:rsid w:val="000C61C1"/>
    <w:rsid w:val="000D1E25"/>
    <w:rsid w:val="000D3E29"/>
    <w:rsid w:val="000D754D"/>
    <w:rsid w:val="000E0080"/>
    <w:rsid w:val="000E02A1"/>
    <w:rsid w:val="000E2CEB"/>
    <w:rsid w:val="000E3AFA"/>
    <w:rsid w:val="000E4233"/>
    <w:rsid w:val="000F1573"/>
    <w:rsid w:val="000F2FC0"/>
    <w:rsid w:val="000F3188"/>
    <w:rsid w:val="000F7CF5"/>
    <w:rsid w:val="001017CB"/>
    <w:rsid w:val="001019D6"/>
    <w:rsid w:val="001027D3"/>
    <w:rsid w:val="00105A67"/>
    <w:rsid w:val="0010639F"/>
    <w:rsid w:val="00111BC9"/>
    <w:rsid w:val="00112B85"/>
    <w:rsid w:val="00112BDD"/>
    <w:rsid w:val="00113DD8"/>
    <w:rsid w:val="00113DE3"/>
    <w:rsid w:val="001179E1"/>
    <w:rsid w:val="001253D6"/>
    <w:rsid w:val="0012591A"/>
    <w:rsid w:val="0012713D"/>
    <w:rsid w:val="00127F3B"/>
    <w:rsid w:val="00134411"/>
    <w:rsid w:val="001355F6"/>
    <w:rsid w:val="001456A1"/>
    <w:rsid w:val="00146EA9"/>
    <w:rsid w:val="0014774D"/>
    <w:rsid w:val="00147FA1"/>
    <w:rsid w:val="00154F93"/>
    <w:rsid w:val="00162E47"/>
    <w:rsid w:val="001667B7"/>
    <w:rsid w:val="0017034C"/>
    <w:rsid w:val="00174C39"/>
    <w:rsid w:val="001802A9"/>
    <w:rsid w:val="001803CE"/>
    <w:rsid w:val="00181468"/>
    <w:rsid w:val="0018366A"/>
    <w:rsid w:val="001860ED"/>
    <w:rsid w:val="001870A3"/>
    <w:rsid w:val="00192AF2"/>
    <w:rsid w:val="001935F7"/>
    <w:rsid w:val="00193E06"/>
    <w:rsid w:val="00196343"/>
    <w:rsid w:val="00197126"/>
    <w:rsid w:val="001A1899"/>
    <w:rsid w:val="001A2D4E"/>
    <w:rsid w:val="001A4417"/>
    <w:rsid w:val="001B4447"/>
    <w:rsid w:val="001B4A13"/>
    <w:rsid w:val="001B50D5"/>
    <w:rsid w:val="001B59B5"/>
    <w:rsid w:val="001B68E7"/>
    <w:rsid w:val="001C0686"/>
    <w:rsid w:val="001C1297"/>
    <w:rsid w:val="001C2830"/>
    <w:rsid w:val="001C7214"/>
    <w:rsid w:val="001D0B5F"/>
    <w:rsid w:val="001D15AF"/>
    <w:rsid w:val="001D6198"/>
    <w:rsid w:val="001D631C"/>
    <w:rsid w:val="001D6529"/>
    <w:rsid w:val="001E13B8"/>
    <w:rsid w:val="001E27AF"/>
    <w:rsid w:val="001E2DBE"/>
    <w:rsid w:val="001E39B5"/>
    <w:rsid w:val="001E4715"/>
    <w:rsid w:val="001E4B7F"/>
    <w:rsid w:val="001E5D6D"/>
    <w:rsid w:val="001E5D83"/>
    <w:rsid w:val="001E7EBC"/>
    <w:rsid w:val="001F13AF"/>
    <w:rsid w:val="001F36A5"/>
    <w:rsid w:val="00207248"/>
    <w:rsid w:val="0020769B"/>
    <w:rsid w:val="00211213"/>
    <w:rsid w:val="00212418"/>
    <w:rsid w:val="002131A7"/>
    <w:rsid w:val="00214854"/>
    <w:rsid w:val="00215B76"/>
    <w:rsid w:val="0022168B"/>
    <w:rsid w:val="00222F1A"/>
    <w:rsid w:val="00231091"/>
    <w:rsid w:val="0023281A"/>
    <w:rsid w:val="00232A90"/>
    <w:rsid w:val="00234079"/>
    <w:rsid w:val="002357B1"/>
    <w:rsid w:val="0024301C"/>
    <w:rsid w:val="00245B72"/>
    <w:rsid w:val="0025053D"/>
    <w:rsid w:val="00252395"/>
    <w:rsid w:val="00256E98"/>
    <w:rsid w:val="00261558"/>
    <w:rsid w:val="0026312B"/>
    <w:rsid w:val="00263A4F"/>
    <w:rsid w:val="00275463"/>
    <w:rsid w:val="002805E0"/>
    <w:rsid w:val="00280902"/>
    <w:rsid w:val="00283A2B"/>
    <w:rsid w:val="00283A3C"/>
    <w:rsid w:val="002868D9"/>
    <w:rsid w:val="002875D3"/>
    <w:rsid w:val="002904F0"/>
    <w:rsid w:val="00294D75"/>
    <w:rsid w:val="00295017"/>
    <w:rsid w:val="00295A7A"/>
    <w:rsid w:val="00296A72"/>
    <w:rsid w:val="002A0919"/>
    <w:rsid w:val="002A456E"/>
    <w:rsid w:val="002A7EB3"/>
    <w:rsid w:val="002B29E0"/>
    <w:rsid w:val="002B44EF"/>
    <w:rsid w:val="002B45A4"/>
    <w:rsid w:val="002B4969"/>
    <w:rsid w:val="002C68EA"/>
    <w:rsid w:val="002C7C7E"/>
    <w:rsid w:val="002D2A64"/>
    <w:rsid w:val="002D2B34"/>
    <w:rsid w:val="002D2F0F"/>
    <w:rsid w:val="002D4F9C"/>
    <w:rsid w:val="002D7E7A"/>
    <w:rsid w:val="002E11FF"/>
    <w:rsid w:val="002E149A"/>
    <w:rsid w:val="002E4413"/>
    <w:rsid w:val="002E53F7"/>
    <w:rsid w:val="002E5D73"/>
    <w:rsid w:val="002F4325"/>
    <w:rsid w:val="002F47FA"/>
    <w:rsid w:val="00300306"/>
    <w:rsid w:val="00300EF2"/>
    <w:rsid w:val="00302212"/>
    <w:rsid w:val="003074D7"/>
    <w:rsid w:val="0031003B"/>
    <w:rsid w:val="00313CC3"/>
    <w:rsid w:val="0032222E"/>
    <w:rsid w:val="0032316D"/>
    <w:rsid w:val="00323AD4"/>
    <w:rsid w:val="00326A0C"/>
    <w:rsid w:val="00326C0E"/>
    <w:rsid w:val="00330B67"/>
    <w:rsid w:val="003330B9"/>
    <w:rsid w:val="00335255"/>
    <w:rsid w:val="00341107"/>
    <w:rsid w:val="00343062"/>
    <w:rsid w:val="00343B11"/>
    <w:rsid w:val="0034732D"/>
    <w:rsid w:val="0035099E"/>
    <w:rsid w:val="00354920"/>
    <w:rsid w:val="00354C4B"/>
    <w:rsid w:val="00354EE8"/>
    <w:rsid w:val="00355D61"/>
    <w:rsid w:val="003561E1"/>
    <w:rsid w:val="00360546"/>
    <w:rsid w:val="00362640"/>
    <w:rsid w:val="0036460E"/>
    <w:rsid w:val="00366CC6"/>
    <w:rsid w:val="003749FC"/>
    <w:rsid w:val="003763BA"/>
    <w:rsid w:val="0038713E"/>
    <w:rsid w:val="00387BD4"/>
    <w:rsid w:val="003952E2"/>
    <w:rsid w:val="0039667F"/>
    <w:rsid w:val="00396810"/>
    <w:rsid w:val="003A5ABE"/>
    <w:rsid w:val="003B0CD1"/>
    <w:rsid w:val="003B3310"/>
    <w:rsid w:val="003B7C23"/>
    <w:rsid w:val="003B7F3B"/>
    <w:rsid w:val="003C32E0"/>
    <w:rsid w:val="003C4A74"/>
    <w:rsid w:val="003C5EBE"/>
    <w:rsid w:val="003C6D77"/>
    <w:rsid w:val="003D1404"/>
    <w:rsid w:val="003D4205"/>
    <w:rsid w:val="003D748F"/>
    <w:rsid w:val="003E0EA3"/>
    <w:rsid w:val="003E18A8"/>
    <w:rsid w:val="003E6E06"/>
    <w:rsid w:val="003F4902"/>
    <w:rsid w:val="0040148F"/>
    <w:rsid w:val="004014C0"/>
    <w:rsid w:val="0040716E"/>
    <w:rsid w:val="0041181C"/>
    <w:rsid w:val="0041183C"/>
    <w:rsid w:val="00411BEA"/>
    <w:rsid w:val="004131FA"/>
    <w:rsid w:val="0041544F"/>
    <w:rsid w:val="004238FE"/>
    <w:rsid w:val="00431B39"/>
    <w:rsid w:val="004349CA"/>
    <w:rsid w:val="004421CB"/>
    <w:rsid w:val="00442FF0"/>
    <w:rsid w:val="00443344"/>
    <w:rsid w:val="00446968"/>
    <w:rsid w:val="00450044"/>
    <w:rsid w:val="00453607"/>
    <w:rsid w:val="00462199"/>
    <w:rsid w:val="00463428"/>
    <w:rsid w:val="004642C8"/>
    <w:rsid w:val="004658D5"/>
    <w:rsid w:val="00471424"/>
    <w:rsid w:val="00471478"/>
    <w:rsid w:val="004731EE"/>
    <w:rsid w:val="00473B0B"/>
    <w:rsid w:val="00474AA0"/>
    <w:rsid w:val="004765B7"/>
    <w:rsid w:val="00477123"/>
    <w:rsid w:val="00487790"/>
    <w:rsid w:val="00487FF3"/>
    <w:rsid w:val="00491CCB"/>
    <w:rsid w:val="00493F50"/>
    <w:rsid w:val="004940C2"/>
    <w:rsid w:val="0049628E"/>
    <w:rsid w:val="00497049"/>
    <w:rsid w:val="00497D39"/>
    <w:rsid w:val="004A0289"/>
    <w:rsid w:val="004A1A35"/>
    <w:rsid w:val="004A532E"/>
    <w:rsid w:val="004A5877"/>
    <w:rsid w:val="004A7C71"/>
    <w:rsid w:val="004B0C60"/>
    <w:rsid w:val="004B20B4"/>
    <w:rsid w:val="004B4E8C"/>
    <w:rsid w:val="004B65C8"/>
    <w:rsid w:val="004B7B8F"/>
    <w:rsid w:val="004C203F"/>
    <w:rsid w:val="004C3806"/>
    <w:rsid w:val="004C54D4"/>
    <w:rsid w:val="004C590E"/>
    <w:rsid w:val="004C76B1"/>
    <w:rsid w:val="004D465C"/>
    <w:rsid w:val="004E46B2"/>
    <w:rsid w:val="004E7810"/>
    <w:rsid w:val="004F5B2C"/>
    <w:rsid w:val="00506159"/>
    <w:rsid w:val="00506651"/>
    <w:rsid w:val="00507C7C"/>
    <w:rsid w:val="00513E9B"/>
    <w:rsid w:val="005166FC"/>
    <w:rsid w:val="0052136B"/>
    <w:rsid w:val="00525D9B"/>
    <w:rsid w:val="00526785"/>
    <w:rsid w:val="00526A40"/>
    <w:rsid w:val="00531E26"/>
    <w:rsid w:val="005373B4"/>
    <w:rsid w:val="0054295C"/>
    <w:rsid w:val="00545C67"/>
    <w:rsid w:val="00545FB9"/>
    <w:rsid w:val="00546530"/>
    <w:rsid w:val="0055421F"/>
    <w:rsid w:val="00554A9F"/>
    <w:rsid w:val="005621FF"/>
    <w:rsid w:val="00562D6D"/>
    <w:rsid w:val="005630C4"/>
    <w:rsid w:val="00563320"/>
    <w:rsid w:val="005661C3"/>
    <w:rsid w:val="00566F7E"/>
    <w:rsid w:val="0056796C"/>
    <w:rsid w:val="00567D82"/>
    <w:rsid w:val="00570195"/>
    <w:rsid w:val="00570692"/>
    <w:rsid w:val="00570752"/>
    <w:rsid w:val="00571727"/>
    <w:rsid w:val="00581C24"/>
    <w:rsid w:val="00584781"/>
    <w:rsid w:val="00584B3B"/>
    <w:rsid w:val="005914CE"/>
    <w:rsid w:val="00596AAA"/>
    <w:rsid w:val="005A0043"/>
    <w:rsid w:val="005A1141"/>
    <w:rsid w:val="005A60D1"/>
    <w:rsid w:val="005A6A09"/>
    <w:rsid w:val="005A779F"/>
    <w:rsid w:val="005B07C8"/>
    <w:rsid w:val="005B2BF7"/>
    <w:rsid w:val="005C3043"/>
    <w:rsid w:val="005C71A7"/>
    <w:rsid w:val="005C7AB2"/>
    <w:rsid w:val="005D2AAD"/>
    <w:rsid w:val="005D4345"/>
    <w:rsid w:val="005D490A"/>
    <w:rsid w:val="005D60DC"/>
    <w:rsid w:val="005E465B"/>
    <w:rsid w:val="005E5C55"/>
    <w:rsid w:val="005E5D66"/>
    <w:rsid w:val="005F0F59"/>
    <w:rsid w:val="005F27D4"/>
    <w:rsid w:val="005F601F"/>
    <w:rsid w:val="006052B1"/>
    <w:rsid w:val="006068C1"/>
    <w:rsid w:val="00607132"/>
    <w:rsid w:val="00612FCE"/>
    <w:rsid w:val="0061442F"/>
    <w:rsid w:val="00614B11"/>
    <w:rsid w:val="00615DAA"/>
    <w:rsid w:val="00617642"/>
    <w:rsid w:val="0062188C"/>
    <w:rsid w:val="0062271D"/>
    <w:rsid w:val="006241F3"/>
    <w:rsid w:val="006260D7"/>
    <w:rsid w:val="00627964"/>
    <w:rsid w:val="006339A0"/>
    <w:rsid w:val="0063653B"/>
    <w:rsid w:val="00636AA2"/>
    <w:rsid w:val="0063730B"/>
    <w:rsid w:val="00640D65"/>
    <w:rsid w:val="00645696"/>
    <w:rsid w:val="00646B6A"/>
    <w:rsid w:val="00647165"/>
    <w:rsid w:val="006503D7"/>
    <w:rsid w:val="0065517E"/>
    <w:rsid w:val="00664B92"/>
    <w:rsid w:val="00671EED"/>
    <w:rsid w:val="0067487B"/>
    <w:rsid w:val="006748EF"/>
    <w:rsid w:val="006761C7"/>
    <w:rsid w:val="006803DF"/>
    <w:rsid w:val="0068204F"/>
    <w:rsid w:val="006849B9"/>
    <w:rsid w:val="00686455"/>
    <w:rsid w:val="0068708F"/>
    <w:rsid w:val="0069022B"/>
    <w:rsid w:val="006910FC"/>
    <w:rsid w:val="0069206E"/>
    <w:rsid w:val="006A0464"/>
    <w:rsid w:val="006A2794"/>
    <w:rsid w:val="006A31CD"/>
    <w:rsid w:val="006A459D"/>
    <w:rsid w:val="006A7B62"/>
    <w:rsid w:val="006B062C"/>
    <w:rsid w:val="006B11D5"/>
    <w:rsid w:val="006B2A97"/>
    <w:rsid w:val="006B4568"/>
    <w:rsid w:val="006B4DAC"/>
    <w:rsid w:val="006B7CEF"/>
    <w:rsid w:val="006C1E2B"/>
    <w:rsid w:val="006C7753"/>
    <w:rsid w:val="006D096B"/>
    <w:rsid w:val="006D58AC"/>
    <w:rsid w:val="006D6B24"/>
    <w:rsid w:val="006E0E89"/>
    <w:rsid w:val="006E60F7"/>
    <w:rsid w:val="006E6902"/>
    <w:rsid w:val="006F6BC2"/>
    <w:rsid w:val="006F7509"/>
    <w:rsid w:val="0070072D"/>
    <w:rsid w:val="00704A6D"/>
    <w:rsid w:val="00706851"/>
    <w:rsid w:val="00712942"/>
    <w:rsid w:val="0071350C"/>
    <w:rsid w:val="0071414F"/>
    <w:rsid w:val="00714942"/>
    <w:rsid w:val="007222DB"/>
    <w:rsid w:val="00723085"/>
    <w:rsid w:val="007236EA"/>
    <w:rsid w:val="00725997"/>
    <w:rsid w:val="00730606"/>
    <w:rsid w:val="0073213A"/>
    <w:rsid w:val="00734E71"/>
    <w:rsid w:val="0073597B"/>
    <w:rsid w:val="00736BA4"/>
    <w:rsid w:val="00740C4C"/>
    <w:rsid w:val="00741507"/>
    <w:rsid w:val="007429C7"/>
    <w:rsid w:val="00745BDB"/>
    <w:rsid w:val="00750300"/>
    <w:rsid w:val="007526F1"/>
    <w:rsid w:val="00752EA4"/>
    <w:rsid w:val="00752EEA"/>
    <w:rsid w:val="00770124"/>
    <w:rsid w:val="0077309F"/>
    <w:rsid w:val="007737A2"/>
    <w:rsid w:val="00773AF6"/>
    <w:rsid w:val="00782798"/>
    <w:rsid w:val="007828E8"/>
    <w:rsid w:val="00782D47"/>
    <w:rsid w:val="007830D8"/>
    <w:rsid w:val="007833DD"/>
    <w:rsid w:val="00784067"/>
    <w:rsid w:val="007932FE"/>
    <w:rsid w:val="00795BB2"/>
    <w:rsid w:val="007A132D"/>
    <w:rsid w:val="007A30A1"/>
    <w:rsid w:val="007A5B0B"/>
    <w:rsid w:val="007A6FF4"/>
    <w:rsid w:val="007B06F7"/>
    <w:rsid w:val="007B32A3"/>
    <w:rsid w:val="007B3EAB"/>
    <w:rsid w:val="007B6BD8"/>
    <w:rsid w:val="007B70E5"/>
    <w:rsid w:val="007B713E"/>
    <w:rsid w:val="007C101C"/>
    <w:rsid w:val="007C12CF"/>
    <w:rsid w:val="007C2268"/>
    <w:rsid w:val="007C2D06"/>
    <w:rsid w:val="007C36E1"/>
    <w:rsid w:val="007C46A2"/>
    <w:rsid w:val="007C6D63"/>
    <w:rsid w:val="007C6DDF"/>
    <w:rsid w:val="007C7980"/>
    <w:rsid w:val="007D039D"/>
    <w:rsid w:val="007D0A18"/>
    <w:rsid w:val="007D516D"/>
    <w:rsid w:val="007E0FFF"/>
    <w:rsid w:val="007E11E4"/>
    <w:rsid w:val="007E2509"/>
    <w:rsid w:val="007E75D2"/>
    <w:rsid w:val="007E7CFB"/>
    <w:rsid w:val="007F061B"/>
    <w:rsid w:val="007F093E"/>
    <w:rsid w:val="007F330C"/>
    <w:rsid w:val="007F5216"/>
    <w:rsid w:val="007F6038"/>
    <w:rsid w:val="007F64FD"/>
    <w:rsid w:val="00800574"/>
    <w:rsid w:val="008054CD"/>
    <w:rsid w:val="00810B3A"/>
    <w:rsid w:val="0081328F"/>
    <w:rsid w:val="00820905"/>
    <w:rsid w:val="0082182F"/>
    <w:rsid w:val="00822149"/>
    <w:rsid w:val="00825A40"/>
    <w:rsid w:val="008300F0"/>
    <w:rsid w:val="008337FA"/>
    <w:rsid w:val="0083608D"/>
    <w:rsid w:val="00837419"/>
    <w:rsid w:val="0084093B"/>
    <w:rsid w:val="00841647"/>
    <w:rsid w:val="00844F26"/>
    <w:rsid w:val="0084668B"/>
    <w:rsid w:val="0085162E"/>
    <w:rsid w:val="00852076"/>
    <w:rsid w:val="008622DD"/>
    <w:rsid w:val="00864750"/>
    <w:rsid w:val="0086640C"/>
    <w:rsid w:val="008669E8"/>
    <w:rsid w:val="00866CD1"/>
    <w:rsid w:val="008701A6"/>
    <w:rsid w:val="00870BA5"/>
    <w:rsid w:val="00870CA7"/>
    <w:rsid w:val="00873535"/>
    <w:rsid w:val="008735F7"/>
    <w:rsid w:val="0087475F"/>
    <w:rsid w:val="00883784"/>
    <w:rsid w:val="0088600F"/>
    <w:rsid w:val="00886F0D"/>
    <w:rsid w:val="00892600"/>
    <w:rsid w:val="00894198"/>
    <w:rsid w:val="00897718"/>
    <w:rsid w:val="00897ECF"/>
    <w:rsid w:val="008A3CC9"/>
    <w:rsid w:val="008A6358"/>
    <w:rsid w:val="008A7482"/>
    <w:rsid w:val="008A7790"/>
    <w:rsid w:val="008B0090"/>
    <w:rsid w:val="008B2275"/>
    <w:rsid w:val="008B2BAE"/>
    <w:rsid w:val="008B4803"/>
    <w:rsid w:val="008C05DD"/>
    <w:rsid w:val="008C2095"/>
    <w:rsid w:val="008C51C6"/>
    <w:rsid w:val="008C68EF"/>
    <w:rsid w:val="008D2AE0"/>
    <w:rsid w:val="008D6FE9"/>
    <w:rsid w:val="008E14AA"/>
    <w:rsid w:val="008E1B58"/>
    <w:rsid w:val="008E2A2A"/>
    <w:rsid w:val="008E5877"/>
    <w:rsid w:val="008E7464"/>
    <w:rsid w:val="008F1E7C"/>
    <w:rsid w:val="008F5ED0"/>
    <w:rsid w:val="00903D78"/>
    <w:rsid w:val="009055F9"/>
    <w:rsid w:val="00905D83"/>
    <w:rsid w:val="009074DC"/>
    <w:rsid w:val="00907F02"/>
    <w:rsid w:val="009163C1"/>
    <w:rsid w:val="00921981"/>
    <w:rsid w:val="00921F0A"/>
    <w:rsid w:val="009235C7"/>
    <w:rsid w:val="00923D59"/>
    <w:rsid w:val="009241EB"/>
    <w:rsid w:val="00924FC6"/>
    <w:rsid w:val="00930492"/>
    <w:rsid w:val="00931B0C"/>
    <w:rsid w:val="009325AE"/>
    <w:rsid w:val="00936CAE"/>
    <w:rsid w:val="00940634"/>
    <w:rsid w:val="00940DAA"/>
    <w:rsid w:val="009455ED"/>
    <w:rsid w:val="009532AE"/>
    <w:rsid w:val="00953E1E"/>
    <w:rsid w:val="00957E8F"/>
    <w:rsid w:val="00960D63"/>
    <w:rsid w:val="00961FE7"/>
    <w:rsid w:val="00962176"/>
    <w:rsid w:val="00965C2D"/>
    <w:rsid w:val="00965D7E"/>
    <w:rsid w:val="0097012B"/>
    <w:rsid w:val="00974094"/>
    <w:rsid w:val="00975130"/>
    <w:rsid w:val="009856A8"/>
    <w:rsid w:val="00985B0E"/>
    <w:rsid w:val="0099215E"/>
    <w:rsid w:val="009927CB"/>
    <w:rsid w:val="00993005"/>
    <w:rsid w:val="0099479F"/>
    <w:rsid w:val="009947C1"/>
    <w:rsid w:val="0099523A"/>
    <w:rsid w:val="009A17ED"/>
    <w:rsid w:val="009A3614"/>
    <w:rsid w:val="009A3C8A"/>
    <w:rsid w:val="009B0AD5"/>
    <w:rsid w:val="009B2B12"/>
    <w:rsid w:val="009B3A7C"/>
    <w:rsid w:val="009B653D"/>
    <w:rsid w:val="009B6D4A"/>
    <w:rsid w:val="009C26C3"/>
    <w:rsid w:val="009D34F9"/>
    <w:rsid w:val="009E0EBE"/>
    <w:rsid w:val="009E1010"/>
    <w:rsid w:val="009E2451"/>
    <w:rsid w:val="009E61F6"/>
    <w:rsid w:val="009F29C1"/>
    <w:rsid w:val="009F58A3"/>
    <w:rsid w:val="009F6791"/>
    <w:rsid w:val="009F67ED"/>
    <w:rsid w:val="009F6FCB"/>
    <w:rsid w:val="009F73C6"/>
    <w:rsid w:val="00A021D4"/>
    <w:rsid w:val="00A0220E"/>
    <w:rsid w:val="00A02FE2"/>
    <w:rsid w:val="00A074AC"/>
    <w:rsid w:val="00A07C1B"/>
    <w:rsid w:val="00A10E4B"/>
    <w:rsid w:val="00A13E02"/>
    <w:rsid w:val="00A141E3"/>
    <w:rsid w:val="00A16344"/>
    <w:rsid w:val="00A21890"/>
    <w:rsid w:val="00A22146"/>
    <w:rsid w:val="00A24945"/>
    <w:rsid w:val="00A32E7E"/>
    <w:rsid w:val="00A3479B"/>
    <w:rsid w:val="00A40A90"/>
    <w:rsid w:val="00A4209F"/>
    <w:rsid w:val="00A436EF"/>
    <w:rsid w:val="00A47D3B"/>
    <w:rsid w:val="00A534C3"/>
    <w:rsid w:val="00A5521A"/>
    <w:rsid w:val="00A56065"/>
    <w:rsid w:val="00A61AD1"/>
    <w:rsid w:val="00A65CA0"/>
    <w:rsid w:val="00A669E4"/>
    <w:rsid w:val="00A724E3"/>
    <w:rsid w:val="00A7513C"/>
    <w:rsid w:val="00A7669F"/>
    <w:rsid w:val="00A76B23"/>
    <w:rsid w:val="00A8052A"/>
    <w:rsid w:val="00A81D16"/>
    <w:rsid w:val="00A82B47"/>
    <w:rsid w:val="00A83AB8"/>
    <w:rsid w:val="00A842A3"/>
    <w:rsid w:val="00A84BF9"/>
    <w:rsid w:val="00A902E4"/>
    <w:rsid w:val="00A90F02"/>
    <w:rsid w:val="00A921F2"/>
    <w:rsid w:val="00A92AEE"/>
    <w:rsid w:val="00A9560E"/>
    <w:rsid w:val="00A96C85"/>
    <w:rsid w:val="00AA09F3"/>
    <w:rsid w:val="00AA2D6E"/>
    <w:rsid w:val="00AA5A6C"/>
    <w:rsid w:val="00AA7276"/>
    <w:rsid w:val="00AA738A"/>
    <w:rsid w:val="00AB3CD1"/>
    <w:rsid w:val="00AB40EB"/>
    <w:rsid w:val="00AB4114"/>
    <w:rsid w:val="00AB52BA"/>
    <w:rsid w:val="00AB70D0"/>
    <w:rsid w:val="00AC12E0"/>
    <w:rsid w:val="00AC3251"/>
    <w:rsid w:val="00AC33C2"/>
    <w:rsid w:val="00AD18B2"/>
    <w:rsid w:val="00AD2C7E"/>
    <w:rsid w:val="00AD544E"/>
    <w:rsid w:val="00AD5479"/>
    <w:rsid w:val="00AD549C"/>
    <w:rsid w:val="00AD696C"/>
    <w:rsid w:val="00AD7406"/>
    <w:rsid w:val="00AE1330"/>
    <w:rsid w:val="00AE1F01"/>
    <w:rsid w:val="00AE26B3"/>
    <w:rsid w:val="00AE6629"/>
    <w:rsid w:val="00AE73E1"/>
    <w:rsid w:val="00AF1D53"/>
    <w:rsid w:val="00AF30BC"/>
    <w:rsid w:val="00AF34D8"/>
    <w:rsid w:val="00B02FC7"/>
    <w:rsid w:val="00B04004"/>
    <w:rsid w:val="00B0472B"/>
    <w:rsid w:val="00B04EB8"/>
    <w:rsid w:val="00B06E30"/>
    <w:rsid w:val="00B130B4"/>
    <w:rsid w:val="00B14F0A"/>
    <w:rsid w:val="00B23C84"/>
    <w:rsid w:val="00B262A4"/>
    <w:rsid w:val="00B27F85"/>
    <w:rsid w:val="00B340E9"/>
    <w:rsid w:val="00B34EB5"/>
    <w:rsid w:val="00B4089D"/>
    <w:rsid w:val="00B42654"/>
    <w:rsid w:val="00B46EB6"/>
    <w:rsid w:val="00B4777B"/>
    <w:rsid w:val="00B506C5"/>
    <w:rsid w:val="00B53332"/>
    <w:rsid w:val="00B548FE"/>
    <w:rsid w:val="00B5518A"/>
    <w:rsid w:val="00B56488"/>
    <w:rsid w:val="00B64CAE"/>
    <w:rsid w:val="00B70A24"/>
    <w:rsid w:val="00B71287"/>
    <w:rsid w:val="00B72566"/>
    <w:rsid w:val="00B74246"/>
    <w:rsid w:val="00B7567A"/>
    <w:rsid w:val="00B84823"/>
    <w:rsid w:val="00B85ED6"/>
    <w:rsid w:val="00B87D3B"/>
    <w:rsid w:val="00B95956"/>
    <w:rsid w:val="00BA2501"/>
    <w:rsid w:val="00BA4529"/>
    <w:rsid w:val="00BA6257"/>
    <w:rsid w:val="00BA7980"/>
    <w:rsid w:val="00BA7DCE"/>
    <w:rsid w:val="00BB1745"/>
    <w:rsid w:val="00BB1893"/>
    <w:rsid w:val="00BB1FB2"/>
    <w:rsid w:val="00BB21F5"/>
    <w:rsid w:val="00BB4F5A"/>
    <w:rsid w:val="00BB7F6D"/>
    <w:rsid w:val="00BC1030"/>
    <w:rsid w:val="00BC28CD"/>
    <w:rsid w:val="00BC31BE"/>
    <w:rsid w:val="00BC3890"/>
    <w:rsid w:val="00BC717B"/>
    <w:rsid w:val="00BC7451"/>
    <w:rsid w:val="00BD2BA2"/>
    <w:rsid w:val="00BD3CFF"/>
    <w:rsid w:val="00BD68D6"/>
    <w:rsid w:val="00BE0B4A"/>
    <w:rsid w:val="00BE1084"/>
    <w:rsid w:val="00BE23B9"/>
    <w:rsid w:val="00BE6D28"/>
    <w:rsid w:val="00BF0076"/>
    <w:rsid w:val="00BF0FE0"/>
    <w:rsid w:val="00BF132A"/>
    <w:rsid w:val="00BF4AA4"/>
    <w:rsid w:val="00C03B5E"/>
    <w:rsid w:val="00C073BF"/>
    <w:rsid w:val="00C128F8"/>
    <w:rsid w:val="00C1350A"/>
    <w:rsid w:val="00C166E9"/>
    <w:rsid w:val="00C208C5"/>
    <w:rsid w:val="00C26ECD"/>
    <w:rsid w:val="00C30A91"/>
    <w:rsid w:val="00C328DB"/>
    <w:rsid w:val="00C33654"/>
    <w:rsid w:val="00C33D69"/>
    <w:rsid w:val="00C35C90"/>
    <w:rsid w:val="00C3732D"/>
    <w:rsid w:val="00C40A79"/>
    <w:rsid w:val="00C40E58"/>
    <w:rsid w:val="00C46FE3"/>
    <w:rsid w:val="00C5091C"/>
    <w:rsid w:val="00C54891"/>
    <w:rsid w:val="00C600D0"/>
    <w:rsid w:val="00C601EE"/>
    <w:rsid w:val="00C64AB5"/>
    <w:rsid w:val="00C72973"/>
    <w:rsid w:val="00C7562D"/>
    <w:rsid w:val="00C83371"/>
    <w:rsid w:val="00C92024"/>
    <w:rsid w:val="00C93BC1"/>
    <w:rsid w:val="00C967AE"/>
    <w:rsid w:val="00CA0D61"/>
    <w:rsid w:val="00CA5D6A"/>
    <w:rsid w:val="00CB134C"/>
    <w:rsid w:val="00CC0AB1"/>
    <w:rsid w:val="00CC1964"/>
    <w:rsid w:val="00CC1A02"/>
    <w:rsid w:val="00CC1E4C"/>
    <w:rsid w:val="00CC515A"/>
    <w:rsid w:val="00CE1255"/>
    <w:rsid w:val="00CE23DE"/>
    <w:rsid w:val="00CE67E7"/>
    <w:rsid w:val="00CE6BC7"/>
    <w:rsid w:val="00CE7A0B"/>
    <w:rsid w:val="00CF201F"/>
    <w:rsid w:val="00CF38C2"/>
    <w:rsid w:val="00CF3FEA"/>
    <w:rsid w:val="00CF73CC"/>
    <w:rsid w:val="00D04D7C"/>
    <w:rsid w:val="00D0614B"/>
    <w:rsid w:val="00D0700C"/>
    <w:rsid w:val="00D07B6F"/>
    <w:rsid w:val="00D10578"/>
    <w:rsid w:val="00D11C05"/>
    <w:rsid w:val="00D12914"/>
    <w:rsid w:val="00D12AFA"/>
    <w:rsid w:val="00D160C2"/>
    <w:rsid w:val="00D20B76"/>
    <w:rsid w:val="00D21595"/>
    <w:rsid w:val="00D34313"/>
    <w:rsid w:val="00D433D3"/>
    <w:rsid w:val="00D478A5"/>
    <w:rsid w:val="00D5426A"/>
    <w:rsid w:val="00D550E1"/>
    <w:rsid w:val="00D60325"/>
    <w:rsid w:val="00D623BA"/>
    <w:rsid w:val="00D64507"/>
    <w:rsid w:val="00D72E3A"/>
    <w:rsid w:val="00D73682"/>
    <w:rsid w:val="00D75D30"/>
    <w:rsid w:val="00D76299"/>
    <w:rsid w:val="00D800AD"/>
    <w:rsid w:val="00D818A6"/>
    <w:rsid w:val="00D825F6"/>
    <w:rsid w:val="00D8393B"/>
    <w:rsid w:val="00D854C7"/>
    <w:rsid w:val="00D9264D"/>
    <w:rsid w:val="00D93AA4"/>
    <w:rsid w:val="00D95BE9"/>
    <w:rsid w:val="00DA05F6"/>
    <w:rsid w:val="00DA20CA"/>
    <w:rsid w:val="00DA22FB"/>
    <w:rsid w:val="00DA267D"/>
    <w:rsid w:val="00DA274F"/>
    <w:rsid w:val="00DA6AA0"/>
    <w:rsid w:val="00DA7862"/>
    <w:rsid w:val="00DB0249"/>
    <w:rsid w:val="00DB095C"/>
    <w:rsid w:val="00DB139E"/>
    <w:rsid w:val="00DB3571"/>
    <w:rsid w:val="00DB4000"/>
    <w:rsid w:val="00DB5B26"/>
    <w:rsid w:val="00DB5D41"/>
    <w:rsid w:val="00DB707A"/>
    <w:rsid w:val="00DB7D8E"/>
    <w:rsid w:val="00DB7DDF"/>
    <w:rsid w:val="00DB7F45"/>
    <w:rsid w:val="00DC5DFB"/>
    <w:rsid w:val="00DD26F5"/>
    <w:rsid w:val="00DD7C29"/>
    <w:rsid w:val="00DE152F"/>
    <w:rsid w:val="00DE1632"/>
    <w:rsid w:val="00DE1BB9"/>
    <w:rsid w:val="00DE2EB2"/>
    <w:rsid w:val="00DE3586"/>
    <w:rsid w:val="00DE3733"/>
    <w:rsid w:val="00DE48D6"/>
    <w:rsid w:val="00DE4F29"/>
    <w:rsid w:val="00DE5354"/>
    <w:rsid w:val="00DE58FB"/>
    <w:rsid w:val="00DF2214"/>
    <w:rsid w:val="00DF5C15"/>
    <w:rsid w:val="00E01859"/>
    <w:rsid w:val="00E02C83"/>
    <w:rsid w:val="00E0461C"/>
    <w:rsid w:val="00E047BB"/>
    <w:rsid w:val="00E0530D"/>
    <w:rsid w:val="00E06B34"/>
    <w:rsid w:val="00E10167"/>
    <w:rsid w:val="00E13E87"/>
    <w:rsid w:val="00E13E8C"/>
    <w:rsid w:val="00E1568A"/>
    <w:rsid w:val="00E30ECE"/>
    <w:rsid w:val="00E31ADA"/>
    <w:rsid w:val="00E327CE"/>
    <w:rsid w:val="00E32813"/>
    <w:rsid w:val="00E32B2C"/>
    <w:rsid w:val="00E4299E"/>
    <w:rsid w:val="00E45289"/>
    <w:rsid w:val="00E45D2D"/>
    <w:rsid w:val="00E56B6C"/>
    <w:rsid w:val="00E6512B"/>
    <w:rsid w:val="00E70E85"/>
    <w:rsid w:val="00E75E15"/>
    <w:rsid w:val="00E77487"/>
    <w:rsid w:val="00E77BAD"/>
    <w:rsid w:val="00E80C2C"/>
    <w:rsid w:val="00E81DE3"/>
    <w:rsid w:val="00E821D8"/>
    <w:rsid w:val="00E903B2"/>
    <w:rsid w:val="00E910A2"/>
    <w:rsid w:val="00E954DF"/>
    <w:rsid w:val="00EA3FF8"/>
    <w:rsid w:val="00EA52B9"/>
    <w:rsid w:val="00EC1C0B"/>
    <w:rsid w:val="00EC3B7B"/>
    <w:rsid w:val="00ED1FFF"/>
    <w:rsid w:val="00ED46B7"/>
    <w:rsid w:val="00ED5169"/>
    <w:rsid w:val="00EE2202"/>
    <w:rsid w:val="00EE57BA"/>
    <w:rsid w:val="00EF00F2"/>
    <w:rsid w:val="00EF13D3"/>
    <w:rsid w:val="00EF28CE"/>
    <w:rsid w:val="00EF3DB4"/>
    <w:rsid w:val="00EF4269"/>
    <w:rsid w:val="00EF5438"/>
    <w:rsid w:val="00EF57F5"/>
    <w:rsid w:val="00F020CA"/>
    <w:rsid w:val="00F03EE9"/>
    <w:rsid w:val="00F0684C"/>
    <w:rsid w:val="00F12604"/>
    <w:rsid w:val="00F164BA"/>
    <w:rsid w:val="00F16CF4"/>
    <w:rsid w:val="00F17420"/>
    <w:rsid w:val="00F210F0"/>
    <w:rsid w:val="00F24389"/>
    <w:rsid w:val="00F256C7"/>
    <w:rsid w:val="00F2669E"/>
    <w:rsid w:val="00F32124"/>
    <w:rsid w:val="00F35B82"/>
    <w:rsid w:val="00F4076F"/>
    <w:rsid w:val="00F40D4B"/>
    <w:rsid w:val="00F40F09"/>
    <w:rsid w:val="00F4329D"/>
    <w:rsid w:val="00F441BF"/>
    <w:rsid w:val="00F4439A"/>
    <w:rsid w:val="00F47B30"/>
    <w:rsid w:val="00F51FAE"/>
    <w:rsid w:val="00F55168"/>
    <w:rsid w:val="00F56F20"/>
    <w:rsid w:val="00F6078A"/>
    <w:rsid w:val="00F6392B"/>
    <w:rsid w:val="00F678ED"/>
    <w:rsid w:val="00F67FCC"/>
    <w:rsid w:val="00F73A60"/>
    <w:rsid w:val="00F757A2"/>
    <w:rsid w:val="00F8517F"/>
    <w:rsid w:val="00F8562D"/>
    <w:rsid w:val="00F87E9D"/>
    <w:rsid w:val="00F92EAA"/>
    <w:rsid w:val="00F94205"/>
    <w:rsid w:val="00F94574"/>
    <w:rsid w:val="00F94E31"/>
    <w:rsid w:val="00F950A2"/>
    <w:rsid w:val="00F97CD5"/>
    <w:rsid w:val="00FA415C"/>
    <w:rsid w:val="00FB1840"/>
    <w:rsid w:val="00FB246C"/>
    <w:rsid w:val="00FB4AF2"/>
    <w:rsid w:val="00FB567B"/>
    <w:rsid w:val="00FB7F85"/>
    <w:rsid w:val="00FB7FD1"/>
    <w:rsid w:val="00FC03C3"/>
    <w:rsid w:val="00FC0668"/>
    <w:rsid w:val="00FC3393"/>
    <w:rsid w:val="00FC63C9"/>
    <w:rsid w:val="00FC654D"/>
    <w:rsid w:val="00FC7B80"/>
    <w:rsid w:val="00FD16D3"/>
    <w:rsid w:val="00FD2E69"/>
    <w:rsid w:val="00FD35E0"/>
    <w:rsid w:val="00FD4AB8"/>
    <w:rsid w:val="00FD6B89"/>
    <w:rsid w:val="00FE05AF"/>
    <w:rsid w:val="00FE51AE"/>
    <w:rsid w:val="00FF2CEE"/>
    <w:rsid w:val="00FF3089"/>
    <w:rsid w:val="00FF3A72"/>
    <w:rsid w:val="00FF44CD"/>
    <w:rsid w:val="00FF5FFA"/>
    <w:rsid w:val="00FF7B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38E47DB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w:hAnsi="Times New Roman"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3"/>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4067"/>
    <w:pPr>
      <w:widowControl w:val="0"/>
      <w:autoSpaceDE w:val="0"/>
      <w:autoSpaceDN w:val="0"/>
      <w:adjustRightInd w:val="0"/>
      <w:spacing w:after="0" w:line="240" w:lineRule="auto"/>
    </w:pPr>
    <w:rPr>
      <w:rFonts w:ascii="Arial" w:hAnsi="Arial" w:cs="Calibri"/>
      <w:sz w:val="20"/>
    </w:rPr>
  </w:style>
  <w:style w:type="paragraph" w:styleId="Nadpis1">
    <w:name w:val="heading 1"/>
    <w:basedOn w:val="Normln"/>
    <w:next w:val="Normln"/>
    <w:link w:val="Nadpis1Char"/>
    <w:uiPriority w:val="99"/>
    <w:qFormat/>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
    <w:unhideWhenUsed/>
    <w:qFormat/>
    <w:rsid w:val="00F73A60"/>
    <w:pPr>
      <w:keepNext/>
      <w:spacing w:before="200"/>
      <w:outlineLvl w:val="1"/>
    </w:pPr>
    <w:rPr>
      <w:rFonts w:eastAsiaTheme="majorEastAsia" w:cstheme="majorBidi"/>
      <w:bCs/>
      <w:szCs w:val="26"/>
    </w:rPr>
  </w:style>
  <w:style w:type="paragraph" w:styleId="Nadpis3">
    <w:name w:val="heading 3"/>
    <w:basedOn w:val="Normln"/>
    <w:next w:val="Normln"/>
    <w:link w:val="Nadpis3Char"/>
    <w:uiPriority w:val="99"/>
    <w:qFormat/>
    <w:pPr>
      <w:keepNext/>
      <w:keepLines/>
      <w:spacing w:before="200"/>
      <w:outlineLvl w:val="2"/>
    </w:pPr>
    <w:rPr>
      <w:rFonts w:ascii="Cambria" w:hAnsi="Cambria" w:cs="Cambria"/>
      <w:b/>
      <w:bCs/>
      <w:color w:val="4F81BD"/>
    </w:rPr>
  </w:style>
  <w:style w:type="paragraph" w:styleId="Nadpis6">
    <w:name w:val="heading 6"/>
    <w:basedOn w:val="Normln"/>
    <w:next w:val="Normln"/>
    <w:link w:val="Nadpis6Char"/>
    <w:uiPriority w:val="99"/>
    <w:qFormat/>
    <w:pPr>
      <w:keepNext/>
      <w:keepLines/>
      <w:spacing w:before="200"/>
      <w:outlineLvl w:val="5"/>
    </w:pPr>
    <w:rPr>
      <w:rFonts w:ascii="Cambria" w:hAnsi="Cambria" w:cs="Cambria"/>
      <w:i/>
      <w:iCs/>
      <w:color w:val="243F60"/>
    </w:rPr>
  </w:style>
  <w:style w:type="paragraph" w:styleId="Nadpis7">
    <w:name w:val="heading 7"/>
    <w:basedOn w:val="Normln"/>
    <w:next w:val="Normln"/>
    <w:link w:val="Nadpis7Char"/>
    <w:uiPriority w:val="99"/>
    <w:qFormat/>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b/>
      <w:bCs/>
      <w:color w:val="365F91"/>
      <w:sz w:val="28"/>
      <w:szCs w:val="28"/>
    </w:rPr>
  </w:style>
  <w:style w:type="character" w:customStyle="1" w:styleId="Nadpis3Char">
    <w:name w:val="Nadpis 3 Char"/>
    <w:basedOn w:val="Standardnpsmoodstavce"/>
    <w:link w:val="Nadpis3"/>
    <w:uiPriority w:val="99"/>
    <w:rPr>
      <w:b/>
      <w:bCs/>
      <w:color w:val="4F81BD"/>
    </w:rPr>
  </w:style>
  <w:style w:type="character" w:customStyle="1" w:styleId="Nadpis6Char">
    <w:name w:val="Nadpis 6 Char"/>
    <w:basedOn w:val="Standardnpsmoodstavce"/>
    <w:link w:val="Nadpis6"/>
    <w:uiPriority w:val="99"/>
    <w:rPr>
      <w:i/>
      <w:iCs/>
      <w:color w:val="243F60"/>
    </w:rPr>
  </w:style>
  <w:style w:type="character" w:customStyle="1" w:styleId="Nadpis7Char">
    <w:name w:val="Nadpis 7 Char"/>
    <w:basedOn w:val="Standardnpsmoodstavce"/>
    <w:link w:val="Nadpis7"/>
    <w:uiPriority w:val="99"/>
    <w:rPr>
      <w:i/>
      <w:iCs/>
      <w:color w:val="404040"/>
    </w:rPr>
  </w:style>
  <w:style w:type="paragraph" w:styleId="Odstavecseseznamem">
    <w:name w:val="List Paragraph"/>
    <w:basedOn w:val="Normln"/>
    <w:link w:val="OdstavecseseznamemChar"/>
    <w:uiPriority w:val="34"/>
    <w:qFormat/>
    <w:pPr>
      <w:ind w:left="720"/>
    </w:pPr>
  </w:style>
  <w:style w:type="paragraph" w:styleId="Zhlav">
    <w:name w:val="header"/>
    <w:basedOn w:val="Normln"/>
    <w:link w:val="ZhlavChar"/>
    <w:uiPriority w:val="99"/>
    <w:pPr>
      <w:tabs>
        <w:tab w:val="center" w:pos="4680"/>
        <w:tab w:val="right" w:pos="9360"/>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pPr>
      <w:tabs>
        <w:tab w:val="center" w:pos="4680"/>
        <w:tab w:val="right" w:pos="9360"/>
      </w:tabs>
    </w:pPr>
  </w:style>
  <w:style w:type="character" w:customStyle="1" w:styleId="ZpatChar">
    <w:name w:val="Zápatí Char"/>
    <w:basedOn w:val="Standardnpsmoodstavce"/>
    <w:link w:val="Zpat"/>
    <w:uiPriority w:val="99"/>
  </w:style>
  <w:style w:type="character" w:styleId="Hypertextovodkaz">
    <w:name w:val="Hyperlink"/>
    <w:basedOn w:val="Standardnpsmoodstavce"/>
    <w:uiPriority w:val="3"/>
    <w:rPr>
      <w:color w:val="0000FF"/>
      <w:u w:val="single"/>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sz w:val="16"/>
      <w:szCs w:val="16"/>
    </w:rPr>
  </w:style>
  <w:style w:type="paragraph" w:customStyle="1" w:styleId="SubTitle2">
    <w:name w:val="Sub Title 2"/>
    <w:basedOn w:val="Nadpis3"/>
    <w:uiPriority w:val="99"/>
    <w:pPr>
      <w:keepLines w:val="0"/>
      <w:tabs>
        <w:tab w:val="center" w:pos="4680"/>
      </w:tabs>
      <w:spacing w:before="0" w:after="1080"/>
      <w:ind w:left="360"/>
      <w:jc w:val="right"/>
    </w:pPr>
    <w:rPr>
      <w:rFonts w:ascii="Verdana" w:hAnsi="Verdana" w:cs="Verdana"/>
      <w:b w:val="0"/>
      <w:bCs w:val="0"/>
      <w:color w:val="993300"/>
      <w:sz w:val="24"/>
      <w:szCs w:val="24"/>
    </w:rPr>
  </w:style>
  <w:style w:type="paragraph" w:customStyle="1" w:styleId="SubTitle3">
    <w:name w:val="Sub Title 3"/>
    <w:uiPriority w:val="99"/>
    <w:pPr>
      <w:widowControl w:val="0"/>
      <w:tabs>
        <w:tab w:val="center" w:pos="4680"/>
      </w:tabs>
      <w:autoSpaceDE w:val="0"/>
      <w:autoSpaceDN w:val="0"/>
      <w:adjustRightInd w:val="0"/>
      <w:spacing w:after="0" w:line="240" w:lineRule="auto"/>
      <w:ind w:left="360"/>
      <w:jc w:val="right"/>
    </w:pPr>
    <w:rPr>
      <w:rFonts w:ascii="Verdana" w:hAnsi="Verdana" w:cs="Verdana"/>
      <w:color w:val="993300"/>
      <w:sz w:val="20"/>
      <w:szCs w:val="20"/>
    </w:rPr>
  </w:style>
  <w:style w:type="paragraph" w:customStyle="1" w:styleId="StyleHeading124ptBoldOrangeRightAfter12ptTop">
    <w:name w:val="Style Heading 1 + 24 pt Bold Orange Right After:  12 pt Top: (."/>
    <w:basedOn w:val="Nadpis1"/>
    <w:autoRedefine/>
    <w:uiPriority w:val="99"/>
    <w:pPr>
      <w:keepLines w:val="0"/>
      <w:tabs>
        <w:tab w:val="center" w:pos="4680"/>
      </w:tabs>
      <w:spacing w:before="0" w:after="120"/>
      <w:ind w:left="-14"/>
      <w:jc w:val="right"/>
    </w:pPr>
    <w:rPr>
      <w:rFonts w:ascii="Verdana" w:hAnsi="Verdana" w:cs="Verdana"/>
      <w:color w:val="808080"/>
      <w:sz w:val="48"/>
      <w:szCs w:val="48"/>
    </w:rPr>
  </w:style>
  <w:style w:type="paragraph" w:customStyle="1" w:styleId="StyleHeading116ptVioletRightBefore144ptAfter4">
    <w:name w:val="Style Heading 1 + 16 pt Violet Right Before:  144 pt After:  4"/>
    <w:basedOn w:val="Nadpis1"/>
    <w:uiPriority w:val="99"/>
    <w:pPr>
      <w:keepLines w:val="0"/>
      <w:tabs>
        <w:tab w:val="center" w:pos="4680"/>
      </w:tabs>
      <w:spacing w:before="2880" w:after="80"/>
      <w:ind w:left="-14"/>
      <w:jc w:val="right"/>
    </w:pPr>
    <w:rPr>
      <w:rFonts w:ascii="Verdana" w:hAnsi="Verdana" w:cs="Verdana"/>
      <w:b w:val="0"/>
      <w:bCs w:val="0"/>
      <w:color w:val="993300"/>
      <w:sz w:val="32"/>
      <w:szCs w:val="32"/>
    </w:rPr>
  </w:style>
  <w:style w:type="paragraph" w:customStyle="1" w:styleId="StyleSub-Title1Violet">
    <w:name w:val="Style Sub-Title 1 + Violet"/>
    <w:uiPriority w:val="99"/>
    <w:pPr>
      <w:keepNext/>
      <w:widowControl w:val="0"/>
      <w:pBdr>
        <w:top w:val="single" w:sz="6" w:space="0" w:color="333333"/>
      </w:pBdr>
      <w:tabs>
        <w:tab w:val="center" w:pos="4680"/>
      </w:tabs>
      <w:autoSpaceDE w:val="0"/>
      <w:autoSpaceDN w:val="0"/>
      <w:adjustRightInd w:val="0"/>
      <w:spacing w:before="1200" w:after="0" w:line="240" w:lineRule="auto"/>
      <w:ind w:left="-14"/>
      <w:jc w:val="right"/>
      <w:outlineLvl w:val="0"/>
    </w:pPr>
    <w:rPr>
      <w:rFonts w:ascii="Verdana" w:hAnsi="Verdana" w:cs="Verdana"/>
      <w:color w:val="808080"/>
      <w:sz w:val="24"/>
      <w:szCs w:val="24"/>
    </w:rPr>
  </w:style>
  <w:style w:type="paragraph" w:customStyle="1" w:styleId="SigLine">
    <w:name w:val="SigLine"/>
    <w:uiPriority w:val="99"/>
    <w:pPr>
      <w:widowControl w:val="0"/>
      <w:tabs>
        <w:tab w:val="right" w:pos="5040"/>
        <w:tab w:val="center" w:pos="5544"/>
      </w:tabs>
      <w:autoSpaceDE w:val="0"/>
      <w:autoSpaceDN w:val="0"/>
      <w:adjustRightInd w:val="0"/>
      <w:spacing w:after="0" w:line="192" w:lineRule="auto"/>
      <w:jc w:val="both"/>
    </w:pPr>
    <w:rPr>
      <w:rFonts w:ascii="Times New Roman" w:cs="Times New Roman"/>
      <w:spacing w:val="-2"/>
    </w:rPr>
  </w:style>
  <w:style w:type="character" w:styleId="Odkaznakoment">
    <w:name w:val="annotation reference"/>
    <w:basedOn w:val="Standardnpsmoodstav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basedOn w:val="Standardnpsmoodstavce"/>
    <w:link w:val="Textkomente"/>
    <w:rPr>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b/>
      <w:bCs/>
      <w:sz w:val="20"/>
      <w:szCs w:val="20"/>
    </w:rPr>
  </w:style>
  <w:style w:type="character" w:customStyle="1" w:styleId="value">
    <w:name w:val="value"/>
    <w:basedOn w:val="Standardnpsmoodstavce"/>
    <w:uiPriority w:val="99"/>
  </w:style>
  <w:style w:type="paragraph" w:styleId="Revize">
    <w:name w:val="Revision"/>
    <w:uiPriority w:val="99"/>
    <w:pPr>
      <w:widowControl w:val="0"/>
      <w:autoSpaceDE w:val="0"/>
      <w:autoSpaceDN w:val="0"/>
      <w:adjustRightInd w:val="0"/>
      <w:spacing w:after="0" w:line="240" w:lineRule="auto"/>
    </w:pPr>
    <w:rPr>
      <w:rFonts w:ascii="Calibri" w:hAnsi="Calibri" w:cs="Calibri"/>
    </w:rPr>
  </w:style>
  <w:style w:type="character" w:styleId="Sledovanodkaz">
    <w:name w:val="FollowedHyperlink"/>
    <w:basedOn w:val="Standardnpsmoodstavce"/>
    <w:uiPriority w:val="99"/>
    <w:rPr>
      <w:color w:val="800080"/>
      <w:u w:val="single"/>
    </w:rPr>
  </w:style>
  <w:style w:type="paragraph" w:styleId="Zkladntextodsazen2">
    <w:name w:val="Body Text Indent 2"/>
    <w:basedOn w:val="Normln"/>
    <w:link w:val="Zkladntextodsazen2Char"/>
    <w:uiPriority w:val="99"/>
    <w:pPr>
      <w:spacing w:after="120" w:line="480" w:lineRule="auto"/>
      <w:ind w:left="360"/>
    </w:pPr>
  </w:style>
  <w:style w:type="character" w:customStyle="1" w:styleId="Zkladntextodsazen2Char">
    <w:name w:val="Základní text odsazený 2 Char"/>
    <w:basedOn w:val="Standardnpsmoodstavce"/>
    <w:link w:val="Zkladntextodsazen2"/>
    <w:uiPriority w:val="99"/>
  </w:style>
  <w:style w:type="paragraph" w:customStyle="1" w:styleId="Default">
    <w:name w:val="Default"/>
    <w:uiPriority w:val="9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Zkladntext">
    <w:name w:val="Body Text"/>
    <w:aliases w:val="x,bt"/>
    <w:basedOn w:val="Normln"/>
    <w:link w:val="ZkladntextChar"/>
    <w:uiPriority w:val="99"/>
    <w:pPr>
      <w:spacing w:after="120"/>
    </w:pPr>
    <w:rPr>
      <w:rFonts w:ascii="Times New Roman" w:eastAsia="Times New Roman" w:hAnsi="Times New Roman" w:cs="Times New Roman"/>
      <w:sz w:val="24"/>
      <w:szCs w:val="24"/>
    </w:rPr>
  </w:style>
  <w:style w:type="character" w:customStyle="1" w:styleId="ZkladntextChar">
    <w:name w:val="Základní text Char"/>
    <w:aliases w:val="x Char,bt Char"/>
    <w:basedOn w:val="Standardnpsmoodstavce"/>
    <w:link w:val="Zkladntext"/>
    <w:uiPriority w:val="99"/>
    <w:rPr>
      <w:rFonts w:eastAsia="Times New Roman"/>
    </w:rPr>
  </w:style>
  <w:style w:type="paragraph" w:customStyle="1" w:styleId="Style0">
    <w:name w:val="Style0"/>
    <w:uiPriority w:val="99"/>
    <w:pPr>
      <w:widowControl w:val="0"/>
      <w:autoSpaceDE w:val="0"/>
      <w:autoSpaceDN w:val="0"/>
      <w:adjustRightInd w:val="0"/>
      <w:spacing w:after="0" w:line="240" w:lineRule="auto"/>
    </w:pPr>
    <w:rPr>
      <w:rFonts w:ascii="Arial" w:eastAsia="Times New Roman" w:hAnsi="Arial" w:cs="Arial"/>
      <w:sz w:val="24"/>
      <w:szCs w:val="24"/>
    </w:rPr>
  </w:style>
  <w:style w:type="table" w:styleId="Mkatabulky">
    <w:name w:val="Table Grid"/>
    <w:basedOn w:val="Normlntabulka"/>
    <w:uiPriority w:val="59"/>
    <w:pPr>
      <w:adjustRightInd w:val="0"/>
      <w:spacing w:after="0" w:line="240" w:lineRule="auto"/>
    </w:pPr>
    <w:rPr>
      <w:rFonts w:ascii="Calibri" w:hAnsi="Calibri" w:cs="Times New Roman"/>
      <w:lang w:eastAsia="en-US"/>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paragraph" w:styleId="Zkladntextodsazen">
    <w:name w:val="Body Text Indent"/>
    <w:basedOn w:val="Normln"/>
    <w:link w:val="ZkladntextodsazenChar"/>
    <w:uiPriority w:val="99"/>
    <w:semiHidden/>
    <w:unhideWhenUsed/>
    <w:rsid w:val="00343B11"/>
    <w:pPr>
      <w:spacing w:after="120"/>
      <w:ind w:left="283"/>
    </w:pPr>
  </w:style>
  <w:style w:type="character" w:customStyle="1" w:styleId="ZkladntextodsazenChar">
    <w:name w:val="Základní text odsazený Char"/>
    <w:basedOn w:val="Standardnpsmoodstavce"/>
    <w:link w:val="Zkladntextodsazen"/>
    <w:uiPriority w:val="99"/>
    <w:semiHidden/>
    <w:rsid w:val="00343B11"/>
    <w:rPr>
      <w:rFonts w:ascii="Calibri" w:hAnsi="Calibri" w:cs="Calibri"/>
    </w:rPr>
  </w:style>
  <w:style w:type="paragraph" w:customStyle="1" w:styleId="ContractHeader">
    <w:name w:val="Contract Header"/>
    <w:basedOn w:val="Odstavecseseznamem"/>
    <w:link w:val="ContractHeaderChar"/>
    <w:qFormat/>
    <w:rsid w:val="003952E2"/>
    <w:pPr>
      <w:widowControl/>
      <w:numPr>
        <w:numId w:val="6"/>
      </w:numPr>
      <w:tabs>
        <w:tab w:val="left" w:pos="-142"/>
      </w:tabs>
      <w:autoSpaceDE/>
      <w:autoSpaceDN/>
      <w:adjustRightInd/>
      <w:spacing w:line="276" w:lineRule="auto"/>
      <w:jc w:val="both"/>
    </w:pPr>
    <w:rPr>
      <w:rFonts w:eastAsia="Times New Roman" w:cs="Times New Roman"/>
      <w:b/>
      <w:caps/>
      <w:szCs w:val="20"/>
      <w:lang w:val="en-US" w:eastAsia="en-US"/>
    </w:rPr>
  </w:style>
  <w:style w:type="character" w:customStyle="1" w:styleId="Nadpis2Char">
    <w:name w:val="Nadpis 2 Char"/>
    <w:basedOn w:val="Standardnpsmoodstavce"/>
    <w:link w:val="Nadpis2"/>
    <w:uiPriority w:val="9"/>
    <w:rsid w:val="00F73A60"/>
    <w:rPr>
      <w:rFonts w:ascii="Arial" w:eastAsiaTheme="majorEastAsia" w:hAnsi="Arial" w:cstheme="majorBidi"/>
      <w:bCs/>
      <w:sz w:val="20"/>
      <w:szCs w:val="26"/>
    </w:rPr>
  </w:style>
  <w:style w:type="character" w:customStyle="1" w:styleId="OdstavecseseznamemChar">
    <w:name w:val="Odstavec se seznamem Char"/>
    <w:basedOn w:val="Standardnpsmoodstavce"/>
    <w:link w:val="Odstavecseseznamem"/>
    <w:uiPriority w:val="34"/>
    <w:rsid w:val="00A3479B"/>
    <w:rPr>
      <w:rFonts w:ascii="Calibri" w:hAnsi="Calibri" w:cs="Calibri"/>
    </w:rPr>
  </w:style>
  <w:style w:type="character" w:customStyle="1" w:styleId="ContractHeaderChar">
    <w:name w:val="Contract Header Char"/>
    <w:basedOn w:val="OdstavecseseznamemChar"/>
    <w:link w:val="ContractHeader"/>
    <w:rsid w:val="003952E2"/>
    <w:rPr>
      <w:rFonts w:ascii="Arial" w:eastAsia="Times New Roman" w:hAnsi="Arial" w:cs="Times New Roman"/>
      <w:b/>
      <w:caps/>
      <w:sz w:val="20"/>
      <w:szCs w:val="20"/>
      <w:lang w:val="en-US" w:eastAsia="en-US"/>
    </w:rPr>
  </w:style>
  <w:style w:type="paragraph" w:styleId="Obsah6">
    <w:name w:val="toc 6"/>
    <w:basedOn w:val="Normln"/>
    <w:next w:val="Normln"/>
    <w:autoRedefine/>
    <w:uiPriority w:val="39"/>
    <w:semiHidden/>
    <w:unhideWhenUsed/>
    <w:rsid w:val="00905D83"/>
    <w:pPr>
      <w:spacing w:after="100"/>
      <w:ind w:left="1100"/>
    </w:pPr>
  </w:style>
  <w:style w:type="paragraph" w:styleId="Obsah1">
    <w:name w:val="toc 1"/>
    <w:basedOn w:val="Normln"/>
    <w:next w:val="Normln"/>
    <w:autoRedefine/>
    <w:uiPriority w:val="39"/>
    <w:unhideWhenUsed/>
    <w:rsid w:val="00905D83"/>
    <w:pPr>
      <w:spacing w:after="100"/>
    </w:pPr>
  </w:style>
  <w:style w:type="paragraph" w:customStyle="1" w:styleId="Contractheader2">
    <w:name w:val="Contract header 2"/>
    <w:basedOn w:val="Odstavecseseznamem"/>
    <w:link w:val="Contractheader2Char"/>
    <w:qFormat/>
    <w:rsid w:val="00AD544E"/>
    <w:pPr>
      <w:widowControl/>
      <w:tabs>
        <w:tab w:val="left" w:pos="851"/>
      </w:tabs>
      <w:autoSpaceDE/>
      <w:autoSpaceDN/>
      <w:adjustRightInd/>
      <w:spacing w:before="120" w:after="120"/>
      <w:ind w:left="0"/>
      <w:jc w:val="both"/>
    </w:pPr>
  </w:style>
  <w:style w:type="character" w:customStyle="1" w:styleId="Contractheader2Char">
    <w:name w:val="Contract header 2 Char"/>
    <w:basedOn w:val="OdstavecseseznamemChar"/>
    <w:link w:val="Contractheader2"/>
    <w:rsid w:val="00AD544E"/>
    <w:rPr>
      <w:rFonts w:ascii="Arial" w:hAnsi="Arial" w:cs="Calibri"/>
      <w:sz w:val="20"/>
    </w:rPr>
  </w:style>
  <w:style w:type="paragraph" w:styleId="Obsah2">
    <w:name w:val="toc 2"/>
    <w:basedOn w:val="Normln"/>
    <w:next w:val="Normln"/>
    <w:autoRedefine/>
    <w:uiPriority w:val="39"/>
    <w:unhideWhenUsed/>
    <w:rsid w:val="00BC1030"/>
    <w:pPr>
      <w:spacing w:after="100"/>
      <w:ind w:left="220"/>
    </w:pPr>
  </w:style>
  <w:style w:type="paragraph" w:styleId="Bezmezer">
    <w:name w:val="No Spacing"/>
    <w:uiPriority w:val="1"/>
    <w:qFormat/>
    <w:rsid w:val="000C039C"/>
    <w:pPr>
      <w:spacing w:after="0" w:line="240" w:lineRule="auto"/>
    </w:pPr>
    <w:rPr>
      <w:rFonts w:eastAsiaTheme="minorHAnsi" w:hAnsiTheme="minorHAnsi"/>
      <w:lang w:val="en-US" w:eastAsia="en-US"/>
    </w:rPr>
  </w:style>
  <w:style w:type="numbering" w:customStyle="1" w:styleId="Headings">
    <w:name w:val="Headings"/>
    <w:uiPriority w:val="99"/>
    <w:rsid w:val="009947C1"/>
    <w:pPr>
      <w:numPr>
        <w:numId w:val="3"/>
      </w:numPr>
    </w:pPr>
  </w:style>
  <w:style w:type="numbering" w:customStyle="1" w:styleId="ContractHeadings">
    <w:name w:val="Contract Headings"/>
    <w:uiPriority w:val="99"/>
    <w:rsid w:val="00AD544E"/>
    <w:pPr>
      <w:numPr>
        <w:numId w:val="1"/>
      </w:numPr>
    </w:pPr>
  </w:style>
  <w:style w:type="numbering" w:customStyle="1" w:styleId="NoList1">
    <w:name w:val="No List1"/>
    <w:next w:val="Bezseznamu"/>
    <w:uiPriority w:val="99"/>
    <w:semiHidden/>
    <w:unhideWhenUsed/>
    <w:rsid w:val="000948C2"/>
  </w:style>
  <w:style w:type="table" w:customStyle="1" w:styleId="TableGrid1">
    <w:name w:val="Table Grid1"/>
    <w:basedOn w:val="Normlntabulka"/>
    <w:next w:val="Mkatabulky"/>
    <w:uiPriority w:val="59"/>
    <w:rsid w:val="000948C2"/>
    <w:pPr>
      <w:adjustRightInd w:val="0"/>
      <w:spacing w:after="0" w:line="240" w:lineRule="auto"/>
    </w:pPr>
    <w:rPr>
      <w:rFonts w:ascii="Calibri" w:hAnsi="Calibri" w:cs="Times New Roman"/>
      <w:lang w:eastAsia="en-US"/>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numbering" w:customStyle="1" w:styleId="ContractHeadings1">
    <w:name w:val="Contract Headings1"/>
    <w:uiPriority w:val="99"/>
    <w:rsid w:val="000948C2"/>
  </w:style>
  <w:style w:type="paragraph" w:customStyle="1" w:styleId="Normlnbezmezery">
    <w:name w:val="Normální bez mezery"/>
    <w:basedOn w:val="Normln"/>
    <w:link w:val="NormlnbezmezeryChar"/>
    <w:qFormat/>
    <w:rsid w:val="002D7E7A"/>
    <w:pPr>
      <w:widowControl/>
      <w:autoSpaceDE/>
      <w:autoSpaceDN/>
      <w:adjustRightInd/>
      <w:spacing w:line="300" w:lineRule="auto"/>
      <w:jc w:val="both"/>
    </w:pPr>
    <w:rPr>
      <w:rFonts w:eastAsia="Times New Roman" w:cs="Times New Roman"/>
      <w:sz w:val="21"/>
      <w:szCs w:val="24"/>
      <w:lang w:val="cs-CZ" w:eastAsia="cs-CZ"/>
    </w:rPr>
  </w:style>
  <w:style w:type="character" w:customStyle="1" w:styleId="NormlnbezmezeryChar">
    <w:name w:val="Normální bez mezery Char"/>
    <w:link w:val="Normlnbezmezery"/>
    <w:qFormat/>
    <w:rsid w:val="002D7E7A"/>
    <w:rPr>
      <w:rFonts w:ascii="Arial" w:eastAsia="Times New Roman" w:hAnsi="Arial" w:cs="Times New Roman"/>
      <w:sz w:val="21"/>
      <w:szCs w:val="24"/>
      <w:lang w:val="cs-CZ" w:eastAsia="cs-CZ"/>
    </w:rPr>
  </w:style>
  <w:style w:type="character" w:styleId="Siln">
    <w:name w:val="Strong"/>
    <w:basedOn w:val="Standardnpsmoodstavce"/>
    <w:uiPriority w:val="22"/>
    <w:qFormat/>
    <w:rsid w:val="00F51FAE"/>
    <w:rPr>
      <w:b/>
      <w:bCs/>
    </w:rPr>
  </w:style>
  <w:style w:type="paragraph" w:customStyle="1" w:styleId="Recitals">
    <w:name w:val="Recitals"/>
    <w:basedOn w:val="Normln"/>
    <w:rsid w:val="00712942"/>
    <w:pPr>
      <w:widowControl/>
      <w:numPr>
        <w:numId w:val="9"/>
      </w:numPr>
      <w:autoSpaceDE/>
      <w:autoSpaceDN/>
      <w:adjustRightInd/>
      <w:spacing w:after="140" w:line="290" w:lineRule="auto"/>
      <w:jc w:val="both"/>
    </w:pPr>
    <w:rPr>
      <w:rFonts w:eastAsia="PMingLiU" w:cs="Times New Roman"/>
      <w:kern w:val="20"/>
      <w:szCs w:val="24"/>
      <w:lang w:eastAsia="en-US"/>
    </w:rPr>
  </w:style>
  <w:style w:type="paragraph" w:customStyle="1" w:styleId="AODocTxt">
    <w:name w:val="AODocTxt"/>
    <w:basedOn w:val="Normln"/>
    <w:uiPriority w:val="99"/>
    <w:rsid w:val="0069206E"/>
    <w:pPr>
      <w:widowControl/>
      <w:numPr>
        <w:numId w:val="15"/>
      </w:numPr>
      <w:autoSpaceDE/>
      <w:autoSpaceDN/>
      <w:adjustRightInd/>
      <w:spacing w:before="240" w:line="260" w:lineRule="atLeast"/>
      <w:jc w:val="both"/>
    </w:pPr>
    <w:rPr>
      <w:rFonts w:ascii="Times New Roman" w:eastAsia="SimSun" w:hAnsi="Times New Roman" w:cs="Times New Roman"/>
      <w:sz w:val="22"/>
      <w:lang w:val="cs-CZ" w:eastAsia="en-US"/>
    </w:rPr>
  </w:style>
  <w:style w:type="paragraph" w:customStyle="1" w:styleId="AODocTxtL1">
    <w:name w:val="AODocTxtL1"/>
    <w:basedOn w:val="AODocTxt"/>
    <w:uiPriority w:val="99"/>
    <w:rsid w:val="0069206E"/>
    <w:pPr>
      <w:numPr>
        <w:ilvl w:val="1"/>
      </w:numPr>
      <w:tabs>
        <w:tab w:val="num" w:pos="360"/>
        <w:tab w:val="num" w:pos="1440"/>
      </w:tabs>
      <w:ind w:left="1440" w:hanging="360"/>
    </w:pPr>
  </w:style>
  <w:style w:type="paragraph" w:customStyle="1" w:styleId="AODocTxtL2">
    <w:name w:val="AODocTxtL2"/>
    <w:basedOn w:val="AODocTxt"/>
    <w:uiPriority w:val="99"/>
    <w:rsid w:val="0069206E"/>
    <w:pPr>
      <w:numPr>
        <w:ilvl w:val="2"/>
      </w:numPr>
      <w:tabs>
        <w:tab w:val="num" w:pos="360"/>
        <w:tab w:val="num" w:pos="2160"/>
      </w:tabs>
      <w:ind w:left="2160" w:hanging="360"/>
    </w:pPr>
  </w:style>
  <w:style w:type="paragraph" w:customStyle="1" w:styleId="AODocTxtL3">
    <w:name w:val="AODocTxtL3"/>
    <w:basedOn w:val="AODocTxt"/>
    <w:uiPriority w:val="99"/>
    <w:rsid w:val="0069206E"/>
    <w:pPr>
      <w:numPr>
        <w:ilvl w:val="3"/>
      </w:numPr>
      <w:tabs>
        <w:tab w:val="num" w:pos="360"/>
        <w:tab w:val="num" w:pos="2880"/>
      </w:tabs>
      <w:ind w:left="2880" w:hanging="360"/>
    </w:pPr>
  </w:style>
  <w:style w:type="paragraph" w:customStyle="1" w:styleId="AODocTxtL4">
    <w:name w:val="AODocTxtL4"/>
    <w:basedOn w:val="AODocTxt"/>
    <w:uiPriority w:val="99"/>
    <w:rsid w:val="0069206E"/>
    <w:pPr>
      <w:numPr>
        <w:ilvl w:val="4"/>
      </w:numPr>
      <w:tabs>
        <w:tab w:val="num" w:pos="360"/>
        <w:tab w:val="num" w:pos="3600"/>
      </w:tabs>
      <w:ind w:left="3600" w:hanging="360"/>
    </w:pPr>
  </w:style>
  <w:style w:type="paragraph" w:customStyle="1" w:styleId="AODocTxtL5">
    <w:name w:val="AODocTxtL5"/>
    <w:basedOn w:val="AODocTxt"/>
    <w:uiPriority w:val="99"/>
    <w:rsid w:val="0069206E"/>
    <w:pPr>
      <w:numPr>
        <w:ilvl w:val="5"/>
      </w:numPr>
      <w:tabs>
        <w:tab w:val="num" w:pos="360"/>
        <w:tab w:val="num" w:pos="4320"/>
      </w:tabs>
      <w:ind w:left="4320" w:hanging="360"/>
    </w:pPr>
  </w:style>
  <w:style w:type="paragraph" w:customStyle="1" w:styleId="AODocTxtL6">
    <w:name w:val="AODocTxtL6"/>
    <w:basedOn w:val="AODocTxt"/>
    <w:uiPriority w:val="99"/>
    <w:rsid w:val="0069206E"/>
    <w:pPr>
      <w:numPr>
        <w:ilvl w:val="6"/>
      </w:numPr>
      <w:tabs>
        <w:tab w:val="num" w:pos="360"/>
        <w:tab w:val="num" w:pos="5040"/>
      </w:tabs>
      <w:ind w:left="5040" w:hanging="360"/>
    </w:pPr>
  </w:style>
  <w:style w:type="paragraph" w:customStyle="1" w:styleId="AODocTxtL7">
    <w:name w:val="AODocTxtL7"/>
    <w:basedOn w:val="AODocTxt"/>
    <w:uiPriority w:val="99"/>
    <w:rsid w:val="0069206E"/>
    <w:pPr>
      <w:numPr>
        <w:ilvl w:val="7"/>
      </w:numPr>
      <w:tabs>
        <w:tab w:val="num" w:pos="360"/>
        <w:tab w:val="num" w:pos="5760"/>
      </w:tabs>
      <w:ind w:left="5760" w:hanging="360"/>
    </w:pPr>
  </w:style>
  <w:style w:type="paragraph" w:customStyle="1" w:styleId="AODocTxtL8">
    <w:name w:val="AODocTxtL8"/>
    <w:basedOn w:val="AODocTxt"/>
    <w:uiPriority w:val="99"/>
    <w:rsid w:val="0069206E"/>
    <w:pPr>
      <w:numPr>
        <w:ilvl w:val="8"/>
      </w:numPr>
      <w:tabs>
        <w:tab w:val="num" w:pos="360"/>
        <w:tab w:val="num" w:pos="6480"/>
      </w:tabs>
      <w:ind w:left="6480" w:hanging="360"/>
    </w:pPr>
  </w:style>
  <w:style w:type="paragraph" w:styleId="Nadpisobsahu">
    <w:name w:val="TOC Heading"/>
    <w:basedOn w:val="Nadpis1"/>
    <w:next w:val="Normln"/>
    <w:uiPriority w:val="39"/>
    <w:unhideWhenUsed/>
    <w:qFormat/>
    <w:rsid w:val="0069206E"/>
    <w:pPr>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lang w:val="cs-CZ" w:eastAsia="cs-CZ"/>
    </w:rPr>
  </w:style>
  <w:style w:type="paragraph" w:styleId="Obsah3">
    <w:name w:val="toc 3"/>
    <w:basedOn w:val="Normln"/>
    <w:next w:val="Normln"/>
    <w:autoRedefine/>
    <w:uiPriority w:val="39"/>
    <w:unhideWhenUsed/>
    <w:rsid w:val="0069206E"/>
    <w:pPr>
      <w:widowControl/>
      <w:autoSpaceDE/>
      <w:autoSpaceDN/>
      <w:adjustRightInd/>
      <w:spacing w:after="100" w:line="259" w:lineRule="auto"/>
      <w:ind w:left="440"/>
    </w:pPr>
    <w:rPr>
      <w:rFonts w:asciiTheme="minorHAnsi" w:eastAsiaTheme="minorEastAsia" w:hAnsiTheme="minorHAnsi" w:cs="Times New Roman"/>
      <w:sz w:val="22"/>
      <w:lang w:val="cs-CZ" w:eastAsia="cs-CZ"/>
    </w:rPr>
  </w:style>
  <w:style w:type="character" w:customStyle="1" w:styleId="Bodytext2">
    <w:name w:val="Body text (2)_"/>
    <w:basedOn w:val="Standardnpsmoodstavce"/>
    <w:link w:val="Bodytext20"/>
    <w:rsid w:val="00330B67"/>
    <w:rPr>
      <w:rFonts w:ascii="Times New Roman" w:eastAsia="Times New Roman" w:cs="Times New Roman"/>
      <w:shd w:val="clear" w:color="auto" w:fill="FFFFFF"/>
    </w:rPr>
  </w:style>
  <w:style w:type="paragraph" w:customStyle="1" w:styleId="Bodytext20">
    <w:name w:val="Body text (2)"/>
    <w:basedOn w:val="Normln"/>
    <w:link w:val="Bodytext2"/>
    <w:rsid w:val="00330B67"/>
    <w:pPr>
      <w:shd w:val="clear" w:color="auto" w:fill="FFFFFF"/>
      <w:autoSpaceDE/>
      <w:autoSpaceDN/>
      <w:adjustRightInd/>
      <w:spacing w:line="374" w:lineRule="exact"/>
    </w:pPr>
    <w:rPr>
      <w:rFonts w:ascii="Times New Roman" w:eastAsia="Times New Roman" w:hAnsi="Times New Roman" w:cs="Times New Roman"/>
      <w:sz w:val="22"/>
    </w:rPr>
  </w:style>
  <w:style w:type="character" w:customStyle="1" w:styleId="Bodytext4">
    <w:name w:val="Body text (4)_"/>
    <w:basedOn w:val="Standardnpsmoodstavce"/>
    <w:link w:val="Bodytext40"/>
    <w:rsid w:val="00330B67"/>
    <w:rPr>
      <w:rFonts w:ascii="Times New Roman" w:eastAsia="Times New Roman" w:cs="Times New Roman"/>
      <w:b/>
      <w:bCs/>
      <w:shd w:val="clear" w:color="auto" w:fill="FFFFFF"/>
    </w:rPr>
  </w:style>
  <w:style w:type="paragraph" w:customStyle="1" w:styleId="Bodytext40">
    <w:name w:val="Body text (4)"/>
    <w:basedOn w:val="Normln"/>
    <w:link w:val="Bodytext4"/>
    <w:rsid w:val="00330B67"/>
    <w:pPr>
      <w:shd w:val="clear" w:color="auto" w:fill="FFFFFF"/>
      <w:autoSpaceDE/>
      <w:autoSpaceDN/>
      <w:adjustRightInd/>
      <w:spacing w:before="540" w:after="180" w:line="0" w:lineRule="atLeast"/>
    </w:pPr>
    <w:rPr>
      <w:rFonts w:ascii="Times New Roman" w:eastAsia="Times New Roman" w:hAnsi="Times New Roman"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w:hAnsi="Times New Roman"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3"/>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4067"/>
    <w:pPr>
      <w:widowControl w:val="0"/>
      <w:autoSpaceDE w:val="0"/>
      <w:autoSpaceDN w:val="0"/>
      <w:adjustRightInd w:val="0"/>
      <w:spacing w:after="0" w:line="240" w:lineRule="auto"/>
    </w:pPr>
    <w:rPr>
      <w:rFonts w:ascii="Arial" w:hAnsi="Arial" w:cs="Calibri"/>
      <w:sz w:val="20"/>
    </w:rPr>
  </w:style>
  <w:style w:type="paragraph" w:styleId="Nadpis1">
    <w:name w:val="heading 1"/>
    <w:basedOn w:val="Normln"/>
    <w:next w:val="Normln"/>
    <w:link w:val="Nadpis1Char"/>
    <w:uiPriority w:val="99"/>
    <w:qFormat/>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
    <w:unhideWhenUsed/>
    <w:qFormat/>
    <w:rsid w:val="00F73A60"/>
    <w:pPr>
      <w:keepNext/>
      <w:spacing w:before="200"/>
      <w:outlineLvl w:val="1"/>
    </w:pPr>
    <w:rPr>
      <w:rFonts w:eastAsiaTheme="majorEastAsia" w:cstheme="majorBidi"/>
      <w:bCs/>
      <w:szCs w:val="26"/>
    </w:rPr>
  </w:style>
  <w:style w:type="paragraph" w:styleId="Nadpis3">
    <w:name w:val="heading 3"/>
    <w:basedOn w:val="Normln"/>
    <w:next w:val="Normln"/>
    <w:link w:val="Nadpis3Char"/>
    <w:uiPriority w:val="99"/>
    <w:qFormat/>
    <w:pPr>
      <w:keepNext/>
      <w:keepLines/>
      <w:spacing w:before="200"/>
      <w:outlineLvl w:val="2"/>
    </w:pPr>
    <w:rPr>
      <w:rFonts w:ascii="Cambria" w:hAnsi="Cambria" w:cs="Cambria"/>
      <w:b/>
      <w:bCs/>
      <w:color w:val="4F81BD"/>
    </w:rPr>
  </w:style>
  <w:style w:type="paragraph" w:styleId="Nadpis6">
    <w:name w:val="heading 6"/>
    <w:basedOn w:val="Normln"/>
    <w:next w:val="Normln"/>
    <w:link w:val="Nadpis6Char"/>
    <w:uiPriority w:val="99"/>
    <w:qFormat/>
    <w:pPr>
      <w:keepNext/>
      <w:keepLines/>
      <w:spacing w:before="200"/>
      <w:outlineLvl w:val="5"/>
    </w:pPr>
    <w:rPr>
      <w:rFonts w:ascii="Cambria" w:hAnsi="Cambria" w:cs="Cambria"/>
      <w:i/>
      <w:iCs/>
      <w:color w:val="243F60"/>
    </w:rPr>
  </w:style>
  <w:style w:type="paragraph" w:styleId="Nadpis7">
    <w:name w:val="heading 7"/>
    <w:basedOn w:val="Normln"/>
    <w:next w:val="Normln"/>
    <w:link w:val="Nadpis7Char"/>
    <w:uiPriority w:val="99"/>
    <w:qFormat/>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b/>
      <w:bCs/>
      <w:color w:val="365F91"/>
      <w:sz w:val="28"/>
      <w:szCs w:val="28"/>
    </w:rPr>
  </w:style>
  <w:style w:type="character" w:customStyle="1" w:styleId="Nadpis3Char">
    <w:name w:val="Nadpis 3 Char"/>
    <w:basedOn w:val="Standardnpsmoodstavce"/>
    <w:link w:val="Nadpis3"/>
    <w:uiPriority w:val="99"/>
    <w:rPr>
      <w:b/>
      <w:bCs/>
      <w:color w:val="4F81BD"/>
    </w:rPr>
  </w:style>
  <w:style w:type="character" w:customStyle="1" w:styleId="Nadpis6Char">
    <w:name w:val="Nadpis 6 Char"/>
    <w:basedOn w:val="Standardnpsmoodstavce"/>
    <w:link w:val="Nadpis6"/>
    <w:uiPriority w:val="99"/>
    <w:rPr>
      <w:i/>
      <w:iCs/>
      <w:color w:val="243F60"/>
    </w:rPr>
  </w:style>
  <w:style w:type="character" w:customStyle="1" w:styleId="Nadpis7Char">
    <w:name w:val="Nadpis 7 Char"/>
    <w:basedOn w:val="Standardnpsmoodstavce"/>
    <w:link w:val="Nadpis7"/>
    <w:uiPriority w:val="99"/>
    <w:rPr>
      <w:i/>
      <w:iCs/>
      <w:color w:val="404040"/>
    </w:rPr>
  </w:style>
  <w:style w:type="paragraph" w:styleId="Odstavecseseznamem">
    <w:name w:val="List Paragraph"/>
    <w:basedOn w:val="Normln"/>
    <w:link w:val="OdstavecseseznamemChar"/>
    <w:uiPriority w:val="34"/>
    <w:qFormat/>
    <w:pPr>
      <w:ind w:left="720"/>
    </w:pPr>
  </w:style>
  <w:style w:type="paragraph" w:styleId="Zhlav">
    <w:name w:val="header"/>
    <w:basedOn w:val="Normln"/>
    <w:link w:val="ZhlavChar"/>
    <w:uiPriority w:val="99"/>
    <w:pPr>
      <w:tabs>
        <w:tab w:val="center" w:pos="4680"/>
        <w:tab w:val="right" w:pos="9360"/>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pPr>
      <w:tabs>
        <w:tab w:val="center" w:pos="4680"/>
        <w:tab w:val="right" w:pos="9360"/>
      </w:tabs>
    </w:pPr>
  </w:style>
  <w:style w:type="character" w:customStyle="1" w:styleId="ZpatChar">
    <w:name w:val="Zápatí Char"/>
    <w:basedOn w:val="Standardnpsmoodstavce"/>
    <w:link w:val="Zpat"/>
    <w:uiPriority w:val="99"/>
  </w:style>
  <w:style w:type="character" w:styleId="Hypertextovodkaz">
    <w:name w:val="Hyperlink"/>
    <w:basedOn w:val="Standardnpsmoodstavce"/>
    <w:uiPriority w:val="3"/>
    <w:rPr>
      <w:color w:val="0000FF"/>
      <w:u w:val="single"/>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sz w:val="16"/>
      <w:szCs w:val="16"/>
    </w:rPr>
  </w:style>
  <w:style w:type="paragraph" w:customStyle="1" w:styleId="SubTitle2">
    <w:name w:val="Sub Title 2"/>
    <w:basedOn w:val="Nadpis3"/>
    <w:uiPriority w:val="99"/>
    <w:pPr>
      <w:keepLines w:val="0"/>
      <w:tabs>
        <w:tab w:val="center" w:pos="4680"/>
      </w:tabs>
      <w:spacing w:before="0" w:after="1080"/>
      <w:ind w:left="360"/>
      <w:jc w:val="right"/>
    </w:pPr>
    <w:rPr>
      <w:rFonts w:ascii="Verdana" w:hAnsi="Verdana" w:cs="Verdana"/>
      <w:b w:val="0"/>
      <w:bCs w:val="0"/>
      <w:color w:val="993300"/>
      <w:sz w:val="24"/>
      <w:szCs w:val="24"/>
    </w:rPr>
  </w:style>
  <w:style w:type="paragraph" w:customStyle="1" w:styleId="SubTitle3">
    <w:name w:val="Sub Title 3"/>
    <w:uiPriority w:val="99"/>
    <w:pPr>
      <w:widowControl w:val="0"/>
      <w:tabs>
        <w:tab w:val="center" w:pos="4680"/>
      </w:tabs>
      <w:autoSpaceDE w:val="0"/>
      <w:autoSpaceDN w:val="0"/>
      <w:adjustRightInd w:val="0"/>
      <w:spacing w:after="0" w:line="240" w:lineRule="auto"/>
      <w:ind w:left="360"/>
      <w:jc w:val="right"/>
    </w:pPr>
    <w:rPr>
      <w:rFonts w:ascii="Verdana" w:hAnsi="Verdana" w:cs="Verdana"/>
      <w:color w:val="993300"/>
      <w:sz w:val="20"/>
      <w:szCs w:val="20"/>
    </w:rPr>
  </w:style>
  <w:style w:type="paragraph" w:customStyle="1" w:styleId="StyleHeading124ptBoldOrangeRightAfter12ptTop">
    <w:name w:val="Style Heading 1 + 24 pt Bold Orange Right After:  12 pt Top: (."/>
    <w:basedOn w:val="Nadpis1"/>
    <w:autoRedefine/>
    <w:uiPriority w:val="99"/>
    <w:pPr>
      <w:keepLines w:val="0"/>
      <w:tabs>
        <w:tab w:val="center" w:pos="4680"/>
      </w:tabs>
      <w:spacing w:before="0" w:after="120"/>
      <w:ind w:left="-14"/>
      <w:jc w:val="right"/>
    </w:pPr>
    <w:rPr>
      <w:rFonts w:ascii="Verdana" w:hAnsi="Verdana" w:cs="Verdana"/>
      <w:color w:val="808080"/>
      <w:sz w:val="48"/>
      <w:szCs w:val="48"/>
    </w:rPr>
  </w:style>
  <w:style w:type="paragraph" w:customStyle="1" w:styleId="StyleHeading116ptVioletRightBefore144ptAfter4">
    <w:name w:val="Style Heading 1 + 16 pt Violet Right Before:  144 pt After:  4"/>
    <w:basedOn w:val="Nadpis1"/>
    <w:uiPriority w:val="99"/>
    <w:pPr>
      <w:keepLines w:val="0"/>
      <w:tabs>
        <w:tab w:val="center" w:pos="4680"/>
      </w:tabs>
      <w:spacing w:before="2880" w:after="80"/>
      <w:ind w:left="-14"/>
      <w:jc w:val="right"/>
    </w:pPr>
    <w:rPr>
      <w:rFonts w:ascii="Verdana" w:hAnsi="Verdana" w:cs="Verdana"/>
      <w:b w:val="0"/>
      <w:bCs w:val="0"/>
      <w:color w:val="993300"/>
      <w:sz w:val="32"/>
      <w:szCs w:val="32"/>
    </w:rPr>
  </w:style>
  <w:style w:type="paragraph" w:customStyle="1" w:styleId="StyleSub-Title1Violet">
    <w:name w:val="Style Sub-Title 1 + Violet"/>
    <w:uiPriority w:val="99"/>
    <w:pPr>
      <w:keepNext/>
      <w:widowControl w:val="0"/>
      <w:pBdr>
        <w:top w:val="single" w:sz="6" w:space="0" w:color="333333"/>
      </w:pBdr>
      <w:tabs>
        <w:tab w:val="center" w:pos="4680"/>
      </w:tabs>
      <w:autoSpaceDE w:val="0"/>
      <w:autoSpaceDN w:val="0"/>
      <w:adjustRightInd w:val="0"/>
      <w:spacing w:before="1200" w:after="0" w:line="240" w:lineRule="auto"/>
      <w:ind w:left="-14"/>
      <w:jc w:val="right"/>
      <w:outlineLvl w:val="0"/>
    </w:pPr>
    <w:rPr>
      <w:rFonts w:ascii="Verdana" w:hAnsi="Verdana" w:cs="Verdana"/>
      <w:color w:val="808080"/>
      <w:sz w:val="24"/>
      <w:szCs w:val="24"/>
    </w:rPr>
  </w:style>
  <w:style w:type="paragraph" w:customStyle="1" w:styleId="SigLine">
    <w:name w:val="SigLine"/>
    <w:uiPriority w:val="99"/>
    <w:pPr>
      <w:widowControl w:val="0"/>
      <w:tabs>
        <w:tab w:val="right" w:pos="5040"/>
        <w:tab w:val="center" w:pos="5544"/>
      </w:tabs>
      <w:autoSpaceDE w:val="0"/>
      <w:autoSpaceDN w:val="0"/>
      <w:adjustRightInd w:val="0"/>
      <w:spacing w:after="0" w:line="192" w:lineRule="auto"/>
      <w:jc w:val="both"/>
    </w:pPr>
    <w:rPr>
      <w:rFonts w:ascii="Times New Roman" w:cs="Times New Roman"/>
      <w:spacing w:val="-2"/>
    </w:rPr>
  </w:style>
  <w:style w:type="character" w:styleId="Odkaznakoment">
    <w:name w:val="annotation reference"/>
    <w:basedOn w:val="Standardnpsmoodstav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basedOn w:val="Standardnpsmoodstavce"/>
    <w:link w:val="Textkomente"/>
    <w:rPr>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b/>
      <w:bCs/>
      <w:sz w:val="20"/>
      <w:szCs w:val="20"/>
    </w:rPr>
  </w:style>
  <w:style w:type="character" w:customStyle="1" w:styleId="value">
    <w:name w:val="value"/>
    <w:basedOn w:val="Standardnpsmoodstavce"/>
    <w:uiPriority w:val="99"/>
  </w:style>
  <w:style w:type="paragraph" w:styleId="Revize">
    <w:name w:val="Revision"/>
    <w:uiPriority w:val="99"/>
    <w:pPr>
      <w:widowControl w:val="0"/>
      <w:autoSpaceDE w:val="0"/>
      <w:autoSpaceDN w:val="0"/>
      <w:adjustRightInd w:val="0"/>
      <w:spacing w:after="0" w:line="240" w:lineRule="auto"/>
    </w:pPr>
    <w:rPr>
      <w:rFonts w:ascii="Calibri" w:hAnsi="Calibri" w:cs="Calibri"/>
    </w:rPr>
  </w:style>
  <w:style w:type="character" w:styleId="Sledovanodkaz">
    <w:name w:val="FollowedHyperlink"/>
    <w:basedOn w:val="Standardnpsmoodstavce"/>
    <w:uiPriority w:val="99"/>
    <w:rPr>
      <w:color w:val="800080"/>
      <w:u w:val="single"/>
    </w:rPr>
  </w:style>
  <w:style w:type="paragraph" w:styleId="Zkladntextodsazen2">
    <w:name w:val="Body Text Indent 2"/>
    <w:basedOn w:val="Normln"/>
    <w:link w:val="Zkladntextodsazen2Char"/>
    <w:uiPriority w:val="99"/>
    <w:pPr>
      <w:spacing w:after="120" w:line="480" w:lineRule="auto"/>
      <w:ind w:left="360"/>
    </w:pPr>
  </w:style>
  <w:style w:type="character" w:customStyle="1" w:styleId="Zkladntextodsazen2Char">
    <w:name w:val="Základní text odsazený 2 Char"/>
    <w:basedOn w:val="Standardnpsmoodstavce"/>
    <w:link w:val="Zkladntextodsazen2"/>
    <w:uiPriority w:val="99"/>
  </w:style>
  <w:style w:type="paragraph" w:customStyle="1" w:styleId="Default">
    <w:name w:val="Default"/>
    <w:uiPriority w:val="9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Zkladntext">
    <w:name w:val="Body Text"/>
    <w:aliases w:val="x,bt"/>
    <w:basedOn w:val="Normln"/>
    <w:link w:val="ZkladntextChar"/>
    <w:uiPriority w:val="99"/>
    <w:pPr>
      <w:spacing w:after="120"/>
    </w:pPr>
    <w:rPr>
      <w:rFonts w:ascii="Times New Roman" w:eastAsia="Times New Roman" w:hAnsi="Times New Roman" w:cs="Times New Roman"/>
      <w:sz w:val="24"/>
      <w:szCs w:val="24"/>
    </w:rPr>
  </w:style>
  <w:style w:type="character" w:customStyle="1" w:styleId="ZkladntextChar">
    <w:name w:val="Základní text Char"/>
    <w:aliases w:val="x Char,bt Char"/>
    <w:basedOn w:val="Standardnpsmoodstavce"/>
    <w:link w:val="Zkladntext"/>
    <w:uiPriority w:val="99"/>
    <w:rPr>
      <w:rFonts w:eastAsia="Times New Roman"/>
    </w:rPr>
  </w:style>
  <w:style w:type="paragraph" w:customStyle="1" w:styleId="Style0">
    <w:name w:val="Style0"/>
    <w:uiPriority w:val="99"/>
    <w:pPr>
      <w:widowControl w:val="0"/>
      <w:autoSpaceDE w:val="0"/>
      <w:autoSpaceDN w:val="0"/>
      <w:adjustRightInd w:val="0"/>
      <w:spacing w:after="0" w:line="240" w:lineRule="auto"/>
    </w:pPr>
    <w:rPr>
      <w:rFonts w:ascii="Arial" w:eastAsia="Times New Roman" w:hAnsi="Arial" w:cs="Arial"/>
      <w:sz w:val="24"/>
      <w:szCs w:val="24"/>
    </w:rPr>
  </w:style>
  <w:style w:type="table" w:styleId="Mkatabulky">
    <w:name w:val="Table Grid"/>
    <w:basedOn w:val="Normlntabulka"/>
    <w:uiPriority w:val="59"/>
    <w:pPr>
      <w:adjustRightInd w:val="0"/>
      <w:spacing w:after="0" w:line="240" w:lineRule="auto"/>
    </w:pPr>
    <w:rPr>
      <w:rFonts w:ascii="Calibri" w:hAnsi="Calibri" w:cs="Times New Roman"/>
      <w:lang w:eastAsia="en-US"/>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paragraph" w:styleId="Zkladntextodsazen">
    <w:name w:val="Body Text Indent"/>
    <w:basedOn w:val="Normln"/>
    <w:link w:val="ZkladntextodsazenChar"/>
    <w:uiPriority w:val="99"/>
    <w:semiHidden/>
    <w:unhideWhenUsed/>
    <w:rsid w:val="00343B11"/>
    <w:pPr>
      <w:spacing w:after="120"/>
      <w:ind w:left="283"/>
    </w:pPr>
  </w:style>
  <w:style w:type="character" w:customStyle="1" w:styleId="ZkladntextodsazenChar">
    <w:name w:val="Základní text odsazený Char"/>
    <w:basedOn w:val="Standardnpsmoodstavce"/>
    <w:link w:val="Zkladntextodsazen"/>
    <w:uiPriority w:val="99"/>
    <w:semiHidden/>
    <w:rsid w:val="00343B11"/>
    <w:rPr>
      <w:rFonts w:ascii="Calibri" w:hAnsi="Calibri" w:cs="Calibri"/>
    </w:rPr>
  </w:style>
  <w:style w:type="paragraph" w:customStyle="1" w:styleId="ContractHeader">
    <w:name w:val="Contract Header"/>
    <w:basedOn w:val="Odstavecseseznamem"/>
    <w:link w:val="ContractHeaderChar"/>
    <w:qFormat/>
    <w:rsid w:val="003952E2"/>
    <w:pPr>
      <w:widowControl/>
      <w:numPr>
        <w:numId w:val="6"/>
      </w:numPr>
      <w:tabs>
        <w:tab w:val="left" w:pos="-142"/>
      </w:tabs>
      <w:autoSpaceDE/>
      <w:autoSpaceDN/>
      <w:adjustRightInd/>
      <w:spacing w:line="276" w:lineRule="auto"/>
      <w:jc w:val="both"/>
    </w:pPr>
    <w:rPr>
      <w:rFonts w:eastAsia="Times New Roman" w:cs="Times New Roman"/>
      <w:b/>
      <w:caps/>
      <w:szCs w:val="20"/>
      <w:lang w:val="en-US" w:eastAsia="en-US"/>
    </w:rPr>
  </w:style>
  <w:style w:type="character" w:customStyle="1" w:styleId="Nadpis2Char">
    <w:name w:val="Nadpis 2 Char"/>
    <w:basedOn w:val="Standardnpsmoodstavce"/>
    <w:link w:val="Nadpis2"/>
    <w:uiPriority w:val="9"/>
    <w:rsid w:val="00F73A60"/>
    <w:rPr>
      <w:rFonts w:ascii="Arial" w:eastAsiaTheme="majorEastAsia" w:hAnsi="Arial" w:cstheme="majorBidi"/>
      <w:bCs/>
      <w:sz w:val="20"/>
      <w:szCs w:val="26"/>
    </w:rPr>
  </w:style>
  <w:style w:type="character" w:customStyle="1" w:styleId="OdstavecseseznamemChar">
    <w:name w:val="Odstavec se seznamem Char"/>
    <w:basedOn w:val="Standardnpsmoodstavce"/>
    <w:link w:val="Odstavecseseznamem"/>
    <w:uiPriority w:val="34"/>
    <w:rsid w:val="00A3479B"/>
    <w:rPr>
      <w:rFonts w:ascii="Calibri" w:hAnsi="Calibri" w:cs="Calibri"/>
    </w:rPr>
  </w:style>
  <w:style w:type="character" w:customStyle="1" w:styleId="ContractHeaderChar">
    <w:name w:val="Contract Header Char"/>
    <w:basedOn w:val="OdstavecseseznamemChar"/>
    <w:link w:val="ContractHeader"/>
    <w:rsid w:val="003952E2"/>
    <w:rPr>
      <w:rFonts w:ascii="Arial" w:eastAsia="Times New Roman" w:hAnsi="Arial" w:cs="Times New Roman"/>
      <w:b/>
      <w:caps/>
      <w:sz w:val="20"/>
      <w:szCs w:val="20"/>
      <w:lang w:val="en-US" w:eastAsia="en-US"/>
    </w:rPr>
  </w:style>
  <w:style w:type="paragraph" w:styleId="Obsah6">
    <w:name w:val="toc 6"/>
    <w:basedOn w:val="Normln"/>
    <w:next w:val="Normln"/>
    <w:autoRedefine/>
    <w:uiPriority w:val="39"/>
    <w:semiHidden/>
    <w:unhideWhenUsed/>
    <w:rsid w:val="00905D83"/>
    <w:pPr>
      <w:spacing w:after="100"/>
      <w:ind w:left="1100"/>
    </w:pPr>
  </w:style>
  <w:style w:type="paragraph" w:styleId="Obsah1">
    <w:name w:val="toc 1"/>
    <w:basedOn w:val="Normln"/>
    <w:next w:val="Normln"/>
    <w:autoRedefine/>
    <w:uiPriority w:val="39"/>
    <w:unhideWhenUsed/>
    <w:rsid w:val="00905D83"/>
    <w:pPr>
      <w:spacing w:after="100"/>
    </w:pPr>
  </w:style>
  <w:style w:type="paragraph" w:customStyle="1" w:styleId="Contractheader2">
    <w:name w:val="Contract header 2"/>
    <w:basedOn w:val="Odstavecseseznamem"/>
    <w:link w:val="Contractheader2Char"/>
    <w:qFormat/>
    <w:rsid w:val="00AD544E"/>
    <w:pPr>
      <w:widowControl/>
      <w:tabs>
        <w:tab w:val="left" w:pos="851"/>
      </w:tabs>
      <w:autoSpaceDE/>
      <w:autoSpaceDN/>
      <w:adjustRightInd/>
      <w:spacing w:before="120" w:after="120"/>
      <w:ind w:left="0"/>
      <w:jc w:val="both"/>
    </w:pPr>
  </w:style>
  <w:style w:type="character" w:customStyle="1" w:styleId="Contractheader2Char">
    <w:name w:val="Contract header 2 Char"/>
    <w:basedOn w:val="OdstavecseseznamemChar"/>
    <w:link w:val="Contractheader2"/>
    <w:rsid w:val="00AD544E"/>
    <w:rPr>
      <w:rFonts w:ascii="Arial" w:hAnsi="Arial" w:cs="Calibri"/>
      <w:sz w:val="20"/>
    </w:rPr>
  </w:style>
  <w:style w:type="paragraph" w:styleId="Obsah2">
    <w:name w:val="toc 2"/>
    <w:basedOn w:val="Normln"/>
    <w:next w:val="Normln"/>
    <w:autoRedefine/>
    <w:uiPriority w:val="39"/>
    <w:unhideWhenUsed/>
    <w:rsid w:val="00BC1030"/>
    <w:pPr>
      <w:spacing w:after="100"/>
      <w:ind w:left="220"/>
    </w:pPr>
  </w:style>
  <w:style w:type="paragraph" w:styleId="Bezmezer">
    <w:name w:val="No Spacing"/>
    <w:uiPriority w:val="1"/>
    <w:qFormat/>
    <w:rsid w:val="000C039C"/>
    <w:pPr>
      <w:spacing w:after="0" w:line="240" w:lineRule="auto"/>
    </w:pPr>
    <w:rPr>
      <w:rFonts w:eastAsiaTheme="minorHAnsi" w:hAnsiTheme="minorHAnsi"/>
      <w:lang w:val="en-US" w:eastAsia="en-US"/>
    </w:rPr>
  </w:style>
  <w:style w:type="numbering" w:customStyle="1" w:styleId="Headings">
    <w:name w:val="Headings"/>
    <w:uiPriority w:val="99"/>
    <w:rsid w:val="009947C1"/>
    <w:pPr>
      <w:numPr>
        <w:numId w:val="3"/>
      </w:numPr>
    </w:pPr>
  </w:style>
  <w:style w:type="numbering" w:customStyle="1" w:styleId="ContractHeadings">
    <w:name w:val="Contract Headings"/>
    <w:uiPriority w:val="99"/>
    <w:rsid w:val="00AD544E"/>
    <w:pPr>
      <w:numPr>
        <w:numId w:val="1"/>
      </w:numPr>
    </w:pPr>
  </w:style>
  <w:style w:type="numbering" w:customStyle="1" w:styleId="NoList1">
    <w:name w:val="No List1"/>
    <w:next w:val="Bezseznamu"/>
    <w:uiPriority w:val="99"/>
    <w:semiHidden/>
    <w:unhideWhenUsed/>
    <w:rsid w:val="000948C2"/>
  </w:style>
  <w:style w:type="table" w:customStyle="1" w:styleId="TableGrid1">
    <w:name w:val="Table Grid1"/>
    <w:basedOn w:val="Normlntabulka"/>
    <w:next w:val="Mkatabulky"/>
    <w:uiPriority w:val="59"/>
    <w:rsid w:val="000948C2"/>
    <w:pPr>
      <w:adjustRightInd w:val="0"/>
      <w:spacing w:after="0" w:line="240" w:lineRule="auto"/>
    </w:pPr>
    <w:rPr>
      <w:rFonts w:ascii="Calibri" w:hAnsi="Calibri" w:cs="Times New Roman"/>
      <w:lang w:eastAsia="en-US"/>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numbering" w:customStyle="1" w:styleId="ContractHeadings1">
    <w:name w:val="Contract Headings1"/>
    <w:uiPriority w:val="99"/>
    <w:rsid w:val="000948C2"/>
  </w:style>
  <w:style w:type="paragraph" w:customStyle="1" w:styleId="Normlnbezmezery">
    <w:name w:val="Normální bez mezery"/>
    <w:basedOn w:val="Normln"/>
    <w:link w:val="NormlnbezmezeryChar"/>
    <w:qFormat/>
    <w:rsid w:val="002D7E7A"/>
    <w:pPr>
      <w:widowControl/>
      <w:autoSpaceDE/>
      <w:autoSpaceDN/>
      <w:adjustRightInd/>
      <w:spacing w:line="300" w:lineRule="auto"/>
      <w:jc w:val="both"/>
    </w:pPr>
    <w:rPr>
      <w:rFonts w:eastAsia="Times New Roman" w:cs="Times New Roman"/>
      <w:sz w:val="21"/>
      <w:szCs w:val="24"/>
      <w:lang w:val="cs-CZ" w:eastAsia="cs-CZ"/>
    </w:rPr>
  </w:style>
  <w:style w:type="character" w:customStyle="1" w:styleId="NormlnbezmezeryChar">
    <w:name w:val="Normální bez mezery Char"/>
    <w:link w:val="Normlnbezmezery"/>
    <w:qFormat/>
    <w:rsid w:val="002D7E7A"/>
    <w:rPr>
      <w:rFonts w:ascii="Arial" w:eastAsia="Times New Roman" w:hAnsi="Arial" w:cs="Times New Roman"/>
      <w:sz w:val="21"/>
      <w:szCs w:val="24"/>
      <w:lang w:val="cs-CZ" w:eastAsia="cs-CZ"/>
    </w:rPr>
  </w:style>
  <w:style w:type="character" w:styleId="Siln">
    <w:name w:val="Strong"/>
    <w:basedOn w:val="Standardnpsmoodstavce"/>
    <w:uiPriority w:val="22"/>
    <w:qFormat/>
    <w:rsid w:val="00F51FAE"/>
    <w:rPr>
      <w:b/>
      <w:bCs/>
    </w:rPr>
  </w:style>
  <w:style w:type="paragraph" w:customStyle="1" w:styleId="Recitals">
    <w:name w:val="Recitals"/>
    <w:basedOn w:val="Normln"/>
    <w:rsid w:val="00712942"/>
    <w:pPr>
      <w:widowControl/>
      <w:numPr>
        <w:numId w:val="9"/>
      </w:numPr>
      <w:autoSpaceDE/>
      <w:autoSpaceDN/>
      <w:adjustRightInd/>
      <w:spacing w:after="140" w:line="290" w:lineRule="auto"/>
      <w:jc w:val="both"/>
    </w:pPr>
    <w:rPr>
      <w:rFonts w:eastAsia="PMingLiU" w:cs="Times New Roman"/>
      <w:kern w:val="20"/>
      <w:szCs w:val="24"/>
      <w:lang w:eastAsia="en-US"/>
    </w:rPr>
  </w:style>
  <w:style w:type="paragraph" w:customStyle="1" w:styleId="AODocTxt">
    <w:name w:val="AODocTxt"/>
    <w:basedOn w:val="Normln"/>
    <w:uiPriority w:val="99"/>
    <w:rsid w:val="0069206E"/>
    <w:pPr>
      <w:widowControl/>
      <w:numPr>
        <w:numId w:val="15"/>
      </w:numPr>
      <w:autoSpaceDE/>
      <w:autoSpaceDN/>
      <w:adjustRightInd/>
      <w:spacing w:before="240" w:line="260" w:lineRule="atLeast"/>
      <w:jc w:val="both"/>
    </w:pPr>
    <w:rPr>
      <w:rFonts w:ascii="Times New Roman" w:eastAsia="SimSun" w:hAnsi="Times New Roman" w:cs="Times New Roman"/>
      <w:sz w:val="22"/>
      <w:lang w:val="cs-CZ" w:eastAsia="en-US"/>
    </w:rPr>
  </w:style>
  <w:style w:type="paragraph" w:customStyle="1" w:styleId="AODocTxtL1">
    <w:name w:val="AODocTxtL1"/>
    <w:basedOn w:val="AODocTxt"/>
    <w:uiPriority w:val="99"/>
    <w:rsid w:val="0069206E"/>
    <w:pPr>
      <w:numPr>
        <w:ilvl w:val="1"/>
      </w:numPr>
      <w:tabs>
        <w:tab w:val="num" w:pos="360"/>
        <w:tab w:val="num" w:pos="1440"/>
      </w:tabs>
      <w:ind w:left="1440" w:hanging="360"/>
    </w:pPr>
  </w:style>
  <w:style w:type="paragraph" w:customStyle="1" w:styleId="AODocTxtL2">
    <w:name w:val="AODocTxtL2"/>
    <w:basedOn w:val="AODocTxt"/>
    <w:uiPriority w:val="99"/>
    <w:rsid w:val="0069206E"/>
    <w:pPr>
      <w:numPr>
        <w:ilvl w:val="2"/>
      </w:numPr>
      <w:tabs>
        <w:tab w:val="num" w:pos="360"/>
        <w:tab w:val="num" w:pos="2160"/>
      </w:tabs>
      <w:ind w:left="2160" w:hanging="360"/>
    </w:pPr>
  </w:style>
  <w:style w:type="paragraph" w:customStyle="1" w:styleId="AODocTxtL3">
    <w:name w:val="AODocTxtL3"/>
    <w:basedOn w:val="AODocTxt"/>
    <w:uiPriority w:val="99"/>
    <w:rsid w:val="0069206E"/>
    <w:pPr>
      <w:numPr>
        <w:ilvl w:val="3"/>
      </w:numPr>
      <w:tabs>
        <w:tab w:val="num" w:pos="360"/>
        <w:tab w:val="num" w:pos="2880"/>
      </w:tabs>
      <w:ind w:left="2880" w:hanging="360"/>
    </w:pPr>
  </w:style>
  <w:style w:type="paragraph" w:customStyle="1" w:styleId="AODocTxtL4">
    <w:name w:val="AODocTxtL4"/>
    <w:basedOn w:val="AODocTxt"/>
    <w:uiPriority w:val="99"/>
    <w:rsid w:val="0069206E"/>
    <w:pPr>
      <w:numPr>
        <w:ilvl w:val="4"/>
      </w:numPr>
      <w:tabs>
        <w:tab w:val="num" w:pos="360"/>
        <w:tab w:val="num" w:pos="3600"/>
      </w:tabs>
      <w:ind w:left="3600" w:hanging="360"/>
    </w:pPr>
  </w:style>
  <w:style w:type="paragraph" w:customStyle="1" w:styleId="AODocTxtL5">
    <w:name w:val="AODocTxtL5"/>
    <w:basedOn w:val="AODocTxt"/>
    <w:uiPriority w:val="99"/>
    <w:rsid w:val="0069206E"/>
    <w:pPr>
      <w:numPr>
        <w:ilvl w:val="5"/>
      </w:numPr>
      <w:tabs>
        <w:tab w:val="num" w:pos="360"/>
        <w:tab w:val="num" w:pos="4320"/>
      </w:tabs>
      <w:ind w:left="4320" w:hanging="360"/>
    </w:pPr>
  </w:style>
  <w:style w:type="paragraph" w:customStyle="1" w:styleId="AODocTxtL6">
    <w:name w:val="AODocTxtL6"/>
    <w:basedOn w:val="AODocTxt"/>
    <w:uiPriority w:val="99"/>
    <w:rsid w:val="0069206E"/>
    <w:pPr>
      <w:numPr>
        <w:ilvl w:val="6"/>
      </w:numPr>
      <w:tabs>
        <w:tab w:val="num" w:pos="360"/>
        <w:tab w:val="num" w:pos="5040"/>
      </w:tabs>
      <w:ind w:left="5040" w:hanging="360"/>
    </w:pPr>
  </w:style>
  <w:style w:type="paragraph" w:customStyle="1" w:styleId="AODocTxtL7">
    <w:name w:val="AODocTxtL7"/>
    <w:basedOn w:val="AODocTxt"/>
    <w:uiPriority w:val="99"/>
    <w:rsid w:val="0069206E"/>
    <w:pPr>
      <w:numPr>
        <w:ilvl w:val="7"/>
      </w:numPr>
      <w:tabs>
        <w:tab w:val="num" w:pos="360"/>
        <w:tab w:val="num" w:pos="5760"/>
      </w:tabs>
      <w:ind w:left="5760" w:hanging="360"/>
    </w:pPr>
  </w:style>
  <w:style w:type="paragraph" w:customStyle="1" w:styleId="AODocTxtL8">
    <w:name w:val="AODocTxtL8"/>
    <w:basedOn w:val="AODocTxt"/>
    <w:uiPriority w:val="99"/>
    <w:rsid w:val="0069206E"/>
    <w:pPr>
      <w:numPr>
        <w:ilvl w:val="8"/>
      </w:numPr>
      <w:tabs>
        <w:tab w:val="num" w:pos="360"/>
        <w:tab w:val="num" w:pos="6480"/>
      </w:tabs>
      <w:ind w:left="6480" w:hanging="360"/>
    </w:pPr>
  </w:style>
  <w:style w:type="paragraph" w:styleId="Nadpisobsahu">
    <w:name w:val="TOC Heading"/>
    <w:basedOn w:val="Nadpis1"/>
    <w:next w:val="Normln"/>
    <w:uiPriority w:val="39"/>
    <w:unhideWhenUsed/>
    <w:qFormat/>
    <w:rsid w:val="0069206E"/>
    <w:pPr>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lang w:val="cs-CZ" w:eastAsia="cs-CZ"/>
    </w:rPr>
  </w:style>
  <w:style w:type="paragraph" w:styleId="Obsah3">
    <w:name w:val="toc 3"/>
    <w:basedOn w:val="Normln"/>
    <w:next w:val="Normln"/>
    <w:autoRedefine/>
    <w:uiPriority w:val="39"/>
    <w:unhideWhenUsed/>
    <w:rsid w:val="0069206E"/>
    <w:pPr>
      <w:widowControl/>
      <w:autoSpaceDE/>
      <w:autoSpaceDN/>
      <w:adjustRightInd/>
      <w:spacing w:after="100" w:line="259" w:lineRule="auto"/>
      <w:ind w:left="440"/>
    </w:pPr>
    <w:rPr>
      <w:rFonts w:asciiTheme="minorHAnsi" w:eastAsiaTheme="minorEastAsia" w:hAnsiTheme="minorHAnsi" w:cs="Times New Roman"/>
      <w:sz w:val="22"/>
      <w:lang w:val="cs-CZ" w:eastAsia="cs-CZ"/>
    </w:rPr>
  </w:style>
  <w:style w:type="character" w:customStyle="1" w:styleId="Bodytext2">
    <w:name w:val="Body text (2)_"/>
    <w:basedOn w:val="Standardnpsmoodstavce"/>
    <w:link w:val="Bodytext20"/>
    <w:rsid w:val="00330B67"/>
    <w:rPr>
      <w:rFonts w:ascii="Times New Roman" w:eastAsia="Times New Roman" w:cs="Times New Roman"/>
      <w:shd w:val="clear" w:color="auto" w:fill="FFFFFF"/>
    </w:rPr>
  </w:style>
  <w:style w:type="paragraph" w:customStyle="1" w:styleId="Bodytext20">
    <w:name w:val="Body text (2)"/>
    <w:basedOn w:val="Normln"/>
    <w:link w:val="Bodytext2"/>
    <w:rsid w:val="00330B67"/>
    <w:pPr>
      <w:shd w:val="clear" w:color="auto" w:fill="FFFFFF"/>
      <w:autoSpaceDE/>
      <w:autoSpaceDN/>
      <w:adjustRightInd/>
      <w:spacing w:line="374" w:lineRule="exact"/>
    </w:pPr>
    <w:rPr>
      <w:rFonts w:ascii="Times New Roman" w:eastAsia="Times New Roman" w:hAnsi="Times New Roman" w:cs="Times New Roman"/>
      <w:sz w:val="22"/>
    </w:rPr>
  </w:style>
  <w:style w:type="character" w:customStyle="1" w:styleId="Bodytext4">
    <w:name w:val="Body text (4)_"/>
    <w:basedOn w:val="Standardnpsmoodstavce"/>
    <w:link w:val="Bodytext40"/>
    <w:rsid w:val="00330B67"/>
    <w:rPr>
      <w:rFonts w:ascii="Times New Roman" w:eastAsia="Times New Roman" w:cs="Times New Roman"/>
      <w:b/>
      <w:bCs/>
      <w:shd w:val="clear" w:color="auto" w:fill="FFFFFF"/>
    </w:rPr>
  </w:style>
  <w:style w:type="paragraph" w:customStyle="1" w:styleId="Bodytext40">
    <w:name w:val="Body text (4)"/>
    <w:basedOn w:val="Normln"/>
    <w:link w:val="Bodytext4"/>
    <w:rsid w:val="00330B67"/>
    <w:pPr>
      <w:shd w:val="clear" w:color="auto" w:fill="FFFFFF"/>
      <w:autoSpaceDE/>
      <w:autoSpaceDN/>
      <w:adjustRightInd/>
      <w:spacing w:before="540" w:after="180" w:line="0" w:lineRule="atLeast"/>
    </w:pPr>
    <w:rPr>
      <w:rFonts w:ascii="Times New Roman" w:eastAsia="Times New Roman" w:hAnsi="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7568">
      <w:bodyDiv w:val="1"/>
      <w:marLeft w:val="0"/>
      <w:marRight w:val="0"/>
      <w:marTop w:val="0"/>
      <w:marBottom w:val="0"/>
      <w:divBdr>
        <w:top w:val="none" w:sz="0" w:space="0" w:color="auto"/>
        <w:left w:val="none" w:sz="0" w:space="0" w:color="auto"/>
        <w:bottom w:val="none" w:sz="0" w:space="0" w:color="auto"/>
        <w:right w:val="none" w:sz="0" w:space="0" w:color="auto"/>
      </w:divBdr>
    </w:div>
    <w:div w:id="72819506">
      <w:bodyDiv w:val="1"/>
      <w:marLeft w:val="0"/>
      <w:marRight w:val="0"/>
      <w:marTop w:val="0"/>
      <w:marBottom w:val="0"/>
      <w:divBdr>
        <w:top w:val="none" w:sz="0" w:space="0" w:color="auto"/>
        <w:left w:val="none" w:sz="0" w:space="0" w:color="auto"/>
        <w:bottom w:val="none" w:sz="0" w:space="0" w:color="auto"/>
        <w:right w:val="none" w:sz="0" w:space="0" w:color="auto"/>
      </w:divBdr>
    </w:div>
    <w:div w:id="139152819">
      <w:bodyDiv w:val="1"/>
      <w:marLeft w:val="0"/>
      <w:marRight w:val="0"/>
      <w:marTop w:val="0"/>
      <w:marBottom w:val="0"/>
      <w:divBdr>
        <w:top w:val="none" w:sz="0" w:space="0" w:color="auto"/>
        <w:left w:val="none" w:sz="0" w:space="0" w:color="auto"/>
        <w:bottom w:val="none" w:sz="0" w:space="0" w:color="auto"/>
        <w:right w:val="none" w:sz="0" w:space="0" w:color="auto"/>
      </w:divBdr>
    </w:div>
    <w:div w:id="146438978">
      <w:bodyDiv w:val="1"/>
      <w:marLeft w:val="0"/>
      <w:marRight w:val="0"/>
      <w:marTop w:val="0"/>
      <w:marBottom w:val="0"/>
      <w:divBdr>
        <w:top w:val="none" w:sz="0" w:space="0" w:color="auto"/>
        <w:left w:val="none" w:sz="0" w:space="0" w:color="auto"/>
        <w:bottom w:val="none" w:sz="0" w:space="0" w:color="auto"/>
        <w:right w:val="none" w:sz="0" w:space="0" w:color="auto"/>
      </w:divBdr>
    </w:div>
    <w:div w:id="229274988">
      <w:bodyDiv w:val="1"/>
      <w:marLeft w:val="0"/>
      <w:marRight w:val="0"/>
      <w:marTop w:val="0"/>
      <w:marBottom w:val="0"/>
      <w:divBdr>
        <w:top w:val="none" w:sz="0" w:space="0" w:color="auto"/>
        <w:left w:val="none" w:sz="0" w:space="0" w:color="auto"/>
        <w:bottom w:val="none" w:sz="0" w:space="0" w:color="auto"/>
        <w:right w:val="none" w:sz="0" w:space="0" w:color="auto"/>
      </w:divBdr>
    </w:div>
    <w:div w:id="308369201">
      <w:bodyDiv w:val="1"/>
      <w:marLeft w:val="0"/>
      <w:marRight w:val="0"/>
      <w:marTop w:val="0"/>
      <w:marBottom w:val="0"/>
      <w:divBdr>
        <w:top w:val="none" w:sz="0" w:space="0" w:color="auto"/>
        <w:left w:val="none" w:sz="0" w:space="0" w:color="auto"/>
        <w:bottom w:val="none" w:sz="0" w:space="0" w:color="auto"/>
        <w:right w:val="none" w:sz="0" w:space="0" w:color="auto"/>
      </w:divBdr>
    </w:div>
    <w:div w:id="327640032">
      <w:bodyDiv w:val="1"/>
      <w:marLeft w:val="0"/>
      <w:marRight w:val="0"/>
      <w:marTop w:val="0"/>
      <w:marBottom w:val="0"/>
      <w:divBdr>
        <w:top w:val="none" w:sz="0" w:space="0" w:color="auto"/>
        <w:left w:val="none" w:sz="0" w:space="0" w:color="auto"/>
        <w:bottom w:val="none" w:sz="0" w:space="0" w:color="auto"/>
        <w:right w:val="none" w:sz="0" w:space="0" w:color="auto"/>
      </w:divBdr>
    </w:div>
    <w:div w:id="329910289">
      <w:bodyDiv w:val="1"/>
      <w:marLeft w:val="0"/>
      <w:marRight w:val="0"/>
      <w:marTop w:val="0"/>
      <w:marBottom w:val="0"/>
      <w:divBdr>
        <w:top w:val="none" w:sz="0" w:space="0" w:color="auto"/>
        <w:left w:val="none" w:sz="0" w:space="0" w:color="auto"/>
        <w:bottom w:val="none" w:sz="0" w:space="0" w:color="auto"/>
        <w:right w:val="none" w:sz="0" w:space="0" w:color="auto"/>
      </w:divBdr>
    </w:div>
    <w:div w:id="462769881">
      <w:bodyDiv w:val="1"/>
      <w:marLeft w:val="0"/>
      <w:marRight w:val="0"/>
      <w:marTop w:val="0"/>
      <w:marBottom w:val="0"/>
      <w:divBdr>
        <w:top w:val="none" w:sz="0" w:space="0" w:color="auto"/>
        <w:left w:val="none" w:sz="0" w:space="0" w:color="auto"/>
        <w:bottom w:val="none" w:sz="0" w:space="0" w:color="auto"/>
        <w:right w:val="none" w:sz="0" w:space="0" w:color="auto"/>
      </w:divBdr>
    </w:div>
    <w:div w:id="666061189">
      <w:bodyDiv w:val="1"/>
      <w:marLeft w:val="0"/>
      <w:marRight w:val="0"/>
      <w:marTop w:val="0"/>
      <w:marBottom w:val="0"/>
      <w:divBdr>
        <w:top w:val="none" w:sz="0" w:space="0" w:color="auto"/>
        <w:left w:val="none" w:sz="0" w:space="0" w:color="auto"/>
        <w:bottom w:val="none" w:sz="0" w:space="0" w:color="auto"/>
        <w:right w:val="none" w:sz="0" w:space="0" w:color="auto"/>
      </w:divBdr>
    </w:div>
    <w:div w:id="857354154">
      <w:bodyDiv w:val="1"/>
      <w:marLeft w:val="0"/>
      <w:marRight w:val="0"/>
      <w:marTop w:val="0"/>
      <w:marBottom w:val="0"/>
      <w:divBdr>
        <w:top w:val="none" w:sz="0" w:space="0" w:color="auto"/>
        <w:left w:val="none" w:sz="0" w:space="0" w:color="auto"/>
        <w:bottom w:val="none" w:sz="0" w:space="0" w:color="auto"/>
        <w:right w:val="none" w:sz="0" w:space="0" w:color="auto"/>
      </w:divBdr>
    </w:div>
    <w:div w:id="882406572">
      <w:bodyDiv w:val="1"/>
      <w:marLeft w:val="0"/>
      <w:marRight w:val="0"/>
      <w:marTop w:val="0"/>
      <w:marBottom w:val="0"/>
      <w:divBdr>
        <w:top w:val="none" w:sz="0" w:space="0" w:color="auto"/>
        <w:left w:val="none" w:sz="0" w:space="0" w:color="auto"/>
        <w:bottom w:val="none" w:sz="0" w:space="0" w:color="auto"/>
        <w:right w:val="none" w:sz="0" w:space="0" w:color="auto"/>
      </w:divBdr>
    </w:div>
    <w:div w:id="983394109">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211649219">
      <w:bodyDiv w:val="1"/>
      <w:marLeft w:val="0"/>
      <w:marRight w:val="0"/>
      <w:marTop w:val="0"/>
      <w:marBottom w:val="0"/>
      <w:divBdr>
        <w:top w:val="none" w:sz="0" w:space="0" w:color="auto"/>
        <w:left w:val="none" w:sz="0" w:space="0" w:color="auto"/>
        <w:bottom w:val="none" w:sz="0" w:space="0" w:color="auto"/>
        <w:right w:val="none" w:sz="0" w:space="0" w:color="auto"/>
      </w:divBdr>
    </w:div>
    <w:div w:id="1245988106">
      <w:bodyDiv w:val="1"/>
      <w:marLeft w:val="0"/>
      <w:marRight w:val="0"/>
      <w:marTop w:val="0"/>
      <w:marBottom w:val="0"/>
      <w:divBdr>
        <w:top w:val="none" w:sz="0" w:space="0" w:color="auto"/>
        <w:left w:val="none" w:sz="0" w:space="0" w:color="auto"/>
        <w:bottom w:val="none" w:sz="0" w:space="0" w:color="auto"/>
        <w:right w:val="none" w:sz="0" w:space="0" w:color="auto"/>
      </w:divBdr>
    </w:div>
    <w:div w:id="1267956533">
      <w:bodyDiv w:val="1"/>
      <w:marLeft w:val="0"/>
      <w:marRight w:val="0"/>
      <w:marTop w:val="0"/>
      <w:marBottom w:val="0"/>
      <w:divBdr>
        <w:top w:val="none" w:sz="0" w:space="0" w:color="auto"/>
        <w:left w:val="none" w:sz="0" w:space="0" w:color="auto"/>
        <w:bottom w:val="none" w:sz="0" w:space="0" w:color="auto"/>
        <w:right w:val="none" w:sz="0" w:space="0" w:color="auto"/>
      </w:divBdr>
    </w:div>
    <w:div w:id="1386375636">
      <w:bodyDiv w:val="1"/>
      <w:marLeft w:val="0"/>
      <w:marRight w:val="0"/>
      <w:marTop w:val="0"/>
      <w:marBottom w:val="0"/>
      <w:divBdr>
        <w:top w:val="none" w:sz="0" w:space="0" w:color="auto"/>
        <w:left w:val="none" w:sz="0" w:space="0" w:color="auto"/>
        <w:bottom w:val="none" w:sz="0" w:space="0" w:color="auto"/>
        <w:right w:val="none" w:sz="0" w:space="0" w:color="auto"/>
      </w:divBdr>
    </w:div>
    <w:div w:id="1591542002">
      <w:bodyDiv w:val="1"/>
      <w:marLeft w:val="0"/>
      <w:marRight w:val="0"/>
      <w:marTop w:val="0"/>
      <w:marBottom w:val="0"/>
      <w:divBdr>
        <w:top w:val="none" w:sz="0" w:space="0" w:color="auto"/>
        <w:left w:val="none" w:sz="0" w:space="0" w:color="auto"/>
        <w:bottom w:val="none" w:sz="0" w:space="0" w:color="auto"/>
        <w:right w:val="none" w:sz="0" w:space="0" w:color="auto"/>
      </w:divBdr>
    </w:div>
    <w:div w:id="1613976984">
      <w:bodyDiv w:val="1"/>
      <w:marLeft w:val="0"/>
      <w:marRight w:val="0"/>
      <w:marTop w:val="0"/>
      <w:marBottom w:val="0"/>
      <w:divBdr>
        <w:top w:val="none" w:sz="0" w:space="0" w:color="auto"/>
        <w:left w:val="none" w:sz="0" w:space="0" w:color="auto"/>
        <w:bottom w:val="none" w:sz="0" w:space="0" w:color="auto"/>
        <w:right w:val="none" w:sz="0" w:space="0" w:color="auto"/>
      </w:divBdr>
    </w:div>
    <w:div w:id="1745446736">
      <w:bodyDiv w:val="1"/>
      <w:marLeft w:val="0"/>
      <w:marRight w:val="0"/>
      <w:marTop w:val="0"/>
      <w:marBottom w:val="0"/>
      <w:divBdr>
        <w:top w:val="none" w:sz="0" w:space="0" w:color="auto"/>
        <w:left w:val="none" w:sz="0" w:space="0" w:color="auto"/>
        <w:bottom w:val="none" w:sz="0" w:space="0" w:color="auto"/>
        <w:right w:val="none" w:sz="0" w:space="0" w:color="auto"/>
      </w:divBdr>
    </w:div>
    <w:div w:id="1855800484">
      <w:bodyDiv w:val="1"/>
      <w:marLeft w:val="0"/>
      <w:marRight w:val="0"/>
      <w:marTop w:val="0"/>
      <w:marBottom w:val="0"/>
      <w:divBdr>
        <w:top w:val="none" w:sz="0" w:space="0" w:color="auto"/>
        <w:left w:val="none" w:sz="0" w:space="0" w:color="auto"/>
        <w:bottom w:val="none" w:sz="0" w:space="0" w:color="auto"/>
        <w:right w:val="none" w:sz="0" w:space="0" w:color="auto"/>
      </w:divBdr>
    </w:div>
    <w:div w:id="2031056893">
      <w:bodyDiv w:val="1"/>
      <w:marLeft w:val="0"/>
      <w:marRight w:val="0"/>
      <w:marTop w:val="0"/>
      <w:marBottom w:val="0"/>
      <w:divBdr>
        <w:top w:val="none" w:sz="0" w:space="0" w:color="auto"/>
        <w:left w:val="none" w:sz="0" w:space="0" w:color="auto"/>
        <w:bottom w:val="none" w:sz="0" w:space="0" w:color="auto"/>
        <w:right w:val="none" w:sz="0" w:space="0" w:color="auto"/>
      </w:divBdr>
    </w:div>
    <w:div w:id="2143307426">
      <w:bodyDiv w:val="1"/>
      <w:marLeft w:val="0"/>
      <w:marRight w:val="0"/>
      <w:marTop w:val="0"/>
      <w:marBottom w:val="0"/>
      <w:divBdr>
        <w:top w:val="none" w:sz="0" w:space="0" w:color="auto"/>
        <w:left w:val="none" w:sz="0" w:space="0" w:color="auto"/>
        <w:bottom w:val="none" w:sz="0" w:space="0" w:color="auto"/>
        <w:right w:val="none" w:sz="0" w:space="0" w:color="auto"/>
      </w:divBdr>
    </w:div>
    <w:div w:id="214724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footnotes" Target="footnote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A05A33C32014AA2E9E12B40A3E106" ma:contentTypeVersion="0" ma:contentTypeDescription="Create a new document." ma:contentTypeScope="" ma:versionID="d9def5a76c27b69db0b0dfafb439542a">
  <xsd:schema xmlns:xsd="http://www.w3.org/2001/XMLSchema" xmlns:xs="http://www.w3.org/2001/XMLSchema" xmlns:p="http://schemas.microsoft.com/office/2006/metadata/properties" xmlns:ns1="http://schemas.microsoft.com/sharepoint/v3" xmlns:ns2="http://schemas.microsoft.com/sharepoint/" targetNamespace="http://schemas.microsoft.com/office/2006/metadata/properties" ma:root="true" ma:fieldsID="749b6836aa1a115e23a99b6d83e15406" ns1:_="" ns2:_="">
    <xsd:import namespace="http://schemas.microsoft.com/sharepoint/v3"/>
    <xsd:import namespace="http://schemas.microsoft.com/sharepoint/"/>
    <xsd:element name="properties">
      <xsd:complexType>
        <xsd:sequence>
          <xsd:element name="documentManagement">
            <xsd:complexType>
              <xsd:all>
                <xsd:element ref="ns2:Tags" minOccurs="0"/>
                <xsd:element ref="ns1:Language" minOccurs="0"/>
                <xsd:element ref="ns2:Sector" minOccurs="0"/>
                <xsd:element ref="ns2:Sit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9"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 elementFormDefault="qualified">
    <xsd:import namespace="http://schemas.microsoft.com/office/2006/documentManagement/types"/>
    <xsd:import namespace="http://schemas.microsoft.com/office/infopath/2007/PartnerControls"/>
    <xsd:element name="Tags" ma:index="8" nillable="true" ma:displayName="Tags" ma:description="Tags allow for simple descriptions of your data for easier searching.  Multiple values should be separated by commas. (&quot;tag A,tag B&quot;)." ma:internalName="Tags" ma:readOnly="false">
      <xsd:simpleType>
        <xsd:restriction base="dms:Text"/>
      </xsd:simpleType>
    </xsd:element>
    <xsd:element name="Sector" ma:index="10" nillable="true" ma:displayName="Sector" ma:description="Your site's Sector.  This field is auto-populated." ma:internalName="Sector" ma:readOnly="false">
      <xsd:simpleType>
        <xsd:restriction base="dms:Text"/>
      </xsd:simpleType>
    </xsd:element>
    <xsd:element name="SiteName" ma:index="11" nillable="true" ma:displayName="Site Name" ma:description="Your site's Name.  This field is auto-populated." ma:internalName="SiteNam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s xmlns="http://schemas.microsoft.com/sharepoint/" xsi:nil="true"/>
    <Language xmlns="http://schemas.microsoft.com/sharepoint/v3">English</Language>
    <SiteName xmlns="http://schemas.microsoft.com/sharepoint/" xsi:nil="true"/>
    <Sector xmlns="http://schemas.microsoft.com/sharepoint/"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3B650-F7CF-4E09-A4EC-7746690A2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E332388F-00B5-4726-BF7C-62D1109C7A01}">
  <ds:schemaRefs>
    <ds:schemaRef ds:uri="http://schemas.openxmlformats.org/officeDocument/2006/bibliography"/>
  </ds:schemaRefs>
</ds:datastoreItem>
</file>

<file path=customXml/itemProps11.xml><?xml version="1.0" encoding="utf-8"?>
<ds:datastoreItem xmlns:ds="http://schemas.openxmlformats.org/officeDocument/2006/customXml" ds:itemID="{D7C8F95C-848F-4E2E-8351-4F9BE2544F35}">
  <ds:schemaRefs>
    <ds:schemaRef ds:uri="http://schemas.openxmlformats.org/officeDocument/2006/bibliography"/>
  </ds:schemaRefs>
</ds:datastoreItem>
</file>

<file path=customXml/itemProps2.xml><?xml version="1.0" encoding="utf-8"?>
<ds:datastoreItem xmlns:ds="http://schemas.openxmlformats.org/officeDocument/2006/customXml" ds:itemID="{2F6CA29F-05E5-4932-B0A6-90E6EE40461C}">
  <ds:schemaRefs>
    <ds:schemaRef ds:uri="http://schemas.microsoft.com/sharepoint/v3/contenttype/forms"/>
  </ds:schemaRefs>
</ds:datastoreItem>
</file>

<file path=customXml/itemProps3.xml><?xml version="1.0" encoding="utf-8"?>
<ds:datastoreItem xmlns:ds="http://schemas.openxmlformats.org/officeDocument/2006/customXml" ds:itemID="{2793195E-E6FD-461F-A9D8-7FC867E0EEEB}">
  <ds:schemaRefs>
    <ds:schemaRef ds:uri="http://schemas.microsoft.com/office/2006/metadata/properties"/>
    <ds:schemaRef ds:uri="http://schemas.microsoft.com/office/infopath/2007/PartnerControls"/>
    <ds:schemaRef ds:uri="http://schemas.microsoft.com/sharepoint/"/>
    <ds:schemaRef ds:uri="http://schemas.microsoft.com/sharepoint/v3"/>
  </ds:schemaRefs>
</ds:datastoreItem>
</file>

<file path=customXml/itemProps4.xml><?xml version="1.0" encoding="utf-8"?>
<ds:datastoreItem xmlns:ds="http://schemas.openxmlformats.org/officeDocument/2006/customXml" ds:itemID="{93EEF36C-B0E9-4623-97EF-E400E8CAD25B}">
  <ds:schemaRefs>
    <ds:schemaRef ds:uri="http://schemas.openxmlformats.org/officeDocument/2006/bibliography"/>
  </ds:schemaRefs>
</ds:datastoreItem>
</file>

<file path=customXml/itemProps5.xml><?xml version="1.0" encoding="utf-8"?>
<ds:datastoreItem xmlns:ds="http://schemas.openxmlformats.org/officeDocument/2006/customXml" ds:itemID="{A7B628B9-6D60-43C2-8467-875ABA9D899E}">
  <ds:schemaRefs>
    <ds:schemaRef ds:uri="http://schemas.openxmlformats.org/officeDocument/2006/bibliography"/>
  </ds:schemaRefs>
</ds:datastoreItem>
</file>

<file path=customXml/itemProps6.xml><?xml version="1.0" encoding="utf-8"?>
<ds:datastoreItem xmlns:ds="http://schemas.openxmlformats.org/officeDocument/2006/customXml" ds:itemID="{230AD2E7-FA8A-4ABC-B4E1-075E0F225831}">
  <ds:schemaRefs>
    <ds:schemaRef ds:uri="http://schemas.openxmlformats.org/officeDocument/2006/bibliography"/>
  </ds:schemaRefs>
</ds:datastoreItem>
</file>

<file path=customXml/itemProps7.xml><?xml version="1.0" encoding="utf-8"?>
<ds:datastoreItem xmlns:ds="http://schemas.openxmlformats.org/officeDocument/2006/customXml" ds:itemID="{6E301013-8A60-4787-8701-6AF76A730FAB}">
  <ds:schemaRefs>
    <ds:schemaRef ds:uri="http://schemas.openxmlformats.org/officeDocument/2006/bibliography"/>
  </ds:schemaRefs>
</ds:datastoreItem>
</file>

<file path=customXml/itemProps8.xml><?xml version="1.0" encoding="utf-8"?>
<ds:datastoreItem xmlns:ds="http://schemas.openxmlformats.org/officeDocument/2006/customXml" ds:itemID="{CA0762B5-F2AF-4B66-9FB8-EE4F25453192}">
  <ds:schemaRefs>
    <ds:schemaRef ds:uri="http://schemas.openxmlformats.org/officeDocument/2006/bibliography"/>
  </ds:schemaRefs>
</ds:datastoreItem>
</file>

<file path=customXml/itemProps9.xml><?xml version="1.0" encoding="utf-8"?>
<ds:datastoreItem xmlns:ds="http://schemas.openxmlformats.org/officeDocument/2006/customXml" ds:itemID="{6F4F7B87-C126-4DC4-9C59-A6229F98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8237</Words>
  <Characters>48599</Characters>
  <Application>Microsoft Office Word</Application>
  <DocSecurity>0</DocSecurity>
  <Lines>404</Lines>
  <Paragraphs>113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Eaton Corp</Company>
  <LinksUpToDate>false</LinksUpToDate>
  <CharactersWithSpaces>56723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Benzin, Sandy</dc:creator>
  <cp:lastModifiedBy>Blanka GREBEŇOVÁ</cp:lastModifiedBy>
  <cp:revision>2</cp:revision>
  <cp:lastPrinted>2018-08-24T08:42:00Z</cp:lastPrinted>
  <dcterms:created xsi:type="dcterms:W3CDTF">2018-10-01T09:34:00Z</dcterms:created>
  <dcterms:modified xsi:type="dcterms:W3CDTF">2018-10-01T09:34:00Z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ID">
    <vt:lpwstr>29195151.5</vt:lpwstr>
  </property>
  <property fmtid="{D5CDD505-2E9C-101B-9397-08002B2CF9AE}" pid="3" name="ContentTypeId">
    <vt:lpwstr>0x010100FD5A05A33C32014AA2E9E12B40A3E106</vt:lpwstr>
  </property>
</Properties>
</file>