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00" w:rsidRDefault="00386300" w:rsidP="00386300">
      <w:pPr>
        <w:pStyle w:val="Titulektabulky0"/>
        <w:framePr w:w="9781" w:wrap="notBeside" w:vAnchor="text" w:hAnchor="page" w:x="1006" w:y="1136"/>
        <w:shd w:val="clear" w:color="auto" w:fill="auto"/>
      </w:pPr>
      <w:r>
        <w:t>EVROPSKÁ UNIE</w:t>
      </w:r>
    </w:p>
    <w:p w:rsidR="00386300" w:rsidRDefault="00386300" w:rsidP="00386300">
      <w:pPr>
        <w:pStyle w:val="Titulektabulky0"/>
        <w:framePr w:w="9781" w:wrap="notBeside" w:vAnchor="text" w:hAnchor="page" w:x="1006" w:y="1136"/>
        <w:shd w:val="clear" w:color="auto" w:fill="auto"/>
      </w:pPr>
      <w:r>
        <w:t>Evropský fond pro regionální rozvoj</w:t>
      </w:r>
    </w:p>
    <w:p w:rsidR="00386300" w:rsidRDefault="00386300" w:rsidP="00386300">
      <w:pPr>
        <w:pStyle w:val="Titulektabulky0"/>
        <w:framePr w:w="9781" w:wrap="notBeside" w:vAnchor="text" w:hAnchor="page" w:x="1006" w:y="1136"/>
        <w:shd w:val="clear" w:color="auto" w:fill="auto"/>
      </w:pPr>
      <w:r>
        <w:t>Integrovaný regionální operační program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2"/>
        <w:gridCol w:w="2124"/>
        <w:gridCol w:w="1267"/>
        <w:gridCol w:w="1328"/>
      </w:tblGrid>
      <w:tr w:rsidR="00386300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10" w:lineRule="exact"/>
              <w:jc w:val="center"/>
            </w:pPr>
            <w:r>
              <w:rPr>
                <w:rStyle w:val="Zkladntext2Calibri105ptTun"/>
              </w:rPr>
              <w:t>Parametry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10" w:lineRule="exact"/>
              <w:jc w:val="center"/>
            </w:pPr>
            <w:r>
              <w:rPr>
                <w:rStyle w:val="Zkladntext2Calibri105ptTun"/>
              </w:rPr>
              <w:t>Požadováno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10" w:lineRule="exact"/>
              <w:jc w:val="center"/>
            </w:pPr>
            <w:r>
              <w:rPr>
                <w:rStyle w:val="Zkladntext2Calibri105ptTun"/>
              </w:rPr>
              <w:t>Účastník doplní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50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framePr w:w="9781" w:wrap="notBeside" w:vAnchor="text" w:hAnchor="page" w:x="1006" w:y="1136"/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framePr w:w="9781" w:wrap="notBeside" w:vAnchor="text" w:hAnchor="page" w:x="1006" w:y="1136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10" w:lineRule="exact"/>
              <w:ind w:left="280"/>
            </w:pPr>
            <w:r>
              <w:rPr>
                <w:rStyle w:val="Zkladntext2Calibri105ptTun"/>
              </w:rPr>
              <w:t>ANO/NE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66" w:lineRule="exact"/>
              <w:ind w:left="220" w:hanging="220"/>
            </w:pPr>
            <w:r>
              <w:rPr>
                <w:rStyle w:val="Zkladntext2Calibri105ptTun"/>
              </w:rPr>
              <w:t>hodnotu dle technické specifikace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10" w:lineRule="exact"/>
              <w:jc w:val="center"/>
            </w:pPr>
            <w:r>
              <w:rPr>
                <w:rStyle w:val="Zkladntext2Calibri105ptTun"/>
              </w:rPr>
              <w:t>Kompaktní konstrukce: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40"/>
              <w:jc w:val="both"/>
            </w:pPr>
            <w:r>
              <w:rPr>
                <w:rStyle w:val="Zkladntext2Calibri10pt"/>
              </w:rPr>
              <w:t>vyvážené rameno s rtg zářičem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Vyvážené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66" w:lineRule="exact"/>
              <w:ind w:firstLine="640"/>
              <w:jc w:val="both"/>
            </w:pPr>
            <w:r>
              <w:rPr>
                <w:rStyle w:val="Zkladntext2Calibri10pt"/>
              </w:rPr>
              <w:t>maximální výška ohniska nad zemí min. 180 cm pro bezpečné a komfortní snímkování plic na lůžku a obsluhu personálu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min. 180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213,5 cm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66" w:lineRule="exact"/>
              <w:ind w:firstLine="640"/>
              <w:jc w:val="both"/>
            </w:pPr>
            <w:r>
              <w:rPr>
                <w:rStyle w:val="Zkladntext2Calibri10pt"/>
              </w:rPr>
              <w:t>možnost otáčení ramene s rentgenkou v rozsahu min. ±90°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±90°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±90°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40"/>
              <w:jc w:val="both"/>
            </w:pPr>
            <w:r>
              <w:rPr>
                <w:rStyle w:val="Zkladntext2Calibri10pt"/>
              </w:rPr>
              <w:t>motorický pojezd přístroje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10" w:lineRule="exact"/>
              <w:jc w:val="center"/>
            </w:pPr>
            <w:r>
              <w:rPr>
                <w:rStyle w:val="Zkladntext2Calibri105ptTun"/>
              </w:rPr>
              <w:t>RTG generátor a rtg trubice: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66" w:lineRule="exact"/>
              <w:ind w:firstLine="840"/>
              <w:jc w:val="both"/>
            </w:pPr>
            <w:r>
              <w:rPr>
                <w:rStyle w:val="Zkladntext2Calibri10pt"/>
              </w:rPr>
              <w:t>mikroprocesorem řízený vysokofrekvenční generátor se zapouzdřeným zářičem a výstupním napětím multipulsního tvaru.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20"/>
              <w:jc w:val="both"/>
            </w:pPr>
            <w:r>
              <w:rPr>
                <w:rStyle w:val="Zkladntext2Calibri10pt"/>
              </w:rPr>
              <w:t>Výkon generátoru min. 30 kW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Min. 30 kW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35 kW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20"/>
              <w:jc w:val="both"/>
            </w:pPr>
            <w:r>
              <w:rPr>
                <w:rStyle w:val="Zkladntext2Calibri10pt"/>
              </w:rPr>
              <w:t>Nominální výkon 30 kW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40-125 kV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jc w:val="center"/>
            </w:pPr>
            <w:r>
              <w:rPr>
                <w:rStyle w:val="Zkladntext2Calibri10pt"/>
              </w:rPr>
              <w:t>30 kW, 40-133 kV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20"/>
              <w:jc w:val="both"/>
            </w:pPr>
            <w:r>
              <w:rPr>
                <w:rStyle w:val="Zkladntext2Calibri10pt"/>
              </w:rPr>
              <w:t>Rozsah napětí 40 kV až 125 kV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1-400 mA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66" w:lineRule="exact"/>
              <w:jc w:val="center"/>
            </w:pPr>
            <w:r>
              <w:rPr>
                <w:rStyle w:val="Zkladntext2Calibri10pt"/>
              </w:rPr>
              <w:t>40-133 kV 1-450 mA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20"/>
              <w:jc w:val="both"/>
            </w:pPr>
            <w:r>
              <w:rPr>
                <w:rStyle w:val="Zkladntext2Calibri10pt"/>
              </w:rPr>
              <w:t>Maximální velikost proudu 1 až 400 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1-420 mA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left="260"/>
            </w:pPr>
            <w:r>
              <w:rPr>
                <w:rStyle w:val="Zkladntext2Calibri10pt"/>
              </w:rPr>
              <w:t>1-450 mA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20"/>
              <w:jc w:val="both"/>
            </w:pPr>
            <w:r>
              <w:rPr>
                <w:rStyle w:val="Zkladntext2Calibri10pt"/>
              </w:rPr>
              <w:t>mAs nastavitelné v rozsahu 1 až 320 mAs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1-320 mAs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after="60" w:line="200" w:lineRule="exact"/>
              <w:jc w:val="center"/>
            </w:pPr>
            <w:r>
              <w:rPr>
                <w:rStyle w:val="Zkladntext2Calibri10pt"/>
              </w:rPr>
              <w:t>0,32-360</w:t>
            </w:r>
          </w:p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before="60" w:line="200" w:lineRule="exact"/>
              <w:jc w:val="center"/>
            </w:pPr>
            <w:r>
              <w:rPr>
                <w:rStyle w:val="Zkladntext2Calibri10pt"/>
              </w:rPr>
              <w:t>mAs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20"/>
              <w:jc w:val="both"/>
            </w:pPr>
            <w:r>
              <w:rPr>
                <w:rStyle w:val="Zkladntext2Calibri10pt"/>
              </w:rPr>
              <w:t>nejkratší expoziční čas 1 ms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 ms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 ms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20"/>
              <w:jc w:val="both"/>
            </w:pPr>
            <w:r>
              <w:rPr>
                <w:rStyle w:val="Zkladntext2Calibri10pt"/>
              </w:rPr>
              <w:t>zapouzdřený zářič s rotační anodou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zapouzdřený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left="220" w:hanging="220"/>
            </w:pPr>
            <w:r>
              <w:rPr>
                <w:rStyle w:val="Zkladntext2Calibri10pt"/>
              </w:rPr>
              <w:t>zapouzdřeny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firstLine="620"/>
              <w:jc w:val="both"/>
            </w:pPr>
            <w:r>
              <w:rPr>
                <w:rStyle w:val="Zkladntext2Calibri10pt"/>
              </w:rPr>
              <w:t>rychlost rotace min. 9.000 ot/min.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min. 9000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9.000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ind w:firstLine="620"/>
              <w:jc w:val="both"/>
            </w:pPr>
            <w:r>
              <w:rPr>
                <w:rStyle w:val="Zkladntext2Calibri10pt"/>
              </w:rPr>
              <w:t>tepelná kapacita rtg trubice min. 1 MHU</w:t>
            </w:r>
          </w:p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ind w:firstLine="620"/>
              <w:jc w:val="both"/>
            </w:pPr>
            <w:r>
              <w:rPr>
                <w:rStyle w:val="Zkladntext2Calibri10pt0"/>
              </w:rPr>
              <w:t>nebo</w:t>
            </w:r>
          </w:p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ind w:firstLine="620"/>
              <w:jc w:val="both"/>
            </w:pPr>
            <w:r>
              <w:rPr>
                <w:rStyle w:val="Zkladntext2Calibri10pt"/>
              </w:rPr>
              <w:t>tepelná kapacita anody min. 300 kHU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jc w:val="center"/>
            </w:pPr>
            <w:r>
              <w:rPr>
                <w:rStyle w:val="Zkladntext2Calibri10pt"/>
              </w:rPr>
              <w:t>min. 1 MHU</w:t>
            </w:r>
          </w:p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jc w:val="center"/>
            </w:pPr>
            <w:r>
              <w:rPr>
                <w:rStyle w:val="Zkladntext2Calibri10pt0"/>
              </w:rPr>
              <w:t>nebo</w:t>
            </w:r>
          </w:p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jc w:val="center"/>
            </w:pPr>
            <w:r>
              <w:rPr>
                <w:rStyle w:val="Zkladntext2Calibri10pt"/>
              </w:rPr>
              <w:t>min. 300 kHU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1.1 MHU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ind w:firstLine="620"/>
              <w:jc w:val="both"/>
            </w:pPr>
            <w:r>
              <w:rPr>
                <w:rStyle w:val="Zkladntext2Calibri10pt"/>
              </w:rPr>
              <w:t>v krytu zářiče integrovaná manuální hloubková clona otočná ± 90° se světelným zaměřovačem pole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±90°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66" w:lineRule="exact"/>
              <w:ind w:firstLine="620"/>
              <w:jc w:val="both"/>
            </w:pPr>
            <w:r>
              <w:rPr>
                <w:rStyle w:val="Zkladntext2Calibri10pt"/>
              </w:rPr>
              <w:t>integrovaná měřící komůrka měřící povrchovou dávku sestávající se z měřící komůrky a digitálního displeje, včetně automatického přenosu naměřených hodnot do obrazového systému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70" w:lineRule="exact"/>
              <w:ind w:firstLine="620"/>
              <w:jc w:val="both"/>
            </w:pPr>
            <w:r>
              <w:rPr>
                <w:rStyle w:val="Zkladntext2Calibri10pt"/>
              </w:rPr>
              <w:t>integrovaná pracovní stanice, postprocesingové zpracování a úprava snímků dávkově, hromadné zpracování dat po expozicích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10" w:lineRule="exact"/>
              <w:jc w:val="center"/>
            </w:pPr>
            <w:r>
              <w:rPr>
                <w:rStyle w:val="Zkladntext2Calibri105ptTun"/>
              </w:rPr>
              <w:t>Bezdrátový plochy detektor lks:</w:t>
            </w:r>
          </w:p>
        </w:tc>
      </w:tr>
      <w:tr w:rsidR="00386300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left="600"/>
            </w:pPr>
            <w:r>
              <w:rPr>
                <w:rStyle w:val="Zkladntext2Calibri10pt"/>
              </w:rPr>
              <w:t>velký - velikost min. 35 x 41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min. 35x41 cm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left="440"/>
            </w:pPr>
            <w:r>
              <w:rPr>
                <w:rStyle w:val="Zkladntext2Calibri10pt"/>
              </w:rPr>
              <w:t>Ano</w:t>
            </w:r>
          </w:p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Zkladntext2Calibri10pt"/>
              </w:rPr>
              <w:t>| 35 x 43 cm</w:t>
            </w:r>
          </w:p>
          <w:p w:rsidR="00386300" w:rsidRDefault="00386300" w:rsidP="00386300">
            <w:pPr>
              <w:pStyle w:val="Zkladntext20"/>
              <w:framePr w:w="9781" w:wrap="notBeside" w:vAnchor="text" w:hAnchor="page" w:x="1006" w:y="1136"/>
              <w:shd w:val="clear" w:color="auto" w:fill="auto"/>
              <w:tabs>
                <w:tab w:val="left" w:leader="underscore" w:pos="1235"/>
                <w:tab w:val="left" w:leader="underscore" w:pos="2509"/>
              </w:tabs>
              <w:spacing w:line="200" w:lineRule="exact"/>
              <w:jc w:val="both"/>
            </w:pPr>
            <w:r>
              <w:rPr>
                <w:rStyle w:val="Zkladntext2Calibri10pt"/>
              </w:rPr>
              <w:tab/>
              <w:t>1</w:t>
            </w:r>
            <w:r>
              <w:rPr>
                <w:rStyle w:val="Zkladntext2Calibri10pt"/>
              </w:rPr>
              <w:tab/>
            </w:r>
          </w:p>
        </w:tc>
      </w:tr>
    </w:tbl>
    <w:p w:rsidR="00386300" w:rsidRDefault="00386300" w:rsidP="00386300">
      <w:pPr>
        <w:framePr w:w="9781" w:wrap="notBeside" w:vAnchor="text" w:hAnchor="page" w:x="1006" w:y="1136"/>
        <w:rPr>
          <w:sz w:val="2"/>
          <w:szCs w:val="2"/>
        </w:rPr>
      </w:pPr>
    </w:p>
    <w:p w:rsidR="009A117A" w:rsidRDefault="00386300">
      <w:pPr>
        <w:pStyle w:val="Nadpis10"/>
        <w:keepNext/>
        <w:keepLines/>
        <w:shd w:val="clear" w:color="auto" w:fill="auto"/>
        <w:ind w:right="9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35pt;margin-top:-4.15pt;width:67.7pt;height:47.05pt;z-index:-125829376;mso-wrap-distance-left:5pt;mso-wrap-distance-right:262.6pt;mso-wrap-distance-bottom:12.6pt;mso-position-horizontal-relative:margin" wrapcoords="0 0 4789 0 4789 2977 21600 2977 21600 19523 4789 19523 4789 21600 0 21600 0 0">
            <v:imagedata r:id="rId6" o:title="image1"/>
            <w10:wrap type="square" side="right" anchorx="margin"/>
          </v:shape>
        </w:pict>
      </w:r>
      <w:r>
        <w:pict>
          <v:shape id="_x0000_s1027" type="#_x0000_t75" style="position:absolute;margin-left:264.8pt;margin-top:2.35pt;width:58.55pt;height:36pt;z-index:-125829375;mso-wrap-distance-left:246.4pt;mso-wrap-distance-top:6.5pt;mso-wrap-distance-right:25.2pt;mso-wrap-distance-bottom:17.1pt;mso-position-horizontal-relative:margin" wrapcoords="0 0 4789 0 4789 2977 21600 2977 21600 19523 4789 19523 4789 21600 0 21600 0 0">
            <v:imagedata r:id="rId7" o:title="image2"/>
            <w10:wrap type="square" side="right" anchorx="margin"/>
          </v:shape>
        </w:pict>
      </w:r>
      <w:bookmarkStart w:id="0" w:name="bookmark0"/>
      <w:r>
        <w:t>MINISTERSTVO PRO MÍSTNÍ ROZVOJ ČR</w:t>
      </w:r>
      <w:bookmarkEnd w:id="0"/>
    </w:p>
    <w:p w:rsidR="009A117A" w:rsidRDefault="00386300">
      <w:pPr>
        <w:rPr>
          <w:sz w:val="2"/>
          <w:szCs w:val="2"/>
        </w:rPr>
      </w:pPr>
      <w:bookmarkStart w:id="1" w:name="_GoBack"/>
      <w:bookmarkEnd w:id="1"/>
      <w:r>
        <w:lastRenderedPageBreak/>
        <w:br w:type="page"/>
      </w:r>
    </w:p>
    <w:p w:rsidR="009A117A" w:rsidRDefault="00386300">
      <w:pPr>
        <w:pStyle w:val="Zkladntext30"/>
        <w:shd w:val="clear" w:color="auto" w:fill="auto"/>
        <w:spacing w:line="227" w:lineRule="atLeast"/>
        <w:ind w:left="400"/>
      </w:pPr>
      <w:r>
        <w:rPr>
          <w:rStyle w:val="Zkladntext31"/>
          <w:rFonts w:ascii="Gulim" w:eastAsia="Gulim" w:hAnsi="Gulim" w:cs="Gulim"/>
          <w:b/>
          <w:bCs/>
          <w:position w:val="-18"/>
          <w:sz w:val="28"/>
          <w:szCs w:val="28"/>
        </w:rPr>
        <w:lastRenderedPageBreak/>
        <w:t>■</w:t>
      </w:r>
      <w:r>
        <w:rPr>
          <w:rStyle w:val="Zkladntext31"/>
        </w:rPr>
        <w:t xml:space="preserve"> </w:t>
      </w:r>
      <w:r>
        <w:t>EVROPSKÁ UNIE</w:t>
      </w:r>
    </w:p>
    <w:p w:rsidR="009A117A" w:rsidRDefault="00386300">
      <w:pPr>
        <w:pStyle w:val="Zkladntext20"/>
        <w:shd w:val="clear" w:color="auto" w:fill="auto"/>
        <w:ind w:left="1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8.1pt;margin-top:-20.05pt;width:96.85pt;height:47.7pt;z-index:-125829374;mso-wrap-distance-left:104.6pt;mso-wrap-distance-right:5pt;mso-position-horizontal-relative:margin" filled="f" stroked="f">
            <v:textbox style="mso-fit-shape-to-text:t" inset="0,0,0,0">
              <w:txbxContent>
                <w:p w:rsidR="009A117A" w:rsidRDefault="00386300">
                  <w:pPr>
                    <w:pStyle w:val="Zkladntext4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left:0;text-align:left;margin-left:265.7pt;margin-top:-13.3pt;width:59.05pt;height:35.5pt;z-index:-125829373;mso-wrap-distance-left:22.15pt;mso-wrap-distance-top:4.15pt;mso-wrap-distance-right:120.25pt;mso-wrap-distance-bottom:2.5pt;mso-position-horizontal-relative:margin" wrapcoords="9929 0 21600 0 21600 21600 9929 21600 9929 20317 0 20317 0 2104 9929 2104 9929 0">
            <v:imagedata r:id="rId8" o:title="image3"/>
            <w10:wrap type="square" side="left" anchorx="margin"/>
          </v:shape>
        </w:pict>
      </w:r>
      <w:r>
        <w:t>Evropský fond pro regionální rozvoj Integrovaný regionální operační program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2117"/>
        <w:gridCol w:w="1271"/>
        <w:gridCol w:w="1310"/>
      </w:tblGrid>
      <w:tr w:rsidR="009A117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63" w:lineRule="exact"/>
              <w:ind w:firstLine="620"/>
            </w:pPr>
            <w:r>
              <w:rPr>
                <w:rStyle w:val="Zkladntext2Calibri10pt"/>
              </w:rPr>
              <w:t>rozlišení cca 7 mil pixelů, velikost pixelu max. 150 pm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max. 150 pm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148 um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20"/>
            </w:pPr>
            <w:r>
              <w:rPr>
                <w:rStyle w:val="Zkladntext2Calibri10pt"/>
              </w:rPr>
              <w:t>akviziční hloubka 16</w:t>
            </w:r>
            <w:r>
              <w:rPr>
                <w:rStyle w:val="Zkladntext2Calibri10pt"/>
              </w:rPr>
              <w:t xml:space="preserve"> bitů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16 bitů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66" w:lineRule="exact"/>
              <w:ind w:firstLine="720"/>
            </w:pPr>
            <w:r>
              <w:rPr>
                <w:rStyle w:val="Zkladntext2Calibri10pt"/>
              </w:rPr>
              <w:t>nastavení parametrů a zobrazení snímku na dotykové obrazovce o velikosti min. 15"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min. 15"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17"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66" w:lineRule="exact"/>
              <w:ind w:firstLine="720"/>
            </w:pPr>
            <w:r>
              <w:rPr>
                <w:rStyle w:val="Zkladntext2Calibri10pt"/>
              </w:rPr>
              <w:t>DICOM funkce: DICOM Send, DICOM Print, DICOM Worklist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20"/>
            </w:pPr>
            <w:r>
              <w:rPr>
                <w:rStyle w:val="Zkladntext2Calibri10pt"/>
              </w:rPr>
              <w:t>náhled obrazu při WLAN do 3 s, plný obraz do 5 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do 3s / 5s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dkovn1pt"/>
              </w:rPr>
              <w:t>2s/5s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20"/>
            </w:pPr>
            <w:r>
              <w:rPr>
                <w:rStyle w:val="Zkladntext2Calibri10pt"/>
              </w:rPr>
              <w:t>kapacita obrazové paměti min. 3000 obrázků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min. 3000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10.000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20"/>
            </w:pPr>
            <w:r>
              <w:rPr>
                <w:rStyle w:val="Zkladntext2Calibri10pt"/>
              </w:rPr>
              <w:t>hmotnost max. 3,4 kg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max. 3,4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3,3 kg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20"/>
            </w:pPr>
            <w:r>
              <w:rPr>
                <w:rStyle w:val="Zkladntext2Calibri10pt"/>
              </w:rPr>
              <w:t>Wi-Fi přenos dat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Zkladntext2Calibri105ptTun"/>
              </w:rPr>
              <w:t>Příslušenství: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00"/>
            </w:pPr>
            <w:r>
              <w:rPr>
                <w:rStyle w:val="Zkladntext2Calibri10pt"/>
              </w:rPr>
              <w:t>externí WLAN připojení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00"/>
            </w:pPr>
            <w:r>
              <w:rPr>
                <w:rStyle w:val="Zkladntext2Calibri10pt"/>
              </w:rPr>
              <w:t>napájecí kabel s automatickým navíjením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66" w:lineRule="exact"/>
              <w:ind w:firstLine="600"/>
            </w:pPr>
            <w:r>
              <w:rPr>
                <w:rStyle w:val="Zkladntext2Calibri10pt"/>
              </w:rPr>
              <w:t>jednoduché připojení do libovolné síťové zásuvky s ochranným vodičem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66" w:lineRule="exact"/>
              <w:ind w:firstLine="600"/>
            </w:pPr>
            <w:r>
              <w:rPr>
                <w:rStyle w:val="Zkladntext2Calibri10pt"/>
              </w:rPr>
              <w:t>dálkové ovládání expozice pro optimální ochranu obsluhy před zářením o rozsahu min. 10 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min. 10 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10 m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00"/>
            </w:pPr>
            <w:r>
              <w:rPr>
                <w:rStyle w:val="Zkladntext2Calibri10pt"/>
              </w:rPr>
              <w:t>hmotnost přístroje maximálně 420 kg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max. 420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375 kg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ind w:firstLine="600"/>
            </w:pPr>
            <w:r>
              <w:rPr>
                <w:rStyle w:val="Zkladntext2Calibri10pt"/>
              </w:rPr>
              <w:t>mřížka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17A" w:rsidRDefault="00386300">
            <w:pPr>
              <w:pStyle w:val="Zkladntext20"/>
              <w:framePr w:w="975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Zkladntext2Calibri10pt"/>
              </w:rPr>
              <w:t>Ano</w:t>
            </w:r>
          </w:p>
        </w:tc>
      </w:tr>
    </w:tbl>
    <w:p w:rsidR="009A117A" w:rsidRDefault="009A117A">
      <w:pPr>
        <w:framePr w:w="9756" w:wrap="notBeside" w:vAnchor="text" w:hAnchor="text" w:xAlign="center" w:y="1"/>
        <w:rPr>
          <w:sz w:val="2"/>
          <w:szCs w:val="2"/>
        </w:rPr>
      </w:pPr>
    </w:p>
    <w:p w:rsidR="009A117A" w:rsidRDefault="009A117A">
      <w:pPr>
        <w:spacing w:line="360" w:lineRule="exact"/>
      </w:pPr>
    </w:p>
    <w:p w:rsidR="009A117A" w:rsidRDefault="00386300">
      <w:pPr>
        <w:pStyle w:val="Titulektabulky20"/>
        <w:framePr w:w="9799" w:wrap="notBeside" w:vAnchor="text" w:hAnchor="text" w:xAlign="center" w:y="1"/>
        <w:shd w:val="clear" w:color="auto" w:fill="auto"/>
        <w:spacing w:line="210" w:lineRule="exact"/>
      </w:pPr>
      <w:r>
        <w:t>Účastník uvede: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666"/>
      </w:tblGrid>
      <w:tr w:rsidR="009A11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9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Calibri10pt"/>
              </w:rPr>
              <w:t>Výrobce zařízení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9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Calibri10pt"/>
              </w:rPr>
              <w:t>Siemens Healthcare</w:t>
            </w:r>
          </w:p>
        </w:tc>
      </w:tr>
      <w:tr w:rsidR="009A11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9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Calibri10pt"/>
              </w:rPr>
              <w:t>Typové označení zařízení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7A" w:rsidRDefault="00386300">
            <w:pPr>
              <w:pStyle w:val="Zkladntext20"/>
              <w:framePr w:w="979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Calibri10pt"/>
              </w:rPr>
              <w:t>Mobilett Mira Max</w:t>
            </w:r>
          </w:p>
        </w:tc>
      </w:tr>
    </w:tbl>
    <w:p w:rsidR="009A117A" w:rsidRDefault="009A117A">
      <w:pPr>
        <w:framePr w:w="9799" w:wrap="notBeside" w:vAnchor="text" w:hAnchor="text" w:xAlign="center" w:y="1"/>
        <w:rPr>
          <w:sz w:val="2"/>
          <w:szCs w:val="2"/>
        </w:rPr>
      </w:pPr>
    </w:p>
    <w:p w:rsidR="009A117A" w:rsidRDefault="009A117A">
      <w:pPr>
        <w:rPr>
          <w:sz w:val="2"/>
          <w:szCs w:val="2"/>
        </w:rPr>
      </w:pPr>
    </w:p>
    <w:p w:rsidR="009A117A" w:rsidRDefault="009A117A">
      <w:pPr>
        <w:rPr>
          <w:sz w:val="2"/>
          <w:szCs w:val="2"/>
        </w:rPr>
      </w:pPr>
    </w:p>
    <w:sectPr w:rsidR="009A117A">
      <w:pgSz w:w="11900" w:h="16840"/>
      <w:pgMar w:top="830" w:right="798" w:bottom="1881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6300">
      <w:r>
        <w:separator/>
      </w:r>
    </w:p>
  </w:endnote>
  <w:endnote w:type="continuationSeparator" w:id="0">
    <w:p w:rsidR="00000000" w:rsidRDefault="0038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7A" w:rsidRDefault="009A117A"/>
  </w:footnote>
  <w:footnote w:type="continuationSeparator" w:id="0">
    <w:p w:rsidR="009A117A" w:rsidRDefault="009A11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117A"/>
    <w:rsid w:val="00386300"/>
    <w:rsid w:val="009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CC43A4-F7D7-4170-8263-076BA7D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Calibri105ptTun">
    <w:name w:val="Základní text (2) + Calibri;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0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10ptdkovn1pt">
    <w:name w:val="Základní text (2) + Calibri;10 pt;Řádkování 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9" w:lineRule="exac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99" w:lineRule="exac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7" w:lineRule="exact"/>
    </w:pPr>
    <w:rPr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</w:pPr>
    <w:rPr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7" w:lineRule="exact"/>
    </w:pPr>
    <w:rPr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2018-10-01T05:26:00Z</dcterms:created>
  <dcterms:modified xsi:type="dcterms:W3CDTF">2018-10-01T05:27:00Z</dcterms:modified>
</cp:coreProperties>
</file>