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F9C" w:rsidRDefault="00B31F9C" w:rsidP="00BB1E56">
      <w:pPr>
        <w:pBdr>
          <w:top w:val="single" w:sz="4" w:space="1" w:color="auto"/>
          <w:left w:val="single" w:sz="4" w:space="4" w:color="auto"/>
          <w:bottom w:val="single" w:sz="4" w:space="1" w:color="auto"/>
          <w:right w:val="single" w:sz="4" w:space="4" w:color="auto"/>
        </w:pBdr>
        <w:shd w:val="clear" w:color="auto" w:fill="D9D9D9"/>
        <w:jc w:val="center"/>
        <w:rPr>
          <w:b/>
          <w:sz w:val="16"/>
          <w:szCs w:val="16"/>
        </w:rPr>
      </w:pPr>
    </w:p>
    <w:p w:rsidR="00B31F9C"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b/>
          <w:sz w:val="16"/>
          <w:szCs w:val="16"/>
        </w:rPr>
      </w:pPr>
    </w:p>
    <w:p w:rsidR="00B31F9C" w:rsidRPr="00965C96"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b/>
          <w:sz w:val="36"/>
          <w:szCs w:val="36"/>
          <w:lang w:val="cs-CZ"/>
        </w:rPr>
      </w:pPr>
      <w:r w:rsidRPr="00965C96">
        <w:rPr>
          <w:b/>
          <w:sz w:val="36"/>
          <w:szCs w:val="36"/>
          <w:lang w:val="cs-CZ"/>
        </w:rPr>
        <w:t>SMLOUVA  O  DÍLO</w:t>
      </w:r>
    </w:p>
    <w:p w:rsidR="00B31F9C" w:rsidRPr="00965C96"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b/>
          <w:sz w:val="8"/>
          <w:szCs w:val="8"/>
          <w:lang w:val="cs-CZ"/>
        </w:rPr>
      </w:pPr>
    </w:p>
    <w:p w:rsidR="00B31F9C" w:rsidRPr="00965C96"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sz w:val="20"/>
          <w:lang w:val="cs-CZ"/>
        </w:rPr>
      </w:pPr>
      <w:r w:rsidRPr="00965C96">
        <w:rPr>
          <w:sz w:val="20"/>
          <w:lang w:val="cs-CZ"/>
        </w:rPr>
        <w:t xml:space="preserve">uzavřená dle § </w:t>
      </w:r>
      <w:smartTag w:uri="urn:schemas-microsoft-com:office:smarttags" w:element="metricconverter">
        <w:smartTagPr>
          <w:attr w:name="ProductID" w:val="2586 a"/>
        </w:smartTagPr>
        <w:r w:rsidRPr="00965C96">
          <w:rPr>
            <w:sz w:val="20"/>
            <w:lang w:val="cs-CZ"/>
          </w:rPr>
          <w:t>2586 a</w:t>
        </w:r>
      </w:smartTag>
      <w:r w:rsidRPr="00965C96">
        <w:rPr>
          <w:sz w:val="20"/>
          <w:lang w:val="cs-CZ"/>
        </w:rPr>
        <w:t xml:space="preserve"> násl. zákona č. 89/2012 Sb., Občanského zákoníku v platném znění, </w:t>
      </w:r>
    </w:p>
    <w:p w:rsidR="00B31F9C" w:rsidRPr="00965C96"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sz w:val="20"/>
          <w:lang w:val="cs-CZ"/>
        </w:rPr>
      </w:pPr>
      <w:r w:rsidRPr="00965C96">
        <w:rPr>
          <w:sz w:val="20"/>
          <w:lang w:val="cs-CZ"/>
        </w:rPr>
        <w:t>kterou níže uvedeného dne, měsíce a roku spolu uzavřeli:</w:t>
      </w:r>
    </w:p>
    <w:p w:rsidR="00B31F9C" w:rsidRPr="00965C96" w:rsidRDefault="00B31F9C" w:rsidP="00C72E67">
      <w:pPr>
        <w:pBdr>
          <w:top w:val="single" w:sz="4" w:space="1" w:color="auto"/>
          <w:left w:val="single" w:sz="4" w:space="4" w:color="auto"/>
          <w:bottom w:val="single" w:sz="4" w:space="1" w:color="auto"/>
          <w:right w:val="single" w:sz="4" w:space="4" w:color="auto"/>
        </w:pBdr>
        <w:shd w:val="clear" w:color="auto" w:fill="D9D9D9"/>
        <w:jc w:val="center"/>
        <w:rPr>
          <w:sz w:val="16"/>
          <w:szCs w:val="16"/>
          <w:lang w:val="cs-CZ"/>
        </w:rPr>
      </w:pPr>
    </w:p>
    <w:p w:rsidR="00B31F9C" w:rsidRPr="00965C96" w:rsidRDefault="00B31F9C" w:rsidP="00C72E67">
      <w:pPr>
        <w:jc w:val="both"/>
        <w:rPr>
          <w:sz w:val="20"/>
          <w:lang w:val="cs-CZ"/>
        </w:rPr>
      </w:pPr>
    </w:p>
    <w:p w:rsidR="00B31F9C" w:rsidRPr="00965C96" w:rsidRDefault="00B31F9C" w:rsidP="00C72E67">
      <w:pPr>
        <w:jc w:val="both"/>
        <w:rPr>
          <w:sz w:val="20"/>
          <w:lang w:val="cs-CZ"/>
        </w:rPr>
      </w:pPr>
    </w:p>
    <w:p w:rsidR="00B31F9C" w:rsidRDefault="00B31F9C" w:rsidP="00152C35">
      <w:pPr>
        <w:rPr>
          <w:b/>
          <w:sz w:val="20"/>
          <w:szCs w:val="20"/>
          <w:lang w:val="cs-CZ"/>
        </w:rPr>
      </w:pPr>
      <w:r>
        <w:rPr>
          <w:b/>
          <w:sz w:val="20"/>
          <w:szCs w:val="20"/>
          <w:lang w:val="cs-CZ"/>
        </w:rPr>
        <w:t>Petr Čech</w:t>
      </w:r>
    </w:p>
    <w:p w:rsidR="00B31F9C" w:rsidRDefault="00B31F9C" w:rsidP="00152C35">
      <w:pPr>
        <w:rPr>
          <w:sz w:val="20"/>
          <w:szCs w:val="20"/>
          <w:lang w:val="cs-CZ"/>
        </w:rPr>
      </w:pPr>
      <w:r>
        <w:rPr>
          <w:sz w:val="20"/>
          <w:szCs w:val="20"/>
          <w:lang w:val="cs-CZ"/>
        </w:rPr>
        <w:t xml:space="preserve">IČ: </w:t>
      </w:r>
      <w:r>
        <w:rPr>
          <w:bCs/>
          <w:sz w:val="20"/>
          <w:szCs w:val="20"/>
        </w:rPr>
        <w:t>64802671</w:t>
      </w:r>
    </w:p>
    <w:p w:rsidR="00B31F9C" w:rsidRDefault="00B31F9C" w:rsidP="00152C35">
      <w:pPr>
        <w:rPr>
          <w:sz w:val="20"/>
          <w:szCs w:val="20"/>
          <w:lang w:val="cs-CZ"/>
        </w:rPr>
      </w:pPr>
      <w:r>
        <w:rPr>
          <w:color w:val="000000"/>
          <w:sz w:val="20"/>
          <w:szCs w:val="20"/>
          <w:lang w:val="cs-CZ"/>
        </w:rPr>
        <w:t xml:space="preserve">DIČ: </w:t>
      </w:r>
      <w:r>
        <w:rPr>
          <w:bCs/>
          <w:sz w:val="20"/>
          <w:szCs w:val="20"/>
        </w:rPr>
        <w:t>CZ7401245764</w:t>
      </w:r>
    </w:p>
    <w:p w:rsidR="00B31F9C" w:rsidRDefault="00B31F9C" w:rsidP="00152C35">
      <w:pPr>
        <w:rPr>
          <w:sz w:val="20"/>
          <w:szCs w:val="20"/>
          <w:lang w:val="cs-CZ"/>
        </w:rPr>
      </w:pPr>
      <w:r>
        <w:rPr>
          <w:sz w:val="20"/>
          <w:szCs w:val="20"/>
        </w:rPr>
        <w:t>Fyzická osoba podnikající dle živnostenského zákona nezapsaná v obchodním rejstříku</w:t>
      </w:r>
      <w:r>
        <w:t xml:space="preserve"> </w:t>
      </w:r>
      <w:r>
        <w:rPr>
          <w:sz w:val="20"/>
          <w:szCs w:val="20"/>
          <w:lang w:val="cs-CZ"/>
        </w:rPr>
        <w:t xml:space="preserve">se sídlem </w:t>
      </w:r>
      <w:r>
        <w:rPr>
          <w:bCs/>
          <w:sz w:val="20"/>
          <w:szCs w:val="20"/>
        </w:rPr>
        <w:t>Kopečná 531/3</w:t>
      </w:r>
      <w:r>
        <w:rPr>
          <w:sz w:val="20"/>
          <w:szCs w:val="20"/>
          <w:lang w:val="cs-CZ"/>
        </w:rPr>
        <w:t>, 789 01 Zábřeh</w:t>
      </w:r>
    </w:p>
    <w:p w:rsidR="00B31F9C" w:rsidRPr="00965C96" w:rsidRDefault="00B31F9C" w:rsidP="00152C35">
      <w:pPr>
        <w:rPr>
          <w:sz w:val="20"/>
          <w:szCs w:val="20"/>
          <w:lang w:val="cs-CZ"/>
        </w:rPr>
      </w:pPr>
      <w:r>
        <w:rPr>
          <w:sz w:val="20"/>
          <w:szCs w:val="20"/>
          <w:lang w:val="cs-CZ"/>
        </w:rPr>
        <w:t>na straně jedné jako zhotovitel díla (dále jen „</w:t>
      </w:r>
      <w:r>
        <w:rPr>
          <w:b/>
          <w:sz w:val="20"/>
          <w:szCs w:val="20"/>
          <w:lang w:val="cs-CZ"/>
        </w:rPr>
        <w:t>zhotovitel</w:t>
      </w:r>
      <w:r>
        <w:rPr>
          <w:sz w:val="20"/>
          <w:szCs w:val="20"/>
          <w:lang w:val="cs-CZ"/>
        </w:rPr>
        <w:t>“)</w:t>
      </w:r>
    </w:p>
    <w:p w:rsidR="00B31F9C" w:rsidRPr="00965C96" w:rsidRDefault="00B31F9C" w:rsidP="00C72E67">
      <w:pPr>
        <w:rPr>
          <w:sz w:val="20"/>
          <w:szCs w:val="20"/>
          <w:lang w:val="cs-CZ"/>
        </w:rPr>
      </w:pPr>
    </w:p>
    <w:p w:rsidR="00B31F9C" w:rsidRPr="00965C96" w:rsidRDefault="00B31F9C" w:rsidP="00C72E67">
      <w:pPr>
        <w:rPr>
          <w:sz w:val="20"/>
          <w:szCs w:val="20"/>
          <w:lang w:val="cs-CZ"/>
        </w:rPr>
      </w:pPr>
      <w:r w:rsidRPr="00965C96">
        <w:rPr>
          <w:sz w:val="20"/>
          <w:szCs w:val="20"/>
          <w:lang w:val="cs-CZ"/>
        </w:rPr>
        <w:t>a</w:t>
      </w:r>
    </w:p>
    <w:p w:rsidR="00B31F9C" w:rsidRPr="00965C96" w:rsidRDefault="00B31F9C" w:rsidP="00C72E67">
      <w:pPr>
        <w:rPr>
          <w:sz w:val="20"/>
          <w:szCs w:val="20"/>
          <w:lang w:val="cs-CZ"/>
        </w:rPr>
      </w:pPr>
    </w:p>
    <w:p w:rsidR="00B31F9C" w:rsidRPr="00965C96" w:rsidRDefault="00B31F9C" w:rsidP="00C72E67">
      <w:pPr>
        <w:rPr>
          <w:b/>
          <w:sz w:val="20"/>
          <w:szCs w:val="20"/>
          <w:lang w:val="cs-CZ"/>
        </w:rPr>
      </w:pPr>
      <w:r>
        <w:rPr>
          <w:b/>
          <w:sz w:val="20"/>
          <w:szCs w:val="20"/>
          <w:lang w:val="cs-CZ"/>
        </w:rPr>
        <w:t>Základní škola a Dům dětí a mládeže Krasohled Zábřeh, příspěvková organizace, IČ 00852252</w:t>
      </w:r>
    </w:p>
    <w:p w:rsidR="00B31F9C" w:rsidRPr="00965C96" w:rsidRDefault="00B31F9C" w:rsidP="00C72E67">
      <w:pPr>
        <w:rPr>
          <w:sz w:val="20"/>
          <w:szCs w:val="20"/>
          <w:lang w:val="cs-CZ"/>
        </w:rPr>
      </w:pPr>
      <w:r w:rsidRPr="00965C96">
        <w:rPr>
          <w:sz w:val="20"/>
          <w:szCs w:val="20"/>
          <w:lang w:val="cs-CZ"/>
        </w:rPr>
        <w:t xml:space="preserve">RČ/nar. </w:t>
      </w:r>
      <w:r w:rsidRPr="00965C96">
        <w:rPr>
          <w:sz w:val="20"/>
          <w:szCs w:val="20"/>
          <w:highlight w:val="yellow"/>
          <w:lang w:val="cs-CZ"/>
        </w:rPr>
        <w:t>……………………………</w:t>
      </w:r>
      <w:r w:rsidRPr="00965C96">
        <w:rPr>
          <w:sz w:val="20"/>
          <w:szCs w:val="20"/>
          <w:lang w:val="cs-CZ"/>
        </w:rPr>
        <w:t>.</w:t>
      </w:r>
    </w:p>
    <w:p w:rsidR="00B31F9C" w:rsidRPr="00965C96" w:rsidRDefault="00B31F9C" w:rsidP="00C72E67">
      <w:pPr>
        <w:rPr>
          <w:color w:val="000000"/>
          <w:sz w:val="20"/>
          <w:szCs w:val="20"/>
          <w:lang w:val="cs-CZ"/>
        </w:rPr>
      </w:pPr>
      <w:r w:rsidRPr="00965C96">
        <w:rPr>
          <w:color w:val="000000"/>
          <w:sz w:val="20"/>
          <w:szCs w:val="20"/>
          <w:lang w:val="cs-CZ"/>
        </w:rPr>
        <w:t xml:space="preserve">bytem </w:t>
      </w:r>
      <w:r>
        <w:rPr>
          <w:color w:val="000000"/>
          <w:sz w:val="20"/>
          <w:szCs w:val="20"/>
          <w:lang w:val="cs-CZ"/>
        </w:rPr>
        <w:t>Severovýchod 484/26,789 01 Zábřeh</w:t>
      </w:r>
    </w:p>
    <w:p w:rsidR="00B31F9C" w:rsidRPr="00965C96" w:rsidRDefault="00B31F9C" w:rsidP="00C72E67">
      <w:pPr>
        <w:rPr>
          <w:color w:val="000000"/>
          <w:sz w:val="20"/>
          <w:szCs w:val="20"/>
          <w:highlight w:val="yellow"/>
          <w:lang w:val="cs-CZ"/>
        </w:rPr>
      </w:pPr>
      <w:r w:rsidRPr="00965C96">
        <w:rPr>
          <w:color w:val="000000"/>
          <w:sz w:val="20"/>
          <w:szCs w:val="20"/>
          <w:lang w:val="cs-CZ"/>
        </w:rPr>
        <w:t xml:space="preserve">tel. číslo: </w:t>
      </w:r>
      <w:r>
        <w:rPr>
          <w:color w:val="000000"/>
          <w:sz w:val="20"/>
          <w:szCs w:val="20"/>
          <w:lang w:val="cs-CZ"/>
        </w:rPr>
        <w:t>ředit</w:t>
      </w:r>
      <w:r>
        <w:rPr>
          <w:color w:val="000000"/>
          <w:sz w:val="20"/>
          <w:szCs w:val="20"/>
          <w:highlight w:val="yellow"/>
          <w:lang w:val="cs-CZ"/>
        </w:rPr>
        <w:t>elka školy p. Bartášková</w:t>
      </w:r>
    </w:p>
    <w:p w:rsidR="00B31F9C" w:rsidRPr="00965C96" w:rsidRDefault="00B31F9C" w:rsidP="00C72E67">
      <w:pPr>
        <w:rPr>
          <w:color w:val="000000"/>
          <w:sz w:val="20"/>
          <w:szCs w:val="20"/>
          <w:lang w:val="cs-CZ"/>
        </w:rPr>
      </w:pPr>
      <w:r w:rsidRPr="00965C96">
        <w:rPr>
          <w:color w:val="000000"/>
          <w:sz w:val="20"/>
          <w:szCs w:val="20"/>
          <w:highlight w:val="yellow"/>
          <w:lang w:val="cs-CZ"/>
        </w:rPr>
        <w:t>e-mail: .........................................</w:t>
      </w:r>
    </w:p>
    <w:p w:rsidR="00B31F9C" w:rsidRPr="00965C96" w:rsidRDefault="00B31F9C" w:rsidP="00C72E67">
      <w:pPr>
        <w:rPr>
          <w:sz w:val="20"/>
          <w:szCs w:val="20"/>
          <w:lang w:val="cs-CZ"/>
        </w:rPr>
      </w:pPr>
    </w:p>
    <w:p w:rsidR="00B31F9C" w:rsidRPr="00965C96" w:rsidRDefault="00B31F9C" w:rsidP="00C72E67">
      <w:pPr>
        <w:pStyle w:val="BodyText"/>
        <w:autoSpaceDE/>
      </w:pPr>
      <w:r w:rsidRPr="00965C96">
        <w:t>na straně druhé jako objednatel díla (dále jen „</w:t>
      </w:r>
      <w:r w:rsidRPr="00965C96">
        <w:rPr>
          <w:b/>
        </w:rPr>
        <w:t>objednatel</w:t>
      </w:r>
      <w:r w:rsidRPr="00965C96">
        <w:t>“)</w:t>
      </w:r>
    </w:p>
    <w:p w:rsidR="00B31F9C" w:rsidRPr="00965C96" w:rsidRDefault="00B31F9C" w:rsidP="00C72E67">
      <w:pPr>
        <w:rPr>
          <w:sz w:val="20"/>
          <w:szCs w:val="20"/>
          <w:lang w:val="cs-CZ"/>
        </w:rPr>
      </w:pPr>
    </w:p>
    <w:p w:rsidR="00B31F9C" w:rsidRPr="00965C96" w:rsidRDefault="00B31F9C" w:rsidP="00C72E67">
      <w:pPr>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Základní závazek smluvních stran</w:t>
      </w:r>
    </w:p>
    <w:p w:rsidR="00B31F9C" w:rsidRPr="00965C96" w:rsidRDefault="00B31F9C" w:rsidP="00C72E67">
      <w:pPr>
        <w:ind w:left="705" w:hanging="705"/>
        <w:jc w:val="both"/>
        <w:rPr>
          <w:sz w:val="20"/>
          <w:szCs w:val="20"/>
          <w:lang w:val="cs-CZ"/>
        </w:rPr>
      </w:pPr>
      <w:r w:rsidRPr="00965C96">
        <w:rPr>
          <w:sz w:val="20"/>
          <w:szCs w:val="20"/>
          <w:lang w:val="cs-CZ"/>
        </w:rPr>
        <w:t>I.1</w:t>
      </w:r>
      <w:r w:rsidRPr="00965C96">
        <w:rPr>
          <w:sz w:val="20"/>
          <w:szCs w:val="20"/>
          <w:lang w:val="cs-CZ"/>
        </w:rPr>
        <w:tab/>
        <w:t>Zhotovitel se touto smlouvou o dílo zavazuje provést na svůj náklad a nebezpečí pro objednatele dále specifikované dílo a objednatel se zavazuje dílo převzít a zaplatit cenu.</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I.2</w:t>
      </w:r>
      <w:r w:rsidRPr="00965C96">
        <w:rPr>
          <w:sz w:val="20"/>
          <w:szCs w:val="20"/>
          <w:lang w:val="cs-CZ"/>
        </w:rPr>
        <w:tab/>
        <w:t>Závazky smluvních stran sjednané v bodě I.1 tohoto článku budou splněny za podmínek sjednaných touto smlouvou.</w:t>
      </w:r>
    </w:p>
    <w:p w:rsidR="00B31F9C" w:rsidRDefault="00B31F9C" w:rsidP="00C72E67">
      <w:pPr>
        <w:rPr>
          <w:sz w:val="20"/>
          <w:szCs w:val="20"/>
          <w:lang w:val="cs-CZ"/>
        </w:rPr>
      </w:pPr>
    </w:p>
    <w:p w:rsidR="00B31F9C" w:rsidRPr="00965C96" w:rsidRDefault="00B31F9C" w:rsidP="00C72E67">
      <w:pPr>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Předmět smlouvy</w:t>
      </w:r>
    </w:p>
    <w:p w:rsidR="00B31F9C" w:rsidRPr="00965C96" w:rsidRDefault="00B31F9C" w:rsidP="00C72E67">
      <w:pPr>
        <w:ind w:left="705" w:hanging="705"/>
        <w:jc w:val="both"/>
        <w:rPr>
          <w:sz w:val="20"/>
          <w:szCs w:val="20"/>
          <w:lang w:val="cs-CZ"/>
        </w:rPr>
      </w:pPr>
      <w:r w:rsidRPr="00965C96">
        <w:rPr>
          <w:sz w:val="20"/>
          <w:szCs w:val="20"/>
          <w:lang w:val="cs-CZ"/>
        </w:rPr>
        <w:t>II.1</w:t>
      </w:r>
      <w:r w:rsidRPr="00965C96">
        <w:rPr>
          <w:sz w:val="20"/>
          <w:szCs w:val="20"/>
          <w:lang w:val="cs-CZ"/>
        </w:rPr>
        <w:tab/>
        <w:t xml:space="preserve">Předmětem této smlouvy je zhotovení díla, a to dodávka a montáž výrobků (oken a dveří) a jejich příslušenství v rozsahu, množství a kvalitě, uvedené v cenové nabídce zhotovitele </w:t>
      </w:r>
      <w:r w:rsidRPr="00965C96">
        <w:rPr>
          <w:sz w:val="20"/>
          <w:szCs w:val="20"/>
          <w:lang w:val="cs-CZ"/>
        </w:rPr>
        <w:br/>
        <w:t xml:space="preserve">č. </w:t>
      </w:r>
      <w:r>
        <w:rPr>
          <w:sz w:val="20"/>
          <w:szCs w:val="20"/>
          <w:lang w:val="cs-CZ"/>
        </w:rPr>
        <w:t xml:space="preserve">18020130B </w:t>
      </w:r>
      <w:r w:rsidRPr="00965C96">
        <w:rPr>
          <w:sz w:val="20"/>
          <w:szCs w:val="20"/>
          <w:lang w:val="cs-CZ"/>
        </w:rPr>
        <w:t xml:space="preserve">ze dne </w:t>
      </w:r>
      <w:r>
        <w:rPr>
          <w:sz w:val="20"/>
          <w:szCs w:val="20"/>
          <w:lang w:val="cs-CZ"/>
        </w:rPr>
        <w:t>10.5.2018</w:t>
      </w:r>
      <w:r w:rsidRPr="00965C96">
        <w:rPr>
          <w:sz w:val="20"/>
          <w:szCs w:val="20"/>
          <w:lang w:val="cs-CZ"/>
        </w:rPr>
        <w:t xml:space="preserve">, </w:t>
      </w:r>
      <w:r w:rsidRPr="00965C96">
        <w:rPr>
          <w:iCs/>
          <w:sz w:val="20"/>
          <w:szCs w:val="20"/>
          <w:lang w:val="cs-CZ"/>
        </w:rPr>
        <w:t>která se stává jako příloha č. 1 nedílnou součástí této smlouvy o dílo a je pro obě smluvní strany závazná.</w:t>
      </w:r>
    </w:p>
    <w:p w:rsidR="00B31F9C" w:rsidRDefault="00B31F9C" w:rsidP="00C72E67">
      <w:pPr>
        <w:rPr>
          <w:sz w:val="20"/>
          <w:szCs w:val="20"/>
          <w:lang w:val="cs-CZ"/>
        </w:rPr>
      </w:pPr>
    </w:p>
    <w:p w:rsidR="00B31F9C" w:rsidRPr="00965C96" w:rsidRDefault="00B31F9C" w:rsidP="00C72E67">
      <w:pPr>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pStyle w:val="Heading1"/>
        <w:rPr>
          <w:sz w:val="20"/>
          <w:szCs w:val="20"/>
        </w:rPr>
      </w:pPr>
      <w:r w:rsidRPr="00965C96">
        <w:rPr>
          <w:sz w:val="20"/>
          <w:szCs w:val="20"/>
        </w:rPr>
        <w:t>Podklady pro provedení díla</w:t>
      </w:r>
    </w:p>
    <w:p w:rsidR="00B31F9C" w:rsidRPr="00B61138" w:rsidRDefault="00B31F9C" w:rsidP="00C72E67">
      <w:pPr>
        <w:pStyle w:val="BodyText2"/>
        <w:spacing w:after="0" w:line="240" w:lineRule="auto"/>
        <w:ind w:left="705" w:hanging="705"/>
        <w:jc w:val="both"/>
        <w:rPr>
          <w:sz w:val="20"/>
          <w:szCs w:val="20"/>
        </w:rPr>
      </w:pPr>
      <w:r w:rsidRPr="00965C96">
        <w:rPr>
          <w:sz w:val="20"/>
          <w:szCs w:val="20"/>
        </w:rPr>
        <w:t>III.1</w:t>
      </w:r>
      <w:r w:rsidRPr="00965C96">
        <w:rPr>
          <w:sz w:val="20"/>
          <w:szCs w:val="20"/>
        </w:rPr>
        <w:tab/>
        <w:t xml:space="preserve">Objednatel prohlašuje, že se podrobně seznámil s cenovou nabídkou uvedenou v čl. II. této smlouvy </w:t>
      </w:r>
      <w:r w:rsidRPr="00B61138">
        <w:rPr>
          <w:sz w:val="20"/>
          <w:szCs w:val="20"/>
        </w:rPr>
        <w:t>a nemá k této cenové nabídce jakýchkoliv výhrad. Objednatel dále prohlašuje, že technické údaje a barevné provedení uvedené v cenové nabídce souhlasí s požadavky objednatele. Objednatel výslovně prohlašuje, že barevné odlišnosti v odstínech vybraného barevného provedení nejsou důvodem pro odstoupení od této smlouvy nebo důvodem pro uplatnění slevy.</w:t>
      </w:r>
    </w:p>
    <w:p w:rsidR="00B31F9C" w:rsidRPr="00B61138" w:rsidRDefault="00B31F9C" w:rsidP="00C72E67">
      <w:pPr>
        <w:pStyle w:val="BodyText2"/>
        <w:spacing w:after="0" w:line="240" w:lineRule="auto"/>
        <w:jc w:val="both"/>
        <w:rPr>
          <w:sz w:val="20"/>
          <w:szCs w:val="20"/>
        </w:rPr>
      </w:pPr>
    </w:p>
    <w:p w:rsidR="00B31F9C" w:rsidRPr="00B61138" w:rsidRDefault="00B31F9C" w:rsidP="00C72E67">
      <w:pPr>
        <w:pStyle w:val="BodyText2"/>
        <w:spacing w:after="0" w:line="240" w:lineRule="auto"/>
        <w:ind w:left="705" w:hanging="705"/>
        <w:jc w:val="both"/>
        <w:rPr>
          <w:sz w:val="20"/>
          <w:szCs w:val="20"/>
        </w:rPr>
      </w:pPr>
      <w:r w:rsidRPr="00B61138">
        <w:rPr>
          <w:sz w:val="20"/>
          <w:szCs w:val="20"/>
        </w:rPr>
        <w:t>III.2</w:t>
      </w:r>
      <w:r w:rsidRPr="00B61138">
        <w:rPr>
          <w:sz w:val="20"/>
          <w:szCs w:val="20"/>
        </w:rPr>
        <w:tab/>
        <w:t>Zhotovitel je oprávněn přesvědčit se před zahájením prací a výkonů o správném stavu již realizovaných dodávek a prací souvisejících s dílem, na které jeho plnění navazuje, nebo které jakýmkoliv způsobem s jeho výkony souvisejí a jakékoliv zjištěné nedostatky neprodleně písemně oznámit objednateli při převzetí staveniště, spolu s návrhem na jejich odstranění. Pokud objednatel neodstraní tyto nedostatky ve stanovené lhůtě je zhotovitel oprávněn od této smlouvy odstoupit.</w:t>
      </w:r>
    </w:p>
    <w:p w:rsidR="00B31F9C" w:rsidRPr="00B61138" w:rsidRDefault="00B31F9C" w:rsidP="00C72E67">
      <w:pPr>
        <w:pStyle w:val="BodyText2"/>
        <w:spacing w:after="0" w:line="240" w:lineRule="auto"/>
        <w:ind w:left="705" w:hanging="705"/>
        <w:jc w:val="both"/>
        <w:rPr>
          <w:sz w:val="20"/>
          <w:szCs w:val="20"/>
        </w:rPr>
      </w:pPr>
    </w:p>
    <w:p w:rsidR="00B31F9C" w:rsidRPr="00B61138" w:rsidRDefault="00B31F9C" w:rsidP="00C72E67">
      <w:pPr>
        <w:pStyle w:val="BodyText2"/>
        <w:spacing w:after="0" w:line="240" w:lineRule="auto"/>
        <w:ind w:left="705" w:hanging="705"/>
        <w:jc w:val="both"/>
        <w:rPr>
          <w:color w:val="000000"/>
          <w:sz w:val="20"/>
          <w:szCs w:val="20"/>
        </w:rPr>
      </w:pPr>
      <w:r w:rsidRPr="00B61138">
        <w:rPr>
          <w:color w:val="000000"/>
          <w:sz w:val="20"/>
          <w:szCs w:val="20"/>
        </w:rPr>
        <w:t>III.3</w:t>
      </w:r>
      <w:r w:rsidRPr="00B61138">
        <w:rPr>
          <w:color w:val="000000"/>
          <w:sz w:val="20"/>
          <w:szCs w:val="20"/>
        </w:rPr>
        <w:tab/>
        <w:t>Pokud je nutné pro provedení montáže otvorových výplní znát výšku čisté podlahy, je objednatel povinen zajistit na své náklady označení všech předmětných otvorů váhorysem, který bude udávat výšku od finální čisté podlahy. Za správnost váhorysu je zcela odpovědný objednatel. Zhotovitel není povinen kontrolovat správnost váhorysu. Zhotovitel je oprávněn při zaměřování otvorových výplní tyto váhorysy zdokumentovat (provést fotodokumentaci váhorysu s přiloženým měřítkem od nadpraží). Pokud v průběhu provádění díla po zaměření otvorových výplní dojde ke změně původně deklarované výše čisté podlahy, je objednatel povinen neprodleně informovat zhotovitele o této změně. Pokud bude tato změna ohlášena v době, kdy již byla zhotovitelem zahájena výroba otvorových výplní, je objednatel povinen uhradit veškeré náklady spojené s opětovnou výrobou prvků nad rámec sjednané ceny díla.</w:t>
      </w:r>
    </w:p>
    <w:p w:rsidR="00B31F9C" w:rsidRPr="00B61138" w:rsidRDefault="00B31F9C" w:rsidP="00C72E67">
      <w:pPr>
        <w:pStyle w:val="BodyText2"/>
        <w:spacing w:after="0" w:line="240" w:lineRule="auto"/>
        <w:ind w:left="705" w:hanging="705"/>
        <w:jc w:val="both"/>
        <w:rPr>
          <w:color w:val="000000"/>
          <w:sz w:val="20"/>
          <w:szCs w:val="20"/>
        </w:rPr>
      </w:pPr>
    </w:p>
    <w:p w:rsidR="00B31F9C" w:rsidRPr="0068041F" w:rsidRDefault="00B31F9C" w:rsidP="00662B23">
      <w:pPr>
        <w:pStyle w:val="BodyText2"/>
        <w:spacing w:after="0" w:line="240" w:lineRule="auto"/>
        <w:ind w:left="705" w:hanging="705"/>
        <w:jc w:val="both"/>
        <w:rPr>
          <w:color w:val="000000"/>
          <w:sz w:val="20"/>
          <w:szCs w:val="20"/>
        </w:rPr>
      </w:pPr>
      <w:r w:rsidRPr="00B61138">
        <w:rPr>
          <w:color w:val="000000"/>
          <w:sz w:val="20"/>
          <w:szCs w:val="20"/>
        </w:rPr>
        <w:t>III.4</w:t>
      </w:r>
      <w:r w:rsidRPr="00B61138">
        <w:rPr>
          <w:color w:val="000000"/>
          <w:sz w:val="20"/>
          <w:szCs w:val="20"/>
        </w:rPr>
        <w:tab/>
        <w:t>V případě stavební nepřipravenosti je objednatel povinen uhradit zhotoviteli všechny náklady vzniklé zhotoviteli se stavební nepřipraveností objednatele. O dobu stavební nepřipravenosti se prodlužuje termín pro zhotovení díla.</w:t>
      </w:r>
    </w:p>
    <w:p w:rsidR="00B31F9C" w:rsidRDefault="00B31F9C" w:rsidP="00C72E67">
      <w:pPr>
        <w:rPr>
          <w:sz w:val="20"/>
          <w:szCs w:val="20"/>
          <w:lang w:val="cs-CZ"/>
        </w:rPr>
      </w:pPr>
    </w:p>
    <w:p w:rsidR="00B31F9C" w:rsidRPr="00965C96" w:rsidRDefault="00B31F9C" w:rsidP="00C72E67">
      <w:pPr>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Místo a termín zhotovení díla</w:t>
      </w:r>
    </w:p>
    <w:p w:rsidR="00B31F9C" w:rsidRPr="00965C96" w:rsidRDefault="00B31F9C" w:rsidP="00C72E67">
      <w:pPr>
        <w:pStyle w:val="BodyText"/>
        <w:autoSpaceDE/>
        <w:ind w:left="705" w:hanging="705"/>
      </w:pPr>
      <w:r w:rsidRPr="00965C96">
        <w:t>IV.1</w:t>
      </w:r>
      <w:r w:rsidRPr="00965C96">
        <w:tab/>
        <w:t xml:space="preserve">Místem zhotovení díla je stavba </w:t>
      </w:r>
      <w:r>
        <w:t>Severovýchod 484/26, Zábřeh</w:t>
      </w:r>
    </w:p>
    <w:p w:rsidR="00B31F9C" w:rsidRPr="00965C96" w:rsidRDefault="00B31F9C" w:rsidP="00C72E67">
      <w:pPr>
        <w:jc w:val="both"/>
        <w:rPr>
          <w:color w:val="FF0000"/>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IV.2</w:t>
      </w:r>
      <w:r w:rsidRPr="00965C96">
        <w:rPr>
          <w:sz w:val="20"/>
          <w:szCs w:val="20"/>
          <w:lang w:val="cs-CZ"/>
        </w:rPr>
        <w:tab/>
        <w:t xml:space="preserve">Celé dílo bude zhotovitelem dokončeno a protokolárně předáno objednateli nejpozději do </w:t>
      </w:r>
      <w:r>
        <w:rPr>
          <w:sz w:val="20"/>
          <w:szCs w:val="20"/>
          <w:highlight w:val="yellow"/>
          <w:lang w:val="cs-CZ"/>
        </w:rPr>
        <w:t>4-10</w:t>
      </w:r>
      <w:r w:rsidRPr="00965C96">
        <w:rPr>
          <w:sz w:val="20"/>
          <w:szCs w:val="20"/>
          <w:highlight w:val="yellow"/>
          <w:lang w:val="cs-CZ"/>
        </w:rPr>
        <w:t xml:space="preserve"> týdnů</w:t>
      </w:r>
      <w:r w:rsidRPr="00965C96">
        <w:rPr>
          <w:sz w:val="20"/>
          <w:szCs w:val="20"/>
          <w:lang w:val="cs-CZ"/>
        </w:rPr>
        <w:t xml:space="preserve"> od doručení podepsané smlouvy zhotoviteli a zaplacení zálohy objednatelem v termínu a výši dle bodu V.2 této smlouvy. V případě prodlení objednatele s úhradou zálohové platby, bude termín dokončení a protokolárního předání objednateli přiměřeně prodloužen. Pokud objednatel </w:t>
      </w:r>
      <w:r w:rsidRPr="00B61138">
        <w:rPr>
          <w:sz w:val="20"/>
          <w:szCs w:val="20"/>
          <w:lang w:val="cs-CZ"/>
        </w:rPr>
        <w:t>při platbě zálohy formou bezhotovostního platebního styku na účet zhotovitele neuvede jako variabilní symbol číslo uhrazované faktury nebo číslo smlouvy, pak shora uvedený termín začne běžet až ode dne dohledání platby a jejím přiřazení k předmětné zakázce zhotovitelem. Termín dokončení a provedení díla se prodlužuje o dobu, kdy nebylo možno kvůli nevhodným klimatickým podmínkám montáž provést. O vhodnosti klimatických podmínek rozhoduje zhotovitel</w:t>
      </w:r>
      <w:r w:rsidRPr="00B61138">
        <w:rPr>
          <w:sz w:val="20"/>
          <w:szCs w:val="20"/>
        </w:rPr>
        <w:t xml:space="preserve">. </w:t>
      </w:r>
      <w:r w:rsidRPr="00B61138">
        <w:rPr>
          <w:sz w:val="20"/>
          <w:szCs w:val="20"/>
          <w:lang w:val="cs-CZ"/>
        </w:rPr>
        <w:t>Dílo se považuje za dokončené v okamžiku provedení všech prací a dodávek sjednaných touto smlouvou. Toto ujednání o konečném termínu předání díla nebrání tomu, aby zhotovitel</w:t>
      </w:r>
      <w:r w:rsidRPr="00965C96">
        <w:rPr>
          <w:sz w:val="20"/>
          <w:szCs w:val="20"/>
          <w:lang w:val="cs-CZ"/>
        </w:rPr>
        <w:t xml:space="preserve"> předával objednateli dílo postupně, a to prostřednictvím protokolů dílčího plnění.  </w:t>
      </w:r>
    </w:p>
    <w:p w:rsidR="00B31F9C" w:rsidRDefault="00B31F9C" w:rsidP="00C72E67">
      <w:pPr>
        <w:rPr>
          <w:b/>
          <w:sz w:val="20"/>
          <w:szCs w:val="20"/>
          <w:lang w:val="cs-CZ"/>
        </w:rPr>
      </w:pPr>
    </w:p>
    <w:p w:rsidR="00B31F9C" w:rsidRPr="00965C96" w:rsidRDefault="00B31F9C" w:rsidP="00C72E67">
      <w:pPr>
        <w:rPr>
          <w:b/>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Cena díla</w:t>
      </w:r>
    </w:p>
    <w:p w:rsidR="00B31F9C" w:rsidRPr="00965C96" w:rsidRDefault="00B31F9C" w:rsidP="00C72E67">
      <w:pPr>
        <w:ind w:left="705" w:hanging="705"/>
        <w:jc w:val="both"/>
        <w:rPr>
          <w:sz w:val="20"/>
          <w:szCs w:val="20"/>
          <w:lang w:val="cs-CZ"/>
        </w:rPr>
      </w:pPr>
      <w:r w:rsidRPr="00965C96">
        <w:rPr>
          <w:sz w:val="20"/>
          <w:szCs w:val="20"/>
          <w:lang w:val="cs-CZ"/>
        </w:rPr>
        <w:t>V.1</w:t>
      </w:r>
      <w:r w:rsidRPr="00965C96">
        <w:rPr>
          <w:sz w:val="20"/>
          <w:szCs w:val="20"/>
          <w:lang w:val="cs-CZ"/>
        </w:rPr>
        <w:tab/>
        <w:t xml:space="preserve">Cena díla specifikovaného v čl. II. této smlouvy byla účastníky sjednána ve výši </w:t>
      </w:r>
      <w:r>
        <w:rPr>
          <w:sz w:val="20"/>
          <w:szCs w:val="20"/>
          <w:lang w:val="cs-CZ"/>
        </w:rPr>
        <w:t>88 900</w:t>
      </w:r>
      <w:r w:rsidRPr="00965C96">
        <w:rPr>
          <w:sz w:val="20"/>
          <w:szCs w:val="20"/>
          <w:lang w:val="cs-CZ"/>
        </w:rPr>
        <w:t>,- Kč  + DPH v zákonné výši .</w:t>
      </w:r>
      <w:r>
        <w:rPr>
          <w:sz w:val="20"/>
          <w:szCs w:val="20"/>
          <w:highlight w:val="yellow"/>
          <w:lang w:val="cs-CZ"/>
        </w:rPr>
        <w:t>.21</w:t>
      </w:r>
      <w:r w:rsidRPr="00965C96">
        <w:rPr>
          <w:sz w:val="20"/>
          <w:szCs w:val="20"/>
          <w:highlight w:val="yellow"/>
          <w:lang w:val="cs-CZ"/>
        </w:rPr>
        <w:t>%</w:t>
      </w:r>
      <w:r w:rsidRPr="00965C96">
        <w:rPr>
          <w:sz w:val="20"/>
          <w:szCs w:val="20"/>
          <w:lang w:val="cs-CZ"/>
        </w:rPr>
        <w:t xml:space="preserve"> (slovy: </w:t>
      </w:r>
      <w:r>
        <w:rPr>
          <w:sz w:val="20"/>
          <w:szCs w:val="20"/>
          <w:lang w:val="cs-CZ"/>
        </w:rPr>
        <w:t>osmdesátosmtisícdevětset</w:t>
      </w:r>
      <w:r w:rsidRPr="00965C96">
        <w:rPr>
          <w:sz w:val="20"/>
          <w:szCs w:val="20"/>
          <w:lang w:val="cs-CZ"/>
        </w:rPr>
        <w:t xml:space="preserve"> korun českých + DPH), tedy </w:t>
      </w:r>
      <w:r>
        <w:rPr>
          <w:sz w:val="20"/>
          <w:szCs w:val="20"/>
          <w:highlight w:val="yellow"/>
          <w:lang w:val="cs-CZ"/>
        </w:rPr>
        <w:t>107 569</w:t>
      </w:r>
      <w:r w:rsidRPr="00965C96">
        <w:rPr>
          <w:sz w:val="20"/>
          <w:szCs w:val="20"/>
          <w:highlight w:val="yellow"/>
          <w:lang w:val="cs-CZ"/>
        </w:rPr>
        <w:t>,- Kč</w:t>
      </w:r>
      <w:r w:rsidRPr="00965C96">
        <w:rPr>
          <w:sz w:val="20"/>
          <w:szCs w:val="20"/>
          <w:lang w:val="cs-CZ"/>
        </w:rPr>
        <w:t xml:space="preserve"> vč. DPH.</w:t>
      </w:r>
    </w:p>
    <w:p w:rsidR="00B31F9C" w:rsidRPr="00965C96" w:rsidRDefault="00B31F9C" w:rsidP="00C72E67">
      <w:pPr>
        <w:ind w:left="705" w:hanging="705"/>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V.2</w:t>
      </w:r>
      <w:r w:rsidRPr="00965C96">
        <w:rPr>
          <w:sz w:val="20"/>
          <w:szCs w:val="20"/>
          <w:lang w:val="cs-CZ"/>
        </w:rPr>
        <w:tab/>
        <w:t xml:space="preserve">Po uzavření této smlouvy je zhotovitel oprávněn vystavit fakturu na úhradu zálohy na cenu díla ve výši </w:t>
      </w:r>
      <w:r>
        <w:rPr>
          <w:b/>
          <w:sz w:val="20"/>
          <w:szCs w:val="20"/>
          <w:lang w:val="cs-CZ"/>
        </w:rPr>
        <w:t>70</w:t>
      </w:r>
      <w:r w:rsidRPr="00965C96">
        <w:rPr>
          <w:b/>
          <w:sz w:val="20"/>
          <w:szCs w:val="20"/>
          <w:lang w:val="cs-CZ"/>
        </w:rPr>
        <w:t xml:space="preserve"> %</w:t>
      </w:r>
      <w:r w:rsidRPr="00965C96">
        <w:rPr>
          <w:sz w:val="20"/>
          <w:szCs w:val="20"/>
          <w:lang w:val="cs-CZ"/>
        </w:rPr>
        <w:t xml:space="preserve"> ceny díla se splatností </w:t>
      </w:r>
      <w:r>
        <w:rPr>
          <w:sz w:val="20"/>
          <w:szCs w:val="20"/>
          <w:lang w:val="cs-CZ"/>
        </w:rPr>
        <w:t xml:space="preserve">7 </w:t>
      </w:r>
      <w:r w:rsidRPr="00965C96">
        <w:rPr>
          <w:sz w:val="20"/>
          <w:szCs w:val="20"/>
          <w:lang w:val="cs-CZ"/>
        </w:rPr>
        <w:t xml:space="preserve"> dnů od vystavení faktury. Objednatel je povinen částku uvedenou ve faktuře v termínu splatnosti zhotoviteli uhradit.</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V.3</w:t>
      </w:r>
      <w:r w:rsidRPr="00965C96">
        <w:rPr>
          <w:sz w:val="20"/>
          <w:szCs w:val="20"/>
          <w:lang w:val="cs-CZ"/>
        </w:rPr>
        <w:tab/>
        <w:t xml:space="preserve">Sjednaná cena nebo její doplatek bude zhotovitelem vyúčtována objednateli fakturou se splatností </w:t>
      </w:r>
      <w:r w:rsidRPr="001D1262">
        <w:rPr>
          <w:b/>
          <w:color w:val="000000"/>
          <w:sz w:val="20"/>
          <w:szCs w:val="20"/>
          <w:lang w:val="cs-CZ"/>
        </w:rPr>
        <w:t>14</w:t>
      </w:r>
      <w:r w:rsidRPr="001D1262">
        <w:rPr>
          <w:color w:val="000000"/>
          <w:sz w:val="20"/>
          <w:szCs w:val="20"/>
          <w:lang w:val="cs-CZ"/>
        </w:rPr>
        <w:t xml:space="preserve"> </w:t>
      </w:r>
      <w:r w:rsidRPr="00965C96">
        <w:rPr>
          <w:sz w:val="20"/>
          <w:szCs w:val="20"/>
          <w:lang w:val="cs-CZ"/>
        </w:rPr>
        <w:t>dnů od vystavení faktury, kterou je zhotovitel oprávněn vystavit a objednateli zaslat po předání díla.</w:t>
      </w:r>
    </w:p>
    <w:p w:rsidR="00B31F9C" w:rsidRPr="00965C96" w:rsidRDefault="00B31F9C" w:rsidP="00C72E67">
      <w:pPr>
        <w:tabs>
          <w:tab w:val="left" w:pos="0"/>
        </w:tabs>
        <w:ind w:left="705" w:hanging="705"/>
        <w:jc w:val="both"/>
        <w:outlineLvl w:val="1"/>
        <w:rPr>
          <w:bCs/>
          <w:iCs/>
          <w:sz w:val="20"/>
          <w:szCs w:val="20"/>
          <w:lang w:val="cs-CZ"/>
        </w:rPr>
      </w:pPr>
    </w:p>
    <w:p w:rsidR="00B31F9C" w:rsidRPr="00B61138" w:rsidRDefault="00B31F9C" w:rsidP="00C72E67">
      <w:pPr>
        <w:tabs>
          <w:tab w:val="left" w:pos="0"/>
        </w:tabs>
        <w:ind w:left="705" w:hanging="705"/>
        <w:jc w:val="both"/>
        <w:outlineLvl w:val="1"/>
        <w:rPr>
          <w:sz w:val="20"/>
          <w:szCs w:val="20"/>
          <w:lang w:val="cs-CZ"/>
        </w:rPr>
      </w:pPr>
      <w:r w:rsidRPr="00965C96">
        <w:rPr>
          <w:sz w:val="20"/>
          <w:szCs w:val="20"/>
          <w:lang w:val="cs-CZ"/>
        </w:rPr>
        <w:t>V.4</w:t>
      </w:r>
      <w:r w:rsidRPr="00965C96">
        <w:rPr>
          <w:sz w:val="20"/>
          <w:szCs w:val="20"/>
          <w:lang w:val="cs-CZ"/>
        </w:rPr>
        <w:tab/>
        <w:t xml:space="preserve">V případě prodlení </w:t>
      </w:r>
      <w:r w:rsidRPr="00B61138">
        <w:rPr>
          <w:sz w:val="20"/>
          <w:szCs w:val="20"/>
          <w:lang w:val="cs-CZ"/>
        </w:rPr>
        <w:t xml:space="preserve">objednatele s úhradou ceny díla či zálohové platby je objednatel povinen uhradit zhotoviteli smluvní pokutu ve výši 0,05 % z dlužné částky za každý den prodlení. </w:t>
      </w:r>
    </w:p>
    <w:p w:rsidR="00B31F9C" w:rsidRPr="00B61138" w:rsidRDefault="00B31F9C" w:rsidP="00C72E67">
      <w:pPr>
        <w:tabs>
          <w:tab w:val="left" w:pos="0"/>
        </w:tabs>
        <w:jc w:val="both"/>
        <w:outlineLvl w:val="1"/>
        <w:rPr>
          <w:sz w:val="20"/>
          <w:szCs w:val="20"/>
          <w:lang w:val="cs-CZ"/>
        </w:rPr>
      </w:pPr>
    </w:p>
    <w:p w:rsidR="00B31F9C" w:rsidRPr="00B61138" w:rsidRDefault="00B31F9C" w:rsidP="00662B23">
      <w:pPr>
        <w:ind w:left="705" w:hanging="705"/>
        <w:jc w:val="both"/>
        <w:rPr>
          <w:sz w:val="20"/>
          <w:szCs w:val="20"/>
          <w:lang w:val="cs-CZ"/>
        </w:rPr>
      </w:pPr>
      <w:r w:rsidRPr="00B61138">
        <w:rPr>
          <w:sz w:val="20"/>
          <w:szCs w:val="20"/>
          <w:lang w:val="cs-CZ"/>
        </w:rPr>
        <w:t>V.5</w:t>
      </w:r>
      <w:r w:rsidRPr="00B61138">
        <w:rPr>
          <w:sz w:val="20"/>
          <w:szCs w:val="20"/>
          <w:lang w:val="cs-CZ"/>
        </w:rPr>
        <w:tab/>
        <w:t>Objeví-li se v průběhu zhotovení díla potřeba víceprací nezahrnutých v cenové zhotovitele uvedené v čl. II. této smlouvy, je zhotovitel oprávněn zvýšit cenu díla o provedení těchto víceprací a objednatel je povinen takto navýšenou cenu díla zhotoviteli uhradit. Na provedení víceprací musí být účastníky uzavřen písemný dodatek k této smlouvě. Termín dokončení a předání díla se prodlužuje o dobu, než bude dodatek uzavřen. Zhotovitel je oprávněn do doby uzavření dodatku přerušit provádění prací. V případě, že objednatel neuzavře dodatek ani na výzvu zhotovitele, je zhotovitel oprávněn od této smlouvy odstoupit.</w:t>
      </w:r>
      <w:r w:rsidRPr="00B61138">
        <w:rPr>
          <w:sz w:val="20"/>
          <w:szCs w:val="20"/>
        </w:rPr>
        <w:t xml:space="preserve"> </w:t>
      </w:r>
      <w:r w:rsidRPr="00B61138">
        <w:rPr>
          <w:sz w:val="20"/>
          <w:szCs w:val="20"/>
          <w:lang w:val="cs-CZ"/>
        </w:rPr>
        <w:t xml:space="preserve">Dle dohody smluvních stran může být písemný dodatek nahrazen předávacím protokolem podepsaným montážním pracovníkem zhotovitele a objednatelem, který bude následně odsouhlasen zhotovitelem. </w:t>
      </w:r>
    </w:p>
    <w:p w:rsidR="00B31F9C" w:rsidRPr="00B61138" w:rsidRDefault="00B31F9C" w:rsidP="00662B23">
      <w:pPr>
        <w:jc w:val="both"/>
        <w:rPr>
          <w:sz w:val="20"/>
          <w:szCs w:val="20"/>
        </w:rPr>
      </w:pPr>
    </w:p>
    <w:p w:rsidR="00B31F9C" w:rsidRPr="00B61138" w:rsidRDefault="00B31F9C" w:rsidP="00662B23">
      <w:pPr>
        <w:ind w:left="705" w:hanging="705"/>
        <w:jc w:val="both"/>
        <w:rPr>
          <w:sz w:val="20"/>
          <w:szCs w:val="20"/>
          <w:lang w:val="cs-CZ"/>
        </w:rPr>
      </w:pPr>
      <w:r w:rsidRPr="00B61138">
        <w:rPr>
          <w:sz w:val="20"/>
          <w:szCs w:val="20"/>
          <w:lang w:val="cs-CZ"/>
        </w:rPr>
        <w:t>V.6</w:t>
      </w:r>
      <w:r w:rsidRPr="00B61138">
        <w:rPr>
          <w:sz w:val="20"/>
          <w:szCs w:val="20"/>
          <w:lang w:val="cs-CZ"/>
        </w:rPr>
        <w:tab/>
        <w:t>Objednatel výslovně prohlašuje, že byl seznámen s tím, že dílo je zhotovováno na zakázku, tedy dle jeho přesných požadavků a přání. Z tohoto důvodu předčasné ukončení smluvního vztahu způsobí zhotoviteli značnou škodu, neboť veškeré do té doby provedené práce a vyrobené části díla nelze použít na jinou zakázku. Objednatel je povinen uhradit všechny náklady vzniklé zhotoviteli před předčasným ukončením smluvního vztahu. Objednatel po zabudování předmětu díla není oprávněn od této smlouvy odstoupit.</w:t>
      </w:r>
    </w:p>
    <w:p w:rsidR="00B31F9C" w:rsidRPr="00B61138" w:rsidRDefault="00B31F9C" w:rsidP="00662B23">
      <w:pPr>
        <w:tabs>
          <w:tab w:val="left" w:pos="0"/>
        </w:tabs>
        <w:jc w:val="both"/>
        <w:outlineLvl w:val="1"/>
        <w:rPr>
          <w:sz w:val="20"/>
          <w:szCs w:val="20"/>
          <w:lang w:val="cs-CZ"/>
        </w:rPr>
      </w:pPr>
    </w:p>
    <w:p w:rsidR="00B31F9C" w:rsidRDefault="00B31F9C" w:rsidP="00662B23">
      <w:pPr>
        <w:tabs>
          <w:tab w:val="left" w:pos="0"/>
        </w:tabs>
        <w:ind w:left="705" w:hanging="705"/>
        <w:jc w:val="both"/>
        <w:outlineLvl w:val="1"/>
        <w:rPr>
          <w:sz w:val="20"/>
          <w:szCs w:val="20"/>
          <w:lang w:val="cs-CZ"/>
        </w:rPr>
      </w:pPr>
      <w:r w:rsidRPr="00B61138">
        <w:rPr>
          <w:sz w:val="20"/>
          <w:szCs w:val="20"/>
          <w:lang w:val="cs-CZ"/>
        </w:rPr>
        <w:t>V.7</w:t>
      </w:r>
      <w:r w:rsidRPr="00B61138">
        <w:rPr>
          <w:sz w:val="20"/>
          <w:szCs w:val="20"/>
          <w:lang w:val="cs-CZ"/>
        </w:rPr>
        <w:tab/>
        <w:t>Smluvní strany se dohodly, že je zhotovitel oprávněn v případě úmrtí objednatele od této smlouvy odstoupit.</w:t>
      </w:r>
    </w:p>
    <w:p w:rsidR="00B31F9C" w:rsidRDefault="00B31F9C" w:rsidP="00C72E67">
      <w:pPr>
        <w:tabs>
          <w:tab w:val="left" w:pos="0"/>
        </w:tabs>
        <w:jc w:val="both"/>
        <w:outlineLvl w:val="1"/>
        <w:rPr>
          <w:sz w:val="20"/>
          <w:szCs w:val="20"/>
          <w:lang w:val="cs-CZ"/>
        </w:rPr>
      </w:pPr>
    </w:p>
    <w:p w:rsidR="00B31F9C" w:rsidRPr="00965C96" w:rsidRDefault="00B31F9C" w:rsidP="00C72E67">
      <w:pPr>
        <w:tabs>
          <w:tab w:val="left" w:pos="0"/>
        </w:tabs>
        <w:jc w:val="both"/>
        <w:outlineLvl w:val="1"/>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Předání díla</w:t>
      </w:r>
    </w:p>
    <w:p w:rsidR="00B31F9C" w:rsidRPr="00965C96" w:rsidRDefault="00B31F9C" w:rsidP="00C72E67">
      <w:pPr>
        <w:ind w:left="705" w:hanging="705"/>
        <w:jc w:val="both"/>
        <w:rPr>
          <w:sz w:val="20"/>
          <w:szCs w:val="20"/>
          <w:lang w:val="cs-CZ"/>
        </w:rPr>
      </w:pPr>
      <w:r w:rsidRPr="00965C96">
        <w:rPr>
          <w:sz w:val="20"/>
          <w:szCs w:val="20"/>
          <w:lang w:val="cs-CZ"/>
        </w:rPr>
        <w:t>VI.1</w:t>
      </w:r>
      <w:r w:rsidRPr="00965C96">
        <w:rPr>
          <w:sz w:val="20"/>
          <w:szCs w:val="20"/>
          <w:lang w:val="cs-CZ"/>
        </w:rPr>
        <w:tab/>
        <w:t xml:space="preserve">Po zhotovení díla vyzve zhotovitel objednatele k protokolárnímu převzetí díla. </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VI.2</w:t>
      </w:r>
      <w:r w:rsidRPr="00965C96">
        <w:rPr>
          <w:sz w:val="20"/>
          <w:szCs w:val="20"/>
          <w:lang w:val="cs-CZ"/>
        </w:rPr>
        <w:tab/>
        <w:t xml:space="preserve">O předání díla sepíší smluvní strany protokol, ve kterém objednatel stvrdí převzetí díla a případně sdělí zhotoviteli výhrady k provedení díla. Zhotovitel se ke zjištěným výhradám objednatele do protokolu vyjádří a uvede způsob a termín jejich případného odstranění. </w:t>
      </w:r>
    </w:p>
    <w:p w:rsidR="00B31F9C" w:rsidRPr="00965C96" w:rsidRDefault="00B31F9C" w:rsidP="00C72E67">
      <w:pPr>
        <w:ind w:left="705" w:hanging="705"/>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VI.3</w:t>
      </w:r>
      <w:r w:rsidRPr="00965C96">
        <w:rPr>
          <w:sz w:val="20"/>
          <w:szCs w:val="20"/>
          <w:lang w:val="cs-CZ"/>
        </w:rPr>
        <w:tab/>
        <w:t>Objednatel je v souladu s ust. § 2605 zák.č. 89/2012 Sb. v platném znění povinen od zhotovitele dílo převzít, a to s výhradami či bez výhrad. Odmítne-li objednatel dílo od zhotovitele převzít či neposkytne zhotoviteli nezbytnou součinnost vedoucí k převzetí díla, má se za to, že dílo bylo objednateli předáno bez výhrad, a to ke dni, kdy mělo být dílo dle výzvy zhotovitele k předání díla objednateli předáno.</w:t>
      </w:r>
    </w:p>
    <w:p w:rsidR="00B31F9C" w:rsidRPr="00965C96" w:rsidRDefault="00B31F9C" w:rsidP="00C72E67">
      <w:pPr>
        <w:jc w:val="both"/>
        <w:rPr>
          <w:sz w:val="20"/>
          <w:szCs w:val="20"/>
          <w:lang w:val="cs-CZ"/>
        </w:rPr>
      </w:pPr>
    </w:p>
    <w:p w:rsidR="00B31F9C" w:rsidRPr="00965C96" w:rsidRDefault="00B31F9C" w:rsidP="00C72E67">
      <w:pPr>
        <w:ind w:left="705" w:hanging="705"/>
        <w:jc w:val="both"/>
        <w:rPr>
          <w:color w:val="000000"/>
          <w:sz w:val="20"/>
          <w:szCs w:val="20"/>
          <w:lang w:val="cs-CZ"/>
        </w:rPr>
      </w:pPr>
      <w:r w:rsidRPr="00965C96">
        <w:rPr>
          <w:sz w:val="20"/>
          <w:szCs w:val="20"/>
          <w:lang w:val="cs-CZ"/>
        </w:rPr>
        <w:t>VI.4</w:t>
      </w:r>
      <w:r w:rsidRPr="00965C96">
        <w:rPr>
          <w:sz w:val="20"/>
          <w:szCs w:val="20"/>
          <w:lang w:val="cs-CZ"/>
        </w:rPr>
        <w:tab/>
      </w:r>
      <w:r w:rsidRPr="00965C96">
        <w:rPr>
          <w:color w:val="000000"/>
          <w:sz w:val="20"/>
          <w:szCs w:val="20"/>
          <w:lang w:val="cs-CZ"/>
        </w:rPr>
        <w:t>V případě nepřítomnosti objednatele při předání díla, je oprávněna za objednatele dílo převzít osoba, která je s objednatelem v rodinném, zaměstnaneckém, nájemním nebo v některém jiném obdobném vztahu (např. příbuzný, nájemce, zaměstnanec, technický dozor apod.)</w:t>
      </w:r>
    </w:p>
    <w:p w:rsidR="00B31F9C" w:rsidRPr="00965C96" w:rsidRDefault="00B31F9C" w:rsidP="00C72E67">
      <w:pPr>
        <w:ind w:left="705" w:hanging="705"/>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VI.5</w:t>
      </w:r>
      <w:r w:rsidRPr="00965C96">
        <w:rPr>
          <w:sz w:val="20"/>
          <w:szCs w:val="20"/>
          <w:lang w:val="cs-CZ"/>
        </w:rPr>
        <w:tab/>
        <w:t xml:space="preserve">V případě nedodržení termínu </w:t>
      </w:r>
      <w:r w:rsidRPr="00B61138">
        <w:rPr>
          <w:sz w:val="20"/>
          <w:szCs w:val="20"/>
          <w:lang w:val="cs-CZ"/>
        </w:rPr>
        <w:t>předání díla dle této smlouvy z důvodů na straně zhotovitele, se zhotovitel zavazuje uhradit objednateli smluvní pokutu ve výši 0,05% z ceny nedokončené části díla bez DPH za každý den prodlení, maximálně však do částky odpovídající 5% celkové ceny za dílo bez DPH. Strany této smlouvy předpokládají maximální možnou výši škody pro případ porušení smluvních povinností zhotovitele, přičemž nerozhoduje počet porušení ve výši 5% celkové ceny za dílo bez DPH.</w:t>
      </w:r>
    </w:p>
    <w:p w:rsidR="00B31F9C" w:rsidRDefault="00B31F9C" w:rsidP="00C72E67">
      <w:pPr>
        <w:tabs>
          <w:tab w:val="left" w:pos="0"/>
        </w:tabs>
        <w:jc w:val="both"/>
        <w:outlineLvl w:val="1"/>
        <w:rPr>
          <w:sz w:val="20"/>
          <w:szCs w:val="20"/>
          <w:lang w:val="cs-CZ"/>
        </w:rPr>
      </w:pPr>
    </w:p>
    <w:p w:rsidR="00B31F9C" w:rsidRPr="00965C96" w:rsidRDefault="00B31F9C" w:rsidP="00C72E67">
      <w:pPr>
        <w:tabs>
          <w:tab w:val="left" w:pos="0"/>
        </w:tabs>
        <w:jc w:val="both"/>
        <w:outlineLvl w:val="1"/>
        <w:rPr>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 xml:space="preserve">Další ujednání </w:t>
      </w:r>
    </w:p>
    <w:p w:rsidR="00B31F9C" w:rsidRPr="00965C96" w:rsidRDefault="00B31F9C" w:rsidP="00C72E67">
      <w:pPr>
        <w:ind w:left="705" w:hanging="705"/>
        <w:jc w:val="both"/>
        <w:rPr>
          <w:sz w:val="20"/>
          <w:szCs w:val="20"/>
          <w:lang w:val="cs-CZ"/>
        </w:rPr>
      </w:pPr>
      <w:r w:rsidRPr="00965C96">
        <w:rPr>
          <w:sz w:val="20"/>
          <w:szCs w:val="20"/>
          <w:lang w:val="cs-CZ"/>
        </w:rPr>
        <w:t>VII.1</w:t>
      </w:r>
      <w:r w:rsidRPr="00965C96">
        <w:rPr>
          <w:sz w:val="20"/>
          <w:szCs w:val="20"/>
          <w:lang w:val="cs-CZ"/>
        </w:rPr>
        <w:tab/>
        <w:t xml:space="preserve">Objednatel se zavazuje poskytovat zhotoviteli potřebnou součinnost pro plnění závazků plynoucích zhotoviteli z této smlouvy. Pokud z důvodu neposkytnutí vyžádané součinnosti objednatele bude zhotovitel nucen zastavit provádění díla, prodlužuje se termín dokončení a předání díla (bod IV.2 této smlouvy) o tolik dnů, na kolik bude provádění díla z viny objednatele zastaveno. </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VII.2</w:t>
      </w:r>
      <w:r w:rsidRPr="00965C96">
        <w:rPr>
          <w:sz w:val="20"/>
          <w:szCs w:val="20"/>
          <w:lang w:val="cs-CZ"/>
        </w:rPr>
        <w:tab/>
        <w:t>Smluvní strany se zavazují, že se budou vždy s předstihem informovat o všech skutečnostech souvisejících s plněním závazků plynoucích z této smlouvy tak, aby případné problémy mohly být řešeny s předstihem a neměly žádný dopad na průběh stavby.</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VII.3</w:t>
      </w:r>
      <w:r w:rsidRPr="00965C96">
        <w:rPr>
          <w:sz w:val="20"/>
          <w:szCs w:val="20"/>
          <w:lang w:val="cs-CZ"/>
        </w:rPr>
        <w:tab/>
        <w:t>Všechny případné spory v průběhu plnění této smlouvy budou účastníci řešit především vzájemnou dohodou. Pokud bude třeba k rozhodnutí sporu získat odborné stanovisko, shodnou se smluvní strany na osobě soudního znalce nebo jiné osoby požívající autority obou smluvních stran, která podá na žádost smluvních stran znalecký či jiný odborný posudek. Náklady odborného posouzení problému nese ta smluvní strana, která ve sporu zastávala nesprávné stanovisko. Pokud ani jedna smluvní strana nebude ve sporu zastávat stanovisko korespondující se závěry znalce, nesou náklady na odborné posouzení obě smluvní strany rovným dílem.</w:t>
      </w:r>
    </w:p>
    <w:p w:rsidR="00B31F9C" w:rsidRPr="00965C96" w:rsidRDefault="00B31F9C" w:rsidP="00C72E67">
      <w:pPr>
        <w:ind w:left="705" w:hanging="705"/>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VII.4</w:t>
      </w:r>
      <w:r w:rsidRPr="00965C96">
        <w:rPr>
          <w:sz w:val="20"/>
          <w:szCs w:val="20"/>
          <w:lang w:val="cs-CZ"/>
        </w:rPr>
        <w:tab/>
        <w:t>Dnem doručení písemnosti, faktury nebo obchodního dopisu v případech, kdy adresát tuto poštovní zásilku bez vážného důvodu nepřevezme, je třetí den po jejím odeslání na příslušnou adresu uvedenou v této smlouvě.</w:t>
      </w:r>
    </w:p>
    <w:p w:rsidR="00B31F9C" w:rsidRPr="00965C96" w:rsidRDefault="00B31F9C" w:rsidP="00C72E67">
      <w:pPr>
        <w:ind w:left="705" w:hanging="705"/>
        <w:jc w:val="both"/>
        <w:rPr>
          <w:sz w:val="20"/>
          <w:szCs w:val="20"/>
          <w:lang w:val="cs-CZ"/>
        </w:rPr>
      </w:pPr>
    </w:p>
    <w:p w:rsidR="00B31F9C" w:rsidRPr="00965C96" w:rsidRDefault="00B31F9C" w:rsidP="00C72E67">
      <w:pPr>
        <w:ind w:left="705" w:hanging="705"/>
        <w:jc w:val="both"/>
        <w:rPr>
          <w:color w:val="000000"/>
          <w:sz w:val="20"/>
          <w:szCs w:val="20"/>
          <w:lang w:val="cs-CZ"/>
        </w:rPr>
      </w:pPr>
      <w:r w:rsidRPr="00965C96">
        <w:rPr>
          <w:sz w:val="20"/>
          <w:szCs w:val="20"/>
          <w:lang w:val="cs-CZ"/>
        </w:rPr>
        <w:t>VII.5</w:t>
      </w:r>
      <w:r w:rsidRPr="00965C96">
        <w:rPr>
          <w:sz w:val="20"/>
          <w:szCs w:val="20"/>
          <w:lang w:val="cs-CZ"/>
        </w:rPr>
        <w:tab/>
      </w:r>
      <w:r w:rsidRPr="0068041F">
        <w:rPr>
          <w:color w:val="000000"/>
          <w:sz w:val="20"/>
          <w:szCs w:val="20"/>
          <w:lang w:val="cs-CZ"/>
        </w:rPr>
        <w:t xml:space="preserve">Doplňující součástí smluvního ujednání dle této smlouvy o dílo jsou v souladu s ust. § 1751 odst. 1) </w:t>
      </w:r>
      <w:r w:rsidRPr="0068041F">
        <w:rPr>
          <w:sz w:val="20"/>
          <w:szCs w:val="20"/>
          <w:lang w:val="cs-CZ"/>
        </w:rPr>
        <w:t>zák.č. 89/2012 Sb. v platném znění</w:t>
      </w:r>
      <w:r w:rsidRPr="0068041F">
        <w:rPr>
          <w:color w:val="000000"/>
          <w:sz w:val="20"/>
          <w:szCs w:val="20"/>
          <w:lang w:val="cs-CZ"/>
        </w:rPr>
        <w:t xml:space="preserve"> Všeobecné obchodní podmínky zhotovitele </w:t>
      </w:r>
      <w:r>
        <w:rPr>
          <w:color w:val="000000"/>
          <w:sz w:val="20"/>
          <w:szCs w:val="20"/>
          <w:highlight w:val="yellow"/>
          <w:lang w:val="cs-CZ"/>
        </w:rPr>
        <w:t xml:space="preserve">č. .1/2017 ze dne </w:t>
      </w:r>
      <w:r>
        <w:rPr>
          <w:color w:val="000000"/>
          <w:sz w:val="20"/>
          <w:szCs w:val="20"/>
          <w:lang w:val="cs-CZ"/>
        </w:rPr>
        <w:t xml:space="preserve"> 1.5.2017</w:t>
      </w:r>
      <w:r w:rsidRPr="0068041F">
        <w:rPr>
          <w:color w:val="000000"/>
          <w:sz w:val="20"/>
          <w:szCs w:val="20"/>
          <w:lang w:val="cs-CZ"/>
        </w:rPr>
        <w:t xml:space="preserve"> (dále jen „VOP“), se kterými byl objednatel před uzavření této smlouvy zhotovitelem podrobně seznámen. Odchylná ujednání v této smlouvě mají přednost před zněním VOP. VOP tvoří přílohu č. 2 a nedílnou součást této smlouvy.</w:t>
      </w:r>
    </w:p>
    <w:p w:rsidR="00B31F9C" w:rsidRPr="00965C96" w:rsidRDefault="00B31F9C" w:rsidP="00C72E67">
      <w:pPr>
        <w:ind w:left="705" w:hanging="705"/>
        <w:jc w:val="both"/>
        <w:rPr>
          <w:color w:val="000000"/>
          <w:sz w:val="20"/>
          <w:szCs w:val="20"/>
          <w:lang w:val="cs-CZ"/>
        </w:rPr>
      </w:pPr>
    </w:p>
    <w:p w:rsidR="00B31F9C" w:rsidRPr="00965C96" w:rsidRDefault="00B31F9C" w:rsidP="00C72E67">
      <w:pPr>
        <w:ind w:left="705" w:hanging="705"/>
        <w:jc w:val="both"/>
        <w:rPr>
          <w:color w:val="000000"/>
          <w:sz w:val="20"/>
          <w:szCs w:val="20"/>
          <w:lang w:val="cs-CZ"/>
        </w:rPr>
      </w:pPr>
      <w:r w:rsidRPr="00965C96">
        <w:rPr>
          <w:color w:val="000000"/>
          <w:sz w:val="20"/>
          <w:szCs w:val="20"/>
          <w:lang w:val="cs-CZ"/>
        </w:rPr>
        <w:t>VII.6</w:t>
      </w:r>
      <w:r w:rsidRPr="00965C96">
        <w:rPr>
          <w:color w:val="000000"/>
          <w:sz w:val="20"/>
          <w:szCs w:val="20"/>
          <w:lang w:val="cs-CZ"/>
        </w:rPr>
        <w:tab/>
        <w:t>Objednatel prohlašuje, že VOP neobsahují žádná ustanovení, která by dle § 1753</w:t>
      </w:r>
      <w:r w:rsidRPr="00965C96">
        <w:rPr>
          <w:sz w:val="20"/>
          <w:szCs w:val="20"/>
          <w:lang w:val="cs-CZ"/>
        </w:rPr>
        <w:t xml:space="preserve"> zák.č. 89/2012 Sb. v platném znění nemohl rozumně očekávat a tyto VOP výslovně přijímá. Objednatel měl možnost navrhnout a provést změny smlouvy i VOP a text těchto dokumentů představuje svobodnou vůli smluvních stran a nejedná se tak o smlouvu uzavíranou adhezním způsobem dle ust. § 1800 zák.č. 89/2012 Sb. v platném znění.</w:t>
      </w:r>
    </w:p>
    <w:p w:rsidR="00B31F9C" w:rsidRPr="00965C96" w:rsidRDefault="00B31F9C" w:rsidP="00C72E67">
      <w:pPr>
        <w:ind w:left="705" w:hanging="705"/>
        <w:jc w:val="both"/>
        <w:rPr>
          <w:sz w:val="20"/>
          <w:szCs w:val="20"/>
          <w:lang w:val="cs-CZ"/>
        </w:rPr>
      </w:pPr>
    </w:p>
    <w:p w:rsidR="00B31F9C" w:rsidRPr="00965C96" w:rsidRDefault="00B31F9C" w:rsidP="00C72E67">
      <w:pPr>
        <w:pStyle w:val="Zkladntext2"/>
        <w:shd w:val="clear" w:color="auto" w:fill="auto"/>
        <w:spacing w:line="240" w:lineRule="auto"/>
        <w:ind w:left="705" w:hanging="705"/>
        <w:jc w:val="both"/>
        <w:rPr>
          <w:rFonts w:ascii="Times New Roman" w:hAnsi="Times New Roman"/>
        </w:rPr>
      </w:pPr>
      <w:r w:rsidRPr="00965C96">
        <w:rPr>
          <w:rFonts w:ascii="Times New Roman" w:hAnsi="Times New Roman"/>
        </w:rPr>
        <w:t>VII.7</w:t>
      </w:r>
      <w:r w:rsidRPr="00965C96">
        <w:rPr>
          <w:rFonts w:ascii="Times New Roman" w:hAnsi="Times New Roman"/>
        </w:rPr>
        <w:tab/>
      </w:r>
      <w:r w:rsidRPr="0068041F">
        <w:rPr>
          <w:rFonts w:ascii="Times New Roman" w:hAnsi="Times New Roman"/>
        </w:rPr>
        <w:t>Pokud v souvislosti s touto smlouvou jedna smluvní strana učiní nabídku, ne</w:t>
      </w:r>
      <w:r>
        <w:rPr>
          <w:rFonts w:ascii="Times New Roman" w:hAnsi="Times New Roman"/>
        </w:rPr>
        <w:t>ní tato nabídka přijata, jestliže není přijata celá bez jakýchkoliv dodatků, odchylek, výhrad či jiných omezení.</w:t>
      </w:r>
      <w:r w:rsidRPr="0068041F">
        <w:rPr>
          <w:rFonts w:ascii="Times New Roman" w:hAnsi="Times New Roman"/>
        </w:rPr>
        <w:t xml:space="preserve"> Odpověď s odchylkou se považuje vždy za novou nabídku; § 1740 odst. 3 zá</w:t>
      </w:r>
      <w:r>
        <w:rPr>
          <w:rFonts w:ascii="Times New Roman" w:hAnsi="Times New Roman"/>
        </w:rPr>
        <w:t>k.č. 89/2012 Sb.</w:t>
      </w:r>
      <w:r w:rsidRPr="0068041F">
        <w:rPr>
          <w:rFonts w:ascii="Times New Roman" w:hAnsi="Times New Roman"/>
        </w:rPr>
        <w:t xml:space="preserve"> se tedy nepoužije.</w:t>
      </w:r>
    </w:p>
    <w:p w:rsidR="00B31F9C" w:rsidRPr="00965C96" w:rsidRDefault="00B31F9C" w:rsidP="00C72E67">
      <w:pPr>
        <w:pStyle w:val="Zkladntext2"/>
        <w:shd w:val="clear" w:color="auto" w:fill="auto"/>
        <w:spacing w:line="240" w:lineRule="auto"/>
        <w:ind w:left="705" w:hanging="705"/>
        <w:jc w:val="both"/>
        <w:rPr>
          <w:rFonts w:ascii="Times New Roman" w:hAnsi="Times New Roman"/>
        </w:rPr>
      </w:pPr>
    </w:p>
    <w:p w:rsidR="00B31F9C" w:rsidRPr="00965C96" w:rsidRDefault="00B31F9C" w:rsidP="00C72E67">
      <w:pPr>
        <w:pStyle w:val="Zkladntext2"/>
        <w:shd w:val="clear" w:color="auto" w:fill="auto"/>
        <w:spacing w:line="240" w:lineRule="auto"/>
        <w:ind w:left="705" w:hanging="705"/>
        <w:jc w:val="both"/>
        <w:rPr>
          <w:rFonts w:ascii="Times New Roman" w:hAnsi="Times New Roman"/>
        </w:rPr>
      </w:pPr>
      <w:r w:rsidRPr="00965C96">
        <w:rPr>
          <w:rFonts w:ascii="Times New Roman" w:hAnsi="Times New Roman"/>
        </w:rPr>
        <w:t>VII.8</w:t>
      </w:r>
      <w:r w:rsidRPr="00965C96">
        <w:rPr>
          <w:rFonts w:ascii="Times New Roman" w:hAnsi="Times New Roman"/>
        </w:rPr>
        <w:tab/>
        <w:t>Objednatel prohlašuje, že mu byly zhotovitelem v dostatečném předstihu před uzavřením této smlouvy sděleny tyto informace:</w:t>
      </w:r>
    </w:p>
    <w:p w:rsidR="00B31F9C" w:rsidRPr="00965C96" w:rsidRDefault="00B31F9C" w:rsidP="00C72E67">
      <w:pPr>
        <w:pStyle w:val="Zkladntext2"/>
        <w:shd w:val="clear" w:color="auto" w:fill="auto"/>
        <w:spacing w:line="240" w:lineRule="auto"/>
        <w:ind w:left="705" w:hanging="705"/>
        <w:jc w:val="both"/>
        <w:rPr>
          <w:rFonts w:ascii="Times New Roman" w:hAnsi="Times New Roman"/>
        </w:rPr>
      </w:pPr>
    </w:p>
    <w:p w:rsidR="00B31F9C" w:rsidRPr="00965C96" w:rsidRDefault="00B31F9C" w:rsidP="00C72E67">
      <w:pPr>
        <w:pStyle w:val="ind11"/>
        <w:numPr>
          <w:ilvl w:val="0"/>
          <w:numId w:val="2"/>
        </w:numPr>
        <w:spacing w:before="0" w:beforeAutospacing="0" w:after="0" w:line="240" w:lineRule="auto"/>
        <w:ind w:left="1066" w:hanging="357"/>
        <w:rPr>
          <w:sz w:val="20"/>
          <w:szCs w:val="20"/>
        </w:rPr>
      </w:pPr>
      <w:r w:rsidRPr="00965C96">
        <w:rPr>
          <w:sz w:val="20"/>
          <w:szCs w:val="20"/>
        </w:rPr>
        <w:t>totožnost, telefonní číslo nebo adresa pro doručování elektronické pošty</w:t>
      </w:r>
    </w:p>
    <w:p w:rsidR="00B31F9C" w:rsidRPr="00965C96" w:rsidRDefault="00B31F9C" w:rsidP="00C72E67">
      <w:pPr>
        <w:pStyle w:val="ind11"/>
        <w:numPr>
          <w:ilvl w:val="0"/>
          <w:numId w:val="2"/>
        </w:numPr>
        <w:spacing w:before="0" w:beforeAutospacing="0" w:after="0" w:line="240" w:lineRule="auto"/>
        <w:ind w:left="1066" w:hanging="357"/>
        <w:rPr>
          <w:sz w:val="18"/>
          <w:szCs w:val="18"/>
        </w:rPr>
      </w:pPr>
      <w:r w:rsidRPr="00965C96">
        <w:rPr>
          <w:sz w:val="20"/>
          <w:szCs w:val="20"/>
        </w:rPr>
        <w:t xml:space="preserve">označení </w:t>
      </w:r>
      <w:hyperlink r:id="rId7" w:history="1">
        <w:r w:rsidRPr="00965C96">
          <w:rPr>
            <w:rStyle w:val="Hyperlink"/>
            <w:color w:val="auto"/>
            <w:sz w:val="20"/>
            <w:szCs w:val="20"/>
            <w:u w:val="none"/>
          </w:rPr>
          <w:t>zboží</w:t>
        </w:r>
      </w:hyperlink>
      <w:r w:rsidRPr="00965C96">
        <w:rPr>
          <w:sz w:val="20"/>
          <w:szCs w:val="20"/>
        </w:rPr>
        <w:t xml:space="preserve"> a služby a popis jejich hlavních vlastností</w:t>
      </w:r>
    </w:p>
    <w:p w:rsidR="00B31F9C" w:rsidRPr="00965C96" w:rsidRDefault="00B31F9C" w:rsidP="00C72E67">
      <w:pPr>
        <w:pStyle w:val="ind11"/>
        <w:numPr>
          <w:ilvl w:val="0"/>
          <w:numId w:val="2"/>
        </w:numPr>
        <w:spacing w:before="0" w:beforeAutospacing="0" w:after="0" w:line="240" w:lineRule="auto"/>
        <w:ind w:left="1066" w:hanging="357"/>
        <w:rPr>
          <w:color w:val="000000"/>
          <w:sz w:val="18"/>
          <w:szCs w:val="18"/>
        </w:rPr>
      </w:pPr>
      <w:r w:rsidRPr="00965C96">
        <w:rPr>
          <w:sz w:val="20"/>
          <w:szCs w:val="20"/>
        </w:rPr>
        <w:t xml:space="preserve">cena </w:t>
      </w:r>
      <w:hyperlink r:id="rId8" w:history="1">
        <w:r w:rsidRPr="00965C96">
          <w:rPr>
            <w:rStyle w:val="Hyperlink"/>
            <w:color w:val="auto"/>
            <w:sz w:val="20"/>
            <w:szCs w:val="20"/>
            <w:u w:val="none"/>
          </w:rPr>
          <w:t>zboží</w:t>
        </w:r>
      </w:hyperlink>
      <w:r w:rsidRPr="00965C96">
        <w:rPr>
          <w:sz w:val="20"/>
          <w:szCs w:val="20"/>
        </w:rPr>
        <w:t xml:space="preserve"> a služby</w:t>
      </w:r>
      <w:r w:rsidRPr="00965C96">
        <w:rPr>
          <w:color w:val="000000"/>
          <w:sz w:val="20"/>
          <w:szCs w:val="20"/>
        </w:rPr>
        <w:t>, případně způsob jejího výpočtu včetně všech daní a poplatků</w:t>
      </w:r>
    </w:p>
    <w:p w:rsidR="00B31F9C" w:rsidRPr="00965C96" w:rsidRDefault="00B31F9C" w:rsidP="00C72E67">
      <w:pPr>
        <w:pStyle w:val="ind11"/>
        <w:numPr>
          <w:ilvl w:val="0"/>
          <w:numId w:val="2"/>
        </w:numPr>
        <w:spacing w:before="0" w:beforeAutospacing="0" w:after="0" w:line="240" w:lineRule="auto"/>
        <w:ind w:left="1066" w:hanging="357"/>
        <w:rPr>
          <w:color w:val="000000"/>
          <w:sz w:val="18"/>
          <w:szCs w:val="18"/>
        </w:rPr>
      </w:pPr>
      <w:r w:rsidRPr="00965C96">
        <w:rPr>
          <w:color w:val="000000"/>
          <w:sz w:val="20"/>
          <w:szCs w:val="20"/>
        </w:rPr>
        <w:t>způsob platby, způsob dodání a plnění</w:t>
      </w:r>
    </w:p>
    <w:p w:rsidR="00B31F9C" w:rsidRPr="00965C96" w:rsidRDefault="00B31F9C" w:rsidP="00C72E67">
      <w:pPr>
        <w:pStyle w:val="ind11"/>
        <w:numPr>
          <w:ilvl w:val="0"/>
          <w:numId w:val="2"/>
        </w:numPr>
        <w:spacing w:before="0" w:beforeAutospacing="0" w:after="0" w:line="240" w:lineRule="auto"/>
        <w:ind w:left="1066" w:hanging="357"/>
        <w:rPr>
          <w:color w:val="000000"/>
          <w:sz w:val="18"/>
          <w:szCs w:val="18"/>
        </w:rPr>
      </w:pPr>
      <w:r w:rsidRPr="00965C96">
        <w:rPr>
          <w:color w:val="000000"/>
          <w:sz w:val="20"/>
          <w:szCs w:val="20"/>
        </w:rPr>
        <w:t>náklady na dodání</w:t>
      </w:r>
    </w:p>
    <w:p w:rsidR="00B31F9C" w:rsidRPr="00965C96" w:rsidRDefault="00B31F9C" w:rsidP="00C72E67">
      <w:pPr>
        <w:pStyle w:val="ind11"/>
        <w:numPr>
          <w:ilvl w:val="0"/>
          <w:numId w:val="2"/>
        </w:numPr>
        <w:spacing w:before="0" w:beforeAutospacing="0" w:after="0" w:line="240" w:lineRule="auto"/>
        <w:ind w:left="1066" w:hanging="357"/>
        <w:rPr>
          <w:color w:val="000000"/>
          <w:sz w:val="18"/>
          <w:szCs w:val="18"/>
        </w:rPr>
      </w:pPr>
      <w:r w:rsidRPr="00965C96">
        <w:rPr>
          <w:color w:val="000000"/>
          <w:sz w:val="20"/>
          <w:szCs w:val="20"/>
        </w:rPr>
        <w:t>údaje o právech vznikajících z vadného plnění, jakož i o právech ze záruky a další podmínky pro uplatňování těchto práv.</w:t>
      </w:r>
    </w:p>
    <w:p w:rsidR="00B31F9C" w:rsidRPr="00965C96" w:rsidRDefault="00B31F9C" w:rsidP="00C72E67">
      <w:pPr>
        <w:jc w:val="center"/>
        <w:rPr>
          <w:b/>
          <w:sz w:val="20"/>
          <w:szCs w:val="20"/>
          <w:lang w:val="cs-CZ"/>
        </w:rPr>
      </w:pPr>
    </w:p>
    <w:p w:rsidR="00B31F9C" w:rsidRPr="00965C96" w:rsidRDefault="00B31F9C" w:rsidP="00C72E67">
      <w:pPr>
        <w:pStyle w:val="NoSpacing"/>
        <w:ind w:left="705" w:hanging="705"/>
        <w:jc w:val="both"/>
        <w:rPr>
          <w:sz w:val="20"/>
          <w:szCs w:val="20"/>
        </w:rPr>
      </w:pPr>
      <w:r w:rsidRPr="00965C96">
        <w:rPr>
          <w:sz w:val="20"/>
          <w:szCs w:val="20"/>
        </w:rPr>
        <w:t xml:space="preserve">VII.9 </w:t>
      </w:r>
      <w:r w:rsidRPr="00965C96">
        <w:rPr>
          <w:sz w:val="20"/>
          <w:szCs w:val="20"/>
        </w:rPr>
        <w:tab/>
        <w:t xml:space="preserve">Je-li tato smlouva o dílo uzavírána mimo prostory obvyklé k podnikání zhotovitele, objednatel prohlašuje, že si návštěvu zhotovitele mimo tyto prostory za účelem uzavření této smlouvy o dílo výslovně sjednal. Objednatel výslovně požaduje, aby zhotovitel v souladu s §§ 1823 a 1837 odst. 1 písm. a) zákona č. 89/2012 Sb., Občanský zákoník v platném znění zahájil činnosti směřující ke zhotovení díla ihned, tedy před uplynutím 14denní lhůty pro odstoupení od této smlouvy o dílo. V případě, kdy objednatel odstoupí od této smlouvy o dílo v této lhůtě poté, co zhotovitel započal s činnostmi směřujícímu ke zhotovení díla, zejména s výrobou sjednaných výrobků, se smluvní strany dohodly, že v souladu s § 1834 zákona č. 89/2012 Sb., Občanský zákoník v platném znění, je objednatel povinen uhradit zhotoviteli jakožto náhradu již vynaložených nákladů cenu výrobků zhotovených do dne odstoupení objednatele od této smlouvy o dílo. </w:t>
      </w:r>
    </w:p>
    <w:p w:rsidR="00B31F9C" w:rsidRDefault="00B31F9C" w:rsidP="00C72E67">
      <w:pPr>
        <w:jc w:val="both"/>
        <w:rPr>
          <w:sz w:val="20"/>
          <w:szCs w:val="20"/>
          <w:lang w:val="cs-CZ"/>
        </w:rPr>
      </w:pPr>
    </w:p>
    <w:p w:rsidR="00B31F9C" w:rsidRDefault="00B31F9C" w:rsidP="00662B23">
      <w:pPr>
        <w:pStyle w:val="Zkladntext2"/>
        <w:shd w:val="clear" w:color="auto" w:fill="auto"/>
        <w:spacing w:line="240" w:lineRule="auto"/>
        <w:ind w:left="705" w:hanging="705"/>
        <w:jc w:val="both"/>
        <w:rPr>
          <w:rFonts w:ascii="Times New Roman" w:hAnsi="Times New Roman"/>
        </w:rPr>
      </w:pPr>
      <w:r w:rsidRPr="00B61138">
        <w:rPr>
          <w:rFonts w:ascii="Times New Roman" w:hAnsi="Times New Roman"/>
        </w:rPr>
        <w:t>VII.10</w:t>
      </w:r>
      <w:r w:rsidRPr="00B61138">
        <w:rPr>
          <w:rFonts w:ascii="Times New Roman" w:hAnsi="Times New Roman"/>
        </w:rPr>
        <w:tab/>
        <w:t>Objednatel je oprávněn převést veškerá práva a povinnosti vyplývající z této smlouvy a v souvislosti s ní na třetí osobu.</w:t>
      </w:r>
    </w:p>
    <w:p w:rsidR="00B31F9C" w:rsidRPr="00965C96" w:rsidRDefault="00B31F9C" w:rsidP="00C72E67">
      <w:pPr>
        <w:jc w:val="both"/>
        <w:rPr>
          <w:sz w:val="20"/>
          <w:szCs w:val="20"/>
          <w:lang w:val="cs-CZ"/>
        </w:rPr>
      </w:pPr>
    </w:p>
    <w:p w:rsidR="00B31F9C" w:rsidRDefault="00B31F9C" w:rsidP="00C72E67">
      <w:pPr>
        <w:jc w:val="center"/>
        <w:rPr>
          <w:b/>
          <w:sz w:val="20"/>
          <w:szCs w:val="20"/>
          <w:lang w:val="cs-CZ"/>
        </w:rPr>
      </w:pPr>
    </w:p>
    <w:p w:rsidR="00B31F9C" w:rsidRPr="00965C96" w:rsidRDefault="00B31F9C" w:rsidP="00C72E67">
      <w:pPr>
        <w:jc w:val="center"/>
        <w:rPr>
          <w:b/>
          <w:sz w:val="20"/>
          <w:szCs w:val="20"/>
          <w:lang w:val="cs-CZ"/>
        </w:rPr>
      </w:pPr>
    </w:p>
    <w:p w:rsidR="00B31F9C" w:rsidRPr="00965C96" w:rsidRDefault="00B31F9C" w:rsidP="00C72E67">
      <w:pPr>
        <w:numPr>
          <w:ilvl w:val="0"/>
          <w:numId w:val="5"/>
        </w:numPr>
        <w:jc w:val="center"/>
        <w:rPr>
          <w:b/>
          <w:sz w:val="20"/>
          <w:szCs w:val="20"/>
          <w:lang w:val="cs-CZ"/>
        </w:rPr>
      </w:pPr>
    </w:p>
    <w:p w:rsidR="00B31F9C" w:rsidRPr="00965C96" w:rsidRDefault="00B31F9C" w:rsidP="00C72E67">
      <w:pPr>
        <w:jc w:val="center"/>
        <w:rPr>
          <w:b/>
          <w:sz w:val="20"/>
          <w:szCs w:val="20"/>
          <w:lang w:val="cs-CZ"/>
        </w:rPr>
      </w:pPr>
      <w:r w:rsidRPr="00965C96">
        <w:rPr>
          <w:b/>
          <w:sz w:val="20"/>
          <w:szCs w:val="20"/>
          <w:lang w:val="cs-CZ"/>
        </w:rPr>
        <w:t>Ustanovení závěrečná</w:t>
      </w:r>
    </w:p>
    <w:p w:rsidR="00B31F9C" w:rsidRPr="00965C96" w:rsidRDefault="00B31F9C" w:rsidP="00C72E67">
      <w:pPr>
        <w:ind w:left="705" w:hanging="705"/>
        <w:jc w:val="both"/>
        <w:rPr>
          <w:sz w:val="20"/>
          <w:szCs w:val="20"/>
          <w:lang w:val="cs-CZ"/>
        </w:rPr>
      </w:pPr>
      <w:r w:rsidRPr="00965C96">
        <w:rPr>
          <w:sz w:val="20"/>
          <w:szCs w:val="20"/>
          <w:lang w:val="cs-CZ"/>
        </w:rPr>
        <w:t>VIII.1</w:t>
      </w:r>
      <w:r w:rsidRPr="00965C96">
        <w:rPr>
          <w:sz w:val="20"/>
          <w:szCs w:val="20"/>
          <w:lang w:val="cs-CZ"/>
        </w:rPr>
        <w:tab/>
        <w:t>Vztahy výslovně neupravené touto smlouvou se řídí obecně závaznými právními předpisy, zejména zák.č. 89/2012 Sb. v platném znění.</w:t>
      </w:r>
    </w:p>
    <w:p w:rsidR="00B31F9C" w:rsidRPr="00965C96" w:rsidRDefault="00B31F9C" w:rsidP="00C72E67">
      <w:pPr>
        <w:jc w:val="both"/>
        <w:rPr>
          <w:sz w:val="20"/>
          <w:szCs w:val="20"/>
          <w:lang w:val="cs-CZ"/>
        </w:rPr>
      </w:pPr>
    </w:p>
    <w:p w:rsidR="00B31F9C" w:rsidRPr="00662B23" w:rsidRDefault="00B31F9C" w:rsidP="00662B23">
      <w:pPr>
        <w:ind w:left="705" w:hanging="705"/>
        <w:jc w:val="both"/>
        <w:rPr>
          <w:sz w:val="20"/>
          <w:szCs w:val="20"/>
          <w:lang w:val="cs-CZ"/>
        </w:rPr>
      </w:pPr>
      <w:r w:rsidRPr="00965C96">
        <w:rPr>
          <w:sz w:val="20"/>
          <w:szCs w:val="20"/>
          <w:lang w:val="cs-CZ"/>
        </w:rPr>
        <w:t>VIII.2.</w:t>
      </w:r>
      <w:r w:rsidRPr="00965C96">
        <w:rPr>
          <w:sz w:val="20"/>
          <w:szCs w:val="20"/>
          <w:lang w:val="cs-CZ"/>
        </w:rPr>
        <w:tab/>
        <w:t>Tato smlouva je sepsána ve dvou vyhotoveních, každá smluvní strana obdrží po jednom vyhotovení smlouvy, které má váhu originálu listiny.</w:t>
      </w:r>
    </w:p>
    <w:p w:rsidR="00B31F9C" w:rsidRPr="00965C96" w:rsidRDefault="00B31F9C" w:rsidP="00C72E67">
      <w:pPr>
        <w:pStyle w:val="BodyText"/>
        <w:tabs>
          <w:tab w:val="left" w:pos="0"/>
        </w:tabs>
        <w:autoSpaceDE/>
        <w:ind w:left="705" w:hanging="705"/>
      </w:pPr>
    </w:p>
    <w:p w:rsidR="00B31F9C" w:rsidRPr="00965C96" w:rsidRDefault="00B31F9C" w:rsidP="00C72E67">
      <w:pPr>
        <w:pStyle w:val="BodyText"/>
        <w:tabs>
          <w:tab w:val="left" w:pos="0"/>
        </w:tabs>
        <w:autoSpaceDE/>
        <w:ind w:left="705" w:hanging="705"/>
        <w:rPr>
          <w:color w:val="000000"/>
        </w:rPr>
      </w:pPr>
      <w:r w:rsidRPr="00965C96">
        <w:t>VIII.3</w:t>
      </w:r>
      <w:r w:rsidRPr="00965C96">
        <w:tab/>
      </w:r>
      <w:r w:rsidRPr="00965C96">
        <w:rPr>
          <w:color w:val="000000"/>
        </w:rPr>
        <w:t>Tuto smlouvu o dílo lze měnit a doplňovat pouze písemnými dodatky podepsanými oběma smluvními stranami.</w:t>
      </w:r>
    </w:p>
    <w:p w:rsidR="00B31F9C" w:rsidRPr="00965C96" w:rsidRDefault="00B31F9C" w:rsidP="00C72E67">
      <w:pPr>
        <w:pStyle w:val="BodyText"/>
        <w:tabs>
          <w:tab w:val="left" w:pos="0"/>
        </w:tabs>
        <w:autoSpaceDE/>
        <w:ind w:left="705" w:hanging="705"/>
        <w:rPr>
          <w:color w:val="000000"/>
        </w:rPr>
      </w:pPr>
    </w:p>
    <w:p w:rsidR="00B31F9C" w:rsidRPr="00965C96" w:rsidRDefault="00B31F9C" w:rsidP="00C72E67">
      <w:pPr>
        <w:pStyle w:val="ind11"/>
        <w:spacing w:before="0" w:beforeAutospacing="0" w:after="0" w:line="240" w:lineRule="auto"/>
        <w:ind w:left="705" w:hanging="705"/>
        <w:rPr>
          <w:color w:val="000000"/>
          <w:sz w:val="20"/>
          <w:szCs w:val="20"/>
        </w:rPr>
      </w:pPr>
      <w:r w:rsidRPr="00965C96">
        <w:rPr>
          <w:color w:val="000000"/>
          <w:sz w:val="20"/>
          <w:szCs w:val="20"/>
        </w:rPr>
        <w:t>VIII.4</w:t>
      </w:r>
      <w:r w:rsidRPr="00965C96">
        <w:rPr>
          <w:color w:val="000000"/>
          <w:sz w:val="20"/>
          <w:szCs w:val="20"/>
        </w:rPr>
        <w:tab/>
        <w:t>Objednatel výslovně prohlašuje, že byl zhotovitelem důkladně seznámen s údaji o právech vznikajících mu z vadného plnění, jakož i o právech ze záruky a dalšími podmínkami pro uplatňování těchto práv, včetně kompletního obsahu Reklamačního řádu zhotovitele a nepožaduje, aby byl Reklamační řád jako součást této smlouvy její přílohou v tištěné podobě.</w:t>
      </w:r>
    </w:p>
    <w:p w:rsidR="00B31F9C" w:rsidRPr="00965C96" w:rsidRDefault="00B31F9C" w:rsidP="00C72E67">
      <w:pPr>
        <w:jc w:val="both"/>
        <w:rPr>
          <w:sz w:val="20"/>
          <w:szCs w:val="20"/>
          <w:lang w:val="cs-CZ"/>
        </w:rPr>
      </w:pPr>
    </w:p>
    <w:p w:rsidR="00B31F9C" w:rsidRPr="00965C96" w:rsidRDefault="00B31F9C" w:rsidP="00C72E67">
      <w:pPr>
        <w:ind w:left="705" w:hanging="705"/>
        <w:jc w:val="both"/>
        <w:rPr>
          <w:sz w:val="20"/>
          <w:szCs w:val="20"/>
          <w:lang w:val="cs-CZ"/>
        </w:rPr>
      </w:pPr>
      <w:r w:rsidRPr="00965C96">
        <w:rPr>
          <w:sz w:val="20"/>
          <w:szCs w:val="20"/>
          <w:lang w:val="cs-CZ"/>
        </w:rPr>
        <w:t>VIII.</w:t>
      </w:r>
      <w:r>
        <w:rPr>
          <w:sz w:val="20"/>
          <w:szCs w:val="20"/>
          <w:lang w:val="cs-CZ"/>
        </w:rPr>
        <w:t>5</w:t>
      </w:r>
      <w:r w:rsidRPr="00965C96">
        <w:rPr>
          <w:sz w:val="20"/>
          <w:szCs w:val="20"/>
          <w:lang w:val="cs-CZ"/>
        </w:rPr>
        <w:tab/>
        <w:t>Nedílnou součástí této smlouvy je jako příloha č.1 cenová nabídka zhotovitele a jako příl</w:t>
      </w:r>
      <w:r>
        <w:rPr>
          <w:sz w:val="20"/>
          <w:szCs w:val="20"/>
          <w:lang w:val="cs-CZ"/>
        </w:rPr>
        <w:t>oha č. 2  VOP</w:t>
      </w:r>
      <w:r w:rsidRPr="00965C96">
        <w:rPr>
          <w:sz w:val="20"/>
          <w:szCs w:val="20"/>
          <w:lang w:val="cs-CZ"/>
        </w:rPr>
        <w:t>.</w:t>
      </w: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r>
        <w:rPr>
          <w:sz w:val="20"/>
          <w:szCs w:val="20"/>
          <w:lang w:val="cs-CZ"/>
        </w:rPr>
        <w:t xml:space="preserve">           V …Zábřeze                 dne……………………….</w:t>
      </w:r>
      <w:r>
        <w:rPr>
          <w:sz w:val="20"/>
          <w:szCs w:val="20"/>
          <w:lang w:val="cs-CZ"/>
        </w:rPr>
        <w:tab/>
        <w:t xml:space="preserve">V…Zábřeze        </w:t>
      </w:r>
      <w:bookmarkStart w:id="0" w:name="_GoBack"/>
      <w:bookmarkEnd w:id="0"/>
      <w:r w:rsidRPr="00965C96">
        <w:rPr>
          <w:sz w:val="20"/>
          <w:szCs w:val="20"/>
          <w:lang w:val="cs-CZ"/>
        </w:rPr>
        <w:t>.dne………………………........</w:t>
      </w: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p>
    <w:p w:rsidR="00B31F9C" w:rsidRPr="00965C96" w:rsidRDefault="00B31F9C" w:rsidP="00C72E67">
      <w:pPr>
        <w:jc w:val="both"/>
        <w:rPr>
          <w:sz w:val="20"/>
          <w:szCs w:val="20"/>
          <w:lang w:val="cs-CZ"/>
        </w:rPr>
      </w:pPr>
      <w:r>
        <w:rPr>
          <w:sz w:val="20"/>
          <w:szCs w:val="20"/>
          <w:lang w:val="cs-CZ"/>
        </w:rPr>
        <w:t xml:space="preserve">         </w:t>
      </w:r>
      <w:r w:rsidRPr="00965C96">
        <w:rPr>
          <w:sz w:val="20"/>
          <w:szCs w:val="20"/>
          <w:lang w:val="cs-CZ"/>
        </w:rPr>
        <w:t>……………………………………………</w:t>
      </w:r>
      <w:r w:rsidRPr="00965C96">
        <w:rPr>
          <w:sz w:val="20"/>
          <w:szCs w:val="20"/>
          <w:lang w:val="cs-CZ"/>
        </w:rPr>
        <w:tab/>
      </w:r>
      <w:r w:rsidRPr="00965C96">
        <w:rPr>
          <w:sz w:val="20"/>
          <w:szCs w:val="20"/>
          <w:lang w:val="cs-CZ"/>
        </w:rPr>
        <w:tab/>
      </w:r>
      <w:r>
        <w:rPr>
          <w:sz w:val="20"/>
          <w:szCs w:val="20"/>
          <w:lang w:val="cs-CZ"/>
        </w:rPr>
        <w:t xml:space="preserve">   </w:t>
      </w:r>
      <w:r w:rsidRPr="00965C96">
        <w:rPr>
          <w:sz w:val="20"/>
          <w:szCs w:val="20"/>
          <w:lang w:val="cs-CZ"/>
        </w:rPr>
        <w:t>………………………………………………..</w:t>
      </w:r>
    </w:p>
    <w:p w:rsidR="00B31F9C" w:rsidRPr="00965C96" w:rsidRDefault="00B31F9C" w:rsidP="00C72E67">
      <w:pPr>
        <w:ind w:firstLine="708"/>
        <w:jc w:val="both"/>
        <w:rPr>
          <w:sz w:val="20"/>
          <w:szCs w:val="20"/>
          <w:lang w:val="cs-CZ"/>
        </w:rPr>
      </w:pPr>
      <w:r>
        <w:rPr>
          <w:sz w:val="20"/>
          <w:szCs w:val="20"/>
          <w:lang w:val="cs-CZ"/>
        </w:rPr>
        <w:t xml:space="preserve">            </w:t>
      </w:r>
      <w:r w:rsidRPr="00965C96">
        <w:rPr>
          <w:sz w:val="20"/>
          <w:szCs w:val="20"/>
          <w:lang w:val="cs-CZ"/>
        </w:rPr>
        <w:t xml:space="preserve">   zhotovitel</w:t>
      </w:r>
      <w:r w:rsidRPr="00965C96">
        <w:rPr>
          <w:sz w:val="20"/>
          <w:szCs w:val="20"/>
          <w:lang w:val="cs-CZ"/>
        </w:rPr>
        <w:tab/>
      </w:r>
      <w:r w:rsidRPr="00965C96">
        <w:rPr>
          <w:sz w:val="20"/>
          <w:szCs w:val="20"/>
          <w:lang w:val="cs-CZ"/>
        </w:rPr>
        <w:tab/>
      </w:r>
      <w:r w:rsidRPr="00965C96">
        <w:rPr>
          <w:sz w:val="20"/>
          <w:szCs w:val="20"/>
          <w:lang w:val="cs-CZ"/>
        </w:rPr>
        <w:tab/>
      </w:r>
      <w:r w:rsidRPr="00965C96">
        <w:rPr>
          <w:sz w:val="20"/>
          <w:szCs w:val="20"/>
          <w:lang w:val="cs-CZ"/>
        </w:rPr>
        <w:tab/>
      </w:r>
      <w:r>
        <w:rPr>
          <w:sz w:val="20"/>
          <w:szCs w:val="20"/>
          <w:lang w:val="cs-CZ"/>
        </w:rPr>
        <w:t xml:space="preserve">  </w:t>
      </w:r>
      <w:r w:rsidRPr="00965C96">
        <w:rPr>
          <w:sz w:val="20"/>
          <w:szCs w:val="20"/>
          <w:lang w:val="cs-CZ"/>
        </w:rPr>
        <w:tab/>
        <w:t xml:space="preserve">  </w:t>
      </w:r>
      <w:r>
        <w:rPr>
          <w:sz w:val="20"/>
          <w:szCs w:val="20"/>
          <w:lang w:val="cs-CZ"/>
        </w:rPr>
        <w:t xml:space="preserve">        </w:t>
      </w:r>
      <w:r w:rsidRPr="00965C96">
        <w:rPr>
          <w:sz w:val="20"/>
          <w:szCs w:val="20"/>
          <w:lang w:val="cs-CZ"/>
        </w:rPr>
        <w:t xml:space="preserve">  objednatel</w:t>
      </w:r>
    </w:p>
    <w:p w:rsidR="00B31F9C" w:rsidRPr="00965C96" w:rsidRDefault="00B31F9C" w:rsidP="00C72E67">
      <w:pPr>
        <w:rPr>
          <w:lang w:val="cs-CZ"/>
        </w:rPr>
      </w:pPr>
    </w:p>
    <w:sectPr w:rsidR="00B31F9C" w:rsidRPr="00965C96" w:rsidSect="004D2FA0">
      <w:headerReference w:type="default" r:id="rId9"/>
      <w:footerReference w:type="default" r:id="rId10"/>
      <w:pgSz w:w="11900" w:h="16840"/>
      <w:pgMar w:top="720" w:right="720" w:bottom="720" w:left="720" w:header="0"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F9C" w:rsidRDefault="00B31F9C">
      <w:r>
        <w:separator/>
      </w:r>
    </w:p>
  </w:endnote>
  <w:endnote w:type="continuationSeparator" w:id="0">
    <w:p w:rsidR="00B31F9C" w:rsidRDefault="00B31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C" w:rsidRDefault="00B31F9C">
    <w:pPr>
      <w:pStyle w:val="Footer"/>
    </w:pPr>
    <w:r>
      <w:rPr>
        <w:lang w:val="cs-CZ"/>
      </w:rPr>
      <w:t>[Sem zadejte text.]</w:t>
    </w:r>
  </w:p>
  <w:p w:rsidR="00B31F9C" w:rsidRPr="00B96992" w:rsidRDefault="00B31F9C" w:rsidP="001F2750">
    <w:pPr>
      <w:pStyle w:val="Footer"/>
      <w:ind w:left="-1800"/>
      <w:rPr>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F9C" w:rsidRDefault="00B31F9C">
      <w:r>
        <w:separator/>
      </w:r>
    </w:p>
  </w:footnote>
  <w:footnote w:type="continuationSeparator" w:id="0">
    <w:p w:rsidR="00B31F9C" w:rsidRDefault="00B31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F9C" w:rsidRDefault="00B31F9C">
    <w:pPr>
      <w:pStyle w:val="Header"/>
    </w:pPr>
    <w:r>
      <w:rPr>
        <w:lang w:val="cs-CZ"/>
      </w:rPr>
      <w:t>[Sem zadejte text.]</w:t>
    </w:r>
  </w:p>
  <w:p w:rsidR="00B31F9C" w:rsidRPr="00CA1C33" w:rsidRDefault="00B31F9C" w:rsidP="001F2750">
    <w:pPr>
      <w:pStyle w:val="Header"/>
      <w:ind w:left="-1260" w:hanging="54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5552"/>
    <w:multiLevelType w:val="hybridMultilevel"/>
    <w:tmpl w:val="C784870A"/>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4BB6D0B"/>
    <w:multiLevelType w:val="hybridMultilevel"/>
    <w:tmpl w:val="400684A2"/>
    <w:lvl w:ilvl="0" w:tplc="82FC9060">
      <w:start w:val="1"/>
      <w:numFmt w:val="upp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45EC3A2C"/>
    <w:multiLevelType w:val="hybridMultilevel"/>
    <w:tmpl w:val="6DC203A0"/>
    <w:lvl w:ilvl="0" w:tplc="FCC6E4CE">
      <w:start w:val="1"/>
      <w:numFmt w:val="lowerLetter"/>
      <w:lvlText w:val="%1)"/>
      <w:lvlJc w:val="left"/>
      <w:pPr>
        <w:ind w:left="1068" w:hanging="360"/>
      </w:pPr>
      <w:rPr>
        <w:rFonts w:cs="Times New Roman" w:hint="default"/>
        <w:sz w:val="18"/>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000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0833"/>
    <w:rsid w:val="0001258A"/>
    <w:rsid w:val="00027C67"/>
    <w:rsid w:val="0008631E"/>
    <w:rsid w:val="00104DC7"/>
    <w:rsid w:val="001254EC"/>
    <w:rsid w:val="00152C35"/>
    <w:rsid w:val="00182D1C"/>
    <w:rsid w:val="001D1262"/>
    <w:rsid w:val="001D1A4D"/>
    <w:rsid w:val="001F2750"/>
    <w:rsid w:val="00295C78"/>
    <w:rsid w:val="00297217"/>
    <w:rsid w:val="002A3476"/>
    <w:rsid w:val="002B193C"/>
    <w:rsid w:val="002C7071"/>
    <w:rsid w:val="002F2DF9"/>
    <w:rsid w:val="0032060B"/>
    <w:rsid w:val="00327F6A"/>
    <w:rsid w:val="00345CCB"/>
    <w:rsid w:val="003C21A1"/>
    <w:rsid w:val="003C54A4"/>
    <w:rsid w:val="003E4659"/>
    <w:rsid w:val="00411A36"/>
    <w:rsid w:val="00441B26"/>
    <w:rsid w:val="00462DAB"/>
    <w:rsid w:val="00463B7B"/>
    <w:rsid w:val="00474CB1"/>
    <w:rsid w:val="004D2FA0"/>
    <w:rsid w:val="004E3891"/>
    <w:rsid w:val="004E4FE1"/>
    <w:rsid w:val="004F4737"/>
    <w:rsid w:val="00512006"/>
    <w:rsid w:val="0052500E"/>
    <w:rsid w:val="00526238"/>
    <w:rsid w:val="00595145"/>
    <w:rsid w:val="0059719B"/>
    <w:rsid w:val="005C2234"/>
    <w:rsid w:val="005C6350"/>
    <w:rsid w:val="006365A2"/>
    <w:rsid w:val="006374B2"/>
    <w:rsid w:val="00662B23"/>
    <w:rsid w:val="0068041F"/>
    <w:rsid w:val="006B12E2"/>
    <w:rsid w:val="006C24D5"/>
    <w:rsid w:val="006C4106"/>
    <w:rsid w:val="00712AA8"/>
    <w:rsid w:val="00762080"/>
    <w:rsid w:val="007B1FD3"/>
    <w:rsid w:val="007B6181"/>
    <w:rsid w:val="007C5039"/>
    <w:rsid w:val="007F332C"/>
    <w:rsid w:val="00817353"/>
    <w:rsid w:val="00833895"/>
    <w:rsid w:val="008A022B"/>
    <w:rsid w:val="008A7DA2"/>
    <w:rsid w:val="008B2659"/>
    <w:rsid w:val="008E019C"/>
    <w:rsid w:val="008E211C"/>
    <w:rsid w:val="009036E3"/>
    <w:rsid w:val="00965C96"/>
    <w:rsid w:val="009856B2"/>
    <w:rsid w:val="009B0833"/>
    <w:rsid w:val="009B66EE"/>
    <w:rsid w:val="009E5850"/>
    <w:rsid w:val="00A972B9"/>
    <w:rsid w:val="00AD51AF"/>
    <w:rsid w:val="00B31F9C"/>
    <w:rsid w:val="00B61138"/>
    <w:rsid w:val="00B901FB"/>
    <w:rsid w:val="00B958C3"/>
    <w:rsid w:val="00B96992"/>
    <w:rsid w:val="00BB1E56"/>
    <w:rsid w:val="00BD6022"/>
    <w:rsid w:val="00C16449"/>
    <w:rsid w:val="00C43658"/>
    <w:rsid w:val="00C67FA6"/>
    <w:rsid w:val="00C72E67"/>
    <w:rsid w:val="00C73B0E"/>
    <w:rsid w:val="00C87874"/>
    <w:rsid w:val="00CA1C33"/>
    <w:rsid w:val="00CB1715"/>
    <w:rsid w:val="00CF7373"/>
    <w:rsid w:val="00D73FA2"/>
    <w:rsid w:val="00DE646A"/>
    <w:rsid w:val="00E001CC"/>
    <w:rsid w:val="00E01670"/>
    <w:rsid w:val="00E3256D"/>
    <w:rsid w:val="00E357AC"/>
    <w:rsid w:val="00E633BF"/>
    <w:rsid w:val="00E667A9"/>
    <w:rsid w:val="00F01E52"/>
    <w:rsid w:val="00F10FA2"/>
    <w:rsid w:val="00F131E3"/>
    <w:rsid w:val="00F444C6"/>
    <w:rsid w:val="00F54DA6"/>
    <w:rsid w:val="00F7324F"/>
    <w:rsid w:val="00F92919"/>
    <w:rsid w:val="00FA08A9"/>
    <w:rsid w:val="00FC3281"/>
    <w:rsid w:val="00FD256C"/>
    <w:rsid w:val="00FE09CF"/>
    <w:rsid w:val="00FE2F12"/>
    <w:rsid w:val="00FF4A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39"/>
    <w:rPr>
      <w:sz w:val="24"/>
      <w:szCs w:val="24"/>
      <w:lang w:val="en-US" w:eastAsia="en-US"/>
    </w:rPr>
  </w:style>
  <w:style w:type="paragraph" w:styleId="Heading1">
    <w:name w:val="heading 1"/>
    <w:basedOn w:val="Normal"/>
    <w:next w:val="Normal"/>
    <w:link w:val="Heading1Char"/>
    <w:uiPriority w:val="99"/>
    <w:qFormat/>
    <w:rsid w:val="003C21A1"/>
    <w:pPr>
      <w:keepNext/>
      <w:jc w:val="center"/>
      <w:outlineLvl w:val="0"/>
    </w:pPr>
    <w:rPr>
      <w:b/>
      <w:bCs/>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A1"/>
    <w:rPr>
      <w:rFonts w:cs="Times New Roman"/>
      <w:b/>
      <w:sz w:val="24"/>
    </w:rPr>
  </w:style>
  <w:style w:type="paragraph" w:styleId="Header">
    <w:name w:val="header"/>
    <w:basedOn w:val="Normal"/>
    <w:link w:val="HeaderChar"/>
    <w:uiPriority w:val="99"/>
    <w:rsid w:val="00712AA8"/>
    <w:pPr>
      <w:tabs>
        <w:tab w:val="center" w:pos="4320"/>
        <w:tab w:val="right" w:pos="8640"/>
      </w:tabs>
    </w:pPr>
  </w:style>
  <w:style w:type="character" w:customStyle="1" w:styleId="HeaderChar">
    <w:name w:val="Header Char"/>
    <w:basedOn w:val="DefaultParagraphFont"/>
    <w:link w:val="Header"/>
    <w:uiPriority w:val="99"/>
    <w:locked/>
    <w:rsid w:val="00152C35"/>
    <w:rPr>
      <w:rFonts w:cs="Times New Roman"/>
      <w:sz w:val="24"/>
      <w:lang w:val="en-US" w:eastAsia="en-US"/>
    </w:rPr>
  </w:style>
  <w:style w:type="paragraph" w:styleId="Footer">
    <w:name w:val="footer"/>
    <w:basedOn w:val="Normal"/>
    <w:link w:val="FooterChar"/>
    <w:uiPriority w:val="99"/>
    <w:rsid w:val="00712AA8"/>
    <w:pPr>
      <w:tabs>
        <w:tab w:val="center" w:pos="4320"/>
        <w:tab w:val="right" w:pos="8640"/>
      </w:tabs>
    </w:pPr>
  </w:style>
  <w:style w:type="character" w:customStyle="1" w:styleId="FooterChar">
    <w:name w:val="Footer Char"/>
    <w:basedOn w:val="DefaultParagraphFont"/>
    <w:link w:val="Footer"/>
    <w:uiPriority w:val="99"/>
    <w:locked/>
    <w:rsid w:val="00965C96"/>
    <w:rPr>
      <w:rFonts w:cs="Times New Roman"/>
      <w:sz w:val="24"/>
      <w:lang w:val="en-US" w:eastAsia="en-US"/>
    </w:rPr>
  </w:style>
  <w:style w:type="character" w:styleId="Hyperlink">
    <w:name w:val="Hyperlink"/>
    <w:basedOn w:val="DefaultParagraphFont"/>
    <w:uiPriority w:val="99"/>
    <w:rsid w:val="00AD51AF"/>
    <w:rPr>
      <w:rFonts w:cs="Times New Roman"/>
      <w:color w:val="0000FF"/>
      <w:u w:val="single"/>
    </w:rPr>
  </w:style>
  <w:style w:type="paragraph" w:styleId="BodyText">
    <w:name w:val="Body Text"/>
    <w:basedOn w:val="Normal"/>
    <w:link w:val="BodyTextChar"/>
    <w:uiPriority w:val="99"/>
    <w:rsid w:val="003C21A1"/>
    <w:pPr>
      <w:autoSpaceDE w:val="0"/>
      <w:autoSpaceDN w:val="0"/>
      <w:jc w:val="both"/>
    </w:pPr>
    <w:rPr>
      <w:sz w:val="20"/>
      <w:szCs w:val="20"/>
      <w:lang w:val="cs-CZ" w:eastAsia="cs-CZ"/>
    </w:rPr>
  </w:style>
  <w:style w:type="character" w:customStyle="1" w:styleId="BodyTextChar">
    <w:name w:val="Body Text Char"/>
    <w:basedOn w:val="DefaultParagraphFont"/>
    <w:link w:val="BodyText"/>
    <w:uiPriority w:val="99"/>
    <w:locked/>
    <w:rsid w:val="003C21A1"/>
    <w:rPr>
      <w:rFonts w:cs="Times New Roman"/>
    </w:rPr>
  </w:style>
  <w:style w:type="paragraph" w:styleId="BodyText2">
    <w:name w:val="Body Text 2"/>
    <w:basedOn w:val="Normal"/>
    <w:link w:val="BodyText2Char"/>
    <w:uiPriority w:val="99"/>
    <w:rsid w:val="003C21A1"/>
    <w:pPr>
      <w:spacing w:after="120" w:line="480" w:lineRule="auto"/>
    </w:pPr>
    <w:rPr>
      <w:lang w:val="cs-CZ" w:eastAsia="cs-CZ"/>
    </w:rPr>
  </w:style>
  <w:style w:type="character" w:customStyle="1" w:styleId="BodyText2Char">
    <w:name w:val="Body Text 2 Char"/>
    <w:basedOn w:val="DefaultParagraphFont"/>
    <w:link w:val="BodyText2"/>
    <w:uiPriority w:val="99"/>
    <w:locked/>
    <w:rsid w:val="003C21A1"/>
    <w:rPr>
      <w:rFonts w:cs="Times New Roman"/>
      <w:sz w:val="24"/>
    </w:rPr>
  </w:style>
  <w:style w:type="character" w:customStyle="1" w:styleId="Zkladntext">
    <w:name w:val="Základní text_"/>
    <w:link w:val="Zkladntext2"/>
    <w:uiPriority w:val="99"/>
    <w:locked/>
    <w:rsid w:val="003C21A1"/>
    <w:rPr>
      <w:rFonts w:ascii="Trebuchet MS" w:hAnsi="Trebuchet MS"/>
      <w:shd w:val="clear" w:color="auto" w:fill="FFFFFF"/>
    </w:rPr>
  </w:style>
  <w:style w:type="paragraph" w:customStyle="1" w:styleId="Zkladntext2">
    <w:name w:val="Základní text2"/>
    <w:basedOn w:val="Normal"/>
    <w:link w:val="Zkladntext"/>
    <w:uiPriority w:val="99"/>
    <w:rsid w:val="003C21A1"/>
    <w:pPr>
      <w:widowControl w:val="0"/>
      <w:shd w:val="clear" w:color="auto" w:fill="FFFFFF"/>
      <w:spacing w:line="278" w:lineRule="exact"/>
      <w:ind w:hanging="360"/>
    </w:pPr>
    <w:rPr>
      <w:rFonts w:ascii="Trebuchet MS" w:hAnsi="Trebuchet MS"/>
      <w:sz w:val="20"/>
      <w:szCs w:val="20"/>
      <w:lang w:val="cs-CZ" w:eastAsia="cs-CZ"/>
    </w:rPr>
  </w:style>
  <w:style w:type="paragraph" w:customStyle="1" w:styleId="ind11">
    <w:name w:val="ind11"/>
    <w:basedOn w:val="Normal"/>
    <w:uiPriority w:val="99"/>
    <w:rsid w:val="003C21A1"/>
    <w:pPr>
      <w:spacing w:before="100" w:beforeAutospacing="1" w:after="144" w:line="240" w:lineRule="atLeast"/>
      <w:ind w:firstLine="288"/>
      <w:jc w:val="both"/>
    </w:pPr>
    <w:rPr>
      <w:lang w:val="cs-CZ" w:eastAsia="cs-CZ"/>
    </w:rPr>
  </w:style>
  <w:style w:type="paragraph" w:styleId="NoSpacing">
    <w:name w:val="No Spacing"/>
    <w:uiPriority w:val="99"/>
    <w:qFormat/>
    <w:rsid w:val="00BB1E56"/>
    <w:rPr>
      <w:sz w:val="24"/>
      <w:szCs w:val="24"/>
    </w:rPr>
  </w:style>
</w:styles>
</file>

<file path=word/webSettings.xml><?xml version="1.0" encoding="utf-8"?>
<w:webSettings xmlns:r="http://schemas.openxmlformats.org/officeDocument/2006/relationships" xmlns:w="http://schemas.openxmlformats.org/wordprocessingml/2006/main">
  <w:divs>
    <w:div w:id="72550142">
      <w:marLeft w:val="0"/>
      <w:marRight w:val="0"/>
      <w:marTop w:val="0"/>
      <w:marBottom w:val="0"/>
      <w:divBdr>
        <w:top w:val="none" w:sz="0" w:space="0" w:color="auto"/>
        <w:left w:val="none" w:sz="0" w:space="0" w:color="auto"/>
        <w:bottom w:val="none" w:sz="0" w:space="0" w:color="auto"/>
        <w:right w:val="none" w:sz="0" w:space="0" w:color="auto"/>
      </w:divBdr>
    </w:div>
    <w:div w:id="72550143">
      <w:marLeft w:val="0"/>
      <w:marRight w:val="0"/>
      <w:marTop w:val="0"/>
      <w:marBottom w:val="0"/>
      <w:divBdr>
        <w:top w:val="none" w:sz="0" w:space="0" w:color="auto"/>
        <w:left w:val="none" w:sz="0" w:space="0" w:color="auto"/>
        <w:bottom w:val="none" w:sz="0" w:space="0" w:color="auto"/>
        <w:right w:val="none" w:sz="0" w:space="0" w:color="auto"/>
      </w:divBdr>
    </w:div>
    <w:div w:id="72550144">
      <w:marLeft w:val="0"/>
      <w:marRight w:val="0"/>
      <w:marTop w:val="0"/>
      <w:marBottom w:val="0"/>
      <w:divBdr>
        <w:top w:val="none" w:sz="0" w:space="0" w:color="auto"/>
        <w:left w:val="none" w:sz="0" w:space="0" w:color="auto"/>
        <w:bottom w:val="none" w:sz="0" w:space="0" w:color="auto"/>
        <w:right w:val="none" w:sz="0" w:space="0" w:color="auto"/>
      </w:divBdr>
    </w:div>
    <w:div w:id="72550145">
      <w:marLeft w:val="0"/>
      <w:marRight w:val="0"/>
      <w:marTop w:val="0"/>
      <w:marBottom w:val="0"/>
      <w:divBdr>
        <w:top w:val="none" w:sz="0" w:space="0" w:color="auto"/>
        <w:left w:val="none" w:sz="0" w:space="0" w:color="auto"/>
        <w:bottom w:val="none" w:sz="0" w:space="0" w:color="auto"/>
        <w:right w:val="none" w:sz="0" w:space="0" w:color="auto"/>
      </w:divBdr>
    </w:div>
    <w:div w:id="72550146">
      <w:marLeft w:val="0"/>
      <w:marRight w:val="0"/>
      <w:marTop w:val="0"/>
      <w:marBottom w:val="0"/>
      <w:divBdr>
        <w:top w:val="none" w:sz="0" w:space="0" w:color="auto"/>
        <w:left w:val="none" w:sz="0" w:space="0" w:color="auto"/>
        <w:bottom w:val="none" w:sz="0" w:space="0" w:color="auto"/>
        <w:right w:val="none" w:sz="0" w:space="0" w:color="auto"/>
      </w:divBdr>
    </w:div>
    <w:div w:id="72550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oasist15\AppData\Local\Microsoft\oasist15\AppData\Local\Microsoft\Windows\Temporary%20Internet%20Files\Content.Outlook\1A3N8352\document-view.seam" TargetMode="External"/><Relationship Id="rId3" Type="http://schemas.openxmlformats.org/officeDocument/2006/relationships/settings" Target="settings.xml"/><Relationship Id="rId7" Type="http://schemas.openxmlformats.org/officeDocument/2006/relationships/hyperlink" Target="file:///C:\oasist15\AppData\Local\Microsoft\oasist15\AppData\Local\Microsoft\Windows\Temporary%20Internet%20Files\Content.Outlook\1A3N8352\document-view.s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ch\Desktop\SMLOUVY\SMLOUVA%20%20O%20%20D&#205;LO%202017%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SMLOUVA  O  DÍLO 2017 šablona</Template>
  <TotalTime>3</TotalTime>
  <Pages>4</Pages>
  <Words>2061</Words>
  <Characters>12164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Cech</dc:creator>
  <cp:keywords/>
  <dc:description/>
  <cp:lastModifiedBy>Noname</cp:lastModifiedBy>
  <cp:revision>3</cp:revision>
  <cp:lastPrinted>2018-05-13T16:46:00Z</cp:lastPrinted>
  <dcterms:created xsi:type="dcterms:W3CDTF">2018-08-17T11:21:00Z</dcterms:created>
  <dcterms:modified xsi:type="dcterms:W3CDTF">2018-09-27T13:15:00Z</dcterms:modified>
</cp:coreProperties>
</file>