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DE" w:rsidRPr="006918DE" w:rsidRDefault="006918DE" w:rsidP="00C77A90">
      <w:pPr>
        <w:pStyle w:val="Nzev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6"/>
          <w:szCs w:val="26"/>
          <w:u w:val="none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b w:val="0"/>
          <w:sz w:val="22"/>
          <w:szCs w:val="22"/>
          <w:u w:val="none"/>
        </w:rPr>
        <w:t>P2016-381/OB</w:t>
      </w:r>
    </w:p>
    <w:p w:rsidR="00651E99" w:rsidRPr="00C77A90" w:rsidRDefault="00651E99" w:rsidP="00C77A90">
      <w:pPr>
        <w:pStyle w:val="Nzev"/>
        <w:rPr>
          <w:rFonts w:ascii="Calibri" w:hAnsi="Calibri" w:cs="Calibri"/>
          <w:sz w:val="26"/>
          <w:szCs w:val="26"/>
        </w:rPr>
      </w:pPr>
      <w:r w:rsidRPr="00C77A90">
        <w:rPr>
          <w:rFonts w:ascii="Calibri" w:hAnsi="Calibri" w:cs="Calibri"/>
          <w:sz w:val="26"/>
          <w:szCs w:val="26"/>
        </w:rPr>
        <w:t>Uznání dluhu dle § 2053 občanského zákoníku a dohoda o splátkách dluhu</w:t>
      </w:r>
    </w:p>
    <w:p w:rsidR="00651E99" w:rsidRPr="00C77A90" w:rsidRDefault="00651E99" w:rsidP="00C77A9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1E99" w:rsidRPr="00C77A90" w:rsidRDefault="00651E99" w:rsidP="00C77A9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77A90">
        <w:rPr>
          <w:rFonts w:ascii="Calibri" w:hAnsi="Calibri" w:cs="Calibri"/>
          <w:b/>
          <w:bCs/>
          <w:sz w:val="22"/>
          <w:szCs w:val="22"/>
        </w:rPr>
        <w:t>Smluvní strany:</w:t>
      </w:r>
    </w:p>
    <w:p w:rsidR="00651E99" w:rsidRPr="00C77A90" w:rsidRDefault="00651E99" w:rsidP="00C77A9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1E99" w:rsidRPr="007429B5" w:rsidRDefault="00651E99" w:rsidP="00E2432B">
      <w:pPr>
        <w:rPr>
          <w:rFonts w:ascii="Calibri" w:hAnsi="Calibri" w:cs="Calibri"/>
          <w:b/>
          <w:bCs/>
          <w:sz w:val="22"/>
          <w:szCs w:val="22"/>
        </w:rPr>
      </w:pPr>
      <w:r w:rsidRPr="007429B5">
        <w:rPr>
          <w:rFonts w:ascii="Calibri" w:hAnsi="Calibri" w:cs="Calibri"/>
          <w:b/>
          <w:bCs/>
          <w:sz w:val="22"/>
          <w:szCs w:val="22"/>
        </w:rPr>
        <w:t>Město Nový Jičín, IČ: 00298212,</w:t>
      </w:r>
    </w:p>
    <w:p w:rsidR="00651E99" w:rsidRPr="007429B5" w:rsidRDefault="00651E99" w:rsidP="00E2432B">
      <w:pPr>
        <w:rPr>
          <w:rFonts w:ascii="Calibri" w:hAnsi="Calibri" w:cs="Calibri"/>
          <w:sz w:val="22"/>
          <w:szCs w:val="22"/>
        </w:rPr>
      </w:pPr>
      <w:r w:rsidRPr="007429B5">
        <w:rPr>
          <w:rFonts w:ascii="Calibri" w:hAnsi="Calibri" w:cs="Calibri"/>
          <w:sz w:val="22"/>
          <w:szCs w:val="22"/>
        </w:rPr>
        <w:t>se sídlem Masarykovo nám. 1/1, 741 01 Nový Jičín,</w:t>
      </w:r>
    </w:p>
    <w:p w:rsidR="00287B4F" w:rsidRPr="00C77A90" w:rsidRDefault="00287B4F" w:rsidP="00287B4F">
      <w:pPr>
        <w:rPr>
          <w:rFonts w:ascii="Calibri" w:hAnsi="Calibri" w:cs="Calibri"/>
          <w:b/>
          <w:bCs/>
          <w:sz w:val="22"/>
          <w:szCs w:val="22"/>
        </w:rPr>
      </w:pPr>
      <w:r w:rsidRPr="00C77A90">
        <w:rPr>
          <w:rFonts w:ascii="Calibri" w:hAnsi="Calibri" w:cs="Calibri"/>
          <w:b/>
          <w:bCs/>
          <w:sz w:val="22"/>
          <w:szCs w:val="22"/>
        </w:rPr>
        <w:t>z</w:t>
      </w:r>
      <w:r w:rsidR="00383D79">
        <w:rPr>
          <w:rFonts w:ascii="Calibri" w:hAnsi="Calibri" w:cs="Calibri"/>
          <w:b/>
          <w:bCs/>
          <w:sz w:val="22"/>
          <w:szCs w:val="22"/>
        </w:rPr>
        <w:t>astoupeno Ing. Hanou Vaňkovou</w:t>
      </w:r>
      <w:r w:rsidR="004C6B51">
        <w:rPr>
          <w:rFonts w:ascii="Calibri" w:hAnsi="Calibri" w:cs="Calibri"/>
          <w:b/>
          <w:bCs/>
          <w:sz w:val="22"/>
          <w:szCs w:val="22"/>
        </w:rPr>
        <w:t>, vedoucí</w:t>
      </w:r>
      <w:r w:rsidRPr="00C77A90">
        <w:rPr>
          <w:rFonts w:ascii="Calibri" w:hAnsi="Calibri" w:cs="Calibri"/>
          <w:b/>
          <w:bCs/>
          <w:sz w:val="22"/>
          <w:szCs w:val="22"/>
        </w:rPr>
        <w:t xml:space="preserve"> bytového odboru </w:t>
      </w:r>
      <w:proofErr w:type="spellStart"/>
      <w:r w:rsidRPr="00C77A90">
        <w:rPr>
          <w:rFonts w:ascii="Calibri" w:hAnsi="Calibri" w:cs="Calibri"/>
          <w:b/>
          <w:bCs/>
          <w:sz w:val="22"/>
          <w:szCs w:val="22"/>
        </w:rPr>
        <w:t>MěÚ</w:t>
      </w:r>
      <w:proofErr w:type="spellEnd"/>
    </w:p>
    <w:p w:rsidR="00287B4F" w:rsidRPr="00C77A90" w:rsidRDefault="00287B4F" w:rsidP="00287B4F">
      <w:pPr>
        <w:rPr>
          <w:rFonts w:ascii="Calibri" w:hAnsi="Calibri" w:cs="Calibri"/>
          <w:b/>
          <w:bCs/>
          <w:sz w:val="22"/>
          <w:szCs w:val="22"/>
        </w:rPr>
      </w:pPr>
      <w:r w:rsidRPr="00C77A90">
        <w:rPr>
          <w:rFonts w:ascii="Calibri" w:hAnsi="Calibri" w:cs="Calibri"/>
          <w:sz w:val="22"/>
          <w:szCs w:val="22"/>
        </w:rPr>
        <w:t>na základě pověření Rady města ze d</w:t>
      </w:r>
      <w:r w:rsidR="00C16F78">
        <w:rPr>
          <w:rFonts w:ascii="Calibri" w:hAnsi="Calibri" w:cs="Calibri"/>
          <w:sz w:val="22"/>
          <w:szCs w:val="22"/>
        </w:rPr>
        <w:t>ne 18. 6. 2014, usnesením č. 1792/82/2014 bod 6</w:t>
      </w:r>
    </w:p>
    <w:p w:rsidR="00651E99" w:rsidRPr="00C77A90" w:rsidRDefault="00651E99" w:rsidP="00C77A90">
      <w:pPr>
        <w:rPr>
          <w:rFonts w:ascii="Calibri" w:hAnsi="Calibri" w:cs="Calibri"/>
          <w:sz w:val="22"/>
          <w:szCs w:val="22"/>
        </w:rPr>
      </w:pPr>
      <w:r w:rsidRPr="007429B5">
        <w:rPr>
          <w:rFonts w:ascii="Calibri" w:hAnsi="Calibri" w:cs="Calibri"/>
          <w:sz w:val="22"/>
          <w:szCs w:val="22"/>
        </w:rPr>
        <w:t>(dále jen „věřitel“)</w:t>
      </w:r>
      <w:r w:rsidR="00481BC2">
        <w:rPr>
          <w:rFonts w:ascii="Calibri" w:hAnsi="Calibri" w:cs="Calibri"/>
          <w:sz w:val="22"/>
          <w:szCs w:val="22"/>
        </w:rPr>
        <w:t xml:space="preserve"> </w:t>
      </w:r>
      <w:r w:rsidRPr="00C77A90">
        <w:rPr>
          <w:rFonts w:ascii="Calibri" w:hAnsi="Calibri" w:cs="Calibri"/>
          <w:sz w:val="22"/>
          <w:szCs w:val="22"/>
        </w:rPr>
        <w:t xml:space="preserve">a </w:t>
      </w:r>
    </w:p>
    <w:p w:rsidR="00651E99" w:rsidRPr="00C77A90" w:rsidRDefault="00651E99" w:rsidP="00C77A90">
      <w:pPr>
        <w:rPr>
          <w:rFonts w:ascii="Calibri" w:hAnsi="Calibri" w:cs="Calibri"/>
          <w:sz w:val="22"/>
          <w:szCs w:val="22"/>
        </w:rPr>
      </w:pPr>
    </w:p>
    <w:p w:rsidR="00682193" w:rsidRPr="00430D5C" w:rsidRDefault="00682193" w:rsidP="00682193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430D5C">
        <w:rPr>
          <w:rFonts w:ascii="Calibri" w:hAnsi="Calibri" w:cs="Calibri"/>
          <w:b/>
          <w:sz w:val="22"/>
          <w:szCs w:val="22"/>
        </w:rPr>
        <w:t>Vlastimil David, se sídlem Pustějov 191, PSČ 742 43,</w:t>
      </w:r>
    </w:p>
    <w:p w:rsidR="00682193" w:rsidRPr="00430D5C" w:rsidRDefault="00682193" w:rsidP="00682193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430D5C">
        <w:rPr>
          <w:rFonts w:ascii="Calibri" w:hAnsi="Calibri" w:cs="Calibri"/>
          <w:b/>
          <w:sz w:val="22"/>
          <w:szCs w:val="22"/>
        </w:rPr>
        <w:t xml:space="preserve">podnikatel zapsaný v živnostenském rejstříku u Městského úřadu v Bílovci,  </w:t>
      </w:r>
    </w:p>
    <w:p w:rsidR="00682193" w:rsidRPr="00430D5C" w:rsidRDefault="00682193" w:rsidP="00682193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430D5C">
        <w:rPr>
          <w:rFonts w:ascii="Calibri" w:hAnsi="Calibri" w:cs="Calibri"/>
          <w:b/>
          <w:sz w:val="22"/>
          <w:szCs w:val="22"/>
        </w:rPr>
        <w:t>IČO: 68343183</w:t>
      </w:r>
    </w:p>
    <w:p w:rsidR="00651E99" w:rsidRDefault="00651E99" w:rsidP="00C77A90">
      <w:pPr>
        <w:rPr>
          <w:rFonts w:ascii="Calibri" w:hAnsi="Calibri" w:cs="Calibri"/>
          <w:sz w:val="22"/>
          <w:szCs w:val="22"/>
        </w:rPr>
      </w:pPr>
      <w:r w:rsidRPr="00C77A90">
        <w:rPr>
          <w:rFonts w:ascii="Calibri" w:hAnsi="Calibri" w:cs="Calibri"/>
          <w:sz w:val="22"/>
          <w:szCs w:val="22"/>
        </w:rPr>
        <w:t>(dále jen „dlužník“)</w:t>
      </w:r>
    </w:p>
    <w:p w:rsidR="00C3724C" w:rsidRPr="00C77A90" w:rsidRDefault="00C3724C" w:rsidP="00C77A90">
      <w:pPr>
        <w:rPr>
          <w:rFonts w:ascii="Calibri" w:hAnsi="Calibri" w:cs="Calibri"/>
          <w:sz w:val="22"/>
          <w:szCs w:val="22"/>
        </w:rPr>
      </w:pPr>
    </w:p>
    <w:p w:rsidR="00651E99" w:rsidRPr="00C77A90" w:rsidRDefault="00651E99" w:rsidP="00C77A90">
      <w:pPr>
        <w:rPr>
          <w:rFonts w:ascii="Calibri" w:hAnsi="Calibri" w:cs="Calibri"/>
          <w:sz w:val="22"/>
          <w:szCs w:val="22"/>
        </w:rPr>
      </w:pPr>
      <w:r w:rsidRPr="00C77A90">
        <w:rPr>
          <w:rFonts w:ascii="Calibri" w:hAnsi="Calibri" w:cs="Calibri"/>
          <w:sz w:val="22"/>
          <w:szCs w:val="22"/>
        </w:rPr>
        <w:t>uzavřeli níže uvedeného dne, měsíce a roku tuto</w:t>
      </w:r>
    </w:p>
    <w:p w:rsidR="00651E99" w:rsidRPr="00C77A90" w:rsidRDefault="00651E99" w:rsidP="00C77A90">
      <w:pPr>
        <w:rPr>
          <w:rFonts w:ascii="Calibri" w:hAnsi="Calibri" w:cs="Calibri"/>
          <w:sz w:val="22"/>
          <w:szCs w:val="22"/>
        </w:rPr>
      </w:pPr>
    </w:p>
    <w:p w:rsidR="00651E99" w:rsidRPr="00C77A90" w:rsidRDefault="00651E99" w:rsidP="00481BC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77A90">
        <w:rPr>
          <w:rFonts w:ascii="Calibri" w:hAnsi="Calibri" w:cs="Calibri"/>
          <w:b/>
          <w:bCs/>
          <w:sz w:val="22"/>
          <w:szCs w:val="22"/>
        </w:rPr>
        <w:t>dohodu o splátkách s uznáním dluhu dlužníkem:</w:t>
      </w:r>
    </w:p>
    <w:p w:rsidR="006E3936" w:rsidRPr="009934B1" w:rsidRDefault="006E3936" w:rsidP="00C77A90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651E99" w:rsidRPr="009934B1" w:rsidRDefault="00651E99" w:rsidP="00C77A90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I.</w:t>
      </w:r>
    </w:p>
    <w:p w:rsidR="00651E99" w:rsidRPr="009934B1" w:rsidRDefault="00651E99" w:rsidP="00ED29BD">
      <w:pPr>
        <w:ind w:left="284"/>
        <w:jc w:val="both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 xml:space="preserve">Mezi smluvními stranami existuje smluvní vztah na základě </w:t>
      </w:r>
      <w:r w:rsidR="00682193" w:rsidRPr="009934B1">
        <w:rPr>
          <w:rFonts w:ascii="Calibri" w:hAnsi="Calibri" w:cs="Calibri"/>
          <w:kern w:val="1"/>
          <w:sz w:val="21"/>
          <w:szCs w:val="21"/>
          <w:lang w:eastAsia="cs-CZ"/>
        </w:rPr>
        <w:t>Smlouvy o nájmu nebytových prostor č.</w:t>
      </w:r>
      <w:r w:rsidR="00ED29BD" w:rsidRPr="009934B1">
        <w:rPr>
          <w:rFonts w:ascii="Calibri" w:hAnsi="Calibri" w:cs="Calibri"/>
          <w:kern w:val="1"/>
          <w:sz w:val="21"/>
          <w:szCs w:val="21"/>
          <w:lang w:eastAsia="cs-CZ"/>
        </w:rPr>
        <w:t> </w:t>
      </w:r>
      <w:r w:rsidR="00682193" w:rsidRPr="009934B1">
        <w:rPr>
          <w:rFonts w:ascii="Calibri" w:hAnsi="Calibri" w:cs="Calibri"/>
          <w:kern w:val="1"/>
          <w:sz w:val="21"/>
          <w:szCs w:val="21"/>
          <w:lang w:eastAsia="cs-CZ"/>
        </w:rPr>
        <w:t xml:space="preserve">P 2015-330/OB </w:t>
      </w:r>
      <w:r w:rsidR="00ED29BD" w:rsidRPr="009934B1">
        <w:rPr>
          <w:rFonts w:ascii="Calibri" w:hAnsi="Calibri" w:cs="Calibri"/>
          <w:kern w:val="1"/>
          <w:sz w:val="21"/>
          <w:szCs w:val="21"/>
          <w:lang w:eastAsia="cs-CZ"/>
        </w:rPr>
        <w:t>ze dne 25</w:t>
      </w:r>
      <w:r w:rsidR="00682193" w:rsidRPr="009934B1">
        <w:rPr>
          <w:rFonts w:ascii="Calibri" w:hAnsi="Calibri" w:cs="Calibri"/>
          <w:kern w:val="1"/>
          <w:sz w:val="21"/>
          <w:szCs w:val="21"/>
          <w:lang w:eastAsia="cs-CZ"/>
        </w:rPr>
        <w:t xml:space="preserve">. 1. 2016 </w:t>
      </w:r>
      <w:r w:rsidR="00ED29BD" w:rsidRPr="009934B1">
        <w:rPr>
          <w:rFonts w:ascii="Calibri" w:hAnsi="Calibri" w:cs="Calibri"/>
          <w:sz w:val="21"/>
          <w:szCs w:val="21"/>
        </w:rPr>
        <w:t>k nebytovým prostorům tvořeným</w:t>
      </w:r>
      <w:r w:rsidR="004039D0" w:rsidRPr="009934B1">
        <w:rPr>
          <w:rFonts w:ascii="Calibri" w:hAnsi="Calibri" w:cs="Calibri"/>
          <w:sz w:val="21"/>
          <w:szCs w:val="21"/>
        </w:rPr>
        <w:t xml:space="preserve"> </w:t>
      </w:r>
      <w:r w:rsidR="001607A2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>7 místnostmi</w:t>
      </w:r>
      <w:r w:rsidR="00ED29BD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o celkové výměře 145,04 m2, které se nacházejí</w:t>
      </w:r>
      <w:r w:rsidR="001607A2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v přízemí domu</w:t>
      </w:r>
      <w:r w:rsidR="00ED29BD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č. p. 34, č. </w:t>
      </w:r>
      <w:proofErr w:type="spellStart"/>
      <w:r w:rsidR="00ED29BD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>or</w:t>
      </w:r>
      <w:proofErr w:type="spellEnd"/>
      <w:r w:rsidR="00ED29BD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>. 22</w:t>
      </w:r>
      <w:r w:rsidR="00ED29BD" w:rsidRPr="009934B1">
        <w:rPr>
          <w:rFonts w:asciiTheme="minorHAnsi" w:hAnsiTheme="minorHAnsi" w:cstheme="minorHAnsi"/>
          <w:sz w:val="21"/>
          <w:szCs w:val="21"/>
        </w:rPr>
        <w:t xml:space="preserve"> na Masarykově nám.</w:t>
      </w:r>
      <w:r w:rsidR="001607A2" w:rsidRPr="009934B1">
        <w:rPr>
          <w:rFonts w:asciiTheme="minorHAnsi" w:hAnsiTheme="minorHAnsi" w:cstheme="minorHAnsi"/>
          <w:sz w:val="21"/>
          <w:szCs w:val="21"/>
        </w:rPr>
        <w:t xml:space="preserve"> v Novém Jičíně, </w:t>
      </w:r>
      <w:r w:rsidR="001607A2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na pozemku parcela č. st. 99 v k. </w:t>
      </w:r>
      <w:proofErr w:type="spellStart"/>
      <w:r w:rsidR="001607A2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>ú.</w:t>
      </w:r>
      <w:proofErr w:type="spellEnd"/>
      <w:r w:rsidR="001607A2" w:rsidRPr="009934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Nový Jičín – město</w:t>
      </w:r>
      <w:r w:rsidR="00B2389B" w:rsidRPr="009934B1">
        <w:rPr>
          <w:rFonts w:ascii="Calibri" w:hAnsi="Calibri" w:cs="Calibri"/>
          <w:sz w:val="21"/>
          <w:szCs w:val="21"/>
        </w:rPr>
        <w:t>. Nájemní s</w:t>
      </w:r>
      <w:r w:rsidRPr="009934B1">
        <w:rPr>
          <w:rFonts w:ascii="Calibri" w:hAnsi="Calibri" w:cs="Calibri"/>
          <w:sz w:val="21"/>
          <w:szCs w:val="21"/>
        </w:rPr>
        <w:t>mlouva b</w:t>
      </w:r>
      <w:r w:rsidR="00C16F78" w:rsidRPr="009934B1">
        <w:rPr>
          <w:rFonts w:ascii="Calibri" w:hAnsi="Calibri" w:cs="Calibri"/>
          <w:sz w:val="21"/>
          <w:szCs w:val="21"/>
        </w:rPr>
        <w:t>yla uzavřena na dobu neurčitou</w:t>
      </w:r>
      <w:r w:rsidR="008817B0" w:rsidRPr="009934B1">
        <w:rPr>
          <w:rFonts w:ascii="Calibri" w:hAnsi="Calibri" w:cs="Calibri"/>
          <w:sz w:val="21"/>
          <w:szCs w:val="21"/>
        </w:rPr>
        <w:t>.</w:t>
      </w:r>
      <w:r w:rsidR="00A622B8" w:rsidRPr="009934B1">
        <w:rPr>
          <w:rFonts w:ascii="Calibri" w:hAnsi="Calibri" w:cs="Calibri"/>
          <w:sz w:val="21"/>
          <w:szCs w:val="21"/>
        </w:rPr>
        <w:t xml:space="preserve"> </w:t>
      </w:r>
    </w:p>
    <w:p w:rsidR="00961715" w:rsidRPr="009934B1" w:rsidRDefault="00961715" w:rsidP="00C77A90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651E99" w:rsidRPr="009934B1" w:rsidRDefault="00651E99" w:rsidP="00C77A90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II.</w:t>
      </w:r>
    </w:p>
    <w:p w:rsidR="008A3B0D" w:rsidRPr="009934B1" w:rsidRDefault="008A3B0D" w:rsidP="00C77A90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A3B0D" w:rsidRPr="009934B1" w:rsidRDefault="008A3B0D" w:rsidP="008A3B0D">
      <w:pPr>
        <w:jc w:val="both"/>
        <w:rPr>
          <w:rFonts w:asciiTheme="minorHAnsi" w:hAnsiTheme="minorHAnsi" w:cs="Arial"/>
          <w:sz w:val="21"/>
          <w:szCs w:val="21"/>
        </w:rPr>
      </w:pPr>
      <w:r w:rsidRPr="009934B1">
        <w:rPr>
          <w:rFonts w:asciiTheme="minorHAnsi" w:hAnsiTheme="minorHAnsi" w:cs="Arial"/>
          <w:sz w:val="21"/>
          <w:szCs w:val="21"/>
        </w:rPr>
        <w:t>Z výše uvedeného závazkového vztahu má dlužník vůči věřiteli tyto splatné závazky:</w:t>
      </w:r>
    </w:p>
    <w:p w:rsidR="008A3B0D" w:rsidRPr="009934B1" w:rsidRDefault="008A3B0D" w:rsidP="008A3B0D">
      <w:pPr>
        <w:jc w:val="both"/>
        <w:rPr>
          <w:rFonts w:asciiTheme="minorHAnsi" w:hAnsiTheme="minorHAnsi" w:cs="Arial"/>
          <w:sz w:val="21"/>
          <w:szCs w:val="21"/>
        </w:rPr>
      </w:pPr>
    </w:p>
    <w:p w:rsidR="008A3B0D" w:rsidRPr="009934B1" w:rsidRDefault="00ED29BD" w:rsidP="008A3B0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1"/>
          <w:szCs w:val="21"/>
        </w:rPr>
      </w:pPr>
      <w:r w:rsidRPr="009934B1">
        <w:rPr>
          <w:rFonts w:asciiTheme="minorHAnsi" w:hAnsiTheme="minorHAnsi" w:cs="Arial"/>
          <w:sz w:val="21"/>
          <w:szCs w:val="21"/>
        </w:rPr>
        <w:t>dluh na nájemném za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1607A2" w:rsidRPr="009934B1">
        <w:rPr>
          <w:rFonts w:asciiTheme="minorHAnsi" w:hAnsiTheme="minorHAnsi" w:cs="Arial"/>
          <w:sz w:val="21"/>
          <w:szCs w:val="21"/>
        </w:rPr>
        <w:t>část 2. čtvrtletí 2016</w:t>
      </w:r>
      <w:r w:rsidR="000F2164" w:rsidRPr="009934B1">
        <w:rPr>
          <w:rFonts w:asciiTheme="minorHAnsi" w:hAnsiTheme="minorHAnsi" w:cs="Arial"/>
          <w:sz w:val="21"/>
          <w:szCs w:val="21"/>
        </w:rPr>
        <w:t xml:space="preserve"> ve výši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 56.088,00 Kč, </w:t>
      </w:r>
      <w:r w:rsidRPr="009934B1">
        <w:rPr>
          <w:rFonts w:asciiTheme="minorHAnsi" w:hAnsiTheme="minorHAnsi" w:cs="Arial"/>
          <w:sz w:val="21"/>
          <w:szCs w:val="21"/>
        </w:rPr>
        <w:t>za</w:t>
      </w:r>
      <w:r w:rsidR="001607A2" w:rsidRPr="009934B1">
        <w:rPr>
          <w:rFonts w:asciiTheme="minorHAnsi" w:hAnsiTheme="minorHAnsi" w:cs="Arial"/>
          <w:sz w:val="21"/>
          <w:szCs w:val="21"/>
        </w:rPr>
        <w:t xml:space="preserve"> 3.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 čtvrtletí 2016 ve výši 90.913,00 Kč</w:t>
      </w:r>
      <w:r w:rsidR="001607A2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1739CB" w:rsidRPr="009934B1">
        <w:rPr>
          <w:rFonts w:asciiTheme="minorHAnsi" w:hAnsiTheme="minorHAnsi" w:cs="Arial"/>
          <w:sz w:val="21"/>
          <w:szCs w:val="21"/>
        </w:rPr>
        <w:t>a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 za</w:t>
      </w:r>
      <w:r w:rsidR="001739CB" w:rsidRPr="009934B1">
        <w:rPr>
          <w:rFonts w:asciiTheme="minorHAnsi" w:hAnsiTheme="minorHAnsi" w:cs="Arial"/>
          <w:sz w:val="21"/>
          <w:szCs w:val="21"/>
        </w:rPr>
        <w:t xml:space="preserve"> 4. </w:t>
      </w:r>
      <w:r w:rsidR="001607A2" w:rsidRPr="009934B1">
        <w:rPr>
          <w:rFonts w:asciiTheme="minorHAnsi" w:hAnsiTheme="minorHAnsi" w:cs="Arial"/>
          <w:sz w:val="21"/>
          <w:szCs w:val="21"/>
        </w:rPr>
        <w:t>čtvrtletí 2016</w:t>
      </w:r>
      <w:r w:rsidR="005F3471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8A3B0D" w:rsidRPr="009934B1">
        <w:rPr>
          <w:rFonts w:asciiTheme="minorHAnsi" w:hAnsiTheme="minorHAnsi" w:cs="Arial"/>
          <w:sz w:val="21"/>
          <w:szCs w:val="21"/>
        </w:rPr>
        <w:t>ve výši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 90.913,00 Kč, tj. částku ve výši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celkem </w:t>
      </w:r>
      <w:r w:rsidR="001739CB" w:rsidRPr="009934B1">
        <w:rPr>
          <w:rFonts w:asciiTheme="minorHAnsi" w:hAnsiTheme="minorHAnsi" w:cs="Arial"/>
          <w:sz w:val="21"/>
          <w:szCs w:val="21"/>
        </w:rPr>
        <w:t>237</w:t>
      </w:r>
      <w:r w:rsidR="005F3471" w:rsidRPr="009934B1">
        <w:rPr>
          <w:rFonts w:asciiTheme="minorHAnsi" w:hAnsiTheme="minorHAnsi" w:cs="Arial"/>
          <w:sz w:val="21"/>
          <w:szCs w:val="21"/>
        </w:rPr>
        <w:t>.</w:t>
      </w:r>
      <w:r w:rsidR="001739CB" w:rsidRPr="009934B1">
        <w:rPr>
          <w:rFonts w:asciiTheme="minorHAnsi" w:hAnsiTheme="minorHAnsi" w:cs="Arial"/>
          <w:sz w:val="21"/>
          <w:szCs w:val="21"/>
        </w:rPr>
        <w:t>914</w:t>
      </w:r>
      <w:r w:rsidR="005F3471" w:rsidRPr="009934B1">
        <w:rPr>
          <w:rFonts w:asciiTheme="minorHAnsi" w:hAnsiTheme="minorHAnsi" w:cs="Arial"/>
          <w:sz w:val="21"/>
          <w:szCs w:val="21"/>
        </w:rPr>
        <w:t>,- Kč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a za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 zálohy za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s</w:t>
      </w:r>
      <w:r w:rsidRPr="009934B1">
        <w:rPr>
          <w:rFonts w:asciiTheme="minorHAnsi" w:hAnsiTheme="minorHAnsi" w:cs="Arial"/>
          <w:sz w:val="21"/>
          <w:szCs w:val="21"/>
        </w:rPr>
        <w:t>lužby spojené s nájmem za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EC72BA" w:rsidRPr="009934B1">
        <w:rPr>
          <w:rFonts w:asciiTheme="minorHAnsi" w:hAnsiTheme="minorHAnsi" w:cs="Arial"/>
          <w:sz w:val="21"/>
          <w:szCs w:val="21"/>
        </w:rPr>
        <w:t xml:space="preserve">3. 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čtvrtletí 2016 ve výši 3.120,00 Kč </w:t>
      </w:r>
      <w:r w:rsidR="0026247B" w:rsidRPr="009934B1">
        <w:rPr>
          <w:rFonts w:asciiTheme="minorHAnsi" w:hAnsiTheme="minorHAnsi" w:cs="Arial"/>
          <w:sz w:val="21"/>
          <w:szCs w:val="21"/>
        </w:rPr>
        <w:t xml:space="preserve">a 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za </w:t>
      </w:r>
      <w:r w:rsidR="0026247B" w:rsidRPr="009934B1">
        <w:rPr>
          <w:rFonts w:asciiTheme="minorHAnsi" w:hAnsiTheme="minorHAnsi" w:cs="Arial"/>
          <w:sz w:val="21"/>
          <w:szCs w:val="21"/>
        </w:rPr>
        <w:t xml:space="preserve">4. </w:t>
      </w:r>
      <w:r w:rsidR="00EC72BA" w:rsidRPr="009934B1">
        <w:rPr>
          <w:rFonts w:asciiTheme="minorHAnsi" w:hAnsiTheme="minorHAnsi" w:cs="Arial"/>
          <w:sz w:val="21"/>
          <w:szCs w:val="21"/>
        </w:rPr>
        <w:t>čtvrtletí 2016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 ve výši 3.120,00 Kč, tj.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částku ve výši celkem</w:t>
      </w:r>
      <w:r w:rsidR="000419EE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26247B" w:rsidRPr="009934B1">
        <w:rPr>
          <w:rFonts w:asciiTheme="minorHAnsi" w:hAnsiTheme="minorHAnsi" w:cs="Arial"/>
          <w:sz w:val="21"/>
          <w:szCs w:val="21"/>
        </w:rPr>
        <w:t>6</w:t>
      </w:r>
      <w:r w:rsidR="005F3471" w:rsidRPr="009934B1">
        <w:rPr>
          <w:rFonts w:asciiTheme="minorHAnsi" w:hAnsiTheme="minorHAnsi" w:cs="Arial"/>
          <w:sz w:val="21"/>
          <w:szCs w:val="21"/>
        </w:rPr>
        <w:t>.</w:t>
      </w:r>
      <w:r w:rsidR="0026247B" w:rsidRPr="009934B1">
        <w:rPr>
          <w:rFonts w:asciiTheme="minorHAnsi" w:hAnsiTheme="minorHAnsi" w:cs="Arial"/>
          <w:sz w:val="21"/>
          <w:szCs w:val="21"/>
        </w:rPr>
        <w:t>240</w:t>
      </w:r>
      <w:r w:rsidR="005F3471" w:rsidRPr="009934B1">
        <w:rPr>
          <w:rFonts w:asciiTheme="minorHAnsi" w:hAnsiTheme="minorHAnsi" w:cs="Arial"/>
          <w:sz w:val="21"/>
          <w:szCs w:val="21"/>
        </w:rPr>
        <w:t>,- Kč,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tj. celkem dluh ve výši </w:t>
      </w:r>
      <w:r w:rsidR="0026247B" w:rsidRPr="009934B1">
        <w:rPr>
          <w:rFonts w:asciiTheme="minorHAnsi" w:hAnsiTheme="minorHAnsi" w:cs="Arial"/>
          <w:b/>
          <w:sz w:val="21"/>
          <w:szCs w:val="21"/>
        </w:rPr>
        <w:t>244</w:t>
      </w:r>
      <w:r w:rsidR="008A3B0D" w:rsidRPr="009934B1">
        <w:rPr>
          <w:rFonts w:asciiTheme="minorHAnsi" w:hAnsiTheme="minorHAnsi" w:cs="Arial"/>
          <w:b/>
          <w:sz w:val="21"/>
          <w:szCs w:val="21"/>
        </w:rPr>
        <w:t>.</w:t>
      </w:r>
      <w:r w:rsidR="00EC72BA" w:rsidRPr="009934B1">
        <w:rPr>
          <w:rFonts w:asciiTheme="minorHAnsi" w:hAnsiTheme="minorHAnsi" w:cs="Arial"/>
          <w:b/>
          <w:sz w:val="21"/>
          <w:szCs w:val="21"/>
        </w:rPr>
        <w:t>1</w:t>
      </w:r>
      <w:r w:rsidR="0026247B" w:rsidRPr="009934B1">
        <w:rPr>
          <w:rFonts w:asciiTheme="minorHAnsi" w:hAnsiTheme="minorHAnsi" w:cs="Arial"/>
          <w:b/>
          <w:sz w:val="21"/>
          <w:szCs w:val="21"/>
        </w:rPr>
        <w:t>54</w:t>
      </w:r>
      <w:r w:rsidR="008A3B0D" w:rsidRPr="009934B1">
        <w:rPr>
          <w:rFonts w:asciiTheme="minorHAnsi" w:hAnsiTheme="minorHAnsi" w:cs="Arial"/>
          <w:b/>
          <w:sz w:val="21"/>
          <w:szCs w:val="21"/>
        </w:rPr>
        <w:t>,00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8A3B0D" w:rsidRPr="009934B1">
        <w:rPr>
          <w:rFonts w:asciiTheme="minorHAnsi" w:hAnsiTheme="minorHAnsi" w:cs="Arial"/>
          <w:b/>
          <w:sz w:val="21"/>
          <w:szCs w:val="21"/>
        </w:rPr>
        <w:t>Kč</w:t>
      </w:r>
      <w:r w:rsidR="008A3B0D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0419EE" w:rsidRPr="009934B1">
        <w:rPr>
          <w:rFonts w:asciiTheme="minorHAnsi" w:hAnsiTheme="minorHAnsi" w:cs="Arial"/>
          <w:sz w:val="21"/>
          <w:szCs w:val="21"/>
        </w:rPr>
        <w:t>s</w:t>
      </w:r>
      <w:r w:rsidR="00430D5C" w:rsidRPr="009934B1">
        <w:rPr>
          <w:rFonts w:asciiTheme="minorHAnsi" w:hAnsiTheme="minorHAnsi" w:cs="Arial"/>
          <w:sz w:val="21"/>
          <w:szCs w:val="21"/>
        </w:rPr>
        <w:t> kapitalizovaným úrokem z prodlení</w:t>
      </w:r>
      <w:r w:rsidR="000419EE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430D5C" w:rsidRPr="009934B1">
        <w:rPr>
          <w:rFonts w:asciiTheme="minorHAnsi" w:hAnsiTheme="minorHAnsi" w:cs="Arial"/>
          <w:sz w:val="21"/>
          <w:szCs w:val="21"/>
        </w:rPr>
        <w:t xml:space="preserve">z částky 244.154,00 Kč </w:t>
      </w:r>
      <w:r w:rsidR="001500C7" w:rsidRPr="009934B1">
        <w:rPr>
          <w:rFonts w:asciiTheme="minorHAnsi" w:hAnsiTheme="minorHAnsi" w:cs="Arial"/>
          <w:sz w:val="21"/>
          <w:szCs w:val="21"/>
        </w:rPr>
        <w:t>od</w:t>
      </w:r>
      <w:r w:rsidR="000419EE" w:rsidRPr="009934B1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430D5C" w:rsidRPr="009934B1">
        <w:rPr>
          <w:rFonts w:asciiTheme="minorHAnsi" w:hAnsiTheme="minorHAnsi" w:cs="Arial"/>
          <w:sz w:val="21"/>
          <w:szCs w:val="21"/>
        </w:rPr>
        <w:t>6</w:t>
      </w:r>
      <w:r w:rsidR="000419EE" w:rsidRPr="009934B1">
        <w:rPr>
          <w:rFonts w:asciiTheme="minorHAnsi" w:hAnsiTheme="minorHAnsi" w:cs="Arial"/>
          <w:sz w:val="21"/>
          <w:szCs w:val="21"/>
        </w:rPr>
        <w:t>.</w:t>
      </w:r>
      <w:r w:rsidR="001739CB" w:rsidRPr="009934B1">
        <w:rPr>
          <w:rFonts w:asciiTheme="minorHAnsi" w:hAnsiTheme="minorHAnsi" w:cs="Arial"/>
          <w:sz w:val="21"/>
          <w:szCs w:val="21"/>
        </w:rPr>
        <w:t>5</w:t>
      </w:r>
      <w:r w:rsidR="000419EE" w:rsidRPr="009934B1">
        <w:rPr>
          <w:rFonts w:asciiTheme="minorHAnsi" w:hAnsiTheme="minorHAnsi" w:cs="Arial"/>
          <w:sz w:val="21"/>
          <w:szCs w:val="21"/>
        </w:rPr>
        <w:t>.2016</w:t>
      </w:r>
      <w:proofErr w:type="gramEnd"/>
      <w:r w:rsidR="000419EE" w:rsidRPr="009934B1">
        <w:rPr>
          <w:rFonts w:asciiTheme="minorHAnsi" w:hAnsiTheme="minorHAnsi" w:cs="Arial"/>
          <w:sz w:val="21"/>
          <w:szCs w:val="21"/>
        </w:rPr>
        <w:t xml:space="preserve"> do</w:t>
      </w:r>
      <w:r w:rsidR="00430D5C" w:rsidRPr="009934B1">
        <w:rPr>
          <w:rFonts w:asciiTheme="minorHAnsi" w:hAnsiTheme="minorHAnsi" w:cs="Arial"/>
          <w:sz w:val="21"/>
          <w:szCs w:val="21"/>
        </w:rPr>
        <w:t xml:space="preserve"> 9.11.2016 ve výši </w:t>
      </w:r>
      <w:r w:rsidR="00430D5C" w:rsidRPr="009934B1">
        <w:rPr>
          <w:rFonts w:asciiTheme="minorHAnsi" w:hAnsiTheme="minorHAnsi" w:cs="Arial"/>
          <w:b/>
          <w:sz w:val="21"/>
          <w:szCs w:val="21"/>
        </w:rPr>
        <w:t xml:space="preserve">4.387,44 Kč </w:t>
      </w:r>
      <w:r w:rsidR="00430D5C" w:rsidRPr="009934B1">
        <w:rPr>
          <w:rFonts w:asciiTheme="minorHAnsi" w:hAnsiTheme="minorHAnsi" w:cs="Arial"/>
          <w:sz w:val="21"/>
          <w:szCs w:val="21"/>
        </w:rPr>
        <w:t>a s 8,05 % úrokem z prodlení ročně z částky 244.154,00 Kč od 10.11.2016 do</w:t>
      </w:r>
      <w:r w:rsidR="000419EE" w:rsidRPr="009934B1">
        <w:rPr>
          <w:rFonts w:asciiTheme="minorHAnsi" w:hAnsiTheme="minorHAnsi" w:cs="Arial"/>
          <w:sz w:val="21"/>
          <w:szCs w:val="21"/>
        </w:rPr>
        <w:t xml:space="preserve"> zaplacení</w:t>
      </w:r>
      <w:r w:rsidR="003C34FC" w:rsidRPr="009934B1">
        <w:rPr>
          <w:rFonts w:asciiTheme="minorHAnsi" w:hAnsiTheme="minorHAnsi" w:cs="Arial"/>
          <w:sz w:val="21"/>
          <w:szCs w:val="21"/>
        </w:rPr>
        <w:t xml:space="preserve"> (nájemné a zálohy za služby spojené s nájmem jsou splatné  vždy k pátému dni druhého měsíce daného čtvrtletí)</w:t>
      </w:r>
      <w:r w:rsidR="000419EE" w:rsidRPr="009934B1">
        <w:rPr>
          <w:rFonts w:asciiTheme="minorHAnsi" w:hAnsiTheme="minorHAnsi" w:cs="Arial"/>
          <w:sz w:val="21"/>
          <w:szCs w:val="21"/>
        </w:rPr>
        <w:t>,</w:t>
      </w:r>
    </w:p>
    <w:p w:rsidR="000419EE" w:rsidRPr="009934B1" w:rsidRDefault="00BA072C" w:rsidP="008A3B0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1"/>
          <w:szCs w:val="21"/>
        </w:rPr>
      </w:pPr>
      <w:r w:rsidRPr="009934B1">
        <w:rPr>
          <w:rFonts w:asciiTheme="minorHAnsi" w:hAnsiTheme="minorHAnsi" w:cs="Arial"/>
          <w:sz w:val="21"/>
          <w:szCs w:val="21"/>
        </w:rPr>
        <w:t xml:space="preserve">kapitalizovanou smluvní pokutu </w:t>
      </w:r>
      <w:r w:rsidR="001739CB" w:rsidRPr="009934B1">
        <w:rPr>
          <w:rStyle w:val="Siln"/>
          <w:rFonts w:asciiTheme="minorHAnsi" w:hAnsiTheme="minorHAnsi" w:cstheme="minorHAnsi"/>
          <w:b w:val="0"/>
          <w:sz w:val="21"/>
          <w:szCs w:val="21"/>
        </w:rPr>
        <w:t>ve výši 0,3 % z</w:t>
      </w:r>
      <w:r w:rsidRPr="009934B1">
        <w:rPr>
          <w:rStyle w:val="Siln"/>
          <w:rFonts w:asciiTheme="minorHAnsi" w:hAnsiTheme="minorHAnsi" w:cstheme="minorHAnsi"/>
          <w:b w:val="0"/>
          <w:sz w:val="21"/>
          <w:szCs w:val="21"/>
        </w:rPr>
        <w:t> částky 237.914,00 Kč</w:t>
      </w:r>
      <w:r w:rsidR="00481BC2" w:rsidRPr="009934B1">
        <w:rPr>
          <w:rStyle w:val="Siln"/>
          <w:rFonts w:asciiTheme="minorHAnsi" w:hAnsiTheme="minorHAnsi" w:cstheme="minorHAnsi"/>
          <w:b w:val="0"/>
          <w:sz w:val="21"/>
          <w:szCs w:val="21"/>
        </w:rPr>
        <w:t xml:space="preserve"> (z dlužného nájemného)</w:t>
      </w:r>
      <w:r w:rsidR="001739CB" w:rsidRPr="009934B1">
        <w:rPr>
          <w:rStyle w:val="Siln"/>
          <w:rFonts w:asciiTheme="minorHAnsi" w:hAnsiTheme="minorHAnsi" w:cstheme="minorHAnsi"/>
          <w:b w:val="0"/>
          <w:sz w:val="21"/>
          <w:szCs w:val="21"/>
        </w:rPr>
        <w:t xml:space="preserve"> za každý den prodlení</w:t>
      </w:r>
      <w:r w:rsidR="001739CB" w:rsidRPr="009934B1">
        <w:rPr>
          <w:rFonts w:asciiTheme="minorHAnsi" w:hAnsiTheme="minorHAnsi" w:cs="Arial"/>
          <w:sz w:val="21"/>
          <w:szCs w:val="21"/>
        </w:rPr>
        <w:t xml:space="preserve"> </w:t>
      </w:r>
      <w:r w:rsidR="00430D5C" w:rsidRPr="009934B1">
        <w:rPr>
          <w:rFonts w:asciiTheme="minorHAnsi" w:hAnsiTheme="minorHAnsi" w:cs="Arial"/>
          <w:sz w:val="21"/>
          <w:szCs w:val="21"/>
        </w:rPr>
        <w:t xml:space="preserve">od </w:t>
      </w:r>
      <w:proofErr w:type="gramStart"/>
      <w:r w:rsidR="00430D5C" w:rsidRPr="009934B1">
        <w:rPr>
          <w:rFonts w:asciiTheme="minorHAnsi" w:hAnsiTheme="minorHAnsi" w:cs="Arial"/>
          <w:sz w:val="21"/>
          <w:szCs w:val="21"/>
        </w:rPr>
        <w:t>6</w:t>
      </w:r>
      <w:r w:rsidR="001739CB" w:rsidRPr="009934B1">
        <w:rPr>
          <w:rFonts w:asciiTheme="minorHAnsi" w:hAnsiTheme="minorHAnsi" w:cs="Arial"/>
          <w:sz w:val="21"/>
          <w:szCs w:val="21"/>
        </w:rPr>
        <w:t>.5.2016</w:t>
      </w:r>
      <w:proofErr w:type="gramEnd"/>
      <w:r w:rsidR="001739CB" w:rsidRPr="009934B1">
        <w:rPr>
          <w:rFonts w:asciiTheme="minorHAnsi" w:hAnsiTheme="minorHAnsi" w:cs="Arial"/>
          <w:sz w:val="21"/>
          <w:szCs w:val="21"/>
        </w:rPr>
        <w:t xml:space="preserve"> do </w:t>
      </w:r>
      <w:r w:rsidR="00481BC2" w:rsidRPr="009934B1">
        <w:rPr>
          <w:rFonts w:asciiTheme="minorHAnsi" w:hAnsiTheme="minorHAnsi" w:cs="Arial"/>
          <w:sz w:val="21"/>
          <w:szCs w:val="21"/>
        </w:rPr>
        <w:t xml:space="preserve">9.11.2016 ve výši </w:t>
      </w:r>
      <w:r w:rsidR="00481BC2" w:rsidRPr="009934B1">
        <w:rPr>
          <w:rFonts w:asciiTheme="minorHAnsi" w:hAnsiTheme="minorHAnsi" w:cs="Arial"/>
          <w:b/>
          <w:sz w:val="21"/>
          <w:szCs w:val="21"/>
        </w:rPr>
        <w:t>58.907</w:t>
      </w:r>
      <w:r w:rsidR="00430D5C" w:rsidRPr="009934B1">
        <w:rPr>
          <w:rFonts w:asciiTheme="minorHAnsi" w:hAnsiTheme="minorHAnsi" w:cs="Arial"/>
          <w:b/>
          <w:sz w:val="21"/>
          <w:szCs w:val="21"/>
        </w:rPr>
        <w:t>,53 Kč</w:t>
      </w:r>
      <w:r w:rsidR="00430D5C" w:rsidRPr="009934B1">
        <w:rPr>
          <w:rFonts w:asciiTheme="minorHAnsi" w:hAnsiTheme="minorHAnsi" w:cs="Arial"/>
          <w:sz w:val="21"/>
          <w:szCs w:val="21"/>
        </w:rPr>
        <w:t xml:space="preserve"> a </w:t>
      </w:r>
      <w:r w:rsidR="00481BC2" w:rsidRPr="009934B1">
        <w:rPr>
          <w:rFonts w:asciiTheme="minorHAnsi" w:hAnsiTheme="minorHAnsi" w:cs="Arial"/>
          <w:sz w:val="21"/>
          <w:szCs w:val="21"/>
        </w:rPr>
        <w:t>smluvní pokutu ve výši 0,3 % z částky 237.914,00 Kč za každý den prodlení od 10.11.2016 do zaplacení částky 237.914,00 Kč</w:t>
      </w:r>
      <w:r w:rsidR="001739CB" w:rsidRPr="009934B1">
        <w:rPr>
          <w:rFonts w:asciiTheme="minorHAnsi" w:hAnsiTheme="minorHAnsi" w:cs="Arial"/>
          <w:sz w:val="21"/>
          <w:szCs w:val="21"/>
        </w:rPr>
        <w:t>.</w:t>
      </w:r>
    </w:p>
    <w:p w:rsidR="00651E99" w:rsidRPr="009934B1" w:rsidRDefault="00651E99" w:rsidP="00C77A90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ab/>
      </w:r>
    </w:p>
    <w:p w:rsidR="00651E99" w:rsidRPr="009934B1" w:rsidRDefault="00651E99" w:rsidP="00C77A90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III.</w:t>
      </w:r>
    </w:p>
    <w:p w:rsidR="00651E99" w:rsidRPr="009934B1" w:rsidRDefault="00651E99" w:rsidP="00C77A90">
      <w:pPr>
        <w:pStyle w:val="Zkladntext"/>
        <w:rPr>
          <w:rFonts w:ascii="Calibri" w:hAnsi="Calibri" w:cs="Calibri"/>
          <w:b/>
          <w:bCs/>
          <w:sz w:val="21"/>
          <w:szCs w:val="21"/>
          <w:u w:val="single"/>
        </w:rPr>
      </w:pP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b/>
          <w:bCs/>
          <w:sz w:val="21"/>
          <w:szCs w:val="21"/>
        </w:rPr>
        <w:t>Dlužník tímto uznává svůj dluh ze shora uvedeného závazkového vztahu co do důvodu a výše, tak jak j</w:t>
      </w:r>
      <w:r w:rsidR="00207C55" w:rsidRPr="009934B1">
        <w:rPr>
          <w:rFonts w:ascii="Calibri" w:hAnsi="Calibri" w:cs="Calibri"/>
          <w:b/>
          <w:bCs/>
          <w:sz w:val="21"/>
          <w:szCs w:val="21"/>
        </w:rPr>
        <w:t>e</w:t>
      </w:r>
      <w:r w:rsidRPr="009934B1">
        <w:rPr>
          <w:rFonts w:ascii="Calibri" w:hAnsi="Calibri" w:cs="Calibri"/>
          <w:b/>
          <w:bCs/>
          <w:sz w:val="21"/>
          <w:szCs w:val="21"/>
        </w:rPr>
        <w:t xml:space="preserve"> uveden v čl. II</w:t>
      </w:r>
      <w:r w:rsidR="00207C55" w:rsidRPr="009934B1">
        <w:rPr>
          <w:rFonts w:ascii="Calibri" w:hAnsi="Calibri" w:cs="Calibri"/>
          <w:b/>
          <w:bCs/>
          <w:sz w:val="21"/>
          <w:szCs w:val="21"/>
        </w:rPr>
        <w:t>.</w:t>
      </w:r>
      <w:r w:rsidRPr="009934B1">
        <w:rPr>
          <w:rFonts w:ascii="Calibri" w:hAnsi="Calibri" w:cs="Calibri"/>
          <w:b/>
          <w:bCs/>
          <w:sz w:val="21"/>
          <w:szCs w:val="21"/>
        </w:rPr>
        <w:t xml:space="preserve"> této </w:t>
      </w:r>
      <w:r w:rsidR="00207C55" w:rsidRPr="009934B1">
        <w:rPr>
          <w:rFonts w:ascii="Calibri" w:hAnsi="Calibri" w:cs="Calibri"/>
          <w:b/>
          <w:bCs/>
          <w:sz w:val="21"/>
          <w:szCs w:val="21"/>
        </w:rPr>
        <w:t>dohody</w:t>
      </w:r>
      <w:r w:rsidRPr="009934B1">
        <w:rPr>
          <w:rFonts w:ascii="Calibri" w:hAnsi="Calibri" w:cs="Calibri"/>
          <w:b/>
          <w:bCs/>
          <w:sz w:val="21"/>
          <w:szCs w:val="21"/>
        </w:rPr>
        <w:t>.</w:t>
      </w:r>
    </w:p>
    <w:p w:rsidR="006E3936" w:rsidRPr="009934B1" w:rsidRDefault="006E3936" w:rsidP="00C77A90">
      <w:pPr>
        <w:pStyle w:val="Zkladntext"/>
        <w:rPr>
          <w:rFonts w:ascii="Calibri" w:hAnsi="Calibri" w:cs="Calibri"/>
          <w:b/>
          <w:bCs/>
          <w:sz w:val="21"/>
          <w:szCs w:val="21"/>
          <w:u w:val="single"/>
        </w:rPr>
      </w:pPr>
    </w:p>
    <w:p w:rsidR="00651E99" w:rsidRPr="009934B1" w:rsidRDefault="00651E99" w:rsidP="00C77A90">
      <w:pPr>
        <w:pStyle w:val="Zkladntext"/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IV.</w:t>
      </w:r>
    </w:p>
    <w:p w:rsidR="00651E99" w:rsidRPr="009934B1" w:rsidRDefault="00651E99" w:rsidP="00C77A90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 xml:space="preserve">Dlužník se zavazuje svůj dluh vůči věřiteli ve výši uvedené v čl. II. </w:t>
      </w:r>
      <w:r w:rsidR="00207C55" w:rsidRPr="009934B1">
        <w:rPr>
          <w:rFonts w:ascii="Calibri" w:hAnsi="Calibri" w:cs="Calibri"/>
          <w:sz w:val="21"/>
          <w:szCs w:val="21"/>
        </w:rPr>
        <w:t xml:space="preserve">této dohody </w:t>
      </w:r>
      <w:r w:rsidRPr="009934B1">
        <w:rPr>
          <w:rFonts w:ascii="Calibri" w:hAnsi="Calibri" w:cs="Calibri"/>
          <w:sz w:val="21"/>
          <w:szCs w:val="21"/>
        </w:rPr>
        <w:t xml:space="preserve">uhradit </w:t>
      </w:r>
      <w:r w:rsidR="00207C55" w:rsidRPr="009934B1">
        <w:rPr>
          <w:rFonts w:ascii="Calibri" w:hAnsi="Calibri" w:cs="Calibri"/>
          <w:sz w:val="21"/>
          <w:szCs w:val="21"/>
        </w:rPr>
        <w:t xml:space="preserve">bezhotovostně </w:t>
      </w:r>
      <w:r w:rsidRPr="009934B1">
        <w:rPr>
          <w:rFonts w:ascii="Calibri" w:hAnsi="Calibri" w:cs="Calibri"/>
          <w:sz w:val="21"/>
          <w:szCs w:val="21"/>
        </w:rPr>
        <w:t xml:space="preserve">na účet věřitele č. </w:t>
      </w:r>
      <w:r w:rsidRPr="009934B1">
        <w:rPr>
          <w:rFonts w:ascii="Calibri" w:hAnsi="Calibri" w:cs="Calibri"/>
          <w:b/>
          <w:bCs/>
          <w:sz w:val="21"/>
          <w:szCs w:val="21"/>
        </w:rPr>
        <w:t>16635801/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>0100, pod variabilním symbolem 518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>612</w:t>
      </w:r>
      <w:r w:rsidRPr="009934B1">
        <w:rPr>
          <w:rFonts w:ascii="Calibri" w:hAnsi="Calibri" w:cs="Calibri"/>
          <w:b/>
          <w:bCs/>
          <w:sz w:val="21"/>
          <w:szCs w:val="21"/>
        </w:rPr>
        <w:t xml:space="preserve"> nebo </w:t>
      </w:r>
      <w:r w:rsidR="00207C55" w:rsidRPr="009934B1">
        <w:rPr>
          <w:rFonts w:ascii="Calibri" w:hAnsi="Calibri" w:cs="Calibri"/>
          <w:b/>
          <w:bCs/>
          <w:sz w:val="21"/>
          <w:szCs w:val="21"/>
        </w:rPr>
        <w:t xml:space="preserve">v hotovosti </w:t>
      </w:r>
      <w:r w:rsidRPr="009934B1">
        <w:rPr>
          <w:rFonts w:ascii="Calibri" w:hAnsi="Calibri" w:cs="Calibri"/>
          <w:b/>
          <w:bCs/>
          <w:sz w:val="21"/>
          <w:szCs w:val="21"/>
        </w:rPr>
        <w:t>na pokladně Městského úřadu, Divadelní 1, Nový Jičín</w:t>
      </w:r>
      <w:r w:rsidRPr="009934B1">
        <w:rPr>
          <w:rFonts w:ascii="Calibri" w:hAnsi="Calibri" w:cs="Calibri"/>
          <w:sz w:val="21"/>
          <w:szCs w:val="21"/>
        </w:rPr>
        <w:t xml:space="preserve">, </w:t>
      </w:r>
      <w:r w:rsidRPr="009934B1">
        <w:rPr>
          <w:rFonts w:ascii="Calibri" w:hAnsi="Calibri" w:cs="Calibri"/>
          <w:b/>
          <w:bCs/>
          <w:sz w:val="21"/>
          <w:szCs w:val="21"/>
        </w:rPr>
        <w:t>v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 xml:space="preserve"> šesti 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>splátkách</w:t>
      </w:r>
      <w:r w:rsidRPr="009934B1">
        <w:rPr>
          <w:rFonts w:ascii="Calibri" w:hAnsi="Calibri" w:cs="Calibri"/>
          <w:b/>
          <w:bCs/>
          <w:sz w:val="21"/>
          <w:szCs w:val="21"/>
        </w:rPr>
        <w:t xml:space="preserve">, přičemž první splátka 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 xml:space="preserve">ve výši 40.000,00 Kč bude uhrazena do dne </w:t>
      </w:r>
      <w:proofErr w:type="gramStart"/>
      <w:r w:rsidR="001739CB" w:rsidRPr="009934B1">
        <w:rPr>
          <w:rFonts w:ascii="Calibri" w:hAnsi="Calibri" w:cs="Calibri"/>
          <w:b/>
          <w:bCs/>
          <w:sz w:val="21"/>
          <w:szCs w:val="21"/>
        </w:rPr>
        <w:t>11</w:t>
      </w:r>
      <w:r w:rsidR="005F3471" w:rsidRPr="009934B1">
        <w:rPr>
          <w:rFonts w:ascii="Calibri" w:hAnsi="Calibri" w:cs="Calibri"/>
          <w:b/>
          <w:bCs/>
          <w:sz w:val="21"/>
          <w:szCs w:val="21"/>
        </w:rPr>
        <w:t>.1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>1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>.2016</w:t>
      </w:r>
      <w:proofErr w:type="gramEnd"/>
      <w:r w:rsidR="0081525B" w:rsidRPr="009934B1">
        <w:rPr>
          <w:rFonts w:ascii="Calibri" w:hAnsi="Calibri" w:cs="Calibri"/>
          <w:b/>
          <w:bCs/>
          <w:sz w:val="21"/>
          <w:szCs w:val="21"/>
        </w:rPr>
        <w:t xml:space="preserve">, druhá splátka ve výši 40.000,00 Kč bude uhrazena do dne 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>18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>.1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>1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 xml:space="preserve">.2016, třetí splátka ve výši 40.000,00 Kč bude uhrazena do dne 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>25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>.11.2016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 xml:space="preserve">, čtvrtá splátka ve výši 40.000,00 Kč bude uhrazena do dne 2.12.2016, pátá splátka ve výši 40.000,00 Kč bude uhrazena do dne 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lastRenderedPageBreak/>
        <w:t>7.12.2016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 xml:space="preserve"> a 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>šestá</w:t>
      </w:r>
      <w:r w:rsidR="00B2389B" w:rsidRPr="009934B1">
        <w:rPr>
          <w:rFonts w:ascii="Calibri" w:hAnsi="Calibri" w:cs="Calibri"/>
          <w:b/>
          <w:bCs/>
          <w:sz w:val="21"/>
          <w:szCs w:val="21"/>
        </w:rPr>
        <w:t xml:space="preserve"> splátka dluhu uvedeného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 xml:space="preserve"> v čl. II. této dohody</w:t>
      </w:r>
      <w:r w:rsidR="00B2389B" w:rsidRPr="009934B1">
        <w:rPr>
          <w:rFonts w:ascii="Calibri" w:hAnsi="Calibri" w:cs="Calibri"/>
          <w:b/>
          <w:bCs/>
          <w:sz w:val="21"/>
          <w:szCs w:val="21"/>
        </w:rPr>
        <w:t xml:space="preserve"> ve zbývající výši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 xml:space="preserve"> bude uhrazena do dne </w:t>
      </w:r>
      <w:r w:rsidR="001739CB" w:rsidRPr="009934B1">
        <w:rPr>
          <w:rFonts w:ascii="Calibri" w:hAnsi="Calibri" w:cs="Calibri"/>
          <w:b/>
          <w:bCs/>
          <w:sz w:val="21"/>
          <w:szCs w:val="21"/>
        </w:rPr>
        <w:t>15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>.12.2016.</w:t>
      </w:r>
      <w:r w:rsidRPr="009934B1">
        <w:rPr>
          <w:rFonts w:ascii="Calibri" w:hAnsi="Calibri" w:cs="Calibri"/>
          <w:sz w:val="21"/>
          <w:szCs w:val="21"/>
        </w:rPr>
        <w:t xml:space="preserve"> Uhrazeno je dnem připsání na účet věřitele nebo dnem složení  hotovosti na pokladně Městského úřadu.</w:t>
      </w:r>
    </w:p>
    <w:p w:rsidR="00B575A7" w:rsidRPr="009934B1" w:rsidRDefault="00B575A7" w:rsidP="00B575A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9934B1">
        <w:rPr>
          <w:rFonts w:asciiTheme="minorHAnsi" w:hAnsiTheme="minorHAnsi"/>
          <w:sz w:val="21"/>
          <w:szCs w:val="21"/>
        </w:rPr>
        <w:t xml:space="preserve">Jednotlivými splátkami bude dluh uhrazen v tomto pořadí:  </w:t>
      </w:r>
    </w:p>
    <w:p w:rsidR="00B575A7" w:rsidRPr="009934B1" w:rsidRDefault="0081525B" w:rsidP="00B575A7">
      <w:pPr>
        <w:numPr>
          <w:ilvl w:val="0"/>
          <w:numId w:val="1"/>
        </w:numPr>
        <w:tabs>
          <w:tab w:val="clear" w:pos="1713"/>
          <w:tab w:val="left" w:pos="0"/>
        </w:tabs>
        <w:suppressAutoHyphens w:val="0"/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9934B1">
        <w:rPr>
          <w:rFonts w:asciiTheme="minorHAnsi" w:hAnsiTheme="minorHAnsi"/>
          <w:sz w:val="21"/>
          <w:szCs w:val="21"/>
        </w:rPr>
        <w:t>dlužné nájemné</w:t>
      </w:r>
      <w:r w:rsidR="00B575A7" w:rsidRPr="009934B1">
        <w:rPr>
          <w:rFonts w:asciiTheme="minorHAnsi" w:hAnsiTheme="minorHAnsi"/>
          <w:sz w:val="21"/>
          <w:szCs w:val="21"/>
        </w:rPr>
        <w:t>,</w:t>
      </w:r>
    </w:p>
    <w:p w:rsidR="0081525B" w:rsidRPr="009934B1" w:rsidRDefault="0081525B" w:rsidP="00B575A7">
      <w:pPr>
        <w:numPr>
          <w:ilvl w:val="0"/>
          <w:numId w:val="1"/>
        </w:numPr>
        <w:tabs>
          <w:tab w:val="clear" w:pos="1713"/>
          <w:tab w:val="left" w:pos="0"/>
        </w:tabs>
        <w:suppressAutoHyphens w:val="0"/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9934B1">
        <w:rPr>
          <w:rFonts w:asciiTheme="minorHAnsi" w:hAnsiTheme="minorHAnsi"/>
          <w:sz w:val="21"/>
          <w:szCs w:val="21"/>
        </w:rPr>
        <w:t>dlužné služby spojené s nájmem,</w:t>
      </w:r>
    </w:p>
    <w:p w:rsidR="00327061" w:rsidRPr="009934B1" w:rsidRDefault="00327061" w:rsidP="00B575A7">
      <w:pPr>
        <w:numPr>
          <w:ilvl w:val="0"/>
          <w:numId w:val="1"/>
        </w:numPr>
        <w:tabs>
          <w:tab w:val="clear" w:pos="1713"/>
          <w:tab w:val="left" w:pos="0"/>
        </w:tabs>
        <w:suppressAutoHyphens w:val="0"/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9934B1">
        <w:rPr>
          <w:rFonts w:asciiTheme="minorHAnsi" w:hAnsiTheme="minorHAnsi"/>
          <w:sz w:val="21"/>
          <w:szCs w:val="21"/>
        </w:rPr>
        <w:t>smluvní pokuta a</w:t>
      </w:r>
    </w:p>
    <w:p w:rsidR="0081525B" w:rsidRPr="009934B1" w:rsidRDefault="0081525B" w:rsidP="00B575A7">
      <w:pPr>
        <w:numPr>
          <w:ilvl w:val="0"/>
          <w:numId w:val="1"/>
        </w:numPr>
        <w:tabs>
          <w:tab w:val="clear" w:pos="1713"/>
          <w:tab w:val="left" w:pos="0"/>
        </w:tabs>
        <w:suppressAutoHyphens w:val="0"/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9934B1">
        <w:rPr>
          <w:rFonts w:asciiTheme="minorHAnsi" w:hAnsiTheme="minorHAnsi"/>
          <w:sz w:val="21"/>
          <w:szCs w:val="21"/>
        </w:rPr>
        <w:t>úroky z prodlení.</w:t>
      </w:r>
    </w:p>
    <w:p w:rsidR="006E3936" w:rsidRPr="009934B1" w:rsidRDefault="006E3936" w:rsidP="006E3936">
      <w:pPr>
        <w:ind w:firstLine="708"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9934B1">
        <w:rPr>
          <w:rFonts w:ascii="Calibri" w:hAnsi="Calibri" w:cs="Calibri"/>
          <w:b/>
          <w:bCs/>
          <w:sz w:val="21"/>
          <w:szCs w:val="21"/>
        </w:rPr>
        <w:t xml:space="preserve">Dlužník se dále zavazuje, že bude pravidelně měsíčně hradit běžně předepisované měsíční </w:t>
      </w:r>
      <w:r w:rsidR="0081525B" w:rsidRPr="009934B1">
        <w:rPr>
          <w:rFonts w:ascii="Calibri" w:hAnsi="Calibri" w:cs="Calibri"/>
          <w:b/>
          <w:bCs/>
          <w:sz w:val="21"/>
          <w:szCs w:val="21"/>
        </w:rPr>
        <w:t>nájemné a zálohy za služby spojené s nájmem</w:t>
      </w:r>
      <w:r w:rsidRPr="009934B1">
        <w:rPr>
          <w:rFonts w:ascii="Calibri" w:hAnsi="Calibri" w:cs="Calibri"/>
          <w:b/>
          <w:bCs/>
          <w:sz w:val="21"/>
          <w:szCs w:val="21"/>
        </w:rPr>
        <w:t>.</w:t>
      </w:r>
    </w:p>
    <w:p w:rsidR="006E3936" w:rsidRPr="009934B1" w:rsidRDefault="006E3936" w:rsidP="00C77A90">
      <w:pPr>
        <w:pStyle w:val="Zkladntex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651E99" w:rsidRPr="009934B1" w:rsidRDefault="00651E99" w:rsidP="00C77A90">
      <w:pPr>
        <w:pStyle w:val="Zkladntext"/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V.</w:t>
      </w:r>
    </w:p>
    <w:p w:rsidR="00651E99" w:rsidRPr="009934B1" w:rsidRDefault="00651E99" w:rsidP="004620B5">
      <w:pPr>
        <w:pStyle w:val="Zkladntext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b/>
          <w:bCs/>
          <w:sz w:val="21"/>
          <w:szCs w:val="21"/>
        </w:rPr>
        <w:t xml:space="preserve">V případě, že kterákoliv ze splátek nebude dlužníkem věřiteli řádně a včas uhrazena, ztrácí dlužník výhodu splátek a celý zbytek dluhu se tímto stává splatným. </w:t>
      </w:r>
      <w:r w:rsidRPr="009934B1">
        <w:rPr>
          <w:rFonts w:ascii="Calibri" w:hAnsi="Calibri" w:cs="Calibri"/>
          <w:sz w:val="21"/>
          <w:szCs w:val="21"/>
        </w:rPr>
        <w:t>V tom případě je dlužník povinen uhradit zbývající část dluhu neprodleně, nejpozději do 5 dnů</w:t>
      </w:r>
      <w:r w:rsidR="00BC0A15" w:rsidRPr="009934B1">
        <w:rPr>
          <w:rFonts w:ascii="Calibri" w:hAnsi="Calibri" w:cs="Calibri"/>
          <w:sz w:val="21"/>
          <w:szCs w:val="21"/>
        </w:rPr>
        <w:t xml:space="preserve"> ode dne</w:t>
      </w:r>
      <w:r w:rsidRPr="009934B1">
        <w:rPr>
          <w:rFonts w:ascii="Calibri" w:hAnsi="Calibri" w:cs="Calibri"/>
          <w:sz w:val="21"/>
          <w:szCs w:val="21"/>
        </w:rPr>
        <w:t>, kdy ujednání této dohody o splátkách bylo porušeno.</w:t>
      </w:r>
    </w:p>
    <w:p w:rsidR="00961715" w:rsidRPr="009934B1" w:rsidRDefault="00961715" w:rsidP="00C77A90">
      <w:pPr>
        <w:pStyle w:val="Zkladntex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651E99" w:rsidRPr="009934B1" w:rsidRDefault="00651E99" w:rsidP="00C77A90">
      <w:pPr>
        <w:pStyle w:val="Zkladntext"/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VI.</w:t>
      </w:r>
    </w:p>
    <w:p w:rsidR="00651E99" w:rsidRPr="009934B1" w:rsidRDefault="00651E99" w:rsidP="00C77A90">
      <w:pPr>
        <w:pStyle w:val="Zkladntext"/>
        <w:ind w:firstLine="708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>Strany se dohodly na tom, že jednostranné započtení případných vzájemných pohledávek dlužníka za věřitelem proti shora uvedené pohledávce věřitele za dlužníkem je bez předchozího písemného souhlasu věřitele vyloučeno.</w:t>
      </w:r>
    </w:p>
    <w:p w:rsidR="006E3936" w:rsidRPr="009934B1" w:rsidRDefault="006E3936" w:rsidP="00C77A90">
      <w:pPr>
        <w:pStyle w:val="Zkladntext"/>
        <w:rPr>
          <w:rFonts w:ascii="Calibri" w:hAnsi="Calibri" w:cs="Calibri"/>
          <w:sz w:val="21"/>
          <w:szCs w:val="21"/>
        </w:rPr>
      </w:pPr>
    </w:p>
    <w:p w:rsidR="00651E99" w:rsidRPr="009934B1" w:rsidRDefault="00651E99" w:rsidP="00C77A90">
      <w:pPr>
        <w:pStyle w:val="Zkladntext"/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VII.</w:t>
      </w:r>
    </w:p>
    <w:p w:rsidR="00651E99" w:rsidRPr="009934B1" w:rsidRDefault="00651E99" w:rsidP="00C77A90">
      <w:pPr>
        <w:pStyle w:val="Zkladntext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ab/>
      </w:r>
      <w:r w:rsidR="00B575A7" w:rsidRPr="009934B1">
        <w:rPr>
          <w:rFonts w:ascii="Calibri" w:hAnsi="Calibri" w:cs="Calibri"/>
          <w:sz w:val="21"/>
          <w:szCs w:val="21"/>
        </w:rPr>
        <w:t>Smlouvu lze měnit pouze na základě očíslovaných písemných dodatků podepsaných oběma smluvními stranami.</w:t>
      </w:r>
      <w:r w:rsidRPr="009934B1">
        <w:rPr>
          <w:rFonts w:ascii="Calibri" w:hAnsi="Calibri" w:cs="Calibri"/>
          <w:sz w:val="21"/>
          <w:szCs w:val="21"/>
        </w:rPr>
        <w:t xml:space="preserve"> Originální vyhotovení dohody neobsahuje žádné dodatečné opravy ani úpravy, retuše, vsuvky, a pokud ano, jsou právně nicotné.</w:t>
      </w:r>
    </w:p>
    <w:p w:rsidR="00651E99" w:rsidRPr="009934B1" w:rsidRDefault="00651E99" w:rsidP="00C77A90">
      <w:pPr>
        <w:pStyle w:val="Zkladntext"/>
        <w:rPr>
          <w:rFonts w:ascii="Calibri" w:hAnsi="Calibri" w:cs="Calibri"/>
          <w:sz w:val="21"/>
          <w:szCs w:val="21"/>
        </w:rPr>
      </w:pPr>
    </w:p>
    <w:p w:rsidR="00651E99" w:rsidRPr="009934B1" w:rsidRDefault="00651E99" w:rsidP="00C77A90">
      <w:pPr>
        <w:pStyle w:val="Zkladntext"/>
        <w:jc w:val="center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VIII.</w:t>
      </w:r>
    </w:p>
    <w:p w:rsidR="00C3724C" w:rsidRPr="009934B1" w:rsidRDefault="00BC0A15" w:rsidP="00BC0A15">
      <w:pPr>
        <w:pStyle w:val="Zkladntext"/>
        <w:ind w:firstLine="708"/>
        <w:rPr>
          <w:rFonts w:asciiTheme="minorHAnsi" w:hAnsiTheme="minorHAnsi"/>
          <w:sz w:val="21"/>
          <w:szCs w:val="21"/>
        </w:rPr>
      </w:pPr>
      <w:r w:rsidRPr="009934B1">
        <w:rPr>
          <w:rFonts w:asciiTheme="minorHAnsi" w:hAnsiTheme="minorHAnsi"/>
          <w:sz w:val="21"/>
          <w:szCs w:val="21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9934B1">
        <w:rPr>
          <w:rFonts w:asciiTheme="minorHAnsi" w:hAnsiTheme="minorHAnsi"/>
          <w:sz w:val="21"/>
          <w:szCs w:val="21"/>
        </w:rPr>
        <w:t>metadata</w:t>
      </w:r>
      <w:proofErr w:type="spellEnd"/>
      <w:r w:rsidRPr="009934B1">
        <w:rPr>
          <w:rFonts w:asciiTheme="minorHAnsi" w:hAnsiTheme="minorHAnsi"/>
          <w:sz w:val="21"/>
          <w:szCs w:val="21"/>
        </w:rPr>
        <w:t xml:space="preserve"> dle uvedeného zákona zašle k uveřejnění v registru smluv Město Nový Jičín, a to nejpozději do 30 dnů od jejího uzavření. Smluvní strany prohlašují, že tato smlouva neobsahuje žádné informace ve smyslu § 3 odst. 1 zák. č. 340/2015 Sb., a proto souhlasí se zveřejněním celého textu smlouvy.</w:t>
      </w:r>
    </w:p>
    <w:p w:rsidR="00BC0A15" w:rsidRPr="009934B1" w:rsidRDefault="00BC0A15" w:rsidP="00BC0A15">
      <w:pPr>
        <w:pStyle w:val="Zkladntext"/>
        <w:ind w:firstLine="708"/>
        <w:rPr>
          <w:rFonts w:asciiTheme="minorHAnsi" w:hAnsiTheme="minorHAnsi" w:cs="Calibri"/>
          <w:b/>
          <w:bCs/>
          <w:sz w:val="21"/>
          <w:szCs w:val="21"/>
        </w:rPr>
      </w:pPr>
    </w:p>
    <w:p w:rsidR="00651E99" w:rsidRPr="009934B1" w:rsidRDefault="00651E99" w:rsidP="00C77A90">
      <w:pPr>
        <w:pStyle w:val="Zkladntext"/>
        <w:jc w:val="center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>IX.</w:t>
      </w:r>
    </w:p>
    <w:p w:rsidR="00651E99" w:rsidRPr="009934B1" w:rsidRDefault="00651E99" w:rsidP="00C77A90">
      <w:pPr>
        <w:pStyle w:val="Zkladntext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ab/>
        <w:t>Účastníci této dohody prohlašují, že jsou seznámeni s jejím obsahem a uzavírají ji podle své svobodné vůle, určitě, vážně a srozumitelně a nikoliv v tísni, ve dvou vyhotoveních, z nichž každý obdrží jedno vyhotovení.</w:t>
      </w:r>
    </w:p>
    <w:p w:rsidR="00651E99" w:rsidRPr="009934B1" w:rsidRDefault="00651E99" w:rsidP="00C77A90">
      <w:pPr>
        <w:pStyle w:val="Zkladntext"/>
        <w:rPr>
          <w:rFonts w:ascii="Calibri" w:hAnsi="Calibri" w:cs="Calibri"/>
          <w:b/>
          <w:bCs/>
          <w:sz w:val="21"/>
          <w:szCs w:val="21"/>
        </w:rPr>
      </w:pPr>
    </w:p>
    <w:p w:rsidR="00651E99" w:rsidRPr="009934B1" w:rsidRDefault="00613285" w:rsidP="00C77A90">
      <w:pPr>
        <w:pStyle w:val="Zkladntext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 xml:space="preserve">V Novém Jičíně dne </w:t>
      </w:r>
      <w:proofErr w:type="gramStart"/>
      <w:r w:rsidR="00430D5C" w:rsidRPr="009934B1">
        <w:rPr>
          <w:rFonts w:ascii="Calibri" w:hAnsi="Calibri" w:cs="Calibri"/>
          <w:sz w:val="21"/>
          <w:szCs w:val="21"/>
        </w:rPr>
        <w:t>09</w:t>
      </w:r>
      <w:r w:rsidR="005F3471" w:rsidRPr="009934B1">
        <w:rPr>
          <w:rFonts w:ascii="Calibri" w:hAnsi="Calibri" w:cs="Calibri"/>
          <w:sz w:val="21"/>
          <w:szCs w:val="21"/>
        </w:rPr>
        <w:t>.1</w:t>
      </w:r>
      <w:r w:rsidR="0026247B" w:rsidRPr="009934B1">
        <w:rPr>
          <w:rFonts w:ascii="Calibri" w:hAnsi="Calibri" w:cs="Calibri"/>
          <w:sz w:val="21"/>
          <w:szCs w:val="21"/>
        </w:rPr>
        <w:t>1</w:t>
      </w:r>
      <w:r w:rsidR="00E70B41" w:rsidRPr="009934B1">
        <w:rPr>
          <w:rFonts w:ascii="Calibri" w:hAnsi="Calibri" w:cs="Calibri"/>
          <w:sz w:val="21"/>
          <w:szCs w:val="21"/>
        </w:rPr>
        <w:t>.2016</w:t>
      </w:r>
      <w:proofErr w:type="gramEnd"/>
      <w:r w:rsidR="00481BC2" w:rsidRPr="009934B1">
        <w:rPr>
          <w:rFonts w:ascii="Calibri" w:hAnsi="Calibri" w:cs="Calibri"/>
          <w:sz w:val="21"/>
          <w:szCs w:val="21"/>
        </w:rPr>
        <w:tab/>
      </w:r>
      <w:r w:rsidR="00481BC2" w:rsidRPr="009934B1">
        <w:rPr>
          <w:rFonts w:ascii="Calibri" w:hAnsi="Calibri" w:cs="Calibri"/>
          <w:sz w:val="21"/>
          <w:szCs w:val="21"/>
        </w:rPr>
        <w:tab/>
      </w:r>
      <w:r w:rsidR="00481BC2" w:rsidRPr="009934B1">
        <w:rPr>
          <w:rFonts w:ascii="Calibri" w:hAnsi="Calibri" w:cs="Calibri"/>
          <w:sz w:val="21"/>
          <w:szCs w:val="21"/>
        </w:rPr>
        <w:tab/>
      </w:r>
      <w:r w:rsidR="00481BC2" w:rsidRPr="009934B1">
        <w:rPr>
          <w:rFonts w:ascii="Calibri" w:hAnsi="Calibri" w:cs="Calibri"/>
          <w:sz w:val="21"/>
          <w:szCs w:val="21"/>
        </w:rPr>
        <w:tab/>
        <w:t>V Novém Jičíně dne</w:t>
      </w:r>
    </w:p>
    <w:p w:rsidR="00651E99" w:rsidRPr="009934B1" w:rsidRDefault="00651E99" w:rsidP="00C77A90">
      <w:pPr>
        <w:pStyle w:val="Zkladntext"/>
        <w:rPr>
          <w:rFonts w:ascii="Calibri" w:hAnsi="Calibri" w:cs="Calibri"/>
          <w:sz w:val="21"/>
          <w:szCs w:val="21"/>
        </w:rPr>
      </w:pPr>
    </w:p>
    <w:p w:rsidR="00BC0A15" w:rsidRPr="009934B1" w:rsidRDefault="00BC0A15" w:rsidP="00C77A90">
      <w:pPr>
        <w:pStyle w:val="Zkladntext"/>
        <w:rPr>
          <w:rFonts w:ascii="Calibri" w:hAnsi="Calibri" w:cs="Calibri"/>
          <w:sz w:val="21"/>
          <w:szCs w:val="21"/>
        </w:rPr>
      </w:pPr>
    </w:p>
    <w:p w:rsidR="006E3936" w:rsidRDefault="006E3936" w:rsidP="00C77A90">
      <w:pPr>
        <w:pStyle w:val="Zkladntext"/>
        <w:rPr>
          <w:rFonts w:ascii="Calibri" w:hAnsi="Calibri" w:cs="Calibri"/>
          <w:sz w:val="21"/>
          <w:szCs w:val="21"/>
        </w:rPr>
      </w:pPr>
    </w:p>
    <w:p w:rsidR="009934B1" w:rsidRPr="009934B1" w:rsidRDefault="009934B1" w:rsidP="00C77A90">
      <w:pPr>
        <w:pStyle w:val="Zkladntext"/>
        <w:rPr>
          <w:rFonts w:ascii="Calibri" w:hAnsi="Calibri" w:cs="Calibri"/>
          <w:sz w:val="21"/>
          <w:szCs w:val="21"/>
        </w:rPr>
      </w:pPr>
    </w:p>
    <w:p w:rsidR="00287B4F" w:rsidRPr="009934B1" w:rsidRDefault="00651E99" w:rsidP="00287B4F">
      <w:pPr>
        <w:pStyle w:val="Zkladntext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 xml:space="preserve">      </w:t>
      </w:r>
      <w:r w:rsidR="00287B4F" w:rsidRPr="009934B1">
        <w:rPr>
          <w:rFonts w:ascii="Calibri" w:hAnsi="Calibri" w:cs="Calibri"/>
          <w:sz w:val="21"/>
          <w:szCs w:val="21"/>
        </w:rPr>
        <w:t>……….…………………………..….                                                           ……………………………………..</w:t>
      </w:r>
    </w:p>
    <w:p w:rsidR="00287B4F" w:rsidRPr="009934B1" w:rsidRDefault="00287B4F" w:rsidP="00287B4F">
      <w:pPr>
        <w:pStyle w:val="Zkladntext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 xml:space="preserve">                    </w:t>
      </w:r>
      <w:r w:rsidR="002D7CC2" w:rsidRPr="009934B1">
        <w:rPr>
          <w:rFonts w:ascii="Calibri" w:hAnsi="Calibri" w:cs="Calibri"/>
          <w:sz w:val="21"/>
          <w:szCs w:val="21"/>
        </w:rPr>
        <w:t>v</w:t>
      </w:r>
      <w:r w:rsidRPr="009934B1">
        <w:rPr>
          <w:rFonts w:ascii="Calibri" w:hAnsi="Calibri" w:cs="Calibri"/>
          <w:sz w:val="21"/>
          <w:szCs w:val="21"/>
        </w:rPr>
        <w:t>ěřitel</w:t>
      </w: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sz w:val="21"/>
          <w:szCs w:val="21"/>
        </w:rPr>
        <w:tab/>
      </w:r>
      <w:r w:rsidRPr="009934B1">
        <w:rPr>
          <w:rFonts w:ascii="Calibri" w:hAnsi="Calibri" w:cs="Calibri"/>
          <w:sz w:val="21"/>
          <w:szCs w:val="21"/>
        </w:rPr>
        <w:tab/>
        <w:t>dlužník</w:t>
      </w:r>
    </w:p>
    <w:p w:rsidR="00287B4F" w:rsidRPr="009934B1" w:rsidRDefault="0026247B" w:rsidP="00287B4F">
      <w:pPr>
        <w:pStyle w:val="Zkladntext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 xml:space="preserve">   </w:t>
      </w:r>
      <w:r w:rsidR="00287B4F" w:rsidRPr="009934B1">
        <w:rPr>
          <w:rFonts w:ascii="Calibri" w:hAnsi="Calibri" w:cs="Calibri"/>
          <w:sz w:val="21"/>
          <w:szCs w:val="21"/>
        </w:rPr>
        <w:t>Město Nový Jičín, zastoupeno</w:t>
      </w:r>
    </w:p>
    <w:p w:rsidR="00287B4F" w:rsidRPr="009934B1" w:rsidRDefault="00287B4F" w:rsidP="00287B4F">
      <w:pPr>
        <w:pStyle w:val="Zkladntext"/>
        <w:jc w:val="left"/>
        <w:rPr>
          <w:rFonts w:ascii="Calibri" w:hAnsi="Calibri" w:cs="Calibri"/>
          <w:b/>
          <w:bCs/>
          <w:sz w:val="21"/>
          <w:szCs w:val="21"/>
        </w:rPr>
      </w:pPr>
      <w:r w:rsidRPr="009934B1">
        <w:rPr>
          <w:rFonts w:ascii="Calibri" w:hAnsi="Calibri" w:cs="Calibri"/>
          <w:b/>
          <w:bCs/>
          <w:sz w:val="21"/>
          <w:szCs w:val="21"/>
        </w:rPr>
        <w:t xml:space="preserve">         Ing. Hanou Vaňkovou, </w:t>
      </w:r>
    </w:p>
    <w:p w:rsidR="00651E99" w:rsidRDefault="00383D79" w:rsidP="00646C26">
      <w:pPr>
        <w:pStyle w:val="Zkladntext"/>
        <w:jc w:val="left"/>
        <w:rPr>
          <w:rFonts w:ascii="Calibri" w:hAnsi="Calibri" w:cs="Calibri"/>
          <w:sz w:val="21"/>
          <w:szCs w:val="21"/>
        </w:rPr>
      </w:pPr>
      <w:r w:rsidRPr="009934B1">
        <w:rPr>
          <w:rFonts w:ascii="Calibri" w:hAnsi="Calibri" w:cs="Calibri"/>
          <w:sz w:val="21"/>
          <w:szCs w:val="21"/>
        </w:rPr>
        <w:t xml:space="preserve">  </w:t>
      </w:r>
      <w:r w:rsidR="00287B4F" w:rsidRPr="009934B1">
        <w:rPr>
          <w:rFonts w:ascii="Calibri" w:hAnsi="Calibri" w:cs="Calibri"/>
          <w:sz w:val="21"/>
          <w:szCs w:val="21"/>
        </w:rPr>
        <w:t xml:space="preserve"> vedoucí </w:t>
      </w:r>
      <w:r w:rsidR="002D7CC2" w:rsidRPr="009934B1">
        <w:rPr>
          <w:rFonts w:ascii="Calibri" w:hAnsi="Calibri" w:cs="Calibri"/>
          <w:sz w:val="21"/>
          <w:szCs w:val="21"/>
        </w:rPr>
        <w:t>O</w:t>
      </w:r>
      <w:r w:rsidR="00287B4F" w:rsidRPr="009934B1">
        <w:rPr>
          <w:rFonts w:ascii="Calibri" w:hAnsi="Calibri" w:cs="Calibri"/>
          <w:sz w:val="21"/>
          <w:szCs w:val="21"/>
        </w:rPr>
        <w:t xml:space="preserve">dboru bytového </w:t>
      </w:r>
      <w:proofErr w:type="spellStart"/>
      <w:r w:rsidR="00287B4F" w:rsidRPr="009934B1">
        <w:rPr>
          <w:rFonts w:ascii="Calibri" w:hAnsi="Calibri" w:cs="Calibri"/>
          <w:sz w:val="21"/>
          <w:szCs w:val="21"/>
        </w:rPr>
        <w:t>MěÚ</w:t>
      </w:r>
      <w:proofErr w:type="spellEnd"/>
    </w:p>
    <w:p w:rsidR="009934B1" w:rsidRDefault="009934B1" w:rsidP="00646C26">
      <w:pPr>
        <w:pStyle w:val="Zkladntext"/>
        <w:jc w:val="left"/>
        <w:rPr>
          <w:rFonts w:ascii="Calibri" w:hAnsi="Calibri" w:cs="Calibri"/>
          <w:sz w:val="21"/>
          <w:szCs w:val="21"/>
        </w:rPr>
      </w:pPr>
    </w:p>
    <w:p w:rsidR="009934B1" w:rsidRDefault="009934B1" w:rsidP="00646C26">
      <w:pPr>
        <w:pStyle w:val="Zkladntext"/>
        <w:jc w:val="left"/>
        <w:rPr>
          <w:rFonts w:ascii="Calibri" w:hAnsi="Calibri" w:cs="Calibri"/>
          <w:sz w:val="21"/>
          <w:szCs w:val="21"/>
        </w:rPr>
      </w:pPr>
    </w:p>
    <w:p w:rsidR="009934B1" w:rsidRDefault="009934B1" w:rsidP="00646C26">
      <w:pPr>
        <w:pStyle w:val="Zkladntext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přílohy: výpočet úroků z prodlení v programu ASPI</w:t>
      </w:r>
    </w:p>
    <w:p w:rsidR="009934B1" w:rsidRPr="009934B1" w:rsidRDefault="009934B1" w:rsidP="00646C26">
      <w:pPr>
        <w:pStyle w:val="Zkladntext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výpočet smluvní pokuty v programu ASPI</w:t>
      </w:r>
    </w:p>
    <w:sectPr w:rsidR="009934B1" w:rsidRPr="009934B1" w:rsidSect="0046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A9D"/>
    <w:multiLevelType w:val="hybridMultilevel"/>
    <w:tmpl w:val="E9643E8A"/>
    <w:lvl w:ilvl="0" w:tplc="8D52F65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556CC3"/>
    <w:multiLevelType w:val="hybridMultilevel"/>
    <w:tmpl w:val="3530C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90"/>
    <w:rsid w:val="0003011C"/>
    <w:rsid w:val="000419EE"/>
    <w:rsid w:val="00052E3F"/>
    <w:rsid w:val="0005759A"/>
    <w:rsid w:val="000A553D"/>
    <w:rsid w:val="000B7163"/>
    <w:rsid w:val="000D1062"/>
    <w:rsid w:val="000E3274"/>
    <w:rsid w:val="000F2164"/>
    <w:rsid w:val="000F4397"/>
    <w:rsid w:val="00103244"/>
    <w:rsid w:val="00140ECA"/>
    <w:rsid w:val="00147417"/>
    <w:rsid w:val="001500C7"/>
    <w:rsid w:val="00151F2B"/>
    <w:rsid w:val="00157FB3"/>
    <w:rsid w:val="001607A2"/>
    <w:rsid w:val="001739CB"/>
    <w:rsid w:val="00177A2B"/>
    <w:rsid w:val="001960C6"/>
    <w:rsid w:val="00196658"/>
    <w:rsid w:val="001A4828"/>
    <w:rsid w:val="001E1E10"/>
    <w:rsid w:val="00207C55"/>
    <w:rsid w:val="002600C4"/>
    <w:rsid w:val="0026247B"/>
    <w:rsid w:val="00265E2F"/>
    <w:rsid w:val="00275C13"/>
    <w:rsid w:val="00287B4F"/>
    <w:rsid w:val="0029591C"/>
    <w:rsid w:val="002D7CC2"/>
    <w:rsid w:val="002E445C"/>
    <w:rsid w:val="002E5381"/>
    <w:rsid w:val="002F630A"/>
    <w:rsid w:val="00327061"/>
    <w:rsid w:val="00383223"/>
    <w:rsid w:val="00383D79"/>
    <w:rsid w:val="003A089C"/>
    <w:rsid w:val="003C34FC"/>
    <w:rsid w:val="003F1FF3"/>
    <w:rsid w:val="004039D0"/>
    <w:rsid w:val="00423DD6"/>
    <w:rsid w:val="00430D5C"/>
    <w:rsid w:val="004620B5"/>
    <w:rsid w:val="00462E9F"/>
    <w:rsid w:val="00481BC2"/>
    <w:rsid w:val="004C6B51"/>
    <w:rsid w:val="00533F9A"/>
    <w:rsid w:val="00575220"/>
    <w:rsid w:val="00596433"/>
    <w:rsid w:val="005D3808"/>
    <w:rsid w:val="005E62C0"/>
    <w:rsid w:val="005F3471"/>
    <w:rsid w:val="0060296D"/>
    <w:rsid w:val="00602E8F"/>
    <w:rsid w:val="00613285"/>
    <w:rsid w:val="0063255C"/>
    <w:rsid w:val="00646BA6"/>
    <w:rsid w:val="00646C26"/>
    <w:rsid w:val="00651E99"/>
    <w:rsid w:val="00682193"/>
    <w:rsid w:val="006918DE"/>
    <w:rsid w:val="006D27DD"/>
    <w:rsid w:val="006E3936"/>
    <w:rsid w:val="007040FF"/>
    <w:rsid w:val="00725D5C"/>
    <w:rsid w:val="00726889"/>
    <w:rsid w:val="007429B5"/>
    <w:rsid w:val="007945B5"/>
    <w:rsid w:val="007A77C3"/>
    <w:rsid w:val="007B0538"/>
    <w:rsid w:val="0081525B"/>
    <w:rsid w:val="008817B0"/>
    <w:rsid w:val="00881983"/>
    <w:rsid w:val="008A3B0D"/>
    <w:rsid w:val="008F2103"/>
    <w:rsid w:val="00932A2A"/>
    <w:rsid w:val="00955E32"/>
    <w:rsid w:val="0095628E"/>
    <w:rsid w:val="00961715"/>
    <w:rsid w:val="009934B1"/>
    <w:rsid w:val="009A19A2"/>
    <w:rsid w:val="009C70C5"/>
    <w:rsid w:val="009D7CA5"/>
    <w:rsid w:val="00A039DA"/>
    <w:rsid w:val="00A06632"/>
    <w:rsid w:val="00A167FC"/>
    <w:rsid w:val="00A3211C"/>
    <w:rsid w:val="00A622B8"/>
    <w:rsid w:val="00A62FF0"/>
    <w:rsid w:val="00A9346B"/>
    <w:rsid w:val="00A96501"/>
    <w:rsid w:val="00AE6143"/>
    <w:rsid w:val="00B1597B"/>
    <w:rsid w:val="00B2389B"/>
    <w:rsid w:val="00B575A7"/>
    <w:rsid w:val="00B9537F"/>
    <w:rsid w:val="00BA072C"/>
    <w:rsid w:val="00BC0A15"/>
    <w:rsid w:val="00BD61FC"/>
    <w:rsid w:val="00C0456F"/>
    <w:rsid w:val="00C16F78"/>
    <w:rsid w:val="00C3724C"/>
    <w:rsid w:val="00C74626"/>
    <w:rsid w:val="00C77A90"/>
    <w:rsid w:val="00CC23AB"/>
    <w:rsid w:val="00CC79C9"/>
    <w:rsid w:val="00CE3FF1"/>
    <w:rsid w:val="00CF2E42"/>
    <w:rsid w:val="00D11920"/>
    <w:rsid w:val="00D12910"/>
    <w:rsid w:val="00D8487C"/>
    <w:rsid w:val="00D96FE0"/>
    <w:rsid w:val="00E2432B"/>
    <w:rsid w:val="00E264F9"/>
    <w:rsid w:val="00E41F2D"/>
    <w:rsid w:val="00E61B5D"/>
    <w:rsid w:val="00E70B41"/>
    <w:rsid w:val="00EB195F"/>
    <w:rsid w:val="00EC72BA"/>
    <w:rsid w:val="00ED29BD"/>
    <w:rsid w:val="00F34716"/>
    <w:rsid w:val="00F71A2A"/>
    <w:rsid w:val="00F76585"/>
    <w:rsid w:val="00F93049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85768-3CA4-40EC-BF50-EE0DCED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A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C77A9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C77A90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77A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C77A90"/>
    <w:pPr>
      <w:jc w:val="center"/>
    </w:pPr>
    <w:rPr>
      <w:b/>
      <w:bCs/>
      <w:u w:val="single"/>
    </w:rPr>
  </w:style>
  <w:style w:type="character" w:customStyle="1" w:styleId="NzevChar">
    <w:name w:val="Název Char"/>
    <w:link w:val="Nzev"/>
    <w:uiPriority w:val="99"/>
    <w:locked/>
    <w:rsid w:val="00C77A90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C77A90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7A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C77A90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99"/>
    <w:locked/>
    <w:rsid w:val="00C77A90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B7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6259"/>
    <w:rPr>
      <w:rFonts w:ascii="Times New Roman" w:eastAsia="Times New Roman" w:hAnsi="Times New Roman"/>
      <w:sz w:val="0"/>
      <w:szCs w:val="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2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2B8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715"/>
    <w:rPr>
      <w:rFonts w:ascii="Times New Roman" w:eastAsia="Times New Roman" w:hAnsi="Times New Roman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A3B0D"/>
    <w:pPr>
      <w:ind w:left="720"/>
      <w:contextualSpacing/>
    </w:pPr>
  </w:style>
  <w:style w:type="character" w:styleId="Siln">
    <w:name w:val="Strong"/>
    <w:qFormat/>
    <w:locked/>
    <w:rsid w:val="00173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Uznání dluhu dle § 2053 občanského zákoníku a dohoda o splátkách dluhuč</vt:lpstr>
    </vt:vector>
  </TitlesOfParts>
  <Company>Bytovy podnik mesta Novy Jicin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Uznání dluhu dle § 2053 občanského zákoníku a dohoda o splátkách dluhuč</dc:title>
  <dc:subject/>
  <dc:creator>lhaitlova</dc:creator>
  <cp:keywords/>
  <dc:description/>
  <cp:lastModifiedBy>Miroslava Saksová</cp:lastModifiedBy>
  <cp:revision>4</cp:revision>
  <cp:lastPrinted>2016-10-03T12:34:00Z</cp:lastPrinted>
  <dcterms:created xsi:type="dcterms:W3CDTF">2016-11-09T15:45:00Z</dcterms:created>
  <dcterms:modified xsi:type="dcterms:W3CDTF">2016-11-23T07:39:00Z</dcterms:modified>
</cp:coreProperties>
</file>