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5B72C" w14:textId="146BE735" w:rsidR="003720C6" w:rsidRDefault="003720C6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Specifikace dodávek</w:t>
      </w:r>
    </w:p>
    <w:p w14:paraId="29DBF54C" w14:textId="733A36C8" w:rsidR="00012765" w:rsidRPr="00CF319A" w:rsidRDefault="00597C35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Část D - Sonoendoskopy</w:t>
      </w:r>
    </w:p>
    <w:p w14:paraId="29DBF54D" w14:textId="77777777" w:rsidR="00DF6557" w:rsidRPr="00CF319A" w:rsidRDefault="00DF6557" w:rsidP="00DF6557">
      <w:pPr>
        <w:spacing w:after="240"/>
        <w:rPr>
          <w:rFonts w:ascii="Arial" w:hAnsi="Arial" w:cs="Arial"/>
          <w:b/>
          <w:bCs/>
          <w:szCs w:val="20"/>
          <w:u w:val="single"/>
        </w:rPr>
      </w:pPr>
      <w:r w:rsidRPr="00CF319A">
        <w:rPr>
          <w:rFonts w:ascii="Arial" w:hAnsi="Arial" w:cs="Arial"/>
          <w:b/>
          <w:bCs/>
          <w:szCs w:val="20"/>
          <w:u w:val="single"/>
        </w:rPr>
        <w:t>Sonoendoskop lineární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2374"/>
        <w:gridCol w:w="1282"/>
        <w:gridCol w:w="1642"/>
      </w:tblGrid>
      <w:tr w:rsidR="00DF6557" w:rsidRPr="00CF319A" w14:paraId="29DBF550" w14:textId="77777777" w:rsidTr="003C5CAA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BF54E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54F" w14:textId="11728516" w:rsidR="00DF6557" w:rsidRPr="00CF319A" w:rsidRDefault="00A544C1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EG-3270UK</w:t>
            </w:r>
            <w:r w:rsidR="00DF6557"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53" w14:textId="77777777" w:rsidTr="003C5CAA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BF551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552" w14:textId="7C34CEB9" w:rsidR="00DF6557" w:rsidRPr="00CF319A" w:rsidRDefault="00A544C1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PENTAX</w:t>
            </w:r>
            <w:r w:rsidR="00DF6557"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58" w14:textId="77777777" w:rsidTr="003C5CAA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9DBF554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Sonoendoskop lineární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5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5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5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5D" w14:textId="77777777" w:rsidTr="003C5CAA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59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5A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5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5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DF6557" w:rsidRPr="00CF319A" w14:paraId="29DBF55F" w14:textId="77777777" w:rsidTr="003C5CAA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9DBF55E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DF6557" w:rsidRPr="00CF319A" w14:paraId="29DBF564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60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Flexibilní ultrazvukový videogastroskop lineární umožňující provedení diagnostiky a terapie v horní části GIT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3" w14:textId="74C7120E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69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65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8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6E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6A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 xml:space="preserve">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6D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73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6F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Rozsah angulace (nahoru/ dolů/ doprava/ doleva)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130°/90°/90°/90°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2" w14:textId="30E5EB03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130/130/1</w:t>
            </w:r>
            <w:r w:rsidR="000D5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0/1</w:t>
            </w:r>
            <w:r w:rsidR="000D5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F6557" w:rsidRPr="00CF319A" w14:paraId="29DBF578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74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7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7D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79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A" w14:textId="77777777" w:rsidR="00DF6557" w:rsidRPr="00CF319A" w:rsidRDefault="00DF6557" w:rsidP="003C5CAA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C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82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7E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7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100°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1" w14:textId="622E2E7A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120°</w:t>
            </w:r>
          </w:p>
        </w:tc>
      </w:tr>
      <w:tr w:rsidR="00DF6557" w:rsidRPr="00CF319A" w14:paraId="29DBF587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83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40°, šikmý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6" w14:textId="636DE721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50°</w:t>
            </w:r>
          </w:p>
        </w:tc>
      </w:tr>
      <w:tr w:rsidR="00DF6557" w:rsidRPr="00CF319A" w14:paraId="29DBF58C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88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5-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F319A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A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B" w14:textId="2872A36B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5-100 mm</w:t>
            </w:r>
          </w:p>
        </w:tc>
      </w:tr>
      <w:tr w:rsidR="00DF6557" w:rsidRPr="00CF319A" w14:paraId="29DBF591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8D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8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0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96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92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5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9B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97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max. 15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A" w14:textId="5A53967A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 mm</w:t>
            </w:r>
          </w:p>
        </w:tc>
      </w:tr>
      <w:tr w:rsidR="00DF6557" w:rsidRPr="00CF319A" w14:paraId="29DBF5A0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9C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D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max. 13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9F" w14:textId="292CF4D6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10,8 mm</w:t>
            </w:r>
          </w:p>
        </w:tc>
      </w:tr>
      <w:tr w:rsidR="00DF6557" w:rsidRPr="00CF319A" w14:paraId="29DBF5A5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A1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1240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4" w14:textId="418ED54D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1250 mm</w:t>
            </w:r>
          </w:p>
        </w:tc>
      </w:tr>
      <w:tr w:rsidR="00DF6557" w:rsidRPr="00CF319A" w14:paraId="29DBF5AA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A6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7" w14:textId="42AB1685" w:rsidR="00DF6557" w:rsidRPr="00CF319A" w:rsidRDefault="00DF6557" w:rsidP="00421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0D">
              <w:rPr>
                <w:rFonts w:ascii="Arial" w:hAnsi="Arial" w:cs="Arial"/>
                <w:color w:val="FF0000"/>
                <w:sz w:val="20"/>
                <w:szCs w:val="20"/>
              </w:rPr>
              <w:t xml:space="preserve">min. </w:t>
            </w:r>
            <w:r w:rsidR="004217B1" w:rsidRPr="00C6280D">
              <w:rPr>
                <w:rFonts w:ascii="Arial" w:hAnsi="Arial" w:cs="Arial"/>
                <w:color w:val="FF0000"/>
                <w:sz w:val="20"/>
                <w:szCs w:val="20"/>
              </w:rPr>
              <w:t>2,8</w:t>
            </w:r>
            <w:r w:rsidRPr="00C6280D">
              <w:rPr>
                <w:rFonts w:ascii="Arial" w:hAnsi="Arial" w:cs="Arial"/>
                <w:color w:val="FF0000"/>
                <w:sz w:val="20"/>
                <w:szCs w:val="20"/>
              </w:rPr>
              <w:t xml:space="preserve">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9" w14:textId="66320683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 mm</w:t>
            </w:r>
          </w:p>
        </w:tc>
      </w:tr>
      <w:tr w:rsidR="00DF6557" w:rsidRPr="00CF319A" w14:paraId="29DBF5AF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AB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D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AE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B4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B0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Ultrazvukové funkce: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3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B9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B5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Zobrazovací módy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B, M, D mód, Flow mód, Power Flow mód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8" w14:textId="4BB78452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BE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BA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Elastografie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BD" w14:textId="1BA5C670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C3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BF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Snímací metoda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elektronická lineární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2" w14:textId="3DA76899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C8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C4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5; 7,5; 10 MHz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7" w14:textId="76DAE94C" w:rsidR="00DF6557" w:rsidRPr="00CF319A" w:rsidRDefault="00A544C1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CD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C9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Velikost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A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120°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C" w14:textId="2D01CAEC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120°</w:t>
            </w:r>
          </w:p>
        </w:tc>
      </w:tr>
      <w:tr w:rsidR="00DF6557" w:rsidRPr="00CF319A" w14:paraId="29DBF5D2" w14:textId="77777777" w:rsidTr="003C5CAA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CE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Kontaktní metoda - balónková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C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D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D1" w14:textId="585DDCA7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D7" w14:textId="77777777" w:rsidTr="003C5CAA">
        <w:trPr>
          <w:trHeight w:val="28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D3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* požadována kompatibilita se stávajícím systémem Olympus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D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D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D6" w14:textId="72687477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Jiné řešení</w:t>
            </w:r>
          </w:p>
        </w:tc>
      </w:tr>
    </w:tbl>
    <w:p w14:paraId="29DBF5D8" w14:textId="77777777" w:rsidR="00DF6557" w:rsidRPr="00CF319A" w:rsidRDefault="00DF6557" w:rsidP="00DF6557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29DBF5D9" w14:textId="77777777" w:rsidR="00DF6557" w:rsidRPr="00CF319A" w:rsidRDefault="00DF6557" w:rsidP="00DF6557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DBF5DA" w14:textId="77777777" w:rsidR="00DF6557" w:rsidRPr="00CF319A" w:rsidRDefault="00DF6557" w:rsidP="00CF319A">
      <w:pPr>
        <w:spacing w:after="240"/>
        <w:rPr>
          <w:rFonts w:ascii="Arial" w:hAnsi="Arial" w:cs="Arial"/>
          <w:b/>
          <w:bCs/>
          <w:szCs w:val="20"/>
          <w:u w:val="single"/>
        </w:rPr>
      </w:pPr>
      <w:r w:rsidRPr="00CF319A">
        <w:rPr>
          <w:rFonts w:ascii="Arial" w:hAnsi="Arial" w:cs="Arial"/>
          <w:b/>
          <w:bCs/>
          <w:szCs w:val="20"/>
          <w:u w:val="single"/>
        </w:rPr>
        <w:t>Sonoendoskop radiální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2396"/>
        <w:gridCol w:w="1287"/>
        <w:gridCol w:w="1548"/>
      </w:tblGrid>
      <w:tr w:rsidR="00DF6557" w:rsidRPr="00CF319A" w14:paraId="29DBF5DD" w14:textId="77777777" w:rsidTr="003C5CAA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BF5DB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5DC" w14:textId="221F66BF" w:rsidR="00DF6557" w:rsidRPr="00CF319A" w:rsidRDefault="00BA47B6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EG-3670URK</w:t>
            </w:r>
            <w:r w:rsidR="00DF6557"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E0" w14:textId="77777777" w:rsidTr="003C5CAA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BF5DE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5DF" w14:textId="274ADE6E" w:rsidR="00DF6557" w:rsidRPr="00CF319A" w:rsidRDefault="00BA47B6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PENTAX</w:t>
            </w:r>
            <w:r w:rsidR="00DF6557"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E5" w14:textId="77777777" w:rsidTr="003C5CAA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9DBF5E1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Sonoendoskop radiální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E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E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F5E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557" w:rsidRPr="00CF319A" w14:paraId="29DBF5EA" w14:textId="77777777" w:rsidTr="003C5CAA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E6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E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E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E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DF6557" w:rsidRPr="00CF319A" w14:paraId="29DBF5EC" w14:textId="77777777" w:rsidTr="003C5CAA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9DBF5EB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DF6557" w:rsidRPr="00CF319A" w14:paraId="29DBF5F1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ED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Flexibilní ultrazvukový videogastroskop radiální umožňující provedení diagnostiky a terapie v horní části GIT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E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E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0" w14:textId="30ACE593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5F6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F2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5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5FB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F7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 xml:space="preserve">Pohybová část: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A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00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5FC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Rozsah angulace (nahoru/ dolů/ doprava/ doleva)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D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130°/60°/60°/60°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5FF" w14:textId="0B2C1029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130/60/60/60</w:t>
            </w:r>
          </w:p>
        </w:tc>
      </w:tr>
      <w:tr w:rsidR="00DF6557" w:rsidRPr="00CF319A" w14:paraId="29DBF605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01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4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0A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06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Optický systém: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7" w14:textId="77777777" w:rsidR="00DF6557" w:rsidRPr="00CF319A" w:rsidRDefault="00DF6557" w:rsidP="003C5CAA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9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0F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0B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100°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D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0E" w14:textId="56BA1F77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140°</w:t>
            </w:r>
          </w:p>
        </w:tc>
      </w:tr>
      <w:tr w:rsidR="00DF6557" w:rsidRPr="00CF319A" w14:paraId="29DBF614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10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Hloubka ostrosti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4-100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3" w14:textId="56A61B30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4-100 mm</w:t>
            </w:r>
          </w:p>
        </w:tc>
      </w:tr>
      <w:tr w:rsidR="00DF6557" w:rsidRPr="00CF319A" w14:paraId="29DBF619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15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8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1E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1A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Zaváděcí tubus: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C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1D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23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1F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Zevní průměr distálního konce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max. 14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1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2" w14:textId="067C346E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 mm</w:t>
            </w:r>
          </w:p>
        </w:tc>
      </w:tr>
      <w:tr w:rsidR="00DF6557" w:rsidRPr="00CF319A" w14:paraId="29DBF628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24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Zevní průměr zaváděcího tubusu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max. 13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6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7" w14:textId="3A9E5D75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12,1 mm</w:t>
            </w:r>
          </w:p>
        </w:tc>
      </w:tr>
      <w:tr w:rsidR="00DF6557" w:rsidRPr="00CF319A" w14:paraId="29DBF62D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29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Pracovní délka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A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1240 mm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B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C" w14:textId="18B9525C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1250 mm</w:t>
            </w:r>
          </w:p>
        </w:tc>
      </w:tr>
      <w:tr w:rsidR="00DF6557" w:rsidRPr="00CF319A" w14:paraId="29DBF632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2E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Vnitřní průměr pracovního kanálu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2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,2 mm"/>
              </w:smartTagPr>
              <w:r w:rsidRPr="00CF319A">
                <w:rPr>
                  <w:rFonts w:ascii="Arial" w:hAnsi="Arial" w:cs="Arial"/>
                  <w:sz w:val="20"/>
                  <w:szCs w:val="20"/>
                </w:rPr>
                <w:t>2,2 mm</w:t>
              </w:r>
            </w:smartTag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0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1" w14:textId="14416A9A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 mm</w:t>
            </w:r>
          </w:p>
        </w:tc>
      </w:tr>
      <w:tr w:rsidR="00DF6557" w:rsidRPr="00CF319A" w14:paraId="29DBF637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33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5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6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3C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38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b/>
                <w:sz w:val="20"/>
                <w:szCs w:val="20"/>
              </w:rPr>
              <w:t>Ultrazvukové funkce: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A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B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557" w:rsidRPr="00CF319A" w14:paraId="29DBF641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3D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Zobrazovací módy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B, M, D mód, Flow mód, Power Flow mód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3F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0" w14:textId="65D6D74F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646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42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Snímací metoda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elektronická radiální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4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5" w14:textId="3DA85462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64B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47" w14:textId="77777777" w:rsidR="00DF6557" w:rsidRPr="00CF319A" w:rsidRDefault="00DF6557" w:rsidP="003C5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5; 7,5; 10 MHz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9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A" w14:textId="4D4FC324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650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4C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Velikost pole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D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min. 360°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E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4F" w14:textId="0F3C4883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360°</w:t>
            </w:r>
          </w:p>
        </w:tc>
      </w:tr>
      <w:tr w:rsidR="00DF6557" w:rsidRPr="00CF319A" w14:paraId="29DBF655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51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Kontaktní metoda - balónková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2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3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4" w14:textId="56DB6DF5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DF6557" w:rsidRPr="00CF319A" w14:paraId="29DBF65A" w14:textId="77777777" w:rsidTr="003C5CAA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BF656" w14:textId="77777777" w:rsidR="00DF6557" w:rsidRPr="00CF319A" w:rsidRDefault="00DF6557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hAnsi="Arial" w:cs="Arial"/>
                <w:sz w:val="20"/>
                <w:szCs w:val="20"/>
              </w:rPr>
              <w:t>* požadována kompatibilita se stávajícím systémem Olympus EVIS EXERA III (CV a CLV 190) bez ztráty výkonu, bez optických ztrát, bez použití přechodky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7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8" w14:textId="77777777" w:rsidR="00DF6557" w:rsidRPr="00CF319A" w:rsidRDefault="00DF6557" w:rsidP="003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3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659" w14:textId="765433A0" w:rsidR="00DF6557" w:rsidRPr="00CF319A" w:rsidRDefault="00BA47B6" w:rsidP="003C5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Jiné řešení</w:t>
            </w:r>
          </w:p>
        </w:tc>
      </w:tr>
    </w:tbl>
    <w:p w14:paraId="29DBF65B" w14:textId="77777777" w:rsidR="00DF6557" w:rsidRDefault="00DF6557" w:rsidP="00DF6557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3CBE24D1" w14:textId="77777777" w:rsidR="005921C3" w:rsidRDefault="005921C3" w:rsidP="005921C3">
      <w:pPr>
        <w:pStyle w:val="nadpishlavn2"/>
        <w:numPr>
          <w:ilvl w:val="0"/>
          <w:numId w:val="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</w:t>
      </w:r>
    </w:p>
    <w:p w14:paraId="65972CBB" w14:textId="77777777" w:rsidR="005921C3" w:rsidRDefault="005921C3" w:rsidP="005921C3">
      <w:pPr>
        <w:pStyle w:val="nadpishlavn2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Zadavatel požaduje u přístrojů dodávaných v rámci této části veřejné zakázky zajištění plné kompatibility s přístroji, které v rámci této části veřejné zakázky obměněny nebudou, ale budou na endoskopických pracovištích zadavatele nadále používány. </w:t>
      </w:r>
    </w:p>
    <w:p w14:paraId="739BF4B9" w14:textId="77777777" w:rsidR="005921C3" w:rsidRPr="0089441E" w:rsidRDefault="005921C3" w:rsidP="005921C3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9441E">
        <w:rPr>
          <w:rFonts w:ascii="Arial" w:hAnsi="Arial" w:cs="Arial"/>
          <w:sz w:val="20"/>
          <w:szCs w:val="20"/>
        </w:rPr>
        <w:t>Cílem požadavku na plnou kompatibilitu je zajištění kapacity, bezproblémového provozu endoskopických pracovišť a kvality poskytnuté péče minimálně na dosavadní úrovni.</w:t>
      </w:r>
    </w:p>
    <w:p w14:paraId="2611A617" w14:textId="274156A7" w:rsidR="00A260CB" w:rsidRPr="0089441E" w:rsidRDefault="00A260CB" w:rsidP="00A260CB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9441E">
        <w:rPr>
          <w:rFonts w:ascii="Arial" w:hAnsi="Arial" w:cs="Arial"/>
          <w:sz w:val="20"/>
          <w:szCs w:val="20"/>
        </w:rPr>
        <w:t>Zadavatel v souladu s § 89 odst. 6 ZZVZ umožňuje nabídnout jiné, rovnocenné řešení. V případě, že účastník navrhne jiné, rovnocenné řešení, musí toto řešení ve své nabídce podrobně popsat jak z hlediska množství, tak z hlediska typu nabízených výrobků/komponent a jejich technických parametrů. Nabízené rovnocenné řešení musí být schopno zajistit provoz endoskopických pracovišť minimálně na úrovni stávající, a touto veřejnou zakázkou požadované, kvality i kvantity přístrojového vybavení a jeho plné vzájemné kompatibility.</w:t>
      </w:r>
    </w:p>
    <w:p w14:paraId="37B140D9" w14:textId="77777777" w:rsidR="00A260CB" w:rsidRPr="0089441E" w:rsidRDefault="00A260CB" w:rsidP="005921C3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74C706FF" w14:textId="17191116" w:rsidR="005921C3" w:rsidRPr="0089441E" w:rsidRDefault="005921C3" w:rsidP="005921C3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9441E">
        <w:rPr>
          <w:rFonts w:ascii="Arial" w:hAnsi="Arial" w:cs="Arial"/>
          <w:sz w:val="20"/>
          <w:szCs w:val="20"/>
        </w:rPr>
        <w:t>Výčet včetně typového označení stávajícího přístrojového vybavení pracovišť, u kterých zadavatel požaduje výše uvedenou kompatibilitu, je uveden v příloze (Příloha č. 6 – Kompatibilita část D Sonoendoskopy).</w:t>
      </w:r>
    </w:p>
    <w:p w14:paraId="29DBF662" w14:textId="77777777" w:rsidR="00DF6557" w:rsidRPr="00F141A8" w:rsidRDefault="00DF6557">
      <w:pPr>
        <w:rPr>
          <w:b/>
          <w:sz w:val="28"/>
          <w:szCs w:val="28"/>
          <w:u w:val="single"/>
        </w:rPr>
      </w:pPr>
    </w:p>
    <w:sectPr w:rsidR="00DF6557" w:rsidRPr="00F141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AE4E0" w14:textId="77777777" w:rsidR="00DB3AB4" w:rsidRDefault="00DB3AB4" w:rsidP="00DB3AB4">
      <w:pPr>
        <w:spacing w:after="0" w:line="240" w:lineRule="auto"/>
      </w:pPr>
      <w:r>
        <w:separator/>
      </w:r>
    </w:p>
  </w:endnote>
  <w:endnote w:type="continuationSeparator" w:id="0">
    <w:p w14:paraId="19994C10" w14:textId="77777777" w:rsidR="00DB3AB4" w:rsidRDefault="00DB3AB4" w:rsidP="00DB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408858"/>
      <w:docPartObj>
        <w:docPartGallery w:val="Page Numbers (Bottom of Page)"/>
        <w:docPartUnique/>
      </w:docPartObj>
    </w:sdtPr>
    <w:sdtContent>
      <w:p w14:paraId="54690A10" w14:textId="7CAAEC6A" w:rsidR="00E45E88" w:rsidRDefault="00E45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0213B7" w14:textId="77777777" w:rsidR="00DB3AB4" w:rsidRDefault="00DB3A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3478" w14:textId="77777777" w:rsidR="00DB3AB4" w:rsidRDefault="00DB3AB4" w:rsidP="00DB3AB4">
      <w:pPr>
        <w:spacing w:after="0" w:line="240" w:lineRule="auto"/>
      </w:pPr>
      <w:r>
        <w:separator/>
      </w:r>
    </w:p>
  </w:footnote>
  <w:footnote w:type="continuationSeparator" w:id="0">
    <w:p w14:paraId="293296A7" w14:textId="77777777" w:rsidR="00DB3AB4" w:rsidRDefault="00DB3AB4" w:rsidP="00DB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E727" w14:textId="54694A63" w:rsidR="00DB3AB4" w:rsidRDefault="00DB3AB4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51050067"/>
    <w:multiLevelType w:val="multilevel"/>
    <w:tmpl w:val="BA4EC03A"/>
    <w:lvl w:ilvl="0">
      <w:start w:val="1"/>
      <w:numFmt w:val="decimal"/>
      <w:pStyle w:val="nadpishlavn"/>
      <w:lvlText w:val="%1."/>
      <w:lvlJc w:val="left"/>
      <w:pPr>
        <w:ind w:left="720" w:hanging="360"/>
      </w:pPr>
    </w:lvl>
    <w:lvl w:ilvl="1">
      <w:start w:val="2"/>
      <w:numFmt w:val="decimal"/>
      <w:pStyle w:val="nadpishlavn2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62"/>
    <w:rsid w:val="00002C7E"/>
    <w:rsid w:val="00012765"/>
    <w:rsid w:val="000639E1"/>
    <w:rsid w:val="00095765"/>
    <w:rsid w:val="000D525A"/>
    <w:rsid w:val="000D54A6"/>
    <w:rsid w:val="000E1612"/>
    <w:rsid w:val="001055AE"/>
    <w:rsid w:val="00116BEE"/>
    <w:rsid w:val="0014275F"/>
    <w:rsid w:val="0015119A"/>
    <w:rsid w:val="001602A8"/>
    <w:rsid w:val="00162601"/>
    <w:rsid w:val="00162EDC"/>
    <w:rsid w:val="00177538"/>
    <w:rsid w:val="001F23CB"/>
    <w:rsid w:val="00242AAC"/>
    <w:rsid w:val="00290DCD"/>
    <w:rsid w:val="00320349"/>
    <w:rsid w:val="0032303D"/>
    <w:rsid w:val="00325694"/>
    <w:rsid w:val="003270AB"/>
    <w:rsid w:val="00343EC2"/>
    <w:rsid w:val="003669C1"/>
    <w:rsid w:val="003720C6"/>
    <w:rsid w:val="00380A59"/>
    <w:rsid w:val="003A14AF"/>
    <w:rsid w:val="003E671F"/>
    <w:rsid w:val="00400A5C"/>
    <w:rsid w:val="004054B7"/>
    <w:rsid w:val="004121AF"/>
    <w:rsid w:val="004217B1"/>
    <w:rsid w:val="00443699"/>
    <w:rsid w:val="0045707B"/>
    <w:rsid w:val="004B2D47"/>
    <w:rsid w:val="004E0346"/>
    <w:rsid w:val="0050531A"/>
    <w:rsid w:val="00512E3D"/>
    <w:rsid w:val="005516F6"/>
    <w:rsid w:val="00566B0C"/>
    <w:rsid w:val="005921C3"/>
    <w:rsid w:val="005959A9"/>
    <w:rsid w:val="00597C35"/>
    <w:rsid w:val="005C723C"/>
    <w:rsid w:val="0068223C"/>
    <w:rsid w:val="006A1F7B"/>
    <w:rsid w:val="006C3987"/>
    <w:rsid w:val="006D51CB"/>
    <w:rsid w:val="0072720B"/>
    <w:rsid w:val="00741486"/>
    <w:rsid w:val="0076718D"/>
    <w:rsid w:val="0079160F"/>
    <w:rsid w:val="007A1332"/>
    <w:rsid w:val="008571CF"/>
    <w:rsid w:val="0089441E"/>
    <w:rsid w:val="008956BA"/>
    <w:rsid w:val="00896A3C"/>
    <w:rsid w:val="009052BB"/>
    <w:rsid w:val="0096304A"/>
    <w:rsid w:val="00976277"/>
    <w:rsid w:val="009944C5"/>
    <w:rsid w:val="009B57E4"/>
    <w:rsid w:val="009F6FB3"/>
    <w:rsid w:val="00A11779"/>
    <w:rsid w:val="00A11DDA"/>
    <w:rsid w:val="00A1596D"/>
    <w:rsid w:val="00A260CB"/>
    <w:rsid w:val="00A544C1"/>
    <w:rsid w:val="00A936B1"/>
    <w:rsid w:val="00AA6B0D"/>
    <w:rsid w:val="00B43F62"/>
    <w:rsid w:val="00B47810"/>
    <w:rsid w:val="00BA47B6"/>
    <w:rsid w:val="00BB4418"/>
    <w:rsid w:val="00BC0B12"/>
    <w:rsid w:val="00C00455"/>
    <w:rsid w:val="00C6280D"/>
    <w:rsid w:val="00C747D8"/>
    <w:rsid w:val="00CB5021"/>
    <w:rsid w:val="00CF319A"/>
    <w:rsid w:val="00D01B5B"/>
    <w:rsid w:val="00D025B6"/>
    <w:rsid w:val="00D93E62"/>
    <w:rsid w:val="00DB3AB4"/>
    <w:rsid w:val="00DE3D23"/>
    <w:rsid w:val="00DF6557"/>
    <w:rsid w:val="00E45E88"/>
    <w:rsid w:val="00E567B2"/>
    <w:rsid w:val="00EB4D26"/>
    <w:rsid w:val="00EC351D"/>
    <w:rsid w:val="00EE2265"/>
    <w:rsid w:val="00EF007C"/>
    <w:rsid w:val="00F141A8"/>
    <w:rsid w:val="00F25C30"/>
    <w:rsid w:val="00F45141"/>
    <w:rsid w:val="00F703A7"/>
    <w:rsid w:val="00FD216E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BF54C"/>
  <w15:chartTrackingRefBased/>
  <w15:docId w15:val="{DE9686B8-DC8E-4924-9C63-4F3AC279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346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346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021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095765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095765"/>
    <w:rPr>
      <w:rFonts w:ascii="Verdana" w:eastAsia="MS Mincho" w:hAnsi="Verdana" w:cs="Arial"/>
      <w:b/>
      <w:bCs/>
      <w:sz w:val="1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C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0346"/>
    <w:rPr>
      <w:b/>
      <w:sz w:val="26"/>
      <w:szCs w:val="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0346"/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0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46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dpishlavn">
    <w:name w:val="nadpis hlavní"/>
    <w:basedOn w:val="Normln"/>
    <w:rsid w:val="00DF6557"/>
    <w:pPr>
      <w:keepNext/>
      <w:numPr>
        <w:numId w:val="4"/>
      </w:numPr>
      <w:shd w:val="clear" w:color="auto" w:fill="D9E2F3"/>
      <w:spacing w:after="120" w:line="276" w:lineRule="auto"/>
      <w:ind w:left="714" w:hanging="357"/>
      <w:jc w:val="both"/>
    </w:pPr>
    <w:rPr>
      <w:rFonts w:ascii="Arial" w:hAnsi="Arial" w:cs="Arial"/>
    </w:rPr>
  </w:style>
  <w:style w:type="character" w:customStyle="1" w:styleId="nadpishlavn2Char">
    <w:name w:val="nadpis hlavní 2 Char"/>
    <w:basedOn w:val="Standardnpsmoodstavce"/>
    <w:link w:val="nadpishlavn2"/>
    <w:locked/>
    <w:rsid w:val="00DF6557"/>
    <w:rPr>
      <w:rFonts w:ascii="Arial" w:hAnsi="Arial" w:cs="Arial"/>
      <w:b/>
      <w:bCs/>
      <w:color w:val="221E1F"/>
    </w:rPr>
  </w:style>
  <w:style w:type="paragraph" w:customStyle="1" w:styleId="nadpishlavn2">
    <w:name w:val="nadpis hlavní 2"/>
    <w:basedOn w:val="Normln"/>
    <w:link w:val="nadpishlavn2Char"/>
    <w:rsid w:val="00DF6557"/>
    <w:pPr>
      <w:numPr>
        <w:ilvl w:val="1"/>
        <w:numId w:val="4"/>
      </w:numPr>
      <w:autoSpaceDE w:val="0"/>
      <w:autoSpaceDN w:val="0"/>
      <w:spacing w:after="200" w:line="240" w:lineRule="auto"/>
      <w:contextualSpacing/>
      <w:jc w:val="both"/>
    </w:pPr>
    <w:rPr>
      <w:rFonts w:ascii="Arial" w:hAnsi="Arial" w:cs="Arial"/>
      <w:b/>
      <w:bCs/>
      <w:color w:val="221E1F"/>
    </w:rPr>
  </w:style>
  <w:style w:type="paragraph" w:styleId="Revize">
    <w:name w:val="Revision"/>
    <w:hidden/>
    <w:uiPriority w:val="99"/>
    <w:semiHidden/>
    <w:rsid w:val="004B2D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AB4"/>
  </w:style>
  <w:style w:type="paragraph" w:styleId="Zpat">
    <w:name w:val="footer"/>
    <w:basedOn w:val="Normln"/>
    <w:link w:val="ZpatChar"/>
    <w:uiPriority w:val="99"/>
    <w:unhideWhenUsed/>
    <w:rsid w:val="00DB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Petr Mašek</cp:lastModifiedBy>
  <cp:revision>9</cp:revision>
  <cp:lastPrinted>2017-02-15T06:59:00Z</cp:lastPrinted>
  <dcterms:created xsi:type="dcterms:W3CDTF">2018-02-20T13:45:00Z</dcterms:created>
  <dcterms:modified xsi:type="dcterms:W3CDTF">2018-07-03T07:01:00Z</dcterms:modified>
</cp:coreProperties>
</file>