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86" w:rsidRPr="00414EBA" w:rsidRDefault="003508B6" w:rsidP="009E2486">
      <w:pPr>
        <w:pStyle w:val="Nzev"/>
        <w:spacing w:before="0"/>
        <w:rPr>
          <w:rFonts w:ascii="Arial" w:hAnsi="Arial" w:cs="Arial"/>
          <w:iCs/>
          <w:sz w:val="36"/>
        </w:rPr>
      </w:pPr>
      <w:bookmarkStart w:id="0" w:name="_GoBack"/>
      <w:bookmarkEnd w:id="0"/>
      <w:r w:rsidRPr="003508B6">
        <w:rPr>
          <w:rFonts w:ascii="Arial" w:hAnsi="Arial" w:cs="Arial"/>
          <w:iCs/>
          <w:sz w:val="36"/>
        </w:rPr>
        <w:t>Smlouva o dílo</w:t>
      </w:r>
    </w:p>
    <w:p w:rsidR="00F81598" w:rsidRPr="00414EBA" w:rsidRDefault="000B3AB4" w:rsidP="009E2486">
      <w:pPr>
        <w:pStyle w:val="Nzev"/>
        <w:spacing w:before="0"/>
        <w:rPr>
          <w:rFonts w:ascii="Arial" w:hAnsi="Arial" w:cs="Arial"/>
          <w:iCs/>
          <w:sz w:val="36"/>
        </w:rPr>
      </w:pPr>
      <w:r w:rsidRPr="00414EBA">
        <w:rPr>
          <w:rFonts w:ascii="Arial" w:hAnsi="Arial" w:cs="Arial"/>
          <w:iCs/>
          <w:sz w:val="36"/>
        </w:rPr>
        <w:t>„</w:t>
      </w:r>
      <w:r w:rsidR="00A1661C">
        <w:rPr>
          <w:rFonts w:ascii="Arial" w:hAnsi="Arial" w:cs="Arial"/>
          <w:iCs/>
          <w:sz w:val="36"/>
        </w:rPr>
        <w:t xml:space="preserve">Klimatizace dvou vyšetřoven </w:t>
      </w:r>
      <w:r w:rsidR="00A1661C">
        <w:rPr>
          <w:rFonts w:ascii="Arial" w:hAnsi="Arial" w:cs="Arial"/>
          <w:iCs/>
          <w:sz w:val="36"/>
        </w:rPr>
        <w:br/>
        <w:t>na interním oddělení</w:t>
      </w:r>
      <w:r w:rsidR="00F81598" w:rsidRPr="00414EBA">
        <w:rPr>
          <w:rFonts w:ascii="Arial" w:hAnsi="Arial" w:cs="Arial"/>
          <w:iCs/>
          <w:sz w:val="36"/>
        </w:rPr>
        <w:t>“</w:t>
      </w:r>
    </w:p>
    <w:p w:rsidR="009E2486" w:rsidRPr="00414EBA" w:rsidRDefault="009E2486" w:rsidP="009E2486">
      <w:pPr>
        <w:pStyle w:val="Nzev"/>
        <w:spacing w:before="0"/>
        <w:rPr>
          <w:rFonts w:ascii="Arial" w:hAnsi="Arial" w:cs="Arial"/>
          <w:i/>
          <w:iCs/>
          <w:sz w:val="22"/>
          <w:szCs w:val="22"/>
        </w:rPr>
      </w:pPr>
    </w:p>
    <w:p w:rsidR="009E2486" w:rsidRPr="00414EBA" w:rsidRDefault="009E2486" w:rsidP="009E2486">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w:t>
      </w:r>
      <w:r w:rsidR="00DB70AF" w:rsidRPr="00414EBA">
        <w:rPr>
          <w:rFonts w:ascii="Arial" w:hAnsi="Arial" w:cs="Arial"/>
          <w:b w:val="0"/>
          <w:i/>
          <w:iCs/>
          <w:color w:val="auto"/>
          <w:sz w:val="22"/>
          <w:szCs w:val="22"/>
        </w:rPr>
        <w:t xml:space="preserve">ustanovení § </w:t>
      </w:r>
      <w:r w:rsidR="00A143D4">
        <w:rPr>
          <w:rFonts w:ascii="Arial" w:hAnsi="Arial" w:cs="Arial"/>
          <w:b w:val="0"/>
          <w:i/>
          <w:iCs/>
          <w:color w:val="auto"/>
          <w:sz w:val="22"/>
          <w:szCs w:val="22"/>
        </w:rPr>
        <w:t>2586</w:t>
      </w:r>
      <w:r w:rsidR="00A143D4" w:rsidRPr="00414EBA">
        <w:rPr>
          <w:rFonts w:ascii="Arial" w:hAnsi="Arial" w:cs="Arial"/>
          <w:b w:val="0"/>
          <w:i/>
          <w:iCs/>
          <w:color w:val="auto"/>
          <w:sz w:val="22"/>
          <w:szCs w:val="22"/>
        </w:rPr>
        <w:t xml:space="preserve"> </w:t>
      </w:r>
      <w:r w:rsidRPr="00414EBA">
        <w:rPr>
          <w:rFonts w:ascii="Arial" w:hAnsi="Arial" w:cs="Arial"/>
          <w:b w:val="0"/>
          <w:i/>
          <w:iCs/>
          <w:color w:val="auto"/>
          <w:sz w:val="22"/>
          <w:szCs w:val="22"/>
        </w:rPr>
        <w:t>a následujících zákona č. </w:t>
      </w:r>
      <w:r w:rsidR="00DB70AF" w:rsidRPr="00414EBA">
        <w:rPr>
          <w:rFonts w:ascii="Arial" w:hAnsi="Arial" w:cs="Arial"/>
          <w:b w:val="0"/>
          <w:i/>
          <w:iCs/>
          <w:color w:val="auto"/>
          <w:sz w:val="22"/>
          <w:szCs w:val="22"/>
        </w:rPr>
        <w:t>89/2012</w:t>
      </w:r>
      <w:r w:rsidRPr="00414EBA">
        <w:rPr>
          <w:rFonts w:ascii="Arial" w:hAnsi="Arial" w:cs="Arial"/>
          <w:b w:val="0"/>
          <w:i/>
          <w:iCs/>
          <w:color w:val="auto"/>
          <w:sz w:val="22"/>
          <w:szCs w:val="22"/>
        </w:rPr>
        <w:t xml:space="preserve"> Sb., ob</w:t>
      </w:r>
      <w:r w:rsidR="00DB70AF" w:rsidRPr="00414EBA">
        <w:rPr>
          <w:rFonts w:ascii="Arial" w:hAnsi="Arial" w:cs="Arial"/>
          <w:b w:val="0"/>
          <w:i/>
          <w:iCs/>
          <w:color w:val="auto"/>
          <w:sz w:val="22"/>
          <w:szCs w:val="22"/>
        </w:rPr>
        <w:t>čanský</w:t>
      </w:r>
      <w:r w:rsidRPr="00414EBA">
        <w:rPr>
          <w:rFonts w:ascii="Arial" w:hAnsi="Arial" w:cs="Arial"/>
          <w:b w:val="0"/>
          <w:i/>
          <w:iCs/>
          <w:color w:val="auto"/>
          <w:sz w:val="22"/>
          <w:szCs w:val="22"/>
        </w:rPr>
        <w:t xml:space="preserve"> zákoník, </w:t>
      </w:r>
      <w:r w:rsidR="00DB70AF" w:rsidRPr="00414EBA">
        <w:rPr>
          <w:rFonts w:ascii="Arial" w:hAnsi="Arial" w:cs="Arial"/>
          <w:b w:val="0"/>
          <w:i/>
          <w:iCs/>
          <w:color w:val="auto"/>
          <w:sz w:val="22"/>
          <w:szCs w:val="22"/>
        </w:rPr>
        <w:t>(dále jen „OZ</w:t>
      </w:r>
      <w:r w:rsidRPr="00414EBA">
        <w:rPr>
          <w:rFonts w:ascii="Arial" w:hAnsi="Arial" w:cs="Arial"/>
          <w:b w:val="0"/>
          <w:i/>
          <w:iCs/>
          <w:color w:val="auto"/>
          <w:sz w:val="22"/>
          <w:szCs w:val="22"/>
        </w:rPr>
        <w:t>“)</w:t>
      </w:r>
    </w:p>
    <w:p w:rsidR="00251DF5" w:rsidRPr="00414EBA" w:rsidRDefault="00251DF5" w:rsidP="00BE3EDD">
      <w:pPr>
        <w:pStyle w:val="Prosttext"/>
        <w:rPr>
          <w:rFonts w:ascii="Arial" w:hAnsi="Arial" w:cs="Arial"/>
          <w:i/>
          <w:iCs/>
          <w:sz w:val="22"/>
          <w:szCs w:val="22"/>
        </w:rPr>
      </w:pPr>
    </w:p>
    <w:p w:rsidR="00251DF5" w:rsidRPr="00414EBA" w:rsidRDefault="00251DF5" w:rsidP="00BE3EDD">
      <w:pPr>
        <w:pStyle w:val="Prosttext"/>
        <w:rPr>
          <w:rFonts w:ascii="Arial" w:hAnsi="Arial" w:cs="Arial"/>
        </w:rPr>
      </w:pPr>
    </w:p>
    <w:p w:rsidR="00251DF5" w:rsidRPr="00414EBA" w:rsidRDefault="00251DF5" w:rsidP="00BE3EDD">
      <w:pPr>
        <w:pStyle w:val="Prosttext"/>
        <w:rPr>
          <w:rFonts w:ascii="Arial" w:hAnsi="Arial" w:cs="Arial"/>
          <w:sz w:val="22"/>
          <w:szCs w:val="22"/>
        </w:rPr>
      </w:pPr>
      <w:proofErr w:type="gramStart"/>
      <w:r w:rsidRPr="00414EBA">
        <w:rPr>
          <w:rFonts w:ascii="Arial" w:hAnsi="Arial" w:cs="Arial"/>
          <w:sz w:val="22"/>
          <w:szCs w:val="22"/>
        </w:rPr>
        <w:t>mezi</w:t>
      </w:r>
      <w:proofErr w:type="gramEnd"/>
      <w:r w:rsidRPr="00414EBA">
        <w:rPr>
          <w:rFonts w:ascii="Arial" w:hAnsi="Arial" w:cs="Arial"/>
          <w:sz w:val="22"/>
          <w:szCs w:val="22"/>
        </w:rPr>
        <w:t xml:space="preserve"> </w:t>
      </w:r>
    </w:p>
    <w:p w:rsidR="00251DF5" w:rsidRPr="00414EBA" w:rsidRDefault="00251DF5" w:rsidP="00BE3EDD">
      <w:pPr>
        <w:pStyle w:val="Prosttext"/>
        <w:rPr>
          <w:rFonts w:ascii="Arial" w:hAnsi="Arial" w:cs="Arial"/>
        </w:rPr>
      </w:pPr>
    </w:p>
    <w:p w:rsidR="00021440" w:rsidRPr="00B64317" w:rsidRDefault="00A1661C" w:rsidP="00021440">
      <w:pPr>
        <w:jc w:val="both"/>
        <w:rPr>
          <w:rFonts w:ascii="Arial" w:hAnsi="Arial" w:cs="Arial"/>
          <w:b/>
          <w:bCs/>
          <w:sz w:val="22"/>
          <w:szCs w:val="22"/>
        </w:rPr>
      </w:pPr>
      <w:r>
        <w:rPr>
          <w:rFonts w:ascii="Arial" w:hAnsi="Arial" w:cs="Arial"/>
          <w:b/>
          <w:bCs/>
          <w:sz w:val="22"/>
          <w:szCs w:val="22"/>
        </w:rPr>
        <w:t>Pavel Chromý</w:t>
      </w:r>
    </w:p>
    <w:p w:rsidR="00021440" w:rsidRPr="00B64317" w:rsidRDefault="00021440" w:rsidP="00021440">
      <w:pPr>
        <w:jc w:val="both"/>
        <w:rPr>
          <w:rFonts w:ascii="Arial" w:hAnsi="Arial" w:cs="Arial"/>
          <w:bCs/>
          <w:sz w:val="22"/>
          <w:szCs w:val="22"/>
        </w:rPr>
      </w:pPr>
      <w:r w:rsidRPr="00B64317">
        <w:rPr>
          <w:rFonts w:ascii="Arial" w:hAnsi="Arial" w:cs="Arial"/>
          <w:bCs/>
          <w:sz w:val="22"/>
          <w:szCs w:val="22"/>
        </w:rPr>
        <w:t xml:space="preserve">se sídlem </w:t>
      </w:r>
      <w:r w:rsidR="00A1661C">
        <w:rPr>
          <w:rFonts w:ascii="Arial" w:hAnsi="Arial" w:cs="Arial"/>
          <w:bCs/>
          <w:sz w:val="22"/>
          <w:szCs w:val="22"/>
        </w:rPr>
        <w:t>Perk 177, 675 22 Stařeč</w:t>
      </w:r>
    </w:p>
    <w:p w:rsidR="00021440" w:rsidRPr="00B64317" w:rsidRDefault="00A1661C" w:rsidP="00021440">
      <w:pPr>
        <w:jc w:val="both"/>
        <w:rPr>
          <w:rFonts w:ascii="Arial" w:hAnsi="Arial" w:cs="Arial"/>
          <w:bCs/>
          <w:sz w:val="22"/>
          <w:szCs w:val="22"/>
        </w:rPr>
      </w:pPr>
      <w:r>
        <w:rPr>
          <w:rFonts w:ascii="Arial" w:hAnsi="Arial" w:cs="Arial"/>
          <w:bCs/>
          <w:sz w:val="22"/>
          <w:szCs w:val="22"/>
        </w:rPr>
        <w:t xml:space="preserve">IČO: </w:t>
      </w:r>
      <w:r w:rsidRPr="00A1661C">
        <w:rPr>
          <w:rFonts w:ascii="Arial" w:hAnsi="Arial" w:cs="Arial"/>
          <w:bCs/>
          <w:sz w:val="22"/>
          <w:szCs w:val="22"/>
        </w:rPr>
        <w:t>10087958</w:t>
      </w:r>
    </w:p>
    <w:p w:rsidR="00021440" w:rsidRPr="00B64317" w:rsidRDefault="00021440" w:rsidP="00021440">
      <w:pPr>
        <w:jc w:val="both"/>
        <w:rPr>
          <w:rFonts w:ascii="Arial" w:hAnsi="Arial" w:cs="Arial"/>
          <w:bCs/>
          <w:sz w:val="22"/>
          <w:szCs w:val="22"/>
        </w:rPr>
      </w:pPr>
      <w:r w:rsidRPr="00B64317">
        <w:rPr>
          <w:rFonts w:ascii="Arial" w:hAnsi="Arial" w:cs="Arial"/>
          <w:bCs/>
          <w:sz w:val="22"/>
          <w:szCs w:val="22"/>
        </w:rPr>
        <w:t xml:space="preserve">zastoupená: </w:t>
      </w:r>
      <w:r w:rsidR="00A1661C">
        <w:rPr>
          <w:rFonts w:ascii="Arial" w:hAnsi="Arial" w:cs="Arial"/>
          <w:bCs/>
          <w:sz w:val="22"/>
          <w:szCs w:val="22"/>
        </w:rPr>
        <w:t>Pavlem Chromým</w:t>
      </w:r>
    </w:p>
    <w:p w:rsidR="00021440" w:rsidRPr="00B64317" w:rsidRDefault="00021440" w:rsidP="00021440">
      <w:pPr>
        <w:jc w:val="both"/>
        <w:rPr>
          <w:rFonts w:ascii="Arial" w:hAnsi="Arial" w:cs="Arial"/>
          <w:bCs/>
          <w:sz w:val="22"/>
          <w:szCs w:val="22"/>
        </w:rPr>
      </w:pPr>
      <w:r w:rsidRPr="00B64317">
        <w:rPr>
          <w:rFonts w:ascii="Arial" w:hAnsi="Arial" w:cs="Arial"/>
          <w:bCs/>
          <w:sz w:val="22"/>
          <w:szCs w:val="22"/>
        </w:rPr>
        <w:t xml:space="preserve">bankovní spojení: </w:t>
      </w:r>
    </w:p>
    <w:p w:rsidR="00021440" w:rsidRPr="00B64317" w:rsidRDefault="00021440" w:rsidP="00021440">
      <w:pPr>
        <w:jc w:val="both"/>
        <w:rPr>
          <w:rFonts w:ascii="Arial" w:hAnsi="Arial" w:cs="Arial"/>
          <w:bCs/>
          <w:sz w:val="22"/>
          <w:szCs w:val="22"/>
        </w:rPr>
      </w:pPr>
      <w:r w:rsidRPr="00B64317">
        <w:rPr>
          <w:rFonts w:ascii="Arial" w:hAnsi="Arial" w:cs="Arial"/>
          <w:bCs/>
          <w:sz w:val="22"/>
          <w:szCs w:val="22"/>
        </w:rPr>
        <w:t xml:space="preserve">číslo účtu: </w:t>
      </w:r>
    </w:p>
    <w:p w:rsidR="009E2486" w:rsidRPr="00414EBA" w:rsidRDefault="00021440" w:rsidP="00021440">
      <w:pPr>
        <w:jc w:val="both"/>
        <w:rPr>
          <w:rFonts w:ascii="Arial" w:hAnsi="Arial" w:cs="Arial"/>
          <w:bCs/>
          <w:sz w:val="22"/>
          <w:szCs w:val="22"/>
        </w:rPr>
      </w:pPr>
      <w:r w:rsidRPr="00414EBA">
        <w:rPr>
          <w:rFonts w:ascii="Arial" w:hAnsi="Arial" w:cs="Arial"/>
          <w:bCs/>
          <w:sz w:val="22"/>
          <w:szCs w:val="22"/>
        </w:rPr>
        <w:t xml:space="preserve"> </w:t>
      </w:r>
      <w:r w:rsidR="009E2486" w:rsidRPr="00414EBA">
        <w:rPr>
          <w:rFonts w:ascii="Arial" w:hAnsi="Arial" w:cs="Arial"/>
          <w:bCs/>
          <w:sz w:val="22"/>
          <w:szCs w:val="22"/>
        </w:rPr>
        <w:t>(dále jen „</w:t>
      </w:r>
      <w:r w:rsidR="003508B6">
        <w:rPr>
          <w:rFonts w:ascii="Arial" w:hAnsi="Arial" w:cs="Arial"/>
          <w:bCs/>
          <w:sz w:val="22"/>
          <w:szCs w:val="22"/>
        </w:rPr>
        <w:t>zhotovitel</w:t>
      </w:r>
      <w:r w:rsidR="009E2486" w:rsidRPr="00414EBA">
        <w:rPr>
          <w:rFonts w:ascii="Arial" w:hAnsi="Arial" w:cs="Arial"/>
          <w:bCs/>
          <w:sz w:val="22"/>
          <w:szCs w:val="22"/>
        </w:rPr>
        <w:t>“)</w:t>
      </w:r>
    </w:p>
    <w:p w:rsidR="009E2486" w:rsidRPr="00414EBA" w:rsidRDefault="009E2486" w:rsidP="009E2486">
      <w:pPr>
        <w:jc w:val="both"/>
        <w:rPr>
          <w:rFonts w:ascii="Arial" w:hAnsi="Arial" w:cs="Arial"/>
          <w:bCs/>
          <w:sz w:val="22"/>
          <w:szCs w:val="22"/>
        </w:rPr>
      </w:pPr>
    </w:p>
    <w:p w:rsidR="009E2486" w:rsidRPr="00414EBA" w:rsidRDefault="009E2486" w:rsidP="009E2486">
      <w:pPr>
        <w:jc w:val="both"/>
        <w:rPr>
          <w:rFonts w:ascii="Arial" w:hAnsi="Arial" w:cs="Arial"/>
          <w:bCs/>
          <w:sz w:val="22"/>
          <w:szCs w:val="22"/>
        </w:rPr>
      </w:pPr>
      <w:r w:rsidRPr="00414EBA">
        <w:rPr>
          <w:rFonts w:ascii="Arial" w:hAnsi="Arial" w:cs="Arial"/>
          <w:bCs/>
          <w:sz w:val="22"/>
          <w:szCs w:val="22"/>
        </w:rPr>
        <w:t>a</w:t>
      </w:r>
    </w:p>
    <w:p w:rsidR="009E2486" w:rsidRPr="00414EBA" w:rsidRDefault="009E2486" w:rsidP="009E2486">
      <w:pPr>
        <w:jc w:val="both"/>
        <w:rPr>
          <w:rFonts w:ascii="Arial" w:hAnsi="Arial" w:cs="Arial"/>
          <w:bCs/>
          <w:sz w:val="22"/>
          <w:szCs w:val="22"/>
        </w:rPr>
      </w:pPr>
    </w:p>
    <w:p w:rsidR="009E2486" w:rsidRPr="00414EBA" w:rsidRDefault="009E2486" w:rsidP="009E2486">
      <w:pPr>
        <w:jc w:val="both"/>
        <w:rPr>
          <w:rFonts w:ascii="Arial" w:hAnsi="Arial" w:cs="Arial"/>
          <w:b/>
          <w:sz w:val="22"/>
          <w:szCs w:val="22"/>
        </w:rPr>
      </w:pPr>
      <w:r w:rsidRPr="00414EBA">
        <w:rPr>
          <w:rFonts w:ascii="Arial" w:hAnsi="Arial" w:cs="Arial"/>
          <w:b/>
          <w:sz w:val="22"/>
          <w:szCs w:val="22"/>
        </w:rPr>
        <w:t>Nemocnice Třebíč, příspěvková organizace</w:t>
      </w:r>
    </w:p>
    <w:p w:rsidR="009E2486" w:rsidRPr="00414EBA" w:rsidRDefault="009E2486" w:rsidP="009E2486">
      <w:pPr>
        <w:jc w:val="both"/>
        <w:rPr>
          <w:rFonts w:ascii="Arial" w:hAnsi="Arial" w:cs="Arial"/>
          <w:sz w:val="22"/>
          <w:szCs w:val="22"/>
        </w:rPr>
      </w:pPr>
      <w:r w:rsidRPr="00414EBA">
        <w:rPr>
          <w:rFonts w:ascii="Arial" w:hAnsi="Arial" w:cs="Arial"/>
          <w:bCs/>
          <w:sz w:val="22"/>
          <w:szCs w:val="22"/>
        </w:rPr>
        <w:t xml:space="preserve">se sídlem Purkyňovo nám. </w:t>
      </w:r>
      <w:r w:rsidR="00A9266E" w:rsidRPr="00414EBA">
        <w:rPr>
          <w:rFonts w:ascii="Arial" w:hAnsi="Arial" w:cs="Arial"/>
          <w:bCs/>
          <w:sz w:val="22"/>
          <w:szCs w:val="22"/>
        </w:rPr>
        <w:t>133/</w:t>
      </w:r>
      <w:r w:rsidRPr="00414EBA">
        <w:rPr>
          <w:rFonts w:ascii="Arial" w:hAnsi="Arial" w:cs="Arial"/>
          <w:bCs/>
          <w:sz w:val="22"/>
          <w:szCs w:val="22"/>
        </w:rPr>
        <w:t>2, 674 01</w:t>
      </w:r>
      <w:r w:rsidR="00F14464" w:rsidRPr="00414EBA">
        <w:rPr>
          <w:rFonts w:ascii="Arial" w:hAnsi="Arial" w:cs="Arial"/>
          <w:bCs/>
          <w:sz w:val="22"/>
          <w:szCs w:val="22"/>
        </w:rPr>
        <w:t xml:space="preserve"> Třebíč</w:t>
      </w:r>
    </w:p>
    <w:p w:rsidR="009E2486" w:rsidRPr="00414EBA" w:rsidRDefault="009E2486" w:rsidP="009E2486">
      <w:pPr>
        <w:jc w:val="both"/>
        <w:rPr>
          <w:rFonts w:ascii="Arial" w:hAnsi="Arial" w:cs="Arial"/>
          <w:bCs/>
          <w:sz w:val="22"/>
          <w:szCs w:val="22"/>
        </w:rPr>
      </w:pPr>
      <w:r w:rsidRPr="00414EBA">
        <w:rPr>
          <w:rFonts w:ascii="Arial" w:hAnsi="Arial" w:cs="Arial"/>
          <w:bCs/>
          <w:sz w:val="22"/>
          <w:szCs w:val="22"/>
        </w:rPr>
        <w:t>IČ</w:t>
      </w:r>
      <w:r w:rsidR="00147517" w:rsidRPr="00414EBA">
        <w:rPr>
          <w:rFonts w:ascii="Arial" w:hAnsi="Arial" w:cs="Arial"/>
          <w:bCs/>
          <w:sz w:val="22"/>
          <w:szCs w:val="22"/>
        </w:rPr>
        <w:t>O</w:t>
      </w:r>
      <w:r w:rsidRPr="00414EBA">
        <w:rPr>
          <w:rFonts w:ascii="Arial" w:hAnsi="Arial" w:cs="Arial"/>
          <w:bCs/>
          <w:sz w:val="22"/>
          <w:szCs w:val="22"/>
        </w:rPr>
        <w:t>: 00839396</w:t>
      </w:r>
    </w:p>
    <w:p w:rsidR="009E2486" w:rsidRPr="00414EBA" w:rsidRDefault="009E2486" w:rsidP="009E2486">
      <w:pPr>
        <w:jc w:val="both"/>
        <w:rPr>
          <w:rFonts w:ascii="Arial" w:hAnsi="Arial" w:cs="Arial"/>
          <w:bCs/>
          <w:sz w:val="22"/>
          <w:szCs w:val="22"/>
        </w:rPr>
      </w:pPr>
      <w:r w:rsidRPr="00414EBA">
        <w:rPr>
          <w:rFonts w:ascii="Arial" w:hAnsi="Arial" w:cs="Arial"/>
          <w:sz w:val="22"/>
          <w:szCs w:val="22"/>
        </w:rPr>
        <w:t>zapsána v obchodním rejstříku vedeném u Krajského soudu v Brně</w:t>
      </w:r>
      <w:r w:rsidRPr="00414EBA">
        <w:rPr>
          <w:rFonts w:ascii="Arial" w:hAnsi="Arial" w:cs="Arial"/>
          <w:b/>
          <w:sz w:val="22"/>
          <w:szCs w:val="22"/>
        </w:rPr>
        <w:t xml:space="preserve">, </w:t>
      </w:r>
      <w:r w:rsidRPr="00414EBA">
        <w:rPr>
          <w:rFonts w:ascii="Arial" w:hAnsi="Arial" w:cs="Arial"/>
          <w:sz w:val="22"/>
          <w:szCs w:val="22"/>
        </w:rPr>
        <w:t xml:space="preserve">oddíl </w:t>
      </w:r>
      <w:proofErr w:type="spellStart"/>
      <w:r w:rsidRPr="00414EBA">
        <w:rPr>
          <w:rFonts w:ascii="Arial" w:hAnsi="Arial" w:cs="Arial"/>
          <w:sz w:val="22"/>
          <w:szCs w:val="22"/>
        </w:rPr>
        <w:t>Pr</w:t>
      </w:r>
      <w:proofErr w:type="spellEnd"/>
      <w:r w:rsidRPr="00414EBA">
        <w:rPr>
          <w:rFonts w:ascii="Arial" w:hAnsi="Arial" w:cs="Arial"/>
          <w:sz w:val="22"/>
          <w:szCs w:val="22"/>
        </w:rPr>
        <w:t>, vložka 1441</w:t>
      </w:r>
    </w:p>
    <w:p w:rsidR="00AF3A0A" w:rsidRPr="00414EBA" w:rsidRDefault="00EC49F2" w:rsidP="009E2486">
      <w:pPr>
        <w:jc w:val="both"/>
        <w:rPr>
          <w:rFonts w:ascii="Arial" w:hAnsi="Arial" w:cs="Arial"/>
          <w:bCs/>
          <w:sz w:val="22"/>
          <w:szCs w:val="22"/>
        </w:rPr>
      </w:pPr>
      <w:r w:rsidRPr="00414EBA">
        <w:rPr>
          <w:rFonts w:ascii="Arial" w:hAnsi="Arial" w:cs="Arial"/>
          <w:bCs/>
          <w:sz w:val="22"/>
          <w:szCs w:val="22"/>
        </w:rPr>
        <w:t>zastoupená</w:t>
      </w:r>
      <w:r w:rsidR="00AF3A0A" w:rsidRPr="00414EBA">
        <w:rPr>
          <w:rFonts w:ascii="Arial" w:hAnsi="Arial" w:cs="Arial"/>
          <w:bCs/>
          <w:sz w:val="22"/>
          <w:szCs w:val="22"/>
        </w:rPr>
        <w:t xml:space="preserve">: </w:t>
      </w:r>
      <w:r w:rsidR="00AD5D28" w:rsidRPr="00414EBA">
        <w:rPr>
          <w:rFonts w:ascii="Arial" w:hAnsi="Arial" w:cs="Arial"/>
          <w:bCs/>
          <w:sz w:val="22"/>
          <w:szCs w:val="22"/>
        </w:rPr>
        <w:t xml:space="preserve">Ing. </w:t>
      </w:r>
      <w:r w:rsidR="00CD172D" w:rsidRPr="00414EBA">
        <w:rPr>
          <w:rFonts w:ascii="Arial" w:hAnsi="Arial" w:cs="Arial"/>
          <w:bCs/>
          <w:sz w:val="22"/>
          <w:szCs w:val="22"/>
        </w:rPr>
        <w:t xml:space="preserve">Evou Tomášovou, </w:t>
      </w:r>
      <w:r w:rsidR="009C27C7" w:rsidRPr="00414EBA">
        <w:rPr>
          <w:rFonts w:ascii="Arial" w:hAnsi="Arial" w:cs="Arial"/>
          <w:bCs/>
          <w:sz w:val="22"/>
          <w:szCs w:val="22"/>
        </w:rPr>
        <w:t>ředitel</w:t>
      </w:r>
      <w:r w:rsidR="009C27C7">
        <w:rPr>
          <w:rFonts w:ascii="Arial" w:hAnsi="Arial" w:cs="Arial"/>
          <w:bCs/>
          <w:sz w:val="22"/>
          <w:szCs w:val="22"/>
        </w:rPr>
        <w:t>em</w:t>
      </w:r>
    </w:p>
    <w:p w:rsidR="009E2486" w:rsidRPr="00414EBA" w:rsidRDefault="009E2486" w:rsidP="009E2486">
      <w:pPr>
        <w:jc w:val="both"/>
        <w:rPr>
          <w:rFonts w:ascii="Arial" w:hAnsi="Arial" w:cs="Arial"/>
          <w:bCs/>
          <w:sz w:val="22"/>
          <w:szCs w:val="22"/>
        </w:rPr>
      </w:pPr>
      <w:r w:rsidRPr="00414EBA">
        <w:rPr>
          <w:rFonts w:ascii="Arial" w:hAnsi="Arial" w:cs="Arial"/>
          <w:bCs/>
          <w:sz w:val="22"/>
          <w:szCs w:val="22"/>
        </w:rPr>
        <w:t xml:space="preserve">bankovní spojení: </w:t>
      </w:r>
    </w:p>
    <w:p w:rsidR="00C41520" w:rsidRPr="00414EBA" w:rsidRDefault="009E2486" w:rsidP="009E2486">
      <w:pPr>
        <w:jc w:val="both"/>
        <w:rPr>
          <w:rFonts w:ascii="Arial" w:hAnsi="Arial" w:cs="Arial"/>
          <w:bCs/>
          <w:sz w:val="22"/>
          <w:szCs w:val="22"/>
        </w:rPr>
      </w:pPr>
      <w:r w:rsidRPr="00414EBA">
        <w:rPr>
          <w:rFonts w:ascii="Arial" w:hAnsi="Arial" w:cs="Arial"/>
          <w:bCs/>
          <w:sz w:val="22"/>
          <w:szCs w:val="22"/>
        </w:rPr>
        <w:t xml:space="preserve">číslo účtu: </w:t>
      </w:r>
    </w:p>
    <w:p w:rsidR="009E2486" w:rsidRPr="00414EBA" w:rsidRDefault="009E2486" w:rsidP="009E2486">
      <w:pPr>
        <w:jc w:val="both"/>
        <w:rPr>
          <w:rFonts w:ascii="Arial" w:hAnsi="Arial" w:cs="Arial"/>
          <w:bCs/>
          <w:sz w:val="22"/>
          <w:szCs w:val="22"/>
        </w:rPr>
      </w:pPr>
      <w:r w:rsidRPr="00414EBA">
        <w:rPr>
          <w:rFonts w:ascii="Arial" w:hAnsi="Arial" w:cs="Arial"/>
          <w:bCs/>
          <w:sz w:val="22"/>
          <w:szCs w:val="22"/>
        </w:rPr>
        <w:t>(dále jen „</w:t>
      </w:r>
      <w:r w:rsidR="00FB264E">
        <w:rPr>
          <w:rFonts w:ascii="Arial" w:hAnsi="Arial" w:cs="Arial"/>
          <w:bCs/>
          <w:sz w:val="22"/>
          <w:szCs w:val="22"/>
        </w:rPr>
        <w:t>objednatel</w:t>
      </w:r>
      <w:r w:rsidRPr="00414EBA">
        <w:rPr>
          <w:rFonts w:ascii="Arial" w:hAnsi="Arial" w:cs="Arial"/>
          <w:bCs/>
          <w:sz w:val="22"/>
          <w:szCs w:val="22"/>
        </w:rPr>
        <w:t>“)</w:t>
      </w:r>
    </w:p>
    <w:p w:rsidR="009E2486" w:rsidRPr="00414EBA" w:rsidRDefault="009E2486" w:rsidP="001D5B1E">
      <w:pPr>
        <w:rPr>
          <w:rFonts w:ascii="Arial" w:hAnsi="Arial" w:cs="Arial"/>
          <w:bCs/>
          <w:iCs/>
          <w:sz w:val="22"/>
          <w:szCs w:val="22"/>
        </w:rPr>
      </w:pPr>
    </w:p>
    <w:p w:rsidR="009E2486" w:rsidRDefault="009E2486" w:rsidP="001D5B1E">
      <w:pPr>
        <w:rPr>
          <w:rFonts w:ascii="Arial" w:hAnsi="Arial" w:cs="Arial"/>
          <w:bCs/>
          <w:iCs/>
          <w:sz w:val="22"/>
          <w:szCs w:val="22"/>
        </w:rPr>
      </w:pPr>
    </w:p>
    <w:p w:rsidR="007241D1" w:rsidRDefault="007241D1" w:rsidP="001D5B1E">
      <w:pPr>
        <w:rPr>
          <w:rFonts w:ascii="Arial" w:hAnsi="Arial" w:cs="Arial"/>
          <w:bCs/>
          <w:iCs/>
          <w:sz w:val="22"/>
          <w:szCs w:val="22"/>
        </w:rPr>
      </w:pPr>
    </w:p>
    <w:p w:rsidR="00820DCE" w:rsidRPr="00414EBA" w:rsidRDefault="00820DCE" w:rsidP="001D5B1E">
      <w:pPr>
        <w:rPr>
          <w:rFonts w:ascii="Arial" w:hAnsi="Arial" w:cs="Arial"/>
          <w:bCs/>
          <w:iCs/>
          <w:sz w:val="22"/>
          <w:szCs w:val="22"/>
        </w:rPr>
      </w:pPr>
    </w:p>
    <w:p w:rsidR="00251DF5" w:rsidRPr="00414EBA" w:rsidRDefault="00072A87"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Předmět plnění</w:t>
      </w:r>
    </w:p>
    <w:p w:rsidR="00C0597C" w:rsidRPr="00A1661C" w:rsidRDefault="00A143D4" w:rsidP="00A1661C">
      <w:pPr>
        <w:keepNext/>
        <w:numPr>
          <w:ilvl w:val="0"/>
          <w:numId w:val="9"/>
        </w:numPr>
        <w:spacing w:after="120"/>
        <w:ind w:left="567" w:hanging="567"/>
        <w:jc w:val="both"/>
        <w:rPr>
          <w:rFonts w:ascii="Arial" w:hAnsi="Arial" w:cs="Arial"/>
          <w:sz w:val="22"/>
          <w:szCs w:val="22"/>
        </w:rPr>
      </w:pPr>
      <w:r>
        <w:rPr>
          <w:rFonts w:ascii="Arial" w:hAnsi="Arial" w:cs="Arial"/>
          <w:sz w:val="22"/>
          <w:szCs w:val="22"/>
        </w:rPr>
        <w:t>Zhotovitel se touto smlouvou zavazuje dodat obj</w:t>
      </w:r>
      <w:r w:rsidR="00A1661C">
        <w:rPr>
          <w:rFonts w:ascii="Arial" w:hAnsi="Arial" w:cs="Arial"/>
          <w:sz w:val="22"/>
          <w:szCs w:val="22"/>
        </w:rPr>
        <w:t xml:space="preserve">ednateli dílo, které zahrnuje </w:t>
      </w:r>
      <w:r w:rsidRPr="00A1661C">
        <w:rPr>
          <w:rFonts w:ascii="Arial" w:hAnsi="Arial" w:cs="Arial"/>
          <w:sz w:val="22"/>
          <w:szCs w:val="22"/>
        </w:rPr>
        <w:t>dodání</w:t>
      </w:r>
      <w:r w:rsidR="003508B6" w:rsidRPr="00A1661C">
        <w:rPr>
          <w:rFonts w:ascii="Arial" w:hAnsi="Arial" w:cs="Arial"/>
          <w:sz w:val="22"/>
          <w:szCs w:val="22"/>
        </w:rPr>
        <w:t xml:space="preserve">, </w:t>
      </w:r>
      <w:r w:rsidR="00A1661C">
        <w:rPr>
          <w:rFonts w:ascii="Arial" w:hAnsi="Arial" w:cs="Arial"/>
          <w:sz w:val="22"/>
          <w:szCs w:val="22"/>
        </w:rPr>
        <w:t>montáž</w:t>
      </w:r>
      <w:r w:rsidR="003508B6" w:rsidRPr="00A1661C">
        <w:rPr>
          <w:rFonts w:ascii="Arial" w:hAnsi="Arial" w:cs="Arial"/>
          <w:sz w:val="22"/>
          <w:szCs w:val="22"/>
        </w:rPr>
        <w:t xml:space="preserve"> </w:t>
      </w:r>
      <w:r w:rsidR="00A1661C">
        <w:rPr>
          <w:rFonts w:ascii="Arial" w:hAnsi="Arial" w:cs="Arial"/>
          <w:sz w:val="22"/>
          <w:szCs w:val="22"/>
        </w:rPr>
        <w:t xml:space="preserve">a uvedení do provozu klimatizace </w:t>
      </w:r>
      <w:r w:rsidR="00A1661C" w:rsidRPr="007B2EA1">
        <w:rPr>
          <w:rFonts w:ascii="Arial" w:hAnsi="Arial" w:cs="Arial"/>
          <w:sz w:val="22"/>
          <w:szCs w:val="22"/>
        </w:rPr>
        <w:t>pro dvě vyšetřovny na interním oddělení</w:t>
      </w:r>
      <w:r w:rsidR="00A1661C">
        <w:rPr>
          <w:rFonts w:ascii="Arial" w:hAnsi="Arial" w:cs="Arial"/>
          <w:sz w:val="22"/>
          <w:szCs w:val="22"/>
        </w:rPr>
        <w:t>.</w:t>
      </w:r>
      <w:r w:rsidRPr="00A1661C">
        <w:rPr>
          <w:rFonts w:ascii="Arial" w:hAnsi="Arial" w:cs="Arial"/>
          <w:sz w:val="22"/>
          <w:szCs w:val="22"/>
        </w:rPr>
        <w:t xml:space="preserve"> </w:t>
      </w:r>
      <w:r w:rsidR="001D5B1E" w:rsidRPr="001D5B1E">
        <w:rPr>
          <w:rFonts w:ascii="Arial" w:hAnsi="Arial" w:cs="Arial"/>
          <w:sz w:val="22"/>
          <w:szCs w:val="22"/>
        </w:rPr>
        <w:t xml:space="preserve">Bližší </w:t>
      </w:r>
      <w:r w:rsidR="001D5B1E">
        <w:rPr>
          <w:rFonts w:ascii="Arial" w:hAnsi="Arial" w:cs="Arial"/>
          <w:sz w:val="22"/>
          <w:szCs w:val="22"/>
        </w:rPr>
        <w:t>s</w:t>
      </w:r>
      <w:r w:rsidR="001D5B1E" w:rsidRPr="001D5B1E">
        <w:rPr>
          <w:rFonts w:ascii="Arial" w:hAnsi="Arial" w:cs="Arial"/>
          <w:sz w:val="22"/>
          <w:szCs w:val="22"/>
        </w:rPr>
        <w:t>pecifikace předmětu plnění je uvedena v Příloze č. 1 – Cenová nabídka.</w:t>
      </w:r>
    </w:p>
    <w:p w:rsidR="00C0597C" w:rsidRPr="00306FC9" w:rsidRDefault="006035CB" w:rsidP="00E97C73">
      <w:pPr>
        <w:numPr>
          <w:ilvl w:val="0"/>
          <w:numId w:val="9"/>
        </w:numPr>
        <w:spacing w:after="120"/>
        <w:ind w:left="567" w:hanging="567"/>
        <w:jc w:val="both"/>
        <w:rPr>
          <w:rFonts w:ascii="Arial" w:hAnsi="Arial" w:cs="Arial"/>
          <w:sz w:val="22"/>
          <w:szCs w:val="22"/>
        </w:rPr>
      </w:pPr>
      <w:r>
        <w:rPr>
          <w:rFonts w:ascii="Arial" w:hAnsi="Arial" w:cs="Arial"/>
          <w:sz w:val="22"/>
          <w:szCs w:val="22"/>
        </w:rPr>
        <w:t>Zhotovitel</w:t>
      </w:r>
      <w:r w:rsidR="003717E0" w:rsidRPr="00414EBA">
        <w:rPr>
          <w:rFonts w:ascii="Arial" w:hAnsi="Arial" w:cs="Arial"/>
          <w:sz w:val="22"/>
          <w:szCs w:val="22"/>
        </w:rPr>
        <w:t xml:space="preserve"> </w:t>
      </w:r>
      <w:r w:rsidR="0015496C">
        <w:rPr>
          <w:rFonts w:ascii="Arial" w:hAnsi="Arial" w:cs="Arial"/>
          <w:sz w:val="22"/>
          <w:szCs w:val="22"/>
        </w:rPr>
        <w:t xml:space="preserve">se zavazuje </w:t>
      </w:r>
      <w:r w:rsidR="0015496C" w:rsidRPr="00916A03">
        <w:rPr>
          <w:rFonts w:ascii="Arial" w:hAnsi="Arial" w:cs="Arial"/>
          <w:sz w:val="22"/>
          <w:szCs w:val="22"/>
        </w:rPr>
        <w:t xml:space="preserve">převést na </w:t>
      </w:r>
      <w:r w:rsidR="0015496C">
        <w:rPr>
          <w:rFonts w:ascii="Arial" w:hAnsi="Arial" w:cs="Arial"/>
          <w:sz w:val="22"/>
          <w:szCs w:val="22"/>
        </w:rPr>
        <w:t xml:space="preserve">objednatele </w:t>
      </w:r>
      <w:r w:rsidR="0015496C" w:rsidRPr="00916A03">
        <w:rPr>
          <w:rFonts w:ascii="Arial" w:hAnsi="Arial" w:cs="Arial"/>
          <w:sz w:val="22"/>
          <w:szCs w:val="22"/>
        </w:rPr>
        <w:t xml:space="preserve">veškerá práva potřebná k  řádnému </w:t>
      </w:r>
      <w:r w:rsidR="0015496C">
        <w:rPr>
          <w:rFonts w:ascii="Arial" w:hAnsi="Arial" w:cs="Arial"/>
          <w:sz w:val="22"/>
          <w:szCs w:val="22"/>
        </w:rPr>
        <w:t>užívání díla</w:t>
      </w:r>
      <w:r w:rsidR="00C0597C" w:rsidRPr="00306FC9">
        <w:rPr>
          <w:rFonts w:ascii="Arial" w:hAnsi="Arial" w:cs="Arial"/>
          <w:sz w:val="22"/>
          <w:szCs w:val="22"/>
        </w:rPr>
        <w:t>.</w:t>
      </w:r>
      <w:r w:rsidR="00306FC9">
        <w:rPr>
          <w:rFonts w:ascii="Arial" w:hAnsi="Arial" w:cs="Arial"/>
          <w:sz w:val="22"/>
          <w:szCs w:val="22"/>
        </w:rPr>
        <w:t xml:space="preserve"> </w:t>
      </w:r>
    </w:p>
    <w:p w:rsidR="00C0597C" w:rsidRPr="00414EBA" w:rsidRDefault="00143CE3" w:rsidP="008576C1">
      <w:pPr>
        <w:numPr>
          <w:ilvl w:val="0"/>
          <w:numId w:val="9"/>
        </w:numPr>
        <w:spacing w:after="120"/>
        <w:ind w:hanging="579"/>
        <w:jc w:val="both"/>
        <w:rPr>
          <w:rFonts w:ascii="Arial" w:hAnsi="Arial" w:cs="Arial"/>
          <w:sz w:val="22"/>
          <w:szCs w:val="22"/>
        </w:rPr>
      </w:pPr>
      <w:r>
        <w:rPr>
          <w:rFonts w:ascii="Arial" w:hAnsi="Arial" w:cs="Arial"/>
          <w:sz w:val="22"/>
          <w:szCs w:val="22"/>
        </w:rPr>
        <w:t xml:space="preserve">Objednatel se touto smlouvou zavazuje uhradit zhotoviteli za provedení díla </w:t>
      </w:r>
      <w:r w:rsidR="00C0597C" w:rsidRPr="00414EBA">
        <w:rPr>
          <w:rFonts w:ascii="Arial" w:hAnsi="Arial" w:cs="Arial"/>
          <w:sz w:val="22"/>
          <w:szCs w:val="22"/>
        </w:rPr>
        <w:t xml:space="preserve">cenu </w:t>
      </w:r>
      <w:r w:rsidR="006B582A">
        <w:rPr>
          <w:rFonts w:ascii="Arial" w:hAnsi="Arial" w:cs="Arial"/>
          <w:sz w:val="22"/>
          <w:szCs w:val="22"/>
        </w:rPr>
        <w:br/>
      </w:r>
      <w:r w:rsidR="00C0597C" w:rsidRPr="00414EBA">
        <w:rPr>
          <w:rFonts w:ascii="Arial" w:hAnsi="Arial" w:cs="Arial"/>
          <w:sz w:val="22"/>
          <w:szCs w:val="22"/>
        </w:rPr>
        <w:t xml:space="preserve">dle </w:t>
      </w:r>
      <w:r w:rsidR="00C0597C" w:rsidRPr="007241D1">
        <w:rPr>
          <w:rFonts w:ascii="Arial" w:hAnsi="Arial" w:cs="Arial"/>
          <w:sz w:val="22"/>
          <w:szCs w:val="22"/>
        </w:rPr>
        <w:t>čl. 3</w:t>
      </w:r>
      <w:r w:rsidR="00C0597C" w:rsidRPr="00414EBA">
        <w:rPr>
          <w:rFonts w:ascii="Arial" w:hAnsi="Arial" w:cs="Arial"/>
          <w:sz w:val="22"/>
          <w:szCs w:val="22"/>
        </w:rPr>
        <w:t xml:space="preserve"> smlouvy.</w:t>
      </w:r>
    </w:p>
    <w:p w:rsidR="00B10562" w:rsidRDefault="00B10562" w:rsidP="008576C1">
      <w:pPr>
        <w:pStyle w:val="Prosttext"/>
        <w:spacing w:after="120"/>
        <w:ind w:left="426" w:hanging="567"/>
        <w:jc w:val="both"/>
        <w:rPr>
          <w:rFonts w:ascii="Arial" w:hAnsi="Arial" w:cs="Arial"/>
          <w:sz w:val="22"/>
          <w:szCs w:val="22"/>
        </w:rPr>
      </w:pPr>
    </w:p>
    <w:p w:rsidR="006B582A" w:rsidRPr="00414EBA" w:rsidRDefault="006B582A" w:rsidP="008576C1">
      <w:pPr>
        <w:pStyle w:val="Prosttext"/>
        <w:spacing w:after="120"/>
        <w:ind w:left="426" w:hanging="567"/>
        <w:jc w:val="both"/>
        <w:rPr>
          <w:rFonts w:ascii="Arial" w:hAnsi="Arial" w:cs="Arial"/>
          <w:sz w:val="22"/>
          <w:szCs w:val="22"/>
        </w:rPr>
      </w:pPr>
    </w:p>
    <w:p w:rsidR="009E2486" w:rsidRPr="00414EBA" w:rsidRDefault="00F02AFC" w:rsidP="008576C1">
      <w:pPr>
        <w:pStyle w:val="Podnadpis"/>
        <w:numPr>
          <w:ilvl w:val="0"/>
          <w:numId w:val="10"/>
        </w:numPr>
        <w:spacing w:after="120"/>
        <w:rPr>
          <w:rFonts w:ascii="Arial" w:hAnsi="Arial" w:cs="Arial"/>
          <w:b w:val="0"/>
        </w:rPr>
      </w:pPr>
      <w:r w:rsidRPr="00414EBA">
        <w:rPr>
          <w:rFonts w:ascii="Arial" w:hAnsi="Arial" w:cs="Arial"/>
          <w:snapToGrid w:val="0"/>
        </w:rPr>
        <w:t>Místo plnění, předání a převzetí plnění</w:t>
      </w:r>
      <w:r w:rsidR="00086EDA" w:rsidRPr="00414EBA">
        <w:rPr>
          <w:rFonts w:ascii="Arial" w:hAnsi="Arial" w:cs="Arial"/>
          <w:snapToGrid w:val="0"/>
        </w:rPr>
        <w:t>, doba plnění</w:t>
      </w:r>
    </w:p>
    <w:p w:rsidR="009E2486" w:rsidRPr="00414EBA" w:rsidRDefault="00F02AFC" w:rsidP="008576C1">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Místo</w:t>
      </w:r>
      <w:r w:rsidR="009E2486" w:rsidRPr="00414EBA">
        <w:rPr>
          <w:rFonts w:ascii="Arial" w:hAnsi="Arial" w:cs="Arial"/>
          <w:sz w:val="22"/>
          <w:szCs w:val="22"/>
        </w:rPr>
        <w:t xml:space="preserve"> plnění: </w:t>
      </w:r>
      <w:r w:rsidR="001A24E1" w:rsidRPr="00414EBA">
        <w:rPr>
          <w:rFonts w:ascii="Arial" w:hAnsi="Arial" w:cs="Arial"/>
          <w:sz w:val="22"/>
          <w:szCs w:val="22"/>
        </w:rPr>
        <w:t xml:space="preserve">Nemocnice Třebíč, příspěvková organizace, </w:t>
      </w:r>
      <w:r w:rsidR="009E2486" w:rsidRPr="00414EBA">
        <w:rPr>
          <w:rFonts w:ascii="Arial" w:hAnsi="Arial" w:cs="Arial"/>
          <w:sz w:val="22"/>
          <w:szCs w:val="22"/>
        </w:rPr>
        <w:t xml:space="preserve">Purkyňovo nám. </w:t>
      </w:r>
      <w:r w:rsidR="00A9266E" w:rsidRPr="00414EBA">
        <w:rPr>
          <w:rFonts w:ascii="Arial" w:hAnsi="Arial" w:cs="Arial"/>
          <w:sz w:val="22"/>
          <w:szCs w:val="22"/>
        </w:rPr>
        <w:t>133/</w:t>
      </w:r>
      <w:r w:rsidR="009E2486" w:rsidRPr="00414EBA">
        <w:rPr>
          <w:rFonts w:ascii="Arial" w:hAnsi="Arial" w:cs="Arial"/>
          <w:sz w:val="22"/>
          <w:szCs w:val="22"/>
        </w:rPr>
        <w:t>2</w:t>
      </w:r>
      <w:r w:rsidR="002212E1" w:rsidRPr="00414EBA">
        <w:rPr>
          <w:rFonts w:ascii="Arial" w:hAnsi="Arial" w:cs="Arial"/>
          <w:sz w:val="22"/>
          <w:szCs w:val="22"/>
        </w:rPr>
        <w:t>,</w:t>
      </w:r>
      <w:r w:rsidR="007241D1">
        <w:rPr>
          <w:rFonts w:ascii="Arial" w:hAnsi="Arial" w:cs="Arial"/>
          <w:sz w:val="22"/>
          <w:szCs w:val="22"/>
        </w:rPr>
        <w:br/>
      </w:r>
      <w:r w:rsidR="001A24E1" w:rsidRPr="00414EBA">
        <w:rPr>
          <w:rFonts w:ascii="Arial" w:hAnsi="Arial" w:cs="Arial"/>
          <w:sz w:val="22"/>
          <w:szCs w:val="22"/>
        </w:rPr>
        <w:t>674 01 Třebíč,</w:t>
      </w:r>
      <w:r w:rsidR="00A1661C">
        <w:rPr>
          <w:rFonts w:ascii="Arial" w:hAnsi="Arial" w:cs="Arial"/>
          <w:sz w:val="22"/>
          <w:szCs w:val="22"/>
        </w:rPr>
        <w:t xml:space="preserve"> interní</w:t>
      </w:r>
      <w:r w:rsidR="001A24E1" w:rsidRPr="00414EBA">
        <w:rPr>
          <w:rFonts w:ascii="Arial" w:hAnsi="Arial" w:cs="Arial"/>
          <w:sz w:val="22"/>
          <w:szCs w:val="22"/>
        </w:rPr>
        <w:t xml:space="preserve"> </w:t>
      </w:r>
      <w:r w:rsidR="00342F2F" w:rsidRPr="00414EBA">
        <w:rPr>
          <w:rFonts w:ascii="Arial" w:hAnsi="Arial" w:cs="Arial"/>
          <w:sz w:val="22"/>
          <w:szCs w:val="22"/>
        </w:rPr>
        <w:t>oddělení</w:t>
      </w:r>
      <w:r w:rsidR="00961673" w:rsidRPr="00414EBA">
        <w:rPr>
          <w:rFonts w:ascii="Arial" w:hAnsi="Arial" w:cs="Arial"/>
          <w:sz w:val="22"/>
          <w:szCs w:val="22"/>
        </w:rPr>
        <w:t>.</w:t>
      </w:r>
    </w:p>
    <w:p w:rsidR="00F02AFC" w:rsidRPr="00414EBA" w:rsidRDefault="00D65F2A" w:rsidP="008576C1">
      <w:pPr>
        <w:numPr>
          <w:ilvl w:val="0"/>
          <w:numId w:val="11"/>
        </w:numPr>
        <w:spacing w:after="120"/>
        <w:ind w:left="567" w:hanging="567"/>
        <w:jc w:val="both"/>
        <w:rPr>
          <w:rFonts w:ascii="Arial" w:hAnsi="Arial" w:cs="Arial"/>
          <w:snapToGrid w:val="0"/>
          <w:sz w:val="22"/>
          <w:szCs w:val="22"/>
        </w:rPr>
      </w:pPr>
      <w:r w:rsidRPr="00414EBA">
        <w:rPr>
          <w:rFonts w:ascii="Arial" w:hAnsi="Arial" w:cs="Arial"/>
          <w:snapToGrid w:val="0"/>
          <w:sz w:val="22"/>
          <w:szCs w:val="22"/>
        </w:rPr>
        <w:t xml:space="preserve">Ke splnění dodávky </w:t>
      </w:r>
      <w:r w:rsidR="0082486E">
        <w:rPr>
          <w:rFonts w:ascii="Arial" w:hAnsi="Arial" w:cs="Arial"/>
          <w:snapToGrid w:val="0"/>
          <w:sz w:val="22"/>
          <w:szCs w:val="22"/>
        </w:rPr>
        <w:t>díla</w:t>
      </w:r>
      <w:r w:rsidR="0082486E" w:rsidRPr="00414EBA">
        <w:rPr>
          <w:rFonts w:ascii="Arial" w:hAnsi="Arial" w:cs="Arial"/>
          <w:snapToGrid w:val="0"/>
          <w:sz w:val="22"/>
          <w:szCs w:val="22"/>
        </w:rPr>
        <w:t xml:space="preserve"> </w:t>
      </w:r>
      <w:r w:rsidRPr="00414EBA">
        <w:rPr>
          <w:rFonts w:ascii="Arial" w:hAnsi="Arial" w:cs="Arial"/>
          <w:snapToGrid w:val="0"/>
          <w:sz w:val="22"/>
          <w:szCs w:val="22"/>
        </w:rPr>
        <w:t>v rozsahu dle čl. 1.</w:t>
      </w:r>
      <w:r w:rsidR="00C23787" w:rsidRPr="00414EBA">
        <w:rPr>
          <w:rFonts w:ascii="Arial" w:hAnsi="Arial" w:cs="Arial"/>
          <w:snapToGrid w:val="0"/>
          <w:sz w:val="22"/>
          <w:szCs w:val="22"/>
        </w:rPr>
        <w:t xml:space="preserve"> </w:t>
      </w:r>
      <w:r w:rsidR="00234996" w:rsidRPr="00414EBA">
        <w:rPr>
          <w:rFonts w:ascii="Arial" w:hAnsi="Arial" w:cs="Arial"/>
          <w:snapToGrid w:val="0"/>
          <w:sz w:val="22"/>
          <w:szCs w:val="22"/>
        </w:rPr>
        <w:t xml:space="preserve">dochází převzetím </w:t>
      </w:r>
      <w:r w:rsidR="003C66C7">
        <w:rPr>
          <w:rFonts w:ascii="Arial" w:hAnsi="Arial" w:cs="Arial"/>
          <w:snapToGrid w:val="0"/>
          <w:sz w:val="22"/>
          <w:szCs w:val="22"/>
        </w:rPr>
        <w:t>díla</w:t>
      </w:r>
      <w:r w:rsidR="005966A7" w:rsidRPr="00414EBA">
        <w:rPr>
          <w:rFonts w:ascii="Arial" w:hAnsi="Arial" w:cs="Arial"/>
          <w:snapToGrid w:val="0"/>
          <w:sz w:val="22"/>
          <w:szCs w:val="22"/>
        </w:rPr>
        <w:t xml:space="preserve"> </w:t>
      </w:r>
      <w:r w:rsidRPr="00414EBA">
        <w:rPr>
          <w:rFonts w:ascii="Arial" w:hAnsi="Arial" w:cs="Arial"/>
          <w:snapToGrid w:val="0"/>
          <w:sz w:val="22"/>
          <w:szCs w:val="22"/>
        </w:rPr>
        <w:t xml:space="preserve">ze strany </w:t>
      </w:r>
      <w:r w:rsidR="009A66A8">
        <w:rPr>
          <w:rFonts w:ascii="Arial" w:hAnsi="Arial" w:cs="Arial"/>
          <w:snapToGrid w:val="0"/>
          <w:sz w:val="22"/>
          <w:szCs w:val="22"/>
        </w:rPr>
        <w:t>objednatele</w:t>
      </w:r>
      <w:r w:rsidR="005966A7" w:rsidRPr="00414EBA">
        <w:rPr>
          <w:rFonts w:ascii="Arial" w:hAnsi="Arial" w:cs="Arial"/>
          <w:snapToGrid w:val="0"/>
          <w:sz w:val="22"/>
          <w:szCs w:val="22"/>
        </w:rPr>
        <w:t xml:space="preserve"> </w:t>
      </w:r>
      <w:r w:rsidR="00C35E0D">
        <w:rPr>
          <w:rFonts w:ascii="Arial" w:hAnsi="Arial" w:cs="Arial"/>
          <w:snapToGrid w:val="0"/>
          <w:sz w:val="22"/>
          <w:szCs w:val="22"/>
        </w:rPr>
        <w:br/>
      </w:r>
      <w:r w:rsidRPr="00414EBA">
        <w:rPr>
          <w:rFonts w:ascii="Arial" w:hAnsi="Arial" w:cs="Arial"/>
          <w:snapToGrid w:val="0"/>
          <w:sz w:val="22"/>
          <w:szCs w:val="22"/>
        </w:rPr>
        <w:t xml:space="preserve">– jeho pověřenými </w:t>
      </w:r>
      <w:r w:rsidR="004E2DD9" w:rsidRPr="00414EBA">
        <w:rPr>
          <w:rFonts w:ascii="Arial" w:hAnsi="Arial" w:cs="Arial"/>
          <w:snapToGrid w:val="0"/>
          <w:sz w:val="22"/>
          <w:szCs w:val="22"/>
        </w:rPr>
        <w:t xml:space="preserve">zaměstnanci </w:t>
      </w:r>
      <w:r w:rsidRPr="00414EBA">
        <w:rPr>
          <w:rFonts w:ascii="Arial" w:hAnsi="Arial" w:cs="Arial"/>
          <w:snapToGrid w:val="0"/>
          <w:sz w:val="22"/>
          <w:szCs w:val="22"/>
        </w:rPr>
        <w:t>na základě předávacího protokolu</w:t>
      </w:r>
      <w:r w:rsidR="00F02AFC" w:rsidRPr="00414EBA">
        <w:rPr>
          <w:rFonts w:ascii="Arial" w:hAnsi="Arial" w:cs="Arial"/>
          <w:snapToGrid w:val="0"/>
          <w:sz w:val="22"/>
          <w:szCs w:val="22"/>
        </w:rPr>
        <w:t>, který ve dvou vyhotoveních bude řádně vyplněn, a který podepí</w:t>
      </w:r>
      <w:r w:rsidR="00234996" w:rsidRPr="00414EBA">
        <w:rPr>
          <w:rFonts w:ascii="Arial" w:hAnsi="Arial" w:cs="Arial"/>
          <w:snapToGrid w:val="0"/>
          <w:sz w:val="22"/>
          <w:szCs w:val="22"/>
        </w:rPr>
        <w:t>še osoba pověřená převzetím</w:t>
      </w:r>
      <w:r w:rsidR="003C66C7">
        <w:rPr>
          <w:rFonts w:ascii="Arial" w:hAnsi="Arial" w:cs="Arial"/>
          <w:snapToGrid w:val="0"/>
          <w:sz w:val="22"/>
          <w:szCs w:val="22"/>
        </w:rPr>
        <w:t xml:space="preserve"> díla</w:t>
      </w:r>
      <w:r w:rsidRPr="00414EBA">
        <w:rPr>
          <w:rFonts w:ascii="Arial" w:hAnsi="Arial" w:cs="Arial"/>
          <w:snapToGrid w:val="0"/>
          <w:sz w:val="22"/>
          <w:szCs w:val="22"/>
        </w:rPr>
        <w:t>.</w:t>
      </w:r>
      <w:r w:rsidR="00F02AFC" w:rsidRPr="00414EBA">
        <w:rPr>
          <w:rFonts w:ascii="Arial" w:hAnsi="Arial" w:cs="Arial"/>
          <w:snapToGrid w:val="0"/>
          <w:sz w:val="22"/>
          <w:szCs w:val="22"/>
        </w:rPr>
        <w:t xml:space="preserve"> </w:t>
      </w:r>
      <w:r w:rsidR="000D53A6" w:rsidRPr="00414EBA">
        <w:rPr>
          <w:rFonts w:ascii="Arial" w:hAnsi="Arial" w:cs="Arial"/>
          <w:snapToGrid w:val="0"/>
          <w:sz w:val="22"/>
          <w:szCs w:val="22"/>
        </w:rPr>
        <w:t xml:space="preserve">Jedno vyhotovení zůstane </w:t>
      </w:r>
      <w:r w:rsidR="004542E6">
        <w:rPr>
          <w:rFonts w:ascii="Arial" w:hAnsi="Arial" w:cs="Arial"/>
          <w:snapToGrid w:val="0"/>
          <w:sz w:val="22"/>
          <w:szCs w:val="22"/>
        </w:rPr>
        <w:t>objednateli</w:t>
      </w:r>
      <w:r w:rsidR="00F02AFC" w:rsidRPr="00414EBA">
        <w:rPr>
          <w:rFonts w:ascii="Arial" w:hAnsi="Arial" w:cs="Arial"/>
          <w:snapToGrid w:val="0"/>
          <w:sz w:val="22"/>
          <w:szCs w:val="22"/>
        </w:rPr>
        <w:t>, druhé vyhotovení</w:t>
      </w:r>
      <w:r w:rsidR="003C66C7">
        <w:rPr>
          <w:rFonts w:ascii="Arial" w:hAnsi="Arial" w:cs="Arial"/>
          <w:snapToGrid w:val="0"/>
          <w:sz w:val="22"/>
          <w:szCs w:val="22"/>
        </w:rPr>
        <w:t xml:space="preserve"> zhotoviteli</w:t>
      </w:r>
      <w:r w:rsidR="00F02AFC" w:rsidRPr="00414EBA">
        <w:rPr>
          <w:rFonts w:ascii="Arial" w:hAnsi="Arial" w:cs="Arial"/>
          <w:snapToGrid w:val="0"/>
          <w:sz w:val="22"/>
          <w:szCs w:val="22"/>
        </w:rPr>
        <w:t>.</w:t>
      </w:r>
    </w:p>
    <w:p w:rsidR="00086EDA" w:rsidRPr="00414EBA" w:rsidRDefault="00086EDA" w:rsidP="00290A6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414EBA">
        <w:rPr>
          <w:rFonts w:ascii="Arial" w:hAnsi="Arial" w:cs="Arial"/>
          <w:snapToGrid w:val="0"/>
          <w:sz w:val="22"/>
          <w:szCs w:val="22"/>
        </w:rPr>
        <w:lastRenderedPageBreak/>
        <w:t xml:space="preserve">Osobou pověřenou jednat jménem </w:t>
      </w:r>
      <w:r w:rsidR="004E7620">
        <w:rPr>
          <w:rFonts w:ascii="Arial" w:hAnsi="Arial" w:cs="Arial"/>
          <w:snapToGrid w:val="0"/>
          <w:sz w:val="22"/>
          <w:szCs w:val="22"/>
        </w:rPr>
        <w:t>objednatele</w:t>
      </w:r>
      <w:r w:rsidR="005966A7" w:rsidRPr="00414EBA">
        <w:rPr>
          <w:rFonts w:ascii="Arial" w:hAnsi="Arial" w:cs="Arial"/>
          <w:snapToGrid w:val="0"/>
          <w:sz w:val="22"/>
          <w:szCs w:val="22"/>
        </w:rPr>
        <w:t xml:space="preserve"> </w:t>
      </w:r>
      <w:r w:rsidRPr="00414EBA">
        <w:rPr>
          <w:rFonts w:ascii="Arial" w:hAnsi="Arial" w:cs="Arial"/>
          <w:snapToGrid w:val="0"/>
          <w:sz w:val="22"/>
          <w:szCs w:val="22"/>
        </w:rPr>
        <w:t>ve věcech technických a k převzetí plnění:</w:t>
      </w:r>
      <w:r w:rsidRPr="00414EBA">
        <w:rPr>
          <w:rFonts w:ascii="Arial" w:hAnsi="Arial" w:cs="Arial"/>
          <w:b/>
          <w:snapToGrid w:val="0"/>
          <w:sz w:val="22"/>
          <w:szCs w:val="22"/>
        </w:rPr>
        <w:t xml:space="preserve"> </w:t>
      </w:r>
    </w:p>
    <w:p w:rsidR="004E540F" w:rsidRDefault="004E540F" w:rsidP="00820DCE">
      <w:pPr>
        <w:spacing w:before="120" w:after="120"/>
        <w:ind w:left="567"/>
        <w:jc w:val="both"/>
        <w:rPr>
          <w:rFonts w:ascii="Arial" w:hAnsi="Arial" w:cs="Arial"/>
          <w:sz w:val="22"/>
        </w:rPr>
      </w:pPr>
    </w:p>
    <w:p w:rsidR="00000EF4" w:rsidRPr="00414EBA" w:rsidRDefault="00376784" w:rsidP="00820DCE">
      <w:pPr>
        <w:spacing w:before="120" w:after="120"/>
        <w:ind w:left="567"/>
        <w:jc w:val="both"/>
        <w:rPr>
          <w:rFonts w:ascii="Arial" w:hAnsi="Arial" w:cs="Arial"/>
          <w:snapToGrid w:val="0"/>
          <w:sz w:val="22"/>
          <w:szCs w:val="22"/>
        </w:rPr>
      </w:pPr>
      <w:r>
        <w:rPr>
          <w:rFonts w:ascii="Arial" w:hAnsi="Arial" w:cs="Arial"/>
          <w:sz w:val="22"/>
        </w:rPr>
        <w:t>.</w:t>
      </w:r>
    </w:p>
    <w:p w:rsidR="00021440" w:rsidRPr="00021440" w:rsidRDefault="00086EDA" w:rsidP="00845F22">
      <w:pPr>
        <w:spacing w:before="120"/>
        <w:ind w:left="1276" w:hanging="709"/>
        <w:jc w:val="both"/>
        <w:rPr>
          <w:rFonts w:ascii="Arial" w:hAnsi="Arial" w:cs="Arial"/>
          <w:snapToGrid w:val="0"/>
          <w:sz w:val="22"/>
          <w:szCs w:val="22"/>
        </w:rPr>
      </w:pPr>
      <w:r w:rsidRPr="00021440">
        <w:rPr>
          <w:rFonts w:ascii="Arial" w:hAnsi="Arial" w:cs="Arial"/>
          <w:snapToGrid w:val="0"/>
          <w:sz w:val="22"/>
          <w:szCs w:val="22"/>
        </w:rPr>
        <w:t>Osobou p</w:t>
      </w:r>
      <w:r w:rsidR="00EA4418" w:rsidRPr="00021440">
        <w:rPr>
          <w:rFonts w:ascii="Arial" w:hAnsi="Arial" w:cs="Arial"/>
          <w:snapToGrid w:val="0"/>
          <w:sz w:val="22"/>
          <w:szCs w:val="22"/>
        </w:rPr>
        <w:t xml:space="preserve">ověřenou jednat jménem </w:t>
      </w:r>
      <w:r w:rsidR="00015E12" w:rsidRPr="00021440">
        <w:rPr>
          <w:rFonts w:ascii="Arial" w:hAnsi="Arial" w:cs="Arial"/>
          <w:snapToGrid w:val="0"/>
          <w:sz w:val="22"/>
          <w:szCs w:val="22"/>
        </w:rPr>
        <w:t>zhotovitele</w:t>
      </w:r>
      <w:r w:rsidR="005966A7" w:rsidRPr="00021440">
        <w:rPr>
          <w:rFonts w:ascii="Arial" w:hAnsi="Arial" w:cs="Arial"/>
          <w:snapToGrid w:val="0"/>
          <w:sz w:val="22"/>
          <w:szCs w:val="22"/>
        </w:rPr>
        <w:t xml:space="preserve"> </w:t>
      </w:r>
      <w:r w:rsidRPr="00021440">
        <w:rPr>
          <w:rFonts w:ascii="Arial" w:hAnsi="Arial" w:cs="Arial"/>
          <w:snapToGrid w:val="0"/>
          <w:sz w:val="22"/>
          <w:szCs w:val="22"/>
        </w:rPr>
        <w:t xml:space="preserve">ve věcech technických a k předání plnění: </w:t>
      </w:r>
    </w:p>
    <w:p w:rsidR="00376784" w:rsidRPr="00845F22" w:rsidRDefault="00376784" w:rsidP="004E540F">
      <w:pPr>
        <w:spacing w:after="120"/>
        <w:ind w:left="6091" w:firstLine="281"/>
        <w:rPr>
          <w:rFonts w:ascii="Arial CE" w:hAnsi="Arial CE" w:cs="Arial CE"/>
          <w:sz w:val="23"/>
          <w:szCs w:val="23"/>
        </w:rPr>
      </w:pPr>
      <w:r>
        <w:rPr>
          <w:rFonts w:ascii="Arial" w:hAnsi="Arial" w:cs="Arial"/>
          <w:sz w:val="22"/>
        </w:rPr>
        <w:t>.</w:t>
      </w:r>
    </w:p>
    <w:p w:rsidR="00086EDA" w:rsidRPr="00414EBA"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z w:val="22"/>
          <w:szCs w:val="22"/>
        </w:rPr>
      </w:pPr>
      <w:r w:rsidRPr="00414EBA">
        <w:rPr>
          <w:rFonts w:ascii="Arial" w:hAnsi="Arial" w:cs="Arial"/>
          <w:snapToGrid w:val="0"/>
          <w:sz w:val="22"/>
          <w:szCs w:val="22"/>
        </w:rPr>
        <w:t>Smluvní strany se vzájemně dohodly, že změna uvedených osob oprávněných jednat ve</w:t>
      </w:r>
      <w:r w:rsidR="00E97C73">
        <w:rPr>
          <w:rFonts w:ascii="Arial" w:hAnsi="Arial" w:cs="Arial"/>
          <w:snapToGrid w:val="0"/>
          <w:sz w:val="22"/>
          <w:szCs w:val="22"/>
        </w:rPr>
        <w:t> </w:t>
      </w:r>
      <w:r w:rsidRPr="00414EBA">
        <w:rPr>
          <w:rFonts w:ascii="Arial" w:hAnsi="Arial" w:cs="Arial"/>
          <w:snapToGrid w:val="0"/>
          <w:sz w:val="22"/>
          <w:szCs w:val="22"/>
        </w:rPr>
        <w:t>věcech plnění bude oznamována jednostranným písemným sdělením a není potřeba na</w:t>
      </w:r>
      <w:r w:rsidR="00E97C73">
        <w:rPr>
          <w:rFonts w:ascii="Arial" w:hAnsi="Arial" w:cs="Arial"/>
          <w:snapToGrid w:val="0"/>
          <w:sz w:val="22"/>
          <w:szCs w:val="22"/>
        </w:rPr>
        <w:t> </w:t>
      </w:r>
      <w:r w:rsidRPr="00414EBA">
        <w:rPr>
          <w:rFonts w:ascii="Arial" w:hAnsi="Arial" w:cs="Arial"/>
          <w:snapToGrid w:val="0"/>
          <w:sz w:val="22"/>
          <w:szCs w:val="22"/>
        </w:rPr>
        <w:t xml:space="preserve">jejich změnu uzavřít dodatek ke smlouvě.   </w:t>
      </w:r>
    </w:p>
    <w:p w:rsidR="007B4252" w:rsidRPr="007B4252" w:rsidRDefault="00C331CB" w:rsidP="007241D1">
      <w:pPr>
        <w:pStyle w:val="Odstavecseseznamem"/>
        <w:numPr>
          <w:ilvl w:val="0"/>
          <w:numId w:val="11"/>
        </w:numPr>
        <w:spacing w:after="240"/>
        <w:ind w:left="567" w:hanging="567"/>
        <w:jc w:val="both"/>
        <w:rPr>
          <w:rFonts w:ascii="Arial" w:hAnsi="Arial" w:cs="Arial"/>
          <w:b w:val="0"/>
          <w:snapToGrid w:val="0"/>
          <w:sz w:val="22"/>
          <w:szCs w:val="22"/>
        </w:rPr>
      </w:pPr>
      <w:r w:rsidRPr="007B4252">
        <w:rPr>
          <w:rFonts w:ascii="Arial" w:hAnsi="Arial" w:cs="Arial"/>
          <w:b w:val="0"/>
          <w:snapToGrid w:val="0"/>
          <w:sz w:val="22"/>
          <w:szCs w:val="22"/>
        </w:rPr>
        <w:t xml:space="preserve">Doba dodávky díla se sjednává na 3 týdny od uzavření této smlouvy. V uvedené lhůtě je třeba </w:t>
      </w:r>
      <w:r w:rsidR="00376784">
        <w:rPr>
          <w:rFonts w:ascii="Arial" w:hAnsi="Arial" w:cs="Arial"/>
          <w:b w:val="0"/>
          <w:snapToGrid w:val="0"/>
          <w:sz w:val="22"/>
          <w:szCs w:val="22"/>
        </w:rPr>
        <w:t xml:space="preserve">dílo </w:t>
      </w:r>
      <w:r w:rsidR="0082486E">
        <w:rPr>
          <w:rFonts w:ascii="Arial" w:hAnsi="Arial" w:cs="Arial"/>
          <w:b w:val="0"/>
          <w:snapToGrid w:val="0"/>
          <w:sz w:val="22"/>
          <w:szCs w:val="22"/>
        </w:rPr>
        <w:t>kompletně dodat (provést</w:t>
      </w:r>
      <w:r w:rsidR="00376784">
        <w:rPr>
          <w:rFonts w:ascii="Arial" w:hAnsi="Arial" w:cs="Arial"/>
          <w:b w:val="0"/>
          <w:snapToGrid w:val="0"/>
          <w:sz w:val="22"/>
          <w:szCs w:val="22"/>
        </w:rPr>
        <w:t xml:space="preserve"> montáž,</w:t>
      </w:r>
      <w:r w:rsidR="0082486E">
        <w:rPr>
          <w:rFonts w:ascii="Arial" w:hAnsi="Arial" w:cs="Arial"/>
          <w:b w:val="0"/>
          <w:snapToGrid w:val="0"/>
          <w:sz w:val="22"/>
          <w:szCs w:val="22"/>
        </w:rPr>
        <w:t xml:space="preserve"> </w:t>
      </w:r>
      <w:r w:rsidRPr="007B4252">
        <w:rPr>
          <w:rFonts w:ascii="Arial" w:hAnsi="Arial" w:cs="Arial"/>
          <w:b w:val="0"/>
          <w:snapToGrid w:val="0"/>
          <w:sz w:val="22"/>
          <w:szCs w:val="22"/>
        </w:rPr>
        <w:t>uvést do provozu a provést zaškolení personálu</w:t>
      </w:r>
      <w:r w:rsidR="0082486E">
        <w:rPr>
          <w:rFonts w:ascii="Arial" w:hAnsi="Arial" w:cs="Arial"/>
          <w:b w:val="0"/>
          <w:snapToGrid w:val="0"/>
          <w:sz w:val="22"/>
          <w:szCs w:val="22"/>
        </w:rPr>
        <w:t>)</w:t>
      </w:r>
      <w:r w:rsidRPr="007B4252">
        <w:rPr>
          <w:rFonts w:ascii="Arial" w:hAnsi="Arial" w:cs="Arial"/>
          <w:b w:val="0"/>
          <w:snapToGrid w:val="0"/>
          <w:sz w:val="22"/>
          <w:szCs w:val="22"/>
        </w:rPr>
        <w:t xml:space="preserve">. Zhotovitel současně </w:t>
      </w:r>
      <w:r w:rsidR="00E97C73" w:rsidRPr="007B4252">
        <w:rPr>
          <w:rFonts w:ascii="Arial" w:hAnsi="Arial" w:cs="Arial"/>
          <w:b w:val="0"/>
          <w:snapToGrid w:val="0"/>
          <w:sz w:val="22"/>
          <w:szCs w:val="22"/>
        </w:rPr>
        <w:t> s</w:t>
      </w:r>
      <w:r w:rsidR="006B582A">
        <w:rPr>
          <w:rFonts w:ascii="Arial" w:hAnsi="Arial" w:cs="Arial"/>
          <w:b w:val="0"/>
          <w:snapToGrid w:val="0"/>
          <w:sz w:val="22"/>
          <w:szCs w:val="22"/>
        </w:rPr>
        <w:t xml:space="preserve"> </w:t>
      </w:r>
      <w:r w:rsidRPr="007B4252">
        <w:rPr>
          <w:rFonts w:ascii="Arial" w:hAnsi="Arial" w:cs="Arial"/>
          <w:b w:val="0"/>
          <w:snapToGrid w:val="0"/>
          <w:sz w:val="22"/>
          <w:szCs w:val="22"/>
        </w:rPr>
        <w:t xml:space="preserve">dodávkou </w:t>
      </w:r>
      <w:r w:rsidR="0082486E">
        <w:rPr>
          <w:rFonts w:ascii="Arial" w:hAnsi="Arial" w:cs="Arial"/>
          <w:b w:val="0"/>
          <w:snapToGrid w:val="0"/>
          <w:sz w:val="22"/>
          <w:szCs w:val="22"/>
        </w:rPr>
        <w:t>díla</w:t>
      </w:r>
      <w:r w:rsidRPr="007B4252">
        <w:rPr>
          <w:rFonts w:ascii="Arial" w:hAnsi="Arial" w:cs="Arial"/>
          <w:b w:val="0"/>
          <w:snapToGrid w:val="0"/>
          <w:sz w:val="22"/>
          <w:szCs w:val="22"/>
        </w:rPr>
        <w:t xml:space="preserve"> </w:t>
      </w:r>
      <w:r w:rsidR="0082486E">
        <w:rPr>
          <w:rFonts w:ascii="Arial" w:hAnsi="Arial" w:cs="Arial"/>
          <w:b w:val="0"/>
          <w:snapToGrid w:val="0"/>
          <w:sz w:val="22"/>
          <w:szCs w:val="22"/>
        </w:rPr>
        <w:t>předá objednateli</w:t>
      </w:r>
      <w:r w:rsidR="0082486E" w:rsidRPr="007B4252">
        <w:rPr>
          <w:rFonts w:ascii="Arial" w:hAnsi="Arial" w:cs="Arial"/>
          <w:b w:val="0"/>
          <w:snapToGrid w:val="0"/>
          <w:sz w:val="22"/>
          <w:szCs w:val="22"/>
        </w:rPr>
        <w:t xml:space="preserve"> </w:t>
      </w:r>
      <w:r w:rsidR="00FB264E">
        <w:rPr>
          <w:rFonts w:ascii="Arial" w:hAnsi="Arial" w:cs="Arial"/>
          <w:b w:val="0"/>
          <w:snapToGrid w:val="0"/>
          <w:sz w:val="22"/>
          <w:szCs w:val="22"/>
        </w:rPr>
        <w:t>příslušnou dokumentaci</w:t>
      </w:r>
      <w:r w:rsidR="0082486E">
        <w:rPr>
          <w:rFonts w:ascii="Arial" w:hAnsi="Arial" w:cs="Arial"/>
          <w:b w:val="0"/>
          <w:snapToGrid w:val="0"/>
          <w:sz w:val="22"/>
          <w:szCs w:val="22"/>
        </w:rPr>
        <w:t xml:space="preserve"> </w:t>
      </w:r>
      <w:r w:rsidRPr="007B4252">
        <w:rPr>
          <w:rFonts w:ascii="Arial" w:hAnsi="Arial" w:cs="Arial"/>
          <w:b w:val="0"/>
          <w:snapToGrid w:val="0"/>
          <w:sz w:val="22"/>
          <w:szCs w:val="22"/>
        </w:rPr>
        <w:t>v českém jazyce.</w:t>
      </w:r>
    </w:p>
    <w:p w:rsidR="006247A8" w:rsidRPr="00414EBA" w:rsidRDefault="006247A8" w:rsidP="00E97C73">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Dle dohody smluvních stran dochází k p</w:t>
      </w:r>
      <w:r w:rsidR="00F44A50" w:rsidRPr="00414EBA">
        <w:rPr>
          <w:rFonts w:ascii="Arial" w:hAnsi="Arial" w:cs="Arial"/>
          <w:sz w:val="22"/>
          <w:szCs w:val="22"/>
        </w:rPr>
        <w:t>řev</w:t>
      </w:r>
      <w:r w:rsidRPr="00414EBA">
        <w:rPr>
          <w:rFonts w:ascii="Arial" w:hAnsi="Arial" w:cs="Arial"/>
          <w:sz w:val="22"/>
          <w:szCs w:val="22"/>
        </w:rPr>
        <w:t xml:space="preserve">odu </w:t>
      </w:r>
      <w:r w:rsidR="0082486E">
        <w:rPr>
          <w:rFonts w:ascii="Arial" w:hAnsi="Arial" w:cs="Arial"/>
          <w:sz w:val="22"/>
          <w:szCs w:val="22"/>
        </w:rPr>
        <w:t xml:space="preserve">vlastnického práva k dílu a oprávnění ho užít </w:t>
      </w:r>
      <w:r w:rsidR="00351441">
        <w:rPr>
          <w:rFonts w:ascii="Arial" w:hAnsi="Arial" w:cs="Arial"/>
          <w:sz w:val="22"/>
          <w:szCs w:val="22"/>
        </w:rPr>
        <w:t>je</w:t>
      </w:r>
      <w:r w:rsidR="0082486E">
        <w:rPr>
          <w:rFonts w:ascii="Arial" w:hAnsi="Arial" w:cs="Arial"/>
          <w:sz w:val="22"/>
          <w:szCs w:val="22"/>
        </w:rPr>
        <w:t>ho</w:t>
      </w:r>
      <w:r w:rsidR="00351441">
        <w:rPr>
          <w:rFonts w:ascii="Arial" w:hAnsi="Arial" w:cs="Arial"/>
          <w:sz w:val="22"/>
          <w:szCs w:val="22"/>
        </w:rPr>
        <w:t xml:space="preserve"> předáním a převzetím </w:t>
      </w:r>
      <w:r w:rsidRPr="00414EBA">
        <w:rPr>
          <w:rFonts w:ascii="Arial" w:hAnsi="Arial" w:cs="Arial"/>
          <w:sz w:val="22"/>
          <w:szCs w:val="22"/>
        </w:rPr>
        <w:t>ve</w:t>
      </w:r>
      <w:r w:rsidR="00B54694" w:rsidRPr="00414EBA">
        <w:rPr>
          <w:rFonts w:ascii="Arial" w:hAnsi="Arial" w:cs="Arial"/>
          <w:sz w:val="22"/>
          <w:szCs w:val="22"/>
        </w:rPr>
        <w:t> </w:t>
      </w:r>
      <w:r w:rsidRPr="00414EBA">
        <w:rPr>
          <w:rFonts w:ascii="Arial" w:hAnsi="Arial" w:cs="Arial"/>
          <w:sz w:val="22"/>
          <w:szCs w:val="22"/>
        </w:rPr>
        <w:t>smyslu čl. 2.</w:t>
      </w:r>
      <w:r w:rsidR="003C66DA" w:rsidRPr="00414EBA">
        <w:rPr>
          <w:rFonts w:ascii="Arial" w:hAnsi="Arial" w:cs="Arial"/>
          <w:sz w:val="22"/>
          <w:szCs w:val="22"/>
        </w:rPr>
        <w:t xml:space="preserve"> </w:t>
      </w:r>
      <w:r w:rsidRPr="00414EBA">
        <w:rPr>
          <w:rFonts w:ascii="Arial" w:hAnsi="Arial" w:cs="Arial"/>
          <w:sz w:val="22"/>
          <w:szCs w:val="22"/>
        </w:rPr>
        <w:t xml:space="preserve">2. </w:t>
      </w:r>
      <w:r w:rsidR="00351441">
        <w:rPr>
          <w:rFonts w:ascii="Arial" w:hAnsi="Arial" w:cs="Arial"/>
          <w:sz w:val="22"/>
          <w:szCs w:val="22"/>
        </w:rPr>
        <w:t>smlouvy</w:t>
      </w:r>
      <w:r w:rsidRPr="00414EBA">
        <w:rPr>
          <w:rFonts w:ascii="Arial" w:hAnsi="Arial" w:cs="Arial"/>
          <w:sz w:val="22"/>
          <w:szCs w:val="22"/>
        </w:rPr>
        <w:t>.</w:t>
      </w:r>
    </w:p>
    <w:p w:rsidR="00860CEE" w:rsidRPr="004E10B6" w:rsidRDefault="006247A8" w:rsidP="0082486E">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 xml:space="preserve">Nebezpečí škody na </w:t>
      </w:r>
      <w:r w:rsidR="00FB264E">
        <w:rPr>
          <w:rFonts w:ascii="Arial" w:hAnsi="Arial" w:cs="Arial"/>
          <w:sz w:val="22"/>
          <w:szCs w:val="22"/>
        </w:rPr>
        <w:t>díl</w:t>
      </w:r>
      <w:r w:rsidR="0082486E">
        <w:rPr>
          <w:rFonts w:ascii="Arial" w:hAnsi="Arial" w:cs="Arial"/>
          <w:sz w:val="22"/>
          <w:szCs w:val="22"/>
        </w:rPr>
        <w:t>e</w:t>
      </w:r>
      <w:r w:rsidR="00E97C73">
        <w:rPr>
          <w:rFonts w:ascii="Arial" w:hAnsi="Arial" w:cs="Arial"/>
          <w:sz w:val="22"/>
          <w:szCs w:val="22"/>
        </w:rPr>
        <w:t xml:space="preserve"> </w:t>
      </w:r>
      <w:r w:rsidRPr="00414EBA">
        <w:rPr>
          <w:rFonts w:ascii="Arial" w:hAnsi="Arial" w:cs="Arial"/>
          <w:sz w:val="22"/>
          <w:szCs w:val="22"/>
        </w:rPr>
        <w:t xml:space="preserve">přechází na </w:t>
      </w:r>
      <w:r w:rsidR="00FB264E">
        <w:rPr>
          <w:rFonts w:ascii="Arial" w:hAnsi="Arial" w:cs="Arial"/>
          <w:sz w:val="22"/>
          <w:szCs w:val="22"/>
        </w:rPr>
        <w:t xml:space="preserve">objednatele </w:t>
      </w:r>
      <w:r w:rsidRPr="00414EBA">
        <w:rPr>
          <w:rFonts w:ascii="Arial" w:hAnsi="Arial" w:cs="Arial"/>
          <w:sz w:val="22"/>
          <w:szCs w:val="22"/>
        </w:rPr>
        <w:t>současně s nabytím vlastnického práva</w:t>
      </w:r>
      <w:r w:rsidR="0082486E">
        <w:rPr>
          <w:rFonts w:ascii="Arial" w:hAnsi="Arial" w:cs="Arial"/>
          <w:sz w:val="22"/>
          <w:szCs w:val="22"/>
        </w:rPr>
        <w:t xml:space="preserve"> </w:t>
      </w:r>
      <w:r w:rsidR="00424482">
        <w:rPr>
          <w:rFonts w:ascii="Arial" w:hAnsi="Arial" w:cs="Arial"/>
          <w:sz w:val="22"/>
          <w:szCs w:val="22"/>
        </w:rPr>
        <w:br/>
      </w:r>
      <w:r w:rsidR="0082486E">
        <w:rPr>
          <w:rFonts w:ascii="Arial" w:hAnsi="Arial" w:cs="Arial"/>
          <w:sz w:val="22"/>
          <w:szCs w:val="22"/>
        </w:rPr>
        <w:t>a práva dílo užít</w:t>
      </w:r>
      <w:r w:rsidR="00FB264E">
        <w:rPr>
          <w:rFonts w:ascii="Arial" w:hAnsi="Arial" w:cs="Arial"/>
          <w:sz w:val="22"/>
          <w:szCs w:val="22"/>
        </w:rPr>
        <w:t>,</w:t>
      </w:r>
      <w:r w:rsidR="00860CEE">
        <w:rPr>
          <w:rFonts w:ascii="Arial" w:hAnsi="Arial" w:cs="Arial"/>
          <w:sz w:val="22"/>
          <w:szCs w:val="22"/>
        </w:rPr>
        <w:t xml:space="preserve"> </w:t>
      </w:r>
      <w:r w:rsidR="00FB264E" w:rsidRPr="0082486E">
        <w:rPr>
          <w:rFonts w:ascii="Arial" w:hAnsi="Arial" w:cs="Arial"/>
          <w:sz w:val="22"/>
          <w:szCs w:val="22"/>
        </w:rPr>
        <w:t xml:space="preserve">tedy </w:t>
      </w:r>
      <w:r w:rsidR="00860CEE" w:rsidRPr="00EC148E">
        <w:rPr>
          <w:rFonts w:ascii="Arial" w:hAnsi="Arial" w:cs="Arial"/>
          <w:sz w:val="22"/>
          <w:szCs w:val="22"/>
        </w:rPr>
        <w:t>ve smyslu čl. 2. 2.</w:t>
      </w:r>
      <w:r w:rsidR="00FB264E" w:rsidRPr="00EC148E">
        <w:rPr>
          <w:rFonts w:ascii="Arial" w:hAnsi="Arial" w:cs="Arial"/>
          <w:sz w:val="22"/>
          <w:szCs w:val="22"/>
        </w:rPr>
        <w:t xml:space="preserve"> též jeho předáním a převzetím</w:t>
      </w:r>
      <w:r w:rsidR="00860CEE" w:rsidRPr="004E10B6">
        <w:rPr>
          <w:rFonts w:ascii="Arial" w:hAnsi="Arial" w:cs="Arial"/>
          <w:sz w:val="22"/>
          <w:szCs w:val="22"/>
        </w:rPr>
        <w:t>.</w:t>
      </w:r>
    </w:p>
    <w:p w:rsidR="00D570D7" w:rsidRPr="00414EBA" w:rsidRDefault="00D570D7" w:rsidP="008576C1">
      <w:pPr>
        <w:pStyle w:val="Prosttext"/>
        <w:spacing w:after="120"/>
        <w:ind w:left="426" w:hanging="567"/>
        <w:rPr>
          <w:rFonts w:ascii="Arial" w:hAnsi="Arial" w:cs="Arial"/>
          <w:sz w:val="22"/>
          <w:szCs w:val="22"/>
        </w:rPr>
      </w:pPr>
    </w:p>
    <w:p w:rsidR="00D65F2A" w:rsidRPr="00414EBA" w:rsidRDefault="00D65F2A" w:rsidP="008576C1">
      <w:pPr>
        <w:pStyle w:val="Prosttext"/>
        <w:spacing w:after="120"/>
        <w:ind w:left="426" w:hanging="567"/>
        <w:rPr>
          <w:rFonts w:ascii="Arial" w:hAnsi="Arial" w:cs="Arial"/>
          <w:sz w:val="22"/>
          <w:szCs w:val="22"/>
        </w:rPr>
      </w:pPr>
    </w:p>
    <w:p w:rsidR="00D65F2A" w:rsidRPr="00414EBA" w:rsidRDefault="00F44A50"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 xml:space="preserve">Cena </w:t>
      </w:r>
      <w:r w:rsidR="00351441">
        <w:rPr>
          <w:rFonts w:ascii="Arial" w:hAnsi="Arial" w:cs="Arial"/>
          <w:b/>
          <w:sz w:val="24"/>
          <w:szCs w:val="24"/>
        </w:rPr>
        <w:t>předmětu plnění</w:t>
      </w:r>
      <w:r w:rsidR="00D65F2A" w:rsidRPr="00414EBA">
        <w:rPr>
          <w:rFonts w:ascii="Arial" w:hAnsi="Arial" w:cs="Arial"/>
          <w:b/>
          <w:sz w:val="24"/>
          <w:szCs w:val="24"/>
        </w:rPr>
        <w:t>, platební podmínky</w:t>
      </w:r>
    </w:p>
    <w:p w:rsidR="00D65F2A" w:rsidRPr="00414EBA" w:rsidRDefault="002E39A2" w:rsidP="008576C1">
      <w:pPr>
        <w:pStyle w:val="Zkladntextodsazen"/>
        <w:numPr>
          <w:ilvl w:val="0"/>
          <w:numId w:val="12"/>
        </w:numPr>
        <w:ind w:hanging="579"/>
        <w:jc w:val="both"/>
        <w:rPr>
          <w:rFonts w:ascii="Arial" w:hAnsi="Arial" w:cs="Arial"/>
          <w:sz w:val="22"/>
          <w:szCs w:val="22"/>
        </w:rPr>
      </w:pPr>
      <w:r>
        <w:rPr>
          <w:rFonts w:ascii="Arial" w:hAnsi="Arial" w:cs="Arial"/>
          <w:sz w:val="22"/>
          <w:szCs w:val="22"/>
        </w:rPr>
        <w:t>Cena díla</w:t>
      </w:r>
      <w:r w:rsidR="00D65F2A" w:rsidRPr="00414EBA">
        <w:rPr>
          <w:rFonts w:ascii="Arial" w:hAnsi="Arial" w:cs="Arial"/>
          <w:sz w:val="22"/>
          <w:szCs w:val="22"/>
        </w:rPr>
        <w:t xml:space="preserve"> je stanovena </w:t>
      </w:r>
      <w:r w:rsidR="00B10562" w:rsidRPr="00414EBA">
        <w:rPr>
          <w:rFonts w:ascii="Arial" w:hAnsi="Arial" w:cs="Arial"/>
          <w:sz w:val="22"/>
          <w:szCs w:val="22"/>
        </w:rPr>
        <w:t>dohodou</w:t>
      </w:r>
      <w:r w:rsidR="00D65F2A" w:rsidRPr="00414EBA">
        <w:rPr>
          <w:rFonts w:ascii="Arial" w:hAnsi="Arial" w:cs="Arial"/>
          <w:sz w:val="22"/>
          <w:szCs w:val="22"/>
        </w:rPr>
        <w:t xml:space="preserve"> smluvních stran </w:t>
      </w:r>
      <w:r w:rsidR="00FE3226" w:rsidRPr="00414EBA">
        <w:rPr>
          <w:rFonts w:ascii="Arial" w:hAnsi="Arial" w:cs="Arial"/>
          <w:sz w:val="22"/>
          <w:szCs w:val="22"/>
        </w:rPr>
        <w:t>za celý předmě</w:t>
      </w:r>
      <w:r w:rsidR="00B10562" w:rsidRPr="00414EBA">
        <w:rPr>
          <w:rFonts w:ascii="Arial" w:hAnsi="Arial" w:cs="Arial"/>
          <w:sz w:val="22"/>
          <w:szCs w:val="22"/>
        </w:rPr>
        <w:t xml:space="preserve">t plnění, v souladu </w:t>
      </w:r>
      <w:r w:rsidR="00072A87" w:rsidRPr="00414EBA">
        <w:rPr>
          <w:rFonts w:ascii="Arial" w:hAnsi="Arial" w:cs="Arial"/>
          <w:sz w:val="22"/>
          <w:szCs w:val="22"/>
        </w:rPr>
        <w:t>s článkem 1</w:t>
      </w:r>
      <w:r w:rsidR="00BE63BB" w:rsidRPr="00414EBA">
        <w:rPr>
          <w:rFonts w:ascii="Arial" w:hAnsi="Arial" w:cs="Arial"/>
          <w:sz w:val="22"/>
          <w:szCs w:val="22"/>
        </w:rPr>
        <w:t xml:space="preserve"> </w:t>
      </w:r>
      <w:r w:rsidR="00072A87" w:rsidRPr="00414EBA">
        <w:rPr>
          <w:rFonts w:ascii="Arial" w:hAnsi="Arial" w:cs="Arial"/>
          <w:sz w:val="22"/>
          <w:szCs w:val="22"/>
        </w:rPr>
        <w:t>této smlouvy</w:t>
      </w:r>
      <w:r w:rsidR="00D65F2A" w:rsidRPr="00414EBA">
        <w:rPr>
          <w:rFonts w:ascii="Arial" w:hAnsi="Arial" w:cs="Arial"/>
          <w:sz w:val="22"/>
          <w:szCs w:val="22"/>
        </w:rPr>
        <w:t xml:space="preserve"> takto:</w:t>
      </w:r>
    </w:p>
    <w:p w:rsidR="00072A87" w:rsidRPr="00021440" w:rsidRDefault="00072A87" w:rsidP="00021440">
      <w:pPr>
        <w:spacing w:after="120"/>
        <w:ind w:left="1416"/>
        <w:jc w:val="both"/>
        <w:rPr>
          <w:rFonts w:ascii="Arial" w:hAnsi="Arial" w:cs="Arial"/>
          <w:b/>
          <w:color w:val="000000" w:themeColor="text1"/>
          <w:sz w:val="22"/>
          <w:szCs w:val="22"/>
        </w:rPr>
      </w:pPr>
      <w:r w:rsidRPr="00021440">
        <w:rPr>
          <w:rFonts w:ascii="Arial" w:hAnsi="Arial" w:cs="Arial"/>
          <w:b/>
          <w:color w:val="000000" w:themeColor="text1"/>
          <w:sz w:val="22"/>
          <w:szCs w:val="22"/>
        </w:rPr>
        <w:t>celková cena bez DPH</w:t>
      </w:r>
      <w:r w:rsidRPr="00021440">
        <w:rPr>
          <w:rFonts w:ascii="Arial" w:hAnsi="Arial" w:cs="Arial"/>
          <w:b/>
          <w:color w:val="000000" w:themeColor="text1"/>
          <w:sz w:val="22"/>
          <w:szCs w:val="22"/>
        </w:rPr>
        <w:tab/>
      </w:r>
      <w:r w:rsidR="00197156">
        <w:rPr>
          <w:rFonts w:ascii="Arial" w:hAnsi="Arial" w:cs="Arial"/>
          <w:b/>
          <w:color w:val="000000" w:themeColor="text1"/>
          <w:sz w:val="22"/>
          <w:szCs w:val="22"/>
        </w:rPr>
        <w:tab/>
      </w:r>
      <w:r w:rsidR="00197156">
        <w:rPr>
          <w:rFonts w:ascii="Arial" w:hAnsi="Arial" w:cs="Arial"/>
          <w:b/>
          <w:color w:val="000000"/>
          <w:sz w:val="22"/>
          <w:szCs w:val="22"/>
        </w:rPr>
        <w:t>5</w:t>
      </w:r>
      <w:r w:rsidR="00197156" w:rsidRPr="00012B05">
        <w:rPr>
          <w:rFonts w:ascii="Arial" w:hAnsi="Arial" w:cs="Arial"/>
          <w:b/>
          <w:color w:val="000000"/>
          <w:sz w:val="22"/>
          <w:szCs w:val="22"/>
        </w:rPr>
        <w:t>7</w:t>
      </w:r>
      <w:r w:rsidR="00197156">
        <w:rPr>
          <w:rFonts w:ascii="Arial" w:hAnsi="Arial" w:cs="Arial"/>
          <w:b/>
          <w:color w:val="000000"/>
          <w:sz w:val="22"/>
          <w:szCs w:val="22"/>
        </w:rPr>
        <w:t> 50</w:t>
      </w:r>
      <w:r w:rsidR="00197156" w:rsidRPr="00012B05">
        <w:rPr>
          <w:rFonts w:ascii="Arial" w:hAnsi="Arial" w:cs="Arial"/>
          <w:b/>
          <w:color w:val="000000"/>
          <w:sz w:val="22"/>
          <w:szCs w:val="22"/>
        </w:rPr>
        <w:t>0</w:t>
      </w:r>
      <w:r w:rsidR="00197156">
        <w:rPr>
          <w:rFonts w:ascii="Arial" w:hAnsi="Arial" w:cs="Arial"/>
          <w:b/>
          <w:color w:val="000000"/>
          <w:sz w:val="22"/>
          <w:szCs w:val="22"/>
        </w:rPr>
        <w:t>,-</w:t>
      </w:r>
      <w:r w:rsidR="00197156" w:rsidRPr="00104C1F">
        <w:rPr>
          <w:rFonts w:ascii="Arial" w:hAnsi="Arial" w:cs="Arial"/>
          <w:b/>
          <w:color w:val="000000"/>
          <w:sz w:val="22"/>
          <w:szCs w:val="22"/>
        </w:rPr>
        <w:t xml:space="preserve"> Kč</w:t>
      </w:r>
    </w:p>
    <w:p w:rsidR="00072A87" w:rsidRPr="00021440" w:rsidRDefault="00021440" w:rsidP="00021440">
      <w:pPr>
        <w:spacing w:after="120"/>
        <w:ind w:left="1416"/>
        <w:jc w:val="both"/>
        <w:rPr>
          <w:rFonts w:ascii="Arial" w:hAnsi="Arial" w:cs="Arial"/>
          <w:color w:val="000000" w:themeColor="text1"/>
          <w:sz w:val="22"/>
          <w:szCs w:val="22"/>
        </w:rPr>
      </w:pPr>
      <w:r w:rsidRPr="00021440">
        <w:rPr>
          <w:rFonts w:ascii="Arial" w:hAnsi="Arial" w:cs="Arial"/>
          <w:color w:val="000000" w:themeColor="text1"/>
          <w:sz w:val="22"/>
          <w:szCs w:val="22"/>
        </w:rPr>
        <w:t>DPH (21</w:t>
      </w:r>
      <w:r w:rsidR="009C27C7" w:rsidRPr="00021440">
        <w:rPr>
          <w:rFonts w:ascii="Arial" w:hAnsi="Arial" w:cs="Arial"/>
          <w:color w:val="000000" w:themeColor="text1"/>
          <w:sz w:val="22"/>
          <w:szCs w:val="22"/>
        </w:rPr>
        <w:t xml:space="preserve"> </w:t>
      </w:r>
      <w:r w:rsidR="00072A87" w:rsidRPr="00021440">
        <w:rPr>
          <w:rFonts w:ascii="Arial" w:hAnsi="Arial" w:cs="Arial"/>
          <w:color w:val="000000" w:themeColor="text1"/>
          <w:sz w:val="22"/>
          <w:szCs w:val="22"/>
        </w:rPr>
        <w:t>%)</w:t>
      </w:r>
      <w:r w:rsidR="00072A87" w:rsidRPr="00021440">
        <w:rPr>
          <w:rFonts w:ascii="Arial" w:hAnsi="Arial" w:cs="Arial"/>
          <w:color w:val="000000" w:themeColor="text1"/>
          <w:sz w:val="22"/>
          <w:szCs w:val="22"/>
        </w:rPr>
        <w:tab/>
      </w:r>
      <w:r w:rsidR="00072A87" w:rsidRPr="00021440">
        <w:rPr>
          <w:rFonts w:ascii="Arial" w:hAnsi="Arial" w:cs="Arial"/>
          <w:color w:val="000000" w:themeColor="text1"/>
          <w:sz w:val="22"/>
          <w:szCs w:val="22"/>
        </w:rPr>
        <w:tab/>
      </w:r>
      <w:r w:rsidR="00072A87" w:rsidRPr="00021440">
        <w:rPr>
          <w:rFonts w:ascii="Arial" w:hAnsi="Arial" w:cs="Arial"/>
          <w:color w:val="000000" w:themeColor="text1"/>
          <w:sz w:val="22"/>
          <w:szCs w:val="22"/>
        </w:rPr>
        <w:tab/>
      </w:r>
      <w:r w:rsidR="00197156">
        <w:rPr>
          <w:rFonts w:ascii="Arial" w:hAnsi="Arial" w:cs="Arial"/>
          <w:color w:val="000000" w:themeColor="text1"/>
          <w:sz w:val="22"/>
          <w:szCs w:val="22"/>
        </w:rPr>
        <w:tab/>
      </w:r>
      <w:r w:rsidR="00197156">
        <w:rPr>
          <w:rFonts w:ascii="Arial" w:hAnsi="Arial" w:cs="Arial"/>
          <w:color w:val="000000"/>
          <w:sz w:val="22"/>
          <w:szCs w:val="22"/>
        </w:rPr>
        <w:t>12 </w:t>
      </w:r>
      <w:r w:rsidR="00197156" w:rsidRPr="008461EC">
        <w:rPr>
          <w:rFonts w:ascii="Arial" w:hAnsi="Arial" w:cs="Arial"/>
          <w:color w:val="000000"/>
          <w:sz w:val="22"/>
          <w:szCs w:val="22"/>
        </w:rPr>
        <w:t>075</w:t>
      </w:r>
      <w:r w:rsidR="00197156">
        <w:rPr>
          <w:rFonts w:ascii="Arial" w:hAnsi="Arial" w:cs="Arial"/>
          <w:color w:val="000000"/>
          <w:sz w:val="22"/>
          <w:szCs w:val="22"/>
        </w:rPr>
        <w:t>,-</w:t>
      </w:r>
      <w:r w:rsidR="00197156" w:rsidRPr="009557E2">
        <w:rPr>
          <w:rFonts w:ascii="Arial" w:hAnsi="Arial" w:cs="Arial"/>
          <w:color w:val="000000"/>
          <w:sz w:val="22"/>
          <w:szCs w:val="22"/>
        </w:rPr>
        <w:t xml:space="preserve"> Kč</w:t>
      </w:r>
    </w:p>
    <w:p w:rsidR="00072A87" w:rsidRPr="00021440" w:rsidRDefault="00072A87" w:rsidP="00197156">
      <w:pPr>
        <w:spacing w:after="120"/>
        <w:ind w:left="1416"/>
        <w:jc w:val="both"/>
        <w:rPr>
          <w:rFonts w:ascii="Arial" w:hAnsi="Arial" w:cs="Arial"/>
          <w:b/>
          <w:color w:val="000000" w:themeColor="text1"/>
          <w:sz w:val="22"/>
          <w:szCs w:val="22"/>
        </w:rPr>
      </w:pPr>
      <w:r w:rsidRPr="00021440">
        <w:rPr>
          <w:rFonts w:ascii="Arial" w:hAnsi="Arial" w:cs="Arial"/>
          <w:b/>
          <w:color w:val="000000" w:themeColor="text1"/>
          <w:sz w:val="22"/>
          <w:szCs w:val="22"/>
        </w:rPr>
        <w:t>celková cena včetně DPH</w:t>
      </w:r>
      <w:r w:rsidRPr="00021440">
        <w:rPr>
          <w:rFonts w:ascii="Arial" w:hAnsi="Arial" w:cs="Arial"/>
          <w:b/>
          <w:color w:val="000000" w:themeColor="text1"/>
          <w:sz w:val="22"/>
          <w:szCs w:val="22"/>
        </w:rPr>
        <w:tab/>
      </w:r>
      <w:r w:rsidR="00197156">
        <w:rPr>
          <w:rFonts w:ascii="Arial" w:hAnsi="Arial" w:cs="Arial"/>
          <w:b/>
          <w:color w:val="000000" w:themeColor="text1"/>
          <w:sz w:val="22"/>
          <w:szCs w:val="22"/>
        </w:rPr>
        <w:tab/>
      </w:r>
      <w:r w:rsidR="00197156" w:rsidRPr="008461EC">
        <w:rPr>
          <w:rFonts w:ascii="Arial" w:hAnsi="Arial" w:cs="Arial"/>
          <w:b/>
          <w:color w:val="000000"/>
          <w:sz w:val="22"/>
          <w:szCs w:val="22"/>
        </w:rPr>
        <w:t>69</w:t>
      </w:r>
      <w:r w:rsidR="00197156">
        <w:rPr>
          <w:rFonts w:ascii="Arial" w:hAnsi="Arial" w:cs="Arial"/>
          <w:b/>
          <w:color w:val="000000"/>
          <w:sz w:val="22"/>
          <w:szCs w:val="22"/>
        </w:rPr>
        <w:t> </w:t>
      </w:r>
      <w:r w:rsidR="00197156" w:rsidRPr="008461EC">
        <w:rPr>
          <w:rFonts w:ascii="Arial" w:hAnsi="Arial" w:cs="Arial"/>
          <w:b/>
          <w:color w:val="000000"/>
          <w:sz w:val="22"/>
          <w:szCs w:val="22"/>
        </w:rPr>
        <w:t>575</w:t>
      </w:r>
      <w:r w:rsidR="00197156">
        <w:rPr>
          <w:rFonts w:ascii="Arial" w:hAnsi="Arial" w:cs="Arial"/>
          <w:b/>
          <w:color w:val="000000"/>
          <w:sz w:val="22"/>
          <w:szCs w:val="22"/>
        </w:rPr>
        <w:t>,-</w:t>
      </w:r>
      <w:r w:rsidR="00197156" w:rsidRPr="00104C1F">
        <w:rPr>
          <w:rFonts w:ascii="Arial" w:hAnsi="Arial" w:cs="Arial"/>
          <w:b/>
          <w:color w:val="000000"/>
          <w:sz w:val="22"/>
          <w:szCs w:val="22"/>
        </w:rPr>
        <w:t xml:space="preserve"> Kč</w:t>
      </w:r>
    </w:p>
    <w:p w:rsidR="00152EF3" w:rsidRPr="00414EBA" w:rsidRDefault="006217AA" w:rsidP="008576C1">
      <w:pPr>
        <w:pStyle w:val="Zkladntextodsazen"/>
        <w:numPr>
          <w:ilvl w:val="0"/>
          <w:numId w:val="12"/>
        </w:numPr>
        <w:ind w:hanging="579"/>
        <w:jc w:val="both"/>
        <w:rPr>
          <w:rFonts w:ascii="Arial" w:hAnsi="Arial" w:cs="Arial"/>
          <w:sz w:val="22"/>
          <w:szCs w:val="22"/>
        </w:rPr>
      </w:pPr>
      <w:r>
        <w:rPr>
          <w:rFonts w:ascii="Arial" w:hAnsi="Arial" w:cs="Arial"/>
          <w:sz w:val="22"/>
          <w:szCs w:val="22"/>
        </w:rPr>
        <w:t xml:space="preserve">Sjednaná cena díla </w:t>
      </w:r>
      <w:r w:rsidR="00FE3226" w:rsidRPr="00414EBA">
        <w:rPr>
          <w:rFonts w:ascii="Arial" w:hAnsi="Arial" w:cs="Arial"/>
          <w:sz w:val="22"/>
          <w:szCs w:val="22"/>
        </w:rPr>
        <w:t>je cenou konečnou a nejvýše přípustnou a zahrnuje veškeré náklady související s dodáním a instalací</w:t>
      </w:r>
      <w:r>
        <w:rPr>
          <w:rFonts w:ascii="Arial" w:hAnsi="Arial" w:cs="Arial"/>
          <w:sz w:val="22"/>
          <w:szCs w:val="22"/>
        </w:rPr>
        <w:t>,</w:t>
      </w:r>
      <w:r w:rsidRPr="006217AA">
        <w:rPr>
          <w:rFonts w:ascii="Arial" w:hAnsi="Arial" w:cs="Arial"/>
          <w:sz w:val="22"/>
          <w:szCs w:val="22"/>
        </w:rPr>
        <w:t xml:space="preserve"> </w:t>
      </w:r>
      <w:r>
        <w:rPr>
          <w:rFonts w:ascii="Arial" w:hAnsi="Arial" w:cs="Arial"/>
          <w:sz w:val="22"/>
          <w:szCs w:val="22"/>
        </w:rPr>
        <w:t>zprovozněním díla zaškolením obsluhy a předání dokumentace vztahující se k dílu.</w:t>
      </w:r>
      <w:r w:rsidR="007373AA">
        <w:rPr>
          <w:rFonts w:ascii="Arial" w:hAnsi="Arial" w:cs="Arial"/>
          <w:sz w:val="22"/>
          <w:szCs w:val="22"/>
        </w:rPr>
        <w:t xml:space="preserve"> </w:t>
      </w:r>
      <w:r w:rsidR="007373AA" w:rsidRPr="00414EBA">
        <w:rPr>
          <w:rFonts w:ascii="Arial" w:hAnsi="Arial" w:cs="Arial"/>
          <w:sz w:val="22"/>
          <w:szCs w:val="22"/>
        </w:rPr>
        <w:t xml:space="preserve"> </w:t>
      </w:r>
    </w:p>
    <w:p w:rsidR="00152EF3" w:rsidRPr="00414EBA" w:rsidRDefault="00152EF3" w:rsidP="008576C1">
      <w:pPr>
        <w:numPr>
          <w:ilvl w:val="0"/>
          <w:numId w:val="12"/>
        </w:numPr>
        <w:spacing w:after="120"/>
        <w:ind w:hanging="579"/>
        <w:jc w:val="both"/>
        <w:rPr>
          <w:rFonts w:ascii="Arial" w:hAnsi="Arial" w:cs="Arial"/>
          <w:sz w:val="22"/>
        </w:rPr>
      </w:pPr>
      <w:r w:rsidRPr="00414EBA">
        <w:rPr>
          <w:rFonts w:ascii="Arial" w:hAnsi="Arial" w:cs="Arial"/>
          <w:sz w:val="22"/>
        </w:rPr>
        <w:t xml:space="preserve">Smluvní strany se dohodly, že dojde-li v průběhu plnění předmětu této smlouvy ke změně zákonné sazby DPH stanovené pro příslušné plnění vyplývající z této smlouvy, je </w:t>
      </w:r>
      <w:r w:rsidR="0038273B">
        <w:rPr>
          <w:rFonts w:ascii="Arial" w:hAnsi="Arial" w:cs="Arial"/>
          <w:sz w:val="22"/>
        </w:rPr>
        <w:t xml:space="preserve">zhotovitel </w:t>
      </w:r>
      <w:r w:rsidRPr="00414EBA">
        <w:rPr>
          <w:rFonts w:ascii="Arial" w:hAnsi="Arial" w:cs="Arial"/>
          <w:sz w:val="22"/>
        </w:rPr>
        <w:t xml:space="preserve">od okamžiku nabytí účinnosti změny zákonné sazby DPH povinen účtovat </w:t>
      </w:r>
      <w:r w:rsidR="0038273B">
        <w:rPr>
          <w:rFonts w:ascii="Arial" w:hAnsi="Arial" w:cs="Arial"/>
          <w:sz w:val="22"/>
        </w:rPr>
        <w:t xml:space="preserve">objednateli </w:t>
      </w:r>
      <w:r w:rsidRPr="00414EBA">
        <w:rPr>
          <w:rFonts w:ascii="Arial" w:hAnsi="Arial" w:cs="Arial"/>
          <w:sz w:val="22"/>
        </w:rPr>
        <w:t>platnou sazbu DPH. O této skutečnosti není nutné uzavírat dodatek k této smlouvě.</w:t>
      </w:r>
    </w:p>
    <w:p w:rsidR="00C84FC1" w:rsidRPr="00414EBA" w:rsidRDefault="0038273B" w:rsidP="00727616">
      <w:pPr>
        <w:numPr>
          <w:ilvl w:val="0"/>
          <w:numId w:val="12"/>
        </w:numPr>
        <w:spacing w:after="120"/>
        <w:ind w:hanging="579"/>
        <w:jc w:val="both"/>
        <w:rPr>
          <w:rFonts w:ascii="Arial" w:hAnsi="Arial" w:cs="Arial"/>
          <w:sz w:val="22"/>
        </w:rPr>
      </w:pPr>
      <w:r>
        <w:rPr>
          <w:rFonts w:ascii="Arial" w:hAnsi="Arial" w:cs="Arial"/>
          <w:sz w:val="22"/>
        </w:rPr>
        <w:t xml:space="preserve">Objednatel </w:t>
      </w:r>
      <w:r w:rsidR="00C84FC1" w:rsidRPr="00414EBA">
        <w:rPr>
          <w:rFonts w:ascii="Arial" w:hAnsi="Arial" w:cs="Arial"/>
          <w:sz w:val="22"/>
        </w:rPr>
        <w:t xml:space="preserve">se zavazuje </w:t>
      </w:r>
      <w:r>
        <w:rPr>
          <w:rFonts w:ascii="Arial" w:hAnsi="Arial" w:cs="Arial"/>
          <w:sz w:val="22"/>
        </w:rPr>
        <w:t xml:space="preserve">zhotoviteli </w:t>
      </w:r>
      <w:r w:rsidR="00C84FC1" w:rsidRPr="00414EBA">
        <w:rPr>
          <w:rFonts w:ascii="Arial" w:hAnsi="Arial" w:cs="Arial"/>
          <w:sz w:val="22"/>
        </w:rPr>
        <w:t xml:space="preserve">uhradit kupní cenu ve lhůtě </w:t>
      </w:r>
      <w:r w:rsidR="00342F2F" w:rsidRPr="00414EBA">
        <w:rPr>
          <w:rFonts w:ascii="Arial" w:hAnsi="Arial" w:cs="Arial"/>
          <w:sz w:val="22"/>
        </w:rPr>
        <w:t>3</w:t>
      </w:r>
      <w:r w:rsidR="00C84FC1" w:rsidRPr="00414EBA">
        <w:rPr>
          <w:rFonts w:ascii="Arial" w:hAnsi="Arial" w:cs="Arial"/>
          <w:sz w:val="22"/>
        </w:rPr>
        <w:t xml:space="preserve">0 dnů od dodání </w:t>
      </w:r>
      <w:r>
        <w:rPr>
          <w:rFonts w:ascii="Arial" w:hAnsi="Arial" w:cs="Arial"/>
          <w:sz w:val="22"/>
        </w:rPr>
        <w:t xml:space="preserve">díla </w:t>
      </w:r>
      <w:r w:rsidR="00202E0C">
        <w:rPr>
          <w:rFonts w:ascii="Arial" w:hAnsi="Arial" w:cs="Arial"/>
          <w:sz w:val="22"/>
        </w:rPr>
        <w:br/>
      </w:r>
      <w:r>
        <w:rPr>
          <w:rFonts w:ascii="Arial" w:hAnsi="Arial" w:cs="Arial"/>
          <w:sz w:val="22"/>
        </w:rPr>
        <w:t xml:space="preserve">bez vad a nedodělků </w:t>
      </w:r>
      <w:r w:rsidR="00C84FC1" w:rsidRPr="00414EBA">
        <w:rPr>
          <w:rFonts w:ascii="Arial" w:hAnsi="Arial" w:cs="Arial"/>
          <w:sz w:val="22"/>
        </w:rPr>
        <w:t>na základě daňového doklad</w:t>
      </w:r>
      <w:r w:rsidR="003708A1" w:rsidRPr="00414EBA">
        <w:rPr>
          <w:rFonts w:ascii="Arial" w:hAnsi="Arial" w:cs="Arial"/>
          <w:sz w:val="22"/>
        </w:rPr>
        <w:t>u vystaveného po dodání</w:t>
      </w:r>
      <w:r>
        <w:rPr>
          <w:rFonts w:ascii="Arial" w:hAnsi="Arial" w:cs="Arial"/>
          <w:sz w:val="22"/>
        </w:rPr>
        <w:t xml:space="preserve"> díla</w:t>
      </w:r>
      <w:r w:rsidR="005966A7" w:rsidRPr="00414EBA">
        <w:rPr>
          <w:rFonts w:ascii="Arial" w:hAnsi="Arial" w:cs="Arial"/>
          <w:sz w:val="22"/>
        </w:rPr>
        <w:t>.</w:t>
      </w:r>
      <w:r w:rsidR="00C84FC1" w:rsidRPr="00414EBA">
        <w:rPr>
          <w:rFonts w:ascii="Arial" w:hAnsi="Arial" w:cs="Arial"/>
          <w:sz w:val="22"/>
        </w:rPr>
        <w:t xml:space="preserve"> Cena </w:t>
      </w:r>
      <w:r>
        <w:rPr>
          <w:rFonts w:ascii="Arial" w:hAnsi="Arial" w:cs="Arial"/>
          <w:sz w:val="22"/>
        </w:rPr>
        <w:t xml:space="preserve">díla </w:t>
      </w:r>
      <w:r w:rsidR="00C84FC1" w:rsidRPr="00414EBA">
        <w:rPr>
          <w:rFonts w:ascii="Arial" w:hAnsi="Arial" w:cs="Arial"/>
          <w:sz w:val="22"/>
        </w:rPr>
        <w:t xml:space="preserve">bude uhrazena bezhotovostním převodem na účet </w:t>
      </w:r>
      <w:r>
        <w:rPr>
          <w:rFonts w:ascii="Arial" w:hAnsi="Arial" w:cs="Arial"/>
          <w:sz w:val="22"/>
        </w:rPr>
        <w:t xml:space="preserve">zhotovitele </w:t>
      </w:r>
      <w:r w:rsidR="00C84FC1" w:rsidRPr="00414EBA">
        <w:rPr>
          <w:rFonts w:ascii="Arial" w:hAnsi="Arial" w:cs="Arial"/>
          <w:sz w:val="22"/>
        </w:rPr>
        <w:t xml:space="preserve">uvedeného v záhlaví této smlouvy. </w:t>
      </w:r>
      <w:r>
        <w:rPr>
          <w:rFonts w:ascii="Arial" w:hAnsi="Arial" w:cs="Arial"/>
          <w:sz w:val="22"/>
        </w:rPr>
        <w:t xml:space="preserve">Cena díla </w:t>
      </w:r>
      <w:r w:rsidR="00C84FC1" w:rsidRPr="00414EBA">
        <w:rPr>
          <w:rFonts w:ascii="Arial" w:hAnsi="Arial" w:cs="Arial"/>
          <w:sz w:val="22"/>
        </w:rPr>
        <w:t>je zaplacena dnem odepsání finanční částky z</w:t>
      </w:r>
      <w:r>
        <w:rPr>
          <w:rFonts w:ascii="Arial" w:hAnsi="Arial" w:cs="Arial"/>
          <w:sz w:val="22"/>
        </w:rPr>
        <w:t xml:space="preserve"> </w:t>
      </w:r>
      <w:r w:rsidR="00C84FC1" w:rsidRPr="00414EBA">
        <w:rPr>
          <w:rFonts w:ascii="Arial" w:hAnsi="Arial" w:cs="Arial"/>
          <w:sz w:val="22"/>
        </w:rPr>
        <w:t>účtu</w:t>
      </w:r>
      <w:r>
        <w:rPr>
          <w:rFonts w:ascii="Arial" w:hAnsi="Arial" w:cs="Arial"/>
          <w:sz w:val="22"/>
        </w:rPr>
        <w:t xml:space="preserve"> objednatele</w:t>
      </w:r>
      <w:r w:rsidR="00C84FC1" w:rsidRPr="00414EBA">
        <w:rPr>
          <w:rFonts w:ascii="Arial" w:hAnsi="Arial" w:cs="Arial"/>
          <w:sz w:val="22"/>
        </w:rPr>
        <w:t xml:space="preserve">. </w:t>
      </w:r>
      <w:r>
        <w:rPr>
          <w:rFonts w:ascii="Arial" w:hAnsi="Arial" w:cs="Arial"/>
          <w:sz w:val="22"/>
        </w:rPr>
        <w:t>Objednatel</w:t>
      </w:r>
      <w:r w:rsidRPr="00414EBA">
        <w:rPr>
          <w:rFonts w:ascii="Arial" w:hAnsi="Arial" w:cs="Arial"/>
          <w:sz w:val="22"/>
        </w:rPr>
        <w:t xml:space="preserve"> </w:t>
      </w:r>
      <w:r w:rsidR="00C84FC1" w:rsidRPr="00414EBA">
        <w:rPr>
          <w:rFonts w:ascii="Arial" w:hAnsi="Arial" w:cs="Arial"/>
          <w:sz w:val="22"/>
        </w:rPr>
        <w:t>nebude poskytovat zálohy.</w:t>
      </w:r>
    </w:p>
    <w:p w:rsidR="00C84FC1" w:rsidRPr="00664EB8" w:rsidRDefault="00BE5E6B" w:rsidP="00664EB8">
      <w:pPr>
        <w:numPr>
          <w:ilvl w:val="0"/>
          <w:numId w:val="12"/>
        </w:numPr>
        <w:spacing w:after="120"/>
        <w:ind w:hanging="579"/>
        <w:jc w:val="both"/>
        <w:rPr>
          <w:rFonts w:ascii="Arial" w:hAnsi="Arial" w:cs="Arial"/>
          <w:sz w:val="22"/>
        </w:rPr>
      </w:pPr>
      <w:r>
        <w:rPr>
          <w:rFonts w:ascii="Arial" w:hAnsi="Arial" w:cs="Arial"/>
          <w:sz w:val="22"/>
        </w:rPr>
        <w:t>Zhotovitel</w:t>
      </w:r>
      <w:r w:rsidRPr="00414EBA">
        <w:rPr>
          <w:rFonts w:ascii="Arial" w:hAnsi="Arial" w:cs="Arial"/>
          <w:sz w:val="22"/>
        </w:rPr>
        <w:t xml:space="preserve"> </w:t>
      </w:r>
      <w:r w:rsidR="00C84FC1" w:rsidRPr="00414EBA">
        <w:rPr>
          <w:rFonts w:ascii="Arial" w:hAnsi="Arial" w:cs="Arial"/>
          <w:sz w:val="22"/>
        </w:rPr>
        <w:t>je oprávněn fakturovat cenu</w:t>
      </w:r>
      <w:r>
        <w:rPr>
          <w:rFonts w:ascii="Arial" w:hAnsi="Arial" w:cs="Arial"/>
          <w:sz w:val="22"/>
        </w:rPr>
        <w:t xml:space="preserve"> díla</w:t>
      </w:r>
      <w:r w:rsidR="00C84FC1" w:rsidRPr="00414EBA">
        <w:rPr>
          <w:rFonts w:ascii="Arial" w:hAnsi="Arial" w:cs="Arial"/>
          <w:sz w:val="22"/>
        </w:rPr>
        <w:t xml:space="preserve"> až po ú</w:t>
      </w:r>
      <w:r w:rsidR="003708A1" w:rsidRPr="00414EBA">
        <w:rPr>
          <w:rFonts w:ascii="Arial" w:hAnsi="Arial" w:cs="Arial"/>
          <w:sz w:val="22"/>
        </w:rPr>
        <w:t xml:space="preserve">plném dodání a převzetí </w:t>
      </w:r>
      <w:r>
        <w:rPr>
          <w:rFonts w:ascii="Arial" w:hAnsi="Arial" w:cs="Arial"/>
          <w:sz w:val="22"/>
        </w:rPr>
        <w:t xml:space="preserve">díla </w:t>
      </w:r>
      <w:r w:rsidR="001D58AD">
        <w:rPr>
          <w:rFonts w:ascii="Arial" w:hAnsi="Arial" w:cs="Arial"/>
          <w:sz w:val="22"/>
        </w:rPr>
        <w:t xml:space="preserve">objednatelem </w:t>
      </w:r>
      <w:r w:rsidR="00C84FC1" w:rsidRPr="00414EBA">
        <w:rPr>
          <w:rFonts w:ascii="Arial" w:hAnsi="Arial" w:cs="Arial"/>
          <w:sz w:val="22"/>
        </w:rPr>
        <w:t>na základě potvrzeného předávacího protokolu dle čl. 2.2. Bude-li na faktuře uvedena doba splatnosti, musí odpovídat době,</w:t>
      </w:r>
      <w:r w:rsidR="00664EB8">
        <w:rPr>
          <w:rFonts w:ascii="Arial" w:hAnsi="Arial" w:cs="Arial"/>
          <w:sz w:val="22"/>
        </w:rPr>
        <w:t xml:space="preserve"> </w:t>
      </w:r>
      <w:r w:rsidR="00664EB8" w:rsidRPr="00664EB8">
        <w:rPr>
          <w:rFonts w:ascii="Arial" w:hAnsi="Arial" w:cs="Arial"/>
          <w:sz w:val="22"/>
        </w:rPr>
        <w:t xml:space="preserve">v níž je objednatel </w:t>
      </w:r>
      <w:r w:rsidR="00664EB8" w:rsidRPr="000F1E4B">
        <w:rPr>
          <w:rFonts w:ascii="Arial" w:hAnsi="Arial" w:cs="Arial"/>
          <w:sz w:val="22"/>
        </w:rPr>
        <w:t>povinen zaplatit cenu díla dle předchozího odstavce.</w:t>
      </w:r>
    </w:p>
    <w:p w:rsidR="00C84FC1" w:rsidRPr="00414EBA" w:rsidRDefault="00664EB8" w:rsidP="00727616">
      <w:pPr>
        <w:numPr>
          <w:ilvl w:val="0"/>
          <w:numId w:val="12"/>
        </w:numPr>
        <w:spacing w:after="120"/>
        <w:ind w:hanging="579"/>
        <w:jc w:val="both"/>
        <w:rPr>
          <w:rFonts w:ascii="Arial" w:hAnsi="Arial" w:cs="Arial"/>
          <w:sz w:val="22"/>
        </w:rPr>
      </w:pPr>
      <w:r>
        <w:rPr>
          <w:rFonts w:ascii="Arial" w:hAnsi="Arial" w:cs="Arial"/>
          <w:sz w:val="22"/>
        </w:rPr>
        <w:t>Objednatel</w:t>
      </w:r>
      <w:r w:rsidRPr="00414EBA">
        <w:rPr>
          <w:rFonts w:ascii="Arial" w:hAnsi="Arial" w:cs="Arial"/>
          <w:sz w:val="22"/>
        </w:rPr>
        <w:t xml:space="preserve"> </w:t>
      </w:r>
      <w:r w:rsidR="00C84FC1" w:rsidRPr="00414EBA">
        <w:rPr>
          <w:rFonts w:ascii="Arial" w:hAnsi="Arial" w:cs="Arial"/>
          <w:sz w:val="22"/>
        </w:rPr>
        <w:t xml:space="preserve">může </w:t>
      </w:r>
      <w:r>
        <w:rPr>
          <w:rFonts w:ascii="Arial" w:hAnsi="Arial" w:cs="Arial"/>
          <w:sz w:val="22"/>
        </w:rPr>
        <w:t>zhotoviteli</w:t>
      </w:r>
      <w:r w:rsidRPr="00414EBA">
        <w:rPr>
          <w:rFonts w:ascii="Arial" w:hAnsi="Arial" w:cs="Arial"/>
          <w:sz w:val="22"/>
        </w:rPr>
        <w:t xml:space="preserve"> </w:t>
      </w:r>
      <w:r w:rsidR="00C84FC1" w:rsidRPr="00414EBA">
        <w:rPr>
          <w:rFonts w:ascii="Arial" w:hAnsi="Arial" w:cs="Arial"/>
          <w:sz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Pr>
          <w:rFonts w:ascii="Arial" w:hAnsi="Arial" w:cs="Arial"/>
          <w:sz w:val="22"/>
        </w:rPr>
        <w:t xml:space="preserve">zhotovitel </w:t>
      </w:r>
      <w:r w:rsidR="00C84FC1" w:rsidRPr="00414EBA">
        <w:rPr>
          <w:rFonts w:ascii="Arial" w:hAnsi="Arial" w:cs="Arial"/>
          <w:sz w:val="22"/>
        </w:rPr>
        <w:t>novou fakturu s novou lhůtou splatnosti, kterou je povinen doručit</w:t>
      </w:r>
      <w:r w:rsidR="005966A7" w:rsidRPr="00414EBA">
        <w:rPr>
          <w:rFonts w:ascii="Arial" w:hAnsi="Arial" w:cs="Arial"/>
          <w:sz w:val="22"/>
        </w:rPr>
        <w:t xml:space="preserve"> </w:t>
      </w:r>
      <w:r>
        <w:rPr>
          <w:rFonts w:ascii="Arial" w:hAnsi="Arial" w:cs="Arial"/>
          <w:sz w:val="22"/>
        </w:rPr>
        <w:t xml:space="preserve">objednateli </w:t>
      </w:r>
      <w:r w:rsidR="008C61E5">
        <w:rPr>
          <w:rFonts w:ascii="Arial" w:hAnsi="Arial" w:cs="Arial"/>
          <w:sz w:val="22"/>
        </w:rPr>
        <w:br/>
      </w:r>
      <w:r w:rsidRPr="00414EBA">
        <w:rPr>
          <w:rFonts w:ascii="Arial" w:hAnsi="Arial" w:cs="Arial"/>
          <w:sz w:val="22"/>
        </w:rPr>
        <w:t>do 5 (pěti) pracovních dnů ode dne doručení oprávněně vrácené faktury.</w:t>
      </w:r>
    </w:p>
    <w:p w:rsidR="006247A8" w:rsidRPr="00414EBA" w:rsidRDefault="00C84FC1" w:rsidP="006247A8">
      <w:pPr>
        <w:numPr>
          <w:ilvl w:val="0"/>
          <w:numId w:val="12"/>
        </w:numPr>
        <w:spacing w:after="120"/>
        <w:ind w:hanging="579"/>
        <w:jc w:val="both"/>
        <w:rPr>
          <w:rFonts w:ascii="Arial" w:hAnsi="Arial" w:cs="Arial"/>
          <w:sz w:val="22"/>
        </w:rPr>
      </w:pPr>
      <w:r w:rsidRPr="00414EBA">
        <w:rPr>
          <w:rFonts w:ascii="Arial" w:hAnsi="Arial" w:cs="Arial"/>
          <w:sz w:val="22"/>
        </w:rPr>
        <w:lastRenderedPageBreak/>
        <w:t>Celkovou a pro účely fakturace rozhodnou cenou se rozumí cena včetně DPH.</w:t>
      </w:r>
    </w:p>
    <w:p w:rsidR="003F0DFA" w:rsidRDefault="003F0DFA" w:rsidP="00A70412">
      <w:pPr>
        <w:pStyle w:val="Zkladntextodsazen"/>
        <w:ind w:left="0"/>
        <w:jc w:val="both"/>
        <w:rPr>
          <w:rFonts w:ascii="Arial" w:hAnsi="Arial" w:cs="Arial"/>
          <w:sz w:val="22"/>
          <w:szCs w:val="22"/>
        </w:rPr>
      </w:pPr>
    </w:p>
    <w:p w:rsidR="007608EA" w:rsidRPr="00414EBA" w:rsidRDefault="007608EA" w:rsidP="008C61E5">
      <w:pPr>
        <w:pStyle w:val="Prosttext"/>
        <w:spacing w:after="120"/>
        <w:rPr>
          <w:rFonts w:ascii="Arial" w:hAnsi="Arial" w:cs="Arial"/>
          <w:sz w:val="22"/>
          <w:szCs w:val="22"/>
        </w:rPr>
      </w:pPr>
    </w:p>
    <w:p w:rsidR="004101FD" w:rsidRPr="00414EBA" w:rsidRDefault="004101FD" w:rsidP="00FB1C05">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Sankce, odpovědnost za škodu</w:t>
      </w:r>
    </w:p>
    <w:p w:rsidR="004101FD" w:rsidRPr="007003A7" w:rsidRDefault="00FB1C05" w:rsidP="007003A7">
      <w:pPr>
        <w:pStyle w:val="Nadpis2"/>
        <w:numPr>
          <w:ilvl w:val="1"/>
          <w:numId w:val="10"/>
        </w:numPr>
        <w:ind w:left="567" w:hanging="567"/>
        <w:jc w:val="both"/>
        <w:rPr>
          <w:rFonts w:ascii="Arial" w:hAnsi="Arial" w:cs="Arial"/>
          <w:b w:val="0"/>
          <w:i w:val="0"/>
          <w:sz w:val="22"/>
        </w:rPr>
      </w:pPr>
      <w:r w:rsidRPr="007003A7">
        <w:rPr>
          <w:rFonts w:ascii="Arial" w:hAnsi="Arial" w:cs="Arial"/>
          <w:b w:val="0"/>
          <w:i w:val="0"/>
          <w:sz w:val="22"/>
        </w:rPr>
        <w:t xml:space="preserve">Pokud nebude dílo dodáno zhotovitelem ve lhůtě dle čl. </w:t>
      </w:r>
      <w:proofErr w:type="gramStart"/>
      <w:r w:rsidRPr="007003A7">
        <w:rPr>
          <w:rFonts w:ascii="Arial" w:hAnsi="Arial" w:cs="Arial"/>
          <w:b w:val="0"/>
          <w:i w:val="0"/>
          <w:sz w:val="22"/>
        </w:rPr>
        <w:t>2.5</w:t>
      </w:r>
      <w:proofErr w:type="gramEnd"/>
      <w:r w:rsidRPr="007003A7">
        <w:rPr>
          <w:rFonts w:ascii="Arial" w:hAnsi="Arial" w:cs="Arial"/>
          <w:b w:val="0"/>
          <w:i w:val="0"/>
          <w:sz w:val="22"/>
        </w:rPr>
        <w:t xml:space="preserve">. této smlouvy může objednatel uplatnit a vyúčtovat zhotoviteli dohodnutou smluvní pokutu ve výši 0,02 % z ceny nedodaného díla včetně DPH uvedené v čl. 3.1. za každý den prodlení. Nedodáním se rozumí </w:t>
      </w:r>
      <w:r w:rsidR="008C61E5">
        <w:rPr>
          <w:rFonts w:ascii="Arial" w:hAnsi="Arial" w:cs="Arial"/>
          <w:b w:val="0"/>
          <w:i w:val="0"/>
          <w:sz w:val="22"/>
        </w:rPr>
        <w:br/>
      </w:r>
      <w:r w:rsidR="001D5B1E">
        <w:rPr>
          <w:rFonts w:ascii="Arial" w:hAnsi="Arial" w:cs="Arial"/>
          <w:b w:val="0"/>
          <w:i w:val="0"/>
          <w:sz w:val="22"/>
        </w:rPr>
        <w:t xml:space="preserve">i </w:t>
      </w:r>
      <w:r w:rsidRPr="007003A7">
        <w:rPr>
          <w:rFonts w:ascii="Arial" w:hAnsi="Arial" w:cs="Arial"/>
          <w:b w:val="0"/>
          <w:i w:val="0"/>
          <w:sz w:val="22"/>
        </w:rPr>
        <w:t xml:space="preserve">neprovedení </w:t>
      </w:r>
      <w:r w:rsidR="001D5B1E">
        <w:rPr>
          <w:rFonts w:ascii="Arial" w:hAnsi="Arial" w:cs="Arial"/>
          <w:b w:val="0"/>
          <w:i w:val="0"/>
          <w:sz w:val="22"/>
        </w:rPr>
        <w:t>montáže</w:t>
      </w:r>
      <w:r w:rsidRPr="007003A7">
        <w:rPr>
          <w:rFonts w:ascii="Arial" w:hAnsi="Arial" w:cs="Arial"/>
          <w:b w:val="0"/>
          <w:i w:val="0"/>
          <w:sz w:val="22"/>
        </w:rPr>
        <w:t xml:space="preserve"> a zprovoznění díla či zaškolení personálu.</w:t>
      </w:r>
    </w:p>
    <w:p w:rsidR="00B40C40" w:rsidRPr="00124434" w:rsidRDefault="00FB1C05" w:rsidP="007003A7">
      <w:pPr>
        <w:pStyle w:val="Nadpis2"/>
        <w:numPr>
          <w:ilvl w:val="1"/>
          <w:numId w:val="10"/>
        </w:numPr>
        <w:spacing w:before="0"/>
        <w:ind w:left="567" w:hanging="567"/>
        <w:jc w:val="both"/>
        <w:rPr>
          <w:rFonts w:ascii="Arial" w:hAnsi="Arial" w:cs="Arial"/>
          <w:b w:val="0"/>
          <w:i w:val="0"/>
          <w:sz w:val="22"/>
          <w:szCs w:val="22"/>
        </w:rPr>
      </w:pPr>
      <w:r w:rsidRPr="00124434">
        <w:rPr>
          <w:rFonts w:ascii="Arial" w:hAnsi="Arial" w:cs="Arial"/>
          <w:b w:val="0"/>
          <w:i w:val="0"/>
          <w:sz w:val="22"/>
          <w:szCs w:val="22"/>
        </w:rPr>
        <w:t>V případě prodlení objednatele se zaplacením řádně vystavené a doručené faktury na 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B814A7" w:rsidRPr="00DF4538" w:rsidRDefault="007A7EFB" w:rsidP="00C3688F">
      <w:pPr>
        <w:pStyle w:val="Odstavecseseznamem"/>
        <w:numPr>
          <w:ilvl w:val="1"/>
          <w:numId w:val="10"/>
        </w:numPr>
        <w:spacing w:after="120"/>
        <w:ind w:left="567" w:hanging="567"/>
        <w:jc w:val="both"/>
        <w:rPr>
          <w:rFonts w:ascii="Arial" w:hAnsi="Arial" w:cs="Arial"/>
          <w:b w:val="0"/>
          <w:sz w:val="22"/>
        </w:rPr>
      </w:pPr>
      <w:r w:rsidRPr="00DF4538">
        <w:rPr>
          <w:rFonts w:ascii="Arial" w:hAnsi="Arial" w:cs="Arial"/>
          <w:b w:val="0"/>
          <w:sz w:val="22"/>
        </w:rPr>
        <w:t>Smluvní pokuty jsou splatné dnem následujícím po dni, kdy na ně vzniknul nárok.</w:t>
      </w:r>
    </w:p>
    <w:p w:rsidR="004101FD" w:rsidRPr="00860EA6" w:rsidRDefault="004101FD" w:rsidP="00C3688F">
      <w:pPr>
        <w:pStyle w:val="Nadpis2"/>
        <w:numPr>
          <w:ilvl w:val="1"/>
          <w:numId w:val="10"/>
        </w:numPr>
        <w:spacing w:before="0"/>
        <w:ind w:left="567" w:hanging="567"/>
        <w:jc w:val="both"/>
        <w:rPr>
          <w:rFonts w:ascii="Arial" w:hAnsi="Arial" w:cs="Arial"/>
          <w:b w:val="0"/>
          <w:i w:val="0"/>
          <w:sz w:val="22"/>
        </w:rPr>
      </w:pPr>
      <w:r w:rsidRPr="00860EA6">
        <w:rPr>
          <w:rFonts w:ascii="Arial" w:hAnsi="Arial" w:cs="Arial"/>
          <w:b w:val="0"/>
          <w:i w:val="0"/>
          <w:sz w:val="22"/>
        </w:rPr>
        <w:t xml:space="preserve">Každá ze stran odpovídá druhé straně za škodu, která ji vznikne v důsledku porušení povinnosti vyplývající z této smlouvy resp. závazkového vztahu. Zaplacením smluvní pokuty není dotčen ani omezen nárok </w:t>
      </w:r>
      <w:r w:rsidR="004E5FE5">
        <w:rPr>
          <w:rFonts w:ascii="Arial" w:hAnsi="Arial" w:cs="Arial"/>
          <w:b w:val="0"/>
          <w:i w:val="0"/>
          <w:sz w:val="22"/>
        </w:rPr>
        <w:t>objednatele</w:t>
      </w:r>
      <w:r w:rsidR="00414EBA" w:rsidRPr="00860EA6">
        <w:rPr>
          <w:rFonts w:ascii="Arial" w:hAnsi="Arial" w:cs="Arial"/>
          <w:b w:val="0"/>
          <w:i w:val="0"/>
          <w:sz w:val="22"/>
        </w:rPr>
        <w:t xml:space="preserve"> </w:t>
      </w:r>
      <w:r w:rsidRPr="00860EA6">
        <w:rPr>
          <w:rFonts w:ascii="Arial" w:hAnsi="Arial" w:cs="Arial"/>
          <w:b w:val="0"/>
          <w:i w:val="0"/>
          <w:sz w:val="22"/>
        </w:rPr>
        <w:t xml:space="preserve">na náhradu případné škody.   </w:t>
      </w:r>
    </w:p>
    <w:p w:rsidR="003F216F" w:rsidRDefault="003F216F" w:rsidP="008576C1">
      <w:pPr>
        <w:pStyle w:val="Prosttext"/>
        <w:spacing w:after="120"/>
        <w:ind w:left="426" w:hanging="567"/>
        <w:rPr>
          <w:rFonts w:ascii="Arial" w:hAnsi="Arial" w:cs="Arial"/>
          <w:sz w:val="22"/>
          <w:szCs w:val="22"/>
        </w:rPr>
      </w:pPr>
    </w:p>
    <w:p w:rsidR="00131831" w:rsidRPr="00414EBA" w:rsidRDefault="00131831" w:rsidP="008576C1">
      <w:pPr>
        <w:pStyle w:val="Prosttext"/>
        <w:spacing w:after="120"/>
        <w:ind w:left="426" w:hanging="567"/>
        <w:rPr>
          <w:rFonts w:ascii="Arial" w:hAnsi="Arial" w:cs="Arial"/>
          <w:sz w:val="22"/>
          <w:szCs w:val="22"/>
        </w:rPr>
      </w:pPr>
    </w:p>
    <w:p w:rsidR="00605CC1" w:rsidRPr="00414EBA" w:rsidRDefault="00605CC1" w:rsidP="008576C1">
      <w:pPr>
        <w:numPr>
          <w:ilvl w:val="0"/>
          <w:numId w:val="10"/>
        </w:numPr>
        <w:spacing w:after="120"/>
        <w:jc w:val="center"/>
        <w:rPr>
          <w:rFonts w:ascii="Arial" w:hAnsi="Arial" w:cs="Arial"/>
          <w:b/>
        </w:rPr>
      </w:pPr>
      <w:r w:rsidRPr="00414EBA">
        <w:rPr>
          <w:rFonts w:ascii="Arial" w:hAnsi="Arial" w:cs="Arial"/>
          <w:b/>
        </w:rPr>
        <w:t xml:space="preserve">Prohlášení a ujištění </w:t>
      </w:r>
      <w:r w:rsidR="00525DE4">
        <w:rPr>
          <w:rFonts w:ascii="Arial" w:hAnsi="Arial" w:cs="Arial"/>
          <w:b/>
        </w:rPr>
        <w:t>zhotovitele</w:t>
      </w:r>
    </w:p>
    <w:p w:rsidR="00605CC1" w:rsidRPr="003F216F" w:rsidRDefault="003F216F" w:rsidP="003F216F">
      <w:pPr>
        <w:pStyle w:val="Odstavecseseznamem"/>
        <w:numPr>
          <w:ilvl w:val="1"/>
          <w:numId w:val="10"/>
        </w:numPr>
        <w:spacing w:after="120"/>
        <w:ind w:left="567" w:hanging="567"/>
        <w:jc w:val="both"/>
        <w:rPr>
          <w:rFonts w:ascii="Arial" w:hAnsi="Arial" w:cs="Arial"/>
          <w:b w:val="0"/>
          <w:bCs/>
          <w:sz w:val="22"/>
          <w:szCs w:val="22"/>
        </w:rPr>
      </w:pPr>
      <w:r w:rsidRPr="003F216F">
        <w:rPr>
          <w:rFonts w:ascii="Arial" w:hAnsi="Arial" w:cs="Arial"/>
          <w:b w:val="0"/>
          <w:bCs/>
          <w:sz w:val="22"/>
          <w:szCs w:val="22"/>
        </w:rPr>
        <w:t xml:space="preserve">Zhotovitel </w:t>
      </w:r>
      <w:r w:rsidR="00605CC1" w:rsidRPr="003F216F">
        <w:rPr>
          <w:rFonts w:ascii="Arial" w:hAnsi="Arial" w:cs="Arial"/>
          <w:b w:val="0"/>
          <w:bCs/>
          <w:sz w:val="22"/>
          <w:szCs w:val="22"/>
        </w:rPr>
        <w:t xml:space="preserve">prohlašuje, </w:t>
      </w:r>
      <w:r w:rsidR="00251DF5" w:rsidRPr="003F216F">
        <w:rPr>
          <w:rFonts w:ascii="Arial" w:hAnsi="Arial" w:cs="Arial"/>
          <w:b w:val="0"/>
          <w:bCs/>
          <w:sz w:val="22"/>
          <w:szCs w:val="22"/>
        </w:rPr>
        <w:t>že:</w:t>
      </w:r>
    </w:p>
    <w:p w:rsidR="00605CC1" w:rsidRPr="00414EBA" w:rsidRDefault="003F216F" w:rsidP="00746F36">
      <w:pPr>
        <w:numPr>
          <w:ilvl w:val="0"/>
          <w:numId w:val="18"/>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objednateli </w:t>
      </w:r>
      <w:r w:rsidR="00605CC1" w:rsidRPr="00414EBA">
        <w:rPr>
          <w:rFonts w:ascii="Arial" w:hAnsi="Arial" w:cs="Arial"/>
          <w:bCs/>
          <w:sz w:val="22"/>
          <w:szCs w:val="22"/>
        </w:rPr>
        <w:t xml:space="preserve">oznámil všechny okolnosti významné pro realizaci závazkového vztahu </w:t>
      </w:r>
      <w:r w:rsidR="000557EB">
        <w:rPr>
          <w:rFonts w:ascii="Arial" w:hAnsi="Arial" w:cs="Arial"/>
          <w:bCs/>
          <w:sz w:val="22"/>
          <w:szCs w:val="22"/>
        </w:rPr>
        <w:br/>
      </w:r>
      <w:r w:rsidR="00605CC1" w:rsidRPr="00414EBA">
        <w:rPr>
          <w:rFonts w:ascii="Arial" w:hAnsi="Arial" w:cs="Arial"/>
          <w:bCs/>
          <w:sz w:val="22"/>
          <w:szCs w:val="22"/>
        </w:rPr>
        <w:t xml:space="preserve">dle této smlouvy, které jsou mu známy, a které by zásadně mohly ovlivnit rozhodnutí </w:t>
      </w:r>
      <w:r w:rsidR="003C66DA" w:rsidRPr="00414EBA">
        <w:rPr>
          <w:rFonts w:ascii="Arial" w:hAnsi="Arial" w:cs="Arial"/>
          <w:bCs/>
          <w:sz w:val="22"/>
          <w:szCs w:val="22"/>
        </w:rPr>
        <w:t>objednatele</w:t>
      </w:r>
      <w:r w:rsidR="000557EB">
        <w:rPr>
          <w:rFonts w:ascii="Arial" w:hAnsi="Arial" w:cs="Arial"/>
          <w:bCs/>
          <w:sz w:val="22"/>
          <w:szCs w:val="22"/>
        </w:rPr>
        <w:t xml:space="preserve"> uzavřít tuto smlouvu;</w:t>
      </w:r>
    </w:p>
    <w:p w:rsidR="00605CC1" w:rsidRPr="00414EBA" w:rsidRDefault="00234996" w:rsidP="00243100">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iCs/>
          <w:sz w:val="22"/>
          <w:szCs w:val="22"/>
        </w:rPr>
        <w:t>na </w:t>
      </w:r>
      <w:r w:rsidR="00FD2942">
        <w:rPr>
          <w:rFonts w:ascii="Arial" w:hAnsi="Arial" w:cs="Arial"/>
          <w:iCs/>
          <w:sz w:val="22"/>
          <w:szCs w:val="22"/>
        </w:rPr>
        <w:t>dílo</w:t>
      </w:r>
      <w:r w:rsidR="00351441" w:rsidRPr="00414EBA">
        <w:rPr>
          <w:rFonts w:ascii="Arial" w:hAnsi="Arial" w:cs="Arial"/>
          <w:iCs/>
          <w:sz w:val="22"/>
          <w:szCs w:val="22"/>
        </w:rPr>
        <w:t xml:space="preserve"> </w:t>
      </w:r>
      <w:r w:rsidR="00605CC1" w:rsidRPr="00414EBA">
        <w:rPr>
          <w:rFonts w:ascii="Arial" w:hAnsi="Arial" w:cs="Arial"/>
          <w:iCs/>
          <w:sz w:val="22"/>
          <w:szCs w:val="22"/>
        </w:rPr>
        <w:t xml:space="preserve">tvořící předmět této smlouvy nevázne žádné omezení či právo třetích osob, </w:t>
      </w:r>
      <w:r w:rsidR="00E20E28">
        <w:rPr>
          <w:rFonts w:ascii="Arial" w:hAnsi="Arial" w:cs="Arial"/>
          <w:iCs/>
          <w:sz w:val="22"/>
          <w:szCs w:val="22"/>
        </w:rPr>
        <w:br/>
      </w:r>
      <w:r w:rsidR="00605CC1" w:rsidRPr="00414EBA">
        <w:rPr>
          <w:rFonts w:ascii="Arial" w:hAnsi="Arial" w:cs="Arial"/>
          <w:iCs/>
          <w:sz w:val="22"/>
          <w:szCs w:val="22"/>
        </w:rPr>
        <w:t xml:space="preserve">které by bránilo realizaci prodeje a převedení vlastnického práva na </w:t>
      </w:r>
      <w:r w:rsidR="00E20E28">
        <w:rPr>
          <w:rFonts w:ascii="Arial" w:hAnsi="Arial" w:cs="Arial"/>
          <w:iCs/>
          <w:sz w:val="22"/>
          <w:szCs w:val="22"/>
        </w:rPr>
        <w:t>objednatele,</w:t>
      </w:r>
      <w:r w:rsidR="00414EBA">
        <w:rPr>
          <w:rFonts w:ascii="Arial" w:hAnsi="Arial" w:cs="Arial"/>
          <w:iCs/>
          <w:sz w:val="22"/>
          <w:szCs w:val="22"/>
        </w:rPr>
        <w:t xml:space="preserve"> není zatížen</w:t>
      </w:r>
      <w:r w:rsidR="00E20E28">
        <w:rPr>
          <w:rFonts w:ascii="Arial" w:hAnsi="Arial" w:cs="Arial"/>
          <w:iCs/>
          <w:sz w:val="22"/>
          <w:szCs w:val="22"/>
        </w:rPr>
        <w:t>é</w:t>
      </w:r>
      <w:r w:rsidR="00414EBA">
        <w:rPr>
          <w:rFonts w:ascii="Arial" w:hAnsi="Arial" w:cs="Arial"/>
          <w:iCs/>
          <w:sz w:val="22"/>
          <w:szCs w:val="22"/>
        </w:rPr>
        <w:t xml:space="preserve"> </w:t>
      </w:r>
      <w:r w:rsidR="00E20E28">
        <w:rPr>
          <w:rFonts w:ascii="Arial" w:hAnsi="Arial" w:cs="Arial"/>
          <w:iCs/>
          <w:sz w:val="22"/>
          <w:szCs w:val="22"/>
        </w:rPr>
        <w:t xml:space="preserve">zejména </w:t>
      </w:r>
      <w:r w:rsidR="00414EBA">
        <w:rPr>
          <w:rFonts w:ascii="Arial" w:hAnsi="Arial" w:cs="Arial"/>
          <w:iCs/>
          <w:sz w:val="22"/>
          <w:szCs w:val="22"/>
        </w:rPr>
        <w:t>právem (právy) třetí osoby (třetích osob), zejména právem zástavním</w:t>
      </w:r>
      <w:r w:rsidR="000557EB">
        <w:rPr>
          <w:rFonts w:ascii="Arial" w:hAnsi="Arial" w:cs="Arial"/>
          <w:iCs/>
          <w:sz w:val="22"/>
          <w:szCs w:val="22"/>
        </w:rPr>
        <w:t>;</w:t>
      </w:r>
    </w:p>
    <w:p w:rsidR="00605CC1" w:rsidRPr="00414EBA" w:rsidRDefault="00605CC1" w:rsidP="00243100">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má všechna potřebná povolení a potřebnou kvalifikaci k zajištění plnění dle této smlouvy tak </w:t>
      </w:r>
      <w:r w:rsidR="00236E97" w:rsidRPr="00414EBA">
        <w:rPr>
          <w:rFonts w:ascii="Arial" w:hAnsi="Arial" w:cs="Arial"/>
          <w:bCs/>
          <w:sz w:val="22"/>
          <w:szCs w:val="22"/>
        </w:rPr>
        <w:t>jak</w:t>
      </w:r>
      <w:r w:rsidRPr="00414EBA">
        <w:rPr>
          <w:rFonts w:ascii="Arial" w:hAnsi="Arial" w:cs="Arial"/>
          <w:bCs/>
          <w:sz w:val="22"/>
          <w:szCs w:val="22"/>
        </w:rPr>
        <w:t xml:space="preserve"> dokladoval zejmé</w:t>
      </w:r>
      <w:r w:rsidR="000557EB">
        <w:rPr>
          <w:rFonts w:ascii="Arial" w:hAnsi="Arial" w:cs="Arial"/>
          <w:bCs/>
          <w:sz w:val="22"/>
          <w:szCs w:val="22"/>
        </w:rPr>
        <w:t>na v průběhu výběrového řízení;</w:t>
      </w:r>
    </w:p>
    <w:p w:rsidR="00605CC1" w:rsidRPr="00414EBA" w:rsidRDefault="00605CC1" w:rsidP="00676AB6">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z titulu své podnikatelské činnosti je řádně pojištěn pro případ své odpovědnosti za vznik škody, včetně škody, které by mohla vzniknout</w:t>
      </w:r>
      <w:r w:rsidR="00A0453A">
        <w:rPr>
          <w:rFonts w:ascii="Arial" w:hAnsi="Arial" w:cs="Arial"/>
          <w:bCs/>
          <w:sz w:val="22"/>
          <w:szCs w:val="22"/>
        </w:rPr>
        <w:t xml:space="preserve"> </w:t>
      </w:r>
      <w:r w:rsidR="00E20E28">
        <w:rPr>
          <w:rFonts w:ascii="Arial" w:hAnsi="Arial" w:cs="Arial"/>
          <w:bCs/>
          <w:sz w:val="22"/>
          <w:szCs w:val="22"/>
        </w:rPr>
        <w:t>objednateli</w:t>
      </w:r>
      <w:r w:rsidR="000557EB">
        <w:rPr>
          <w:rFonts w:ascii="Arial" w:hAnsi="Arial" w:cs="Arial"/>
          <w:bCs/>
          <w:sz w:val="22"/>
          <w:szCs w:val="22"/>
        </w:rPr>
        <w:t>;</w:t>
      </w:r>
    </w:p>
    <w:p w:rsidR="00605CC1" w:rsidRPr="00414EBA" w:rsidRDefault="000070A3" w:rsidP="00676AB6">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proti němu </w:t>
      </w:r>
      <w:r w:rsidR="00605CC1" w:rsidRPr="00414EBA">
        <w:rPr>
          <w:rFonts w:ascii="Arial" w:hAnsi="Arial" w:cs="Arial"/>
          <w:bCs/>
          <w:sz w:val="22"/>
          <w:szCs w:val="22"/>
        </w:rPr>
        <w:t xml:space="preserve">nebylo zahájeno insolvenční řízení, exekuční řízení či obdobné soudní </w:t>
      </w:r>
      <w:r w:rsidR="008A503F">
        <w:rPr>
          <w:rFonts w:ascii="Arial" w:hAnsi="Arial" w:cs="Arial"/>
          <w:bCs/>
          <w:sz w:val="22"/>
          <w:szCs w:val="22"/>
        </w:rPr>
        <w:br/>
      </w:r>
      <w:r w:rsidR="00605CC1" w:rsidRPr="00414EBA">
        <w:rPr>
          <w:rFonts w:ascii="Arial" w:hAnsi="Arial" w:cs="Arial"/>
          <w:bCs/>
          <w:sz w:val="22"/>
          <w:szCs w:val="22"/>
        </w:rPr>
        <w:t>či správní řízení, které by mohlo ovlivnit jeho schopnost plnit závazky z této smlouvy.</w:t>
      </w:r>
    </w:p>
    <w:p w:rsidR="001D5B1E" w:rsidRDefault="001D5B1E" w:rsidP="001D5B1E">
      <w:pPr>
        <w:spacing w:after="120"/>
        <w:jc w:val="both"/>
        <w:rPr>
          <w:rFonts w:ascii="Arial" w:hAnsi="Arial" w:cs="Arial"/>
          <w:bCs/>
          <w:sz w:val="22"/>
          <w:szCs w:val="22"/>
        </w:rPr>
      </w:pPr>
    </w:p>
    <w:p w:rsidR="001D5B1E" w:rsidRPr="00414EBA" w:rsidRDefault="001D5B1E" w:rsidP="001D5B1E">
      <w:pPr>
        <w:spacing w:after="120"/>
        <w:jc w:val="both"/>
        <w:rPr>
          <w:rFonts w:ascii="Arial" w:hAnsi="Arial" w:cs="Arial"/>
          <w:bCs/>
          <w:sz w:val="22"/>
          <w:szCs w:val="22"/>
        </w:rPr>
      </w:pPr>
    </w:p>
    <w:p w:rsidR="00605CC1" w:rsidRPr="00414EBA" w:rsidRDefault="00605CC1" w:rsidP="008576C1">
      <w:pPr>
        <w:numPr>
          <w:ilvl w:val="0"/>
          <w:numId w:val="10"/>
        </w:numPr>
        <w:spacing w:after="120"/>
        <w:jc w:val="center"/>
        <w:rPr>
          <w:rFonts w:ascii="Arial" w:hAnsi="Arial" w:cs="Arial"/>
          <w:b/>
        </w:rPr>
      </w:pPr>
      <w:r w:rsidRPr="00414EBA">
        <w:rPr>
          <w:rFonts w:ascii="Arial" w:hAnsi="Arial" w:cs="Arial"/>
          <w:b/>
        </w:rPr>
        <w:t>Závěrečná ustanovení</w:t>
      </w:r>
    </w:p>
    <w:p w:rsidR="00957350" w:rsidRPr="0081051B" w:rsidRDefault="00957350" w:rsidP="007003A7">
      <w:pPr>
        <w:pStyle w:val="Nadpis2"/>
        <w:numPr>
          <w:ilvl w:val="1"/>
          <w:numId w:val="10"/>
        </w:numPr>
        <w:ind w:left="567" w:hanging="567"/>
        <w:jc w:val="both"/>
        <w:rPr>
          <w:rFonts w:ascii="Arial" w:hAnsi="Arial" w:cs="Arial"/>
          <w:b w:val="0"/>
          <w:i w:val="0"/>
          <w:sz w:val="22"/>
        </w:rPr>
      </w:pPr>
      <w:r w:rsidRPr="0081051B">
        <w:rPr>
          <w:rFonts w:ascii="Arial" w:hAnsi="Arial" w:cs="Arial"/>
          <w:b w:val="0"/>
          <w:i w:val="0"/>
          <w:sz w:val="22"/>
        </w:rPr>
        <w:t xml:space="preserve">Výběr </w:t>
      </w:r>
      <w:r w:rsidR="0079635F" w:rsidRPr="0081051B">
        <w:rPr>
          <w:rFonts w:ascii="Arial" w:hAnsi="Arial" w:cs="Arial"/>
          <w:b w:val="0"/>
          <w:i w:val="0"/>
          <w:sz w:val="22"/>
        </w:rPr>
        <w:t xml:space="preserve">zhotovitele </w:t>
      </w:r>
      <w:r w:rsidRPr="0081051B">
        <w:rPr>
          <w:rFonts w:ascii="Arial" w:hAnsi="Arial" w:cs="Arial"/>
          <w:b w:val="0"/>
          <w:i w:val="0"/>
          <w:sz w:val="22"/>
        </w:rPr>
        <w:t xml:space="preserve">byl proveden v souladu s Pravidly </w:t>
      </w:r>
      <w:r w:rsidR="004E2DD9" w:rsidRPr="0081051B">
        <w:rPr>
          <w:rFonts w:ascii="Arial" w:hAnsi="Arial" w:cs="Arial"/>
          <w:b w:val="0"/>
          <w:i w:val="0"/>
          <w:sz w:val="22"/>
        </w:rPr>
        <w:t xml:space="preserve">rady </w:t>
      </w:r>
      <w:r w:rsidRPr="0081051B">
        <w:rPr>
          <w:rFonts w:ascii="Arial" w:hAnsi="Arial" w:cs="Arial"/>
          <w:b w:val="0"/>
          <w:i w:val="0"/>
          <w:sz w:val="22"/>
        </w:rPr>
        <w:t>Kraje Vysočina pro zadávání veřejných zakázek.</w:t>
      </w:r>
    </w:p>
    <w:p w:rsidR="00957350" w:rsidRPr="0081051B" w:rsidRDefault="00957350" w:rsidP="007003A7">
      <w:pPr>
        <w:pStyle w:val="Nadpis2"/>
        <w:numPr>
          <w:ilvl w:val="1"/>
          <w:numId w:val="10"/>
        </w:numPr>
        <w:spacing w:before="0"/>
        <w:ind w:left="567" w:hanging="567"/>
        <w:jc w:val="both"/>
        <w:rPr>
          <w:rFonts w:ascii="Arial" w:hAnsi="Arial" w:cs="Arial"/>
          <w:b w:val="0"/>
          <w:i w:val="0"/>
        </w:rPr>
      </w:pPr>
      <w:r w:rsidRPr="0081051B">
        <w:rPr>
          <w:rFonts w:ascii="Arial" w:hAnsi="Arial" w:cs="Arial"/>
          <w:b w:val="0"/>
          <w:i w:val="0"/>
          <w:sz w:val="22"/>
        </w:rPr>
        <w:t>Tuto smlouvu lze měnit pouze formou písemných dodatků podepsaných oprávněnými zástupci obou smluvních stran.</w:t>
      </w:r>
    </w:p>
    <w:p w:rsidR="00957350" w:rsidRDefault="00957350" w:rsidP="00A67A12">
      <w:pPr>
        <w:pStyle w:val="Odstavecseseznamem"/>
        <w:numPr>
          <w:ilvl w:val="1"/>
          <w:numId w:val="10"/>
        </w:numPr>
        <w:spacing w:after="120"/>
        <w:ind w:left="567" w:hanging="567"/>
        <w:jc w:val="both"/>
        <w:rPr>
          <w:rFonts w:ascii="Arial" w:hAnsi="Arial" w:cs="Arial"/>
          <w:b w:val="0"/>
          <w:bCs/>
          <w:sz w:val="22"/>
          <w:szCs w:val="22"/>
        </w:rPr>
      </w:pPr>
      <w:r w:rsidRPr="00021440">
        <w:rPr>
          <w:rFonts w:ascii="Arial" w:hAnsi="Arial" w:cs="Arial"/>
          <w:b w:val="0"/>
          <w:bCs/>
          <w:color w:val="000000" w:themeColor="text1"/>
          <w:sz w:val="22"/>
          <w:szCs w:val="22"/>
        </w:rPr>
        <w:t xml:space="preserve">Tato smlouva se vyhotovuje ve </w:t>
      </w:r>
      <w:r w:rsidR="00021440" w:rsidRPr="00021440">
        <w:rPr>
          <w:rFonts w:ascii="Arial" w:hAnsi="Arial" w:cs="Arial"/>
          <w:b w:val="0"/>
          <w:bCs/>
          <w:color w:val="000000" w:themeColor="text1"/>
          <w:sz w:val="22"/>
          <w:szCs w:val="22"/>
        </w:rPr>
        <w:t>dvou</w:t>
      </w:r>
      <w:r w:rsidRPr="00021440">
        <w:rPr>
          <w:rFonts w:ascii="Arial" w:hAnsi="Arial" w:cs="Arial"/>
          <w:b w:val="0"/>
          <w:bCs/>
          <w:color w:val="000000" w:themeColor="text1"/>
          <w:sz w:val="22"/>
          <w:szCs w:val="22"/>
        </w:rPr>
        <w:t xml:space="preserve"> stejnopisech, z</w:t>
      </w:r>
      <w:r w:rsidR="00C0686E" w:rsidRPr="00021440">
        <w:rPr>
          <w:rFonts w:ascii="Arial" w:hAnsi="Arial" w:cs="Arial"/>
          <w:b w:val="0"/>
          <w:bCs/>
          <w:color w:val="000000" w:themeColor="text1"/>
          <w:sz w:val="22"/>
          <w:szCs w:val="22"/>
        </w:rPr>
        <w:t> </w:t>
      </w:r>
      <w:r w:rsidRPr="00021440">
        <w:rPr>
          <w:rFonts w:ascii="Arial" w:hAnsi="Arial" w:cs="Arial"/>
          <w:b w:val="0"/>
          <w:bCs/>
          <w:color w:val="000000" w:themeColor="text1"/>
          <w:sz w:val="22"/>
          <w:szCs w:val="22"/>
        </w:rPr>
        <w:t>nichž</w:t>
      </w:r>
      <w:r w:rsidR="00C0686E" w:rsidRPr="00021440">
        <w:rPr>
          <w:rFonts w:ascii="Arial" w:hAnsi="Arial" w:cs="Arial"/>
          <w:b w:val="0"/>
          <w:bCs/>
          <w:color w:val="000000" w:themeColor="text1"/>
          <w:sz w:val="22"/>
          <w:szCs w:val="22"/>
        </w:rPr>
        <w:t xml:space="preserve"> </w:t>
      </w:r>
      <w:r w:rsidR="00021440" w:rsidRPr="00021440">
        <w:rPr>
          <w:rFonts w:ascii="Arial" w:hAnsi="Arial" w:cs="Arial"/>
          <w:b w:val="0"/>
          <w:bCs/>
          <w:color w:val="000000" w:themeColor="text1"/>
          <w:sz w:val="22"/>
          <w:szCs w:val="22"/>
        </w:rPr>
        <w:t>jeden</w:t>
      </w:r>
      <w:r w:rsidRPr="00021440">
        <w:rPr>
          <w:rFonts w:ascii="Arial" w:hAnsi="Arial" w:cs="Arial"/>
          <w:b w:val="0"/>
          <w:bCs/>
          <w:color w:val="000000" w:themeColor="text1"/>
          <w:sz w:val="22"/>
          <w:szCs w:val="22"/>
        </w:rPr>
        <w:t xml:space="preserve"> je určen pro </w:t>
      </w:r>
      <w:r w:rsidR="0079635F" w:rsidRPr="00021440">
        <w:rPr>
          <w:rFonts w:ascii="Arial" w:hAnsi="Arial" w:cs="Arial"/>
          <w:b w:val="0"/>
          <w:bCs/>
          <w:color w:val="000000" w:themeColor="text1"/>
          <w:sz w:val="22"/>
          <w:szCs w:val="22"/>
        </w:rPr>
        <w:t>zhotovitele</w:t>
      </w:r>
      <w:r w:rsidR="00A67A12" w:rsidRPr="00021440">
        <w:rPr>
          <w:rFonts w:ascii="Arial" w:hAnsi="Arial" w:cs="Arial"/>
          <w:b w:val="0"/>
          <w:bCs/>
          <w:color w:val="000000" w:themeColor="text1"/>
          <w:sz w:val="22"/>
          <w:szCs w:val="22"/>
        </w:rPr>
        <w:t xml:space="preserve"> </w:t>
      </w:r>
      <w:r w:rsidR="007003A7" w:rsidRPr="00021440">
        <w:rPr>
          <w:rFonts w:ascii="Arial" w:hAnsi="Arial" w:cs="Arial"/>
          <w:b w:val="0"/>
          <w:bCs/>
          <w:color w:val="000000" w:themeColor="text1"/>
          <w:sz w:val="22"/>
          <w:szCs w:val="22"/>
        </w:rPr>
        <w:br/>
      </w:r>
      <w:r w:rsidRPr="00021440">
        <w:rPr>
          <w:rFonts w:ascii="Arial" w:hAnsi="Arial" w:cs="Arial"/>
          <w:b w:val="0"/>
          <w:bCs/>
          <w:color w:val="000000" w:themeColor="text1"/>
          <w:sz w:val="22"/>
          <w:szCs w:val="22"/>
        </w:rPr>
        <w:t>a jeden pro</w:t>
      </w:r>
      <w:r w:rsidR="0079635F" w:rsidRPr="00021440">
        <w:rPr>
          <w:rFonts w:ascii="Arial" w:hAnsi="Arial" w:cs="Arial"/>
          <w:b w:val="0"/>
          <w:bCs/>
          <w:color w:val="000000" w:themeColor="text1"/>
          <w:sz w:val="22"/>
          <w:szCs w:val="22"/>
        </w:rPr>
        <w:t xml:space="preserve"> objednatele</w:t>
      </w:r>
      <w:r w:rsidRPr="00A67A12">
        <w:rPr>
          <w:rFonts w:ascii="Arial" w:hAnsi="Arial" w:cs="Arial"/>
          <w:b w:val="0"/>
          <w:bCs/>
          <w:sz w:val="22"/>
          <w:szCs w:val="22"/>
        </w:rPr>
        <w:t>.</w:t>
      </w:r>
    </w:p>
    <w:p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lastRenderedPageBreak/>
        <w:t>Vztahy smluvních stran touto smlouvou blíže neupravené se řídí OZ.</w:t>
      </w:r>
    </w:p>
    <w:p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 xml:space="preserve">Tato smlouva nabývá účinnosti dnem jejího podpisu smluvními stranami a je závazná </w:t>
      </w:r>
      <w:r w:rsidR="007003A7">
        <w:rPr>
          <w:rFonts w:ascii="Arial" w:hAnsi="Arial" w:cs="Arial"/>
          <w:b w:val="0"/>
          <w:i w:val="0"/>
          <w:sz w:val="22"/>
        </w:rPr>
        <w:br/>
      </w:r>
      <w:r w:rsidRPr="0081051B">
        <w:rPr>
          <w:rFonts w:ascii="Arial" w:hAnsi="Arial" w:cs="Arial"/>
          <w:b w:val="0"/>
          <w:i w:val="0"/>
          <w:sz w:val="22"/>
        </w:rPr>
        <w:t>pro případné právní nástupce obou smluvních stran.</w:t>
      </w:r>
    </w:p>
    <w:p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A67A12" w:rsidRDefault="00A67A12" w:rsidP="00A67A12">
      <w:pPr>
        <w:pStyle w:val="Odstavecseseznamem"/>
        <w:numPr>
          <w:ilvl w:val="1"/>
          <w:numId w:val="10"/>
        </w:numPr>
        <w:spacing w:after="120"/>
        <w:ind w:left="567" w:hanging="567"/>
        <w:jc w:val="both"/>
        <w:rPr>
          <w:rFonts w:ascii="Arial" w:hAnsi="Arial" w:cs="Arial"/>
          <w:b w:val="0"/>
          <w:bCs/>
          <w:sz w:val="22"/>
          <w:szCs w:val="22"/>
        </w:rPr>
      </w:pPr>
      <w:r w:rsidRPr="00A67A12">
        <w:rPr>
          <w:rFonts w:ascii="Arial" w:hAnsi="Arial" w:cs="Arial"/>
          <w:b w:val="0"/>
          <w:bCs/>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 xml:space="preserve">Úhrada za plnění z této smlouvy bude realizována bezhotovostním převodem na účet </w:t>
      </w:r>
      <w:r w:rsidR="0061294B">
        <w:rPr>
          <w:rFonts w:ascii="Arial" w:hAnsi="Arial" w:cs="Arial"/>
          <w:b w:val="0"/>
          <w:i w:val="0"/>
          <w:sz w:val="22"/>
        </w:rPr>
        <w:t>zhotovitele</w:t>
      </w:r>
      <w:r w:rsidRPr="0081051B">
        <w:rPr>
          <w:rFonts w:ascii="Arial" w:hAnsi="Arial" w:cs="Arial"/>
          <w:b w:val="0"/>
          <w:i w:val="0"/>
          <w:sz w:val="22"/>
        </w:rPr>
        <w:t xml:space="preserve">, který je správcem daně (finančním úřadem) zveřejněn způsobem umožňujícím dálkový přístup ve smyslu ustanovení §109 odst. 2 písm. c) zákona č. 235/2004 Sb., o dani </w:t>
      </w:r>
      <w:r w:rsidRPr="0081051B">
        <w:rPr>
          <w:rFonts w:ascii="Arial" w:hAnsi="Arial" w:cs="Arial"/>
          <w:b w:val="0"/>
          <w:i w:val="0"/>
          <w:sz w:val="22"/>
        </w:rPr>
        <w:br/>
        <w:t>z přidané hodnoty, ve znění pozdějších předpisů (dále jen „zákon o DPH“).</w:t>
      </w:r>
    </w:p>
    <w:p w:rsidR="00A67A12" w:rsidRDefault="00A67A12" w:rsidP="001D5B1E">
      <w:pPr>
        <w:pStyle w:val="Odstavecseseznamem"/>
        <w:numPr>
          <w:ilvl w:val="1"/>
          <w:numId w:val="10"/>
        </w:numPr>
        <w:spacing w:before="120" w:after="120"/>
        <w:ind w:left="567" w:hanging="567"/>
        <w:contextualSpacing w:val="0"/>
        <w:jc w:val="both"/>
        <w:rPr>
          <w:rFonts w:ascii="Arial" w:hAnsi="Arial" w:cs="Arial"/>
          <w:b w:val="0"/>
          <w:bCs/>
          <w:sz w:val="22"/>
          <w:szCs w:val="22"/>
        </w:rPr>
      </w:pPr>
      <w:r w:rsidRPr="00A67A12">
        <w:rPr>
          <w:rFonts w:ascii="Arial" w:hAnsi="Arial" w:cs="Arial"/>
          <w:b w:val="0"/>
          <w:bCs/>
          <w:sz w:val="22"/>
          <w:szCs w:val="22"/>
        </w:rPr>
        <w:t>Pokud se po dobu účinnosti této smlouvy zhotovitel stane nespolehlivým plátcem ve smyslu ustanovení § 109 odst. 3 zákona o DPH, smluvní strany se dohodly, že objednatel uhradí DPH za zdanitelné plnění přímo příslušenému správci daně. Objednatelem takto provedená úhrada je považovaná za uhrazení příslušné části smluvní ceny rovnající se výši DPH fakturované zhotovitelem.</w:t>
      </w:r>
    </w:p>
    <w:p w:rsidR="001D5B1E" w:rsidRPr="001D5B1E" w:rsidRDefault="001D5B1E" w:rsidP="00A67A12">
      <w:pPr>
        <w:pStyle w:val="Odstavecseseznamem"/>
        <w:numPr>
          <w:ilvl w:val="1"/>
          <w:numId w:val="10"/>
        </w:numPr>
        <w:spacing w:after="120"/>
        <w:ind w:left="567" w:hanging="567"/>
        <w:jc w:val="both"/>
        <w:rPr>
          <w:rFonts w:ascii="Arial" w:hAnsi="Arial" w:cs="Arial"/>
          <w:b w:val="0"/>
          <w:bCs/>
          <w:sz w:val="22"/>
          <w:szCs w:val="22"/>
        </w:rPr>
      </w:pPr>
      <w:r w:rsidRPr="001D5B1E">
        <w:rPr>
          <w:rFonts w:ascii="Arial" w:hAnsi="Arial" w:cs="Arial"/>
          <w:b w:val="0"/>
          <w:bCs/>
          <w:sz w:val="22"/>
          <w:szCs w:val="22"/>
        </w:rPr>
        <w:t>Nedílnou součástí této smlouvy je Příloha č. 1 – Cenová nabídka.</w:t>
      </w:r>
    </w:p>
    <w:p w:rsidR="00A67A12" w:rsidRPr="0081051B" w:rsidRDefault="0061294B" w:rsidP="00F34214">
      <w:pPr>
        <w:pStyle w:val="Nadpis2"/>
        <w:numPr>
          <w:ilvl w:val="1"/>
          <w:numId w:val="10"/>
        </w:numPr>
        <w:spacing w:before="0"/>
        <w:ind w:left="567" w:hanging="567"/>
        <w:jc w:val="both"/>
        <w:rPr>
          <w:rFonts w:ascii="Arial" w:hAnsi="Arial" w:cs="Arial"/>
          <w:b w:val="0"/>
          <w:i w:val="0"/>
          <w:sz w:val="22"/>
          <w:szCs w:val="22"/>
        </w:rPr>
      </w:pPr>
      <w:r>
        <w:rPr>
          <w:rFonts w:ascii="Arial" w:hAnsi="Arial" w:cs="Arial"/>
          <w:b w:val="0"/>
          <w:i w:val="0"/>
          <w:sz w:val="22"/>
          <w:szCs w:val="22"/>
        </w:rPr>
        <w:t>Zhotovitel</w:t>
      </w:r>
      <w:r w:rsidR="00A67A12" w:rsidRPr="0081051B">
        <w:rPr>
          <w:rFonts w:ascii="Arial" w:hAnsi="Arial" w:cs="Arial"/>
          <w:b w:val="0"/>
          <w:i w:val="0"/>
          <w:sz w:val="22"/>
          <w:szCs w:val="22"/>
        </w:rPr>
        <w:t xml:space="preserve"> výslovně souhlasí se zveřejněním celého textu této smlouvy v informačním systému veřejné správy – Registru smluv.</w:t>
      </w:r>
    </w:p>
    <w:p w:rsidR="00A67A12" w:rsidRDefault="00A67A12" w:rsidP="00F34214">
      <w:pPr>
        <w:pStyle w:val="Nadpis2"/>
        <w:numPr>
          <w:ilvl w:val="1"/>
          <w:numId w:val="10"/>
        </w:numPr>
        <w:spacing w:before="0"/>
        <w:ind w:left="567" w:hanging="567"/>
        <w:jc w:val="both"/>
        <w:rPr>
          <w:rFonts w:ascii="Arial" w:hAnsi="Arial" w:cs="Arial"/>
          <w:b w:val="0"/>
          <w:i w:val="0"/>
          <w:sz w:val="22"/>
        </w:rPr>
      </w:pPr>
      <w:r w:rsidRPr="007003A7">
        <w:rPr>
          <w:rFonts w:ascii="Arial" w:hAnsi="Arial" w:cs="Arial"/>
          <w:b w:val="0"/>
          <w:i w:val="0"/>
          <w:sz w:val="22"/>
        </w:rPr>
        <w:t xml:space="preserve">Smluvní strany se dohodly, že zákonnou povinnost dle § 5 odst. 2 zákona o registru smluv splní </w:t>
      </w:r>
      <w:r w:rsidR="008613ED">
        <w:rPr>
          <w:rFonts w:ascii="Arial" w:hAnsi="Arial" w:cs="Arial"/>
          <w:b w:val="0"/>
          <w:i w:val="0"/>
          <w:sz w:val="22"/>
        </w:rPr>
        <w:t>objednatel</w:t>
      </w:r>
      <w:r w:rsidRPr="007003A7">
        <w:rPr>
          <w:rFonts w:ascii="Arial" w:hAnsi="Arial" w:cs="Arial"/>
          <w:b w:val="0"/>
          <w:i w:val="0"/>
          <w:sz w:val="22"/>
        </w:rPr>
        <w:t>.</w:t>
      </w:r>
    </w:p>
    <w:p w:rsidR="007F27BD" w:rsidRPr="007F27BD" w:rsidRDefault="007F27BD" w:rsidP="007F27BD"/>
    <w:p w:rsidR="00F61D6B" w:rsidRPr="00414EBA" w:rsidRDefault="00F61D6B" w:rsidP="00957350">
      <w:pPr>
        <w:pStyle w:val="Zkladntext3"/>
        <w:jc w:val="both"/>
        <w:rPr>
          <w:rFonts w:ascii="Arial" w:hAnsi="Arial" w:cs="Arial"/>
          <w:bCs/>
          <w:sz w:val="22"/>
          <w:szCs w:val="22"/>
        </w:rPr>
      </w:pPr>
    </w:p>
    <w:p w:rsidR="00957350" w:rsidRPr="00414EBA" w:rsidRDefault="0061294B" w:rsidP="00957350">
      <w:pPr>
        <w:pStyle w:val="Zkladntext3"/>
        <w:jc w:val="both"/>
        <w:rPr>
          <w:rFonts w:ascii="Arial" w:hAnsi="Arial" w:cs="Arial"/>
          <w:bCs/>
          <w:sz w:val="22"/>
          <w:szCs w:val="22"/>
        </w:rPr>
      </w:pPr>
      <w:r>
        <w:rPr>
          <w:rFonts w:ascii="Arial" w:hAnsi="Arial" w:cs="Arial"/>
          <w:bCs/>
          <w:sz w:val="22"/>
          <w:szCs w:val="22"/>
        </w:rPr>
        <w:t>Zhotovitel</w:t>
      </w:r>
      <w:r w:rsidR="00957350" w:rsidRPr="00414EBA">
        <w:rPr>
          <w:rFonts w:ascii="Arial" w:hAnsi="Arial" w:cs="Arial"/>
          <w:bCs/>
          <w:sz w:val="22"/>
          <w:szCs w:val="22"/>
        </w:rPr>
        <w:t>:</w:t>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8613ED">
        <w:rPr>
          <w:rFonts w:ascii="Arial" w:hAnsi="Arial" w:cs="Arial"/>
          <w:bCs/>
          <w:sz w:val="22"/>
          <w:szCs w:val="22"/>
        </w:rPr>
        <w:t>Objednatel</w:t>
      </w:r>
      <w:r w:rsidR="00957350" w:rsidRPr="00414EBA">
        <w:rPr>
          <w:rFonts w:ascii="Arial" w:hAnsi="Arial" w:cs="Arial"/>
          <w:bCs/>
          <w:sz w:val="22"/>
          <w:szCs w:val="22"/>
        </w:rPr>
        <w:t>:</w:t>
      </w:r>
    </w:p>
    <w:p w:rsidR="00F61D6B" w:rsidRPr="00414EBA" w:rsidRDefault="00F61D6B" w:rsidP="00957350">
      <w:pPr>
        <w:pStyle w:val="Zkladntext3"/>
        <w:jc w:val="both"/>
        <w:rPr>
          <w:rFonts w:ascii="Arial" w:hAnsi="Arial" w:cs="Arial"/>
          <w:bCs/>
          <w:sz w:val="22"/>
          <w:szCs w:val="22"/>
        </w:rPr>
      </w:pPr>
    </w:p>
    <w:p w:rsidR="00021440" w:rsidRPr="009152C9" w:rsidRDefault="00021440" w:rsidP="00021440">
      <w:pPr>
        <w:pStyle w:val="Zkladntext3"/>
        <w:jc w:val="both"/>
        <w:rPr>
          <w:rFonts w:ascii="Arial" w:hAnsi="Arial" w:cs="Arial"/>
          <w:color w:val="000000" w:themeColor="text1"/>
          <w:sz w:val="22"/>
          <w:szCs w:val="22"/>
        </w:rPr>
      </w:pPr>
      <w:r w:rsidRPr="009152C9">
        <w:rPr>
          <w:rFonts w:ascii="Arial" w:hAnsi="Arial" w:cs="Arial"/>
          <w:color w:val="000000" w:themeColor="text1"/>
          <w:sz w:val="22"/>
          <w:szCs w:val="22"/>
        </w:rPr>
        <w:t>V</w:t>
      </w:r>
      <w:r w:rsidR="001D5B1E">
        <w:rPr>
          <w:rFonts w:ascii="Arial" w:hAnsi="Arial" w:cs="Arial"/>
          <w:color w:val="000000" w:themeColor="text1"/>
          <w:sz w:val="22"/>
          <w:szCs w:val="22"/>
        </w:rPr>
        <w:t xml:space="preserve">e </w:t>
      </w:r>
      <w:proofErr w:type="spellStart"/>
      <w:r w:rsidR="001D5B1E">
        <w:rPr>
          <w:rFonts w:ascii="Arial" w:hAnsi="Arial" w:cs="Arial"/>
          <w:color w:val="000000" w:themeColor="text1"/>
          <w:sz w:val="22"/>
          <w:szCs w:val="22"/>
        </w:rPr>
        <w:t>Starči</w:t>
      </w:r>
      <w:proofErr w:type="spellEnd"/>
      <w:r w:rsidRPr="009152C9">
        <w:rPr>
          <w:rFonts w:ascii="Arial" w:hAnsi="Arial" w:cs="Arial"/>
          <w:color w:val="000000" w:themeColor="text1"/>
          <w:sz w:val="22"/>
          <w:szCs w:val="22"/>
        </w:rPr>
        <w:t xml:space="preserve"> dne </w:t>
      </w:r>
      <w:r w:rsidR="00832EE9">
        <w:rPr>
          <w:rFonts w:ascii="Arial" w:hAnsi="Arial" w:cs="Arial"/>
          <w:color w:val="000000" w:themeColor="text1"/>
          <w:sz w:val="22"/>
          <w:szCs w:val="22"/>
        </w:rPr>
        <w:t>…………………</w:t>
      </w:r>
      <w:r w:rsidRPr="009152C9">
        <w:rPr>
          <w:rFonts w:ascii="Arial" w:hAnsi="Arial" w:cs="Arial"/>
          <w:color w:val="000000" w:themeColor="text1"/>
          <w:sz w:val="22"/>
          <w:szCs w:val="22"/>
        </w:rPr>
        <w:tab/>
      </w:r>
      <w:r w:rsidRPr="009152C9">
        <w:rPr>
          <w:rFonts w:ascii="Arial" w:hAnsi="Arial" w:cs="Arial"/>
          <w:color w:val="000000" w:themeColor="text1"/>
          <w:sz w:val="22"/>
          <w:szCs w:val="22"/>
        </w:rPr>
        <w:tab/>
      </w:r>
      <w:r>
        <w:rPr>
          <w:rFonts w:ascii="Arial" w:hAnsi="Arial" w:cs="Arial"/>
          <w:color w:val="000000" w:themeColor="text1"/>
          <w:sz w:val="22"/>
          <w:szCs w:val="22"/>
        </w:rPr>
        <w:tab/>
        <w:t xml:space="preserve"> </w:t>
      </w:r>
      <w:r w:rsidRPr="009152C9">
        <w:rPr>
          <w:rFonts w:ascii="Arial" w:hAnsi="Arial" w:cs="Arial"/>
          <w:color w:val="000000" w:themeColor="text1"/>
          <w:sz w:val="22"/>
          <w:szCs w:val="22"/>
        </w:rPr>
        <w:t>V Třebíči dne ...............................</w:t>
      </w:r>
    </w:p>
    <w:p w:rsidR="00021440" w:rsidRPr="009152C9" w:rsidRDefault="00021440" w:rsidP="00021440">
      <w:pPr>
        <w:pStyle w:val="Zkladntext3"/>
        <w:jc w:val="both"/>
        <w:rPr>
          <w:rFonts w:ascii="Arial" w:hAnsi="Arial" w:cs="Arial"/>
          <w:bCs/>
          <w:color w:val="000000" w:themeColor="text1"/>
          <w:sz w:val="22"/>
          <w:szCs w:val="22"/>
        </w:rPr>
      </w:pPr>
    </w:p>
    <w:p w:rsidR="00021440" w:rsidRDefault="00021440" w:rsidP="00021440">
      <w:pPr>
        <w:pStyle w:val="Zkladntext3"/>
        <w:jc w:val="both"/>
        <w:rPr>
          <w:rFonts w:ascii="Arial" w:hAnsi="Arial" w:cs="Arial"/>
          <w:bCs/>
          <w:color w:val="000000" w:themeColor="text1"/>
          <w:sz w:val="22"/>
          <w:szCs w:val="22"/>
        </w:rPr>
      </w:pPr>
    </w:p>
    <w:p w:rsidR="00021440" w:rsidRPr="009152C9" w:rsidRDefault="00021440" w:rsidP="00021440">
      <w:pPr>
        <w:pStyle w:val="Zkladntext3"/>
        <w:jc w:val="both"/>
        <w:rPr>
          <w:rFonts w:ascii="Arial" w:hAnsi="Arial" w:cs="Arial"/>
          <w:bCs/>
          <w:color w:val="000000" w:themeColor="text1"/>
          <w:sz w:val="22"/>
          <w:szCs w:val="22"/>
        </w:rPr>
      </w:pPr>
    </w:p>
    <w:p w:rsidR="00021440" w:rsidRPr="009152C9" w:rsidRDefault="00021440" w:rsidP="00021440">
      <w:pPr>
        <w:tabs>
          <w:tab w:val="center" w:pos="1620"/>
          <w:tab w:val="center" w:pos="6840"/>
        </w:tabs>
        <w:jc w:val="both"/>
        <w:rPr>
          <w:rFonts w:ascii="Arial" w:hAnsi="Arial" w:cs="Arial"/>
          <w:bCs/>
          <w:color w:val="000000" w:themeColor="text1"/>
          <w:sz w:val="22"/>
          <w:szCs w:val="22"/>
        </w:rPr>
      </w:pPr>
    </w:p>
    <w:p w:rsidR="00021440" w:rsidRPr="00BB2436" w:rsidRDefault="00021440" w:rsidP="00021440">
      <w:pPr>
        <w:tabs>
          <w:tab w:val="center" w:pos="1620"/>
          <w:tab w:val="center" w:pos="6840"/>
        </w:tabs>
        <w:jc w:val="both"/>
        <w:rPr>
          <w:rFonts w:ascii="Arial" w:hAnsi="Arial" w:cs="Arial"/>
          <w:bCs/>
          <w:sz w:val="22"/>
          <w:szCs w:val="22"/>
        </w:rPr>
      </w:pPr>
      <w:r w:rsidRPr="009152C9">
        <w:rPr>
          <w:rFonts w:ascii="Arial" w:hAnsi="Arial" w:cs="Arial"/>
          <w:bCs/>
          <w:color w:val="000000" w:themeColor="text1"/>
          <w:sz w:val="22"/>
          <w:szCs w:val="22"/>
        </w:rPr>
        <w:tab/>
        <w:t>…………………….</w:t>
      </w:r>
      <w:r w:rsidRPr="00BB2436">
        <w:rPr>
          <w:rFonts w:ascii="Arial" w:hAnsi="Arial" w:cs="Arial"/>
          <w:bCs/>
          <w:sz w:val="22"/>
          <w:szCs w:val="22"/>
        </w:rPr>
        <w:tab/>
        <w:t>……………………….</w:t>
      </w:r>
    </w:p>
    <w:p w:rsidR="00021440" w:rsidRPr="00BB2436" w:rsidRDefault="00021440" w:rsidP="00021440">
      <w:pPr>
        <w:tabs>
          <w:tab w:val="center" w:pos="1620"/>
          <w:tab w:val="center" w:pos="6840"/>
        </w:tabs>
        <w:jc w:val="both"/>
        <w:rPr>
          <w:rFonts w:ascii="Arial" w:hAnsi="Arial" w:cs="Arial"/>
          <w:sz w:val="22"/>
          <w:szCs w:val="22"/>
        </w:rPr>
      </w:pPr>
      <w:r w:rsidRPr="00BB2436">
        <w:rPr>
          <w:rFonts w:ascii="Arial" w:hAnsi="Arial" w:cs="Arial"/>
          <w:sz w:val="22"/>
          <w:szCs w:val="22"/>
        </w:rPr>
        <w:tab/>
      </w:r>
      <w:r w:rsidR="001D5B1E">
        <w:rPr>
          <w:rFonts w:ascii="Arial" w:hAnsi="Arial" w:cs="Arial"/>
          <w:sz w:val="22"/>
          <w:szCs w:val="22"/>
        </w:rPr>
        <w:t>Pavel Chromý</w:t>
      </w:r>
      <w:r w:rsidRPr="00BB2436">
        <w:rPr>
          <w:rFonts w:ascii="Arial" w:hAnsi="Arial" w:cs="Arial"/>
          <w:sz w:val="22"/>
          <w:szCs w:val="22"/>
        </w:rPr>
        <w:tab/>
        <w:t>Ing. Eva Tomášová</w:t>
      </w:r>
      <w:r w:rsidRPr="00BB2436">
        <w:rPr>
          <w:rFonts w:ascii="Arial" w:hAnsi="Arial" w:cs="Arial"/>
          <w:sz w:val="22"/>
          <w:szCs w:val="22"/>
        </w:rPr>
        <w:tab/>
      </w:r>
      <w:r w:rsidRPr="00BB2436">
        <w:rPr>
          <w:rFonts w:ascii="Arial" w:hAnsi="Arial" w:cs="Arial"/>
          <w:sz w:val="22"/>
          <w:szCs w:val="22"/>
        </w:rPr>
        <w:tab/>
      </w:r>
      <w:r w:rsidRPr="00BB2436">
        <w:rPr>
          <w:rFonts w:ascii="Arial" w:hAnsi="Arial" w:cs="Arial"/>
          <w:sz w:val="22"/>
          <w:szCs w:val="22"/>
        </w:rPr>
        <w:tab/>
      </w:r>
      <w:r w:rsidRPr="00BB2436">
        <w:rPr>
          <w:rFonts w:ascii="Arial" w:hAnsi="Arial" w:cs="Arial"/>
          <w:sz w:val="22"/>
          <w:szCs w:val="22"/>
        </w:rPr>
        <w:tab/>
      </w:r>
      <w:r w:rsidRPr="00BB2436">
        <w:rPr>
          <w:rFonts w:ascii="Arial" w:hAnsi="Arial" w:cs="Arial"/>
          <w:sz w:val="22"/>
          <w:szCs w:val="22"/>
        </w:rPr>
        <w:tab/>
        <w:t>ředitel</w:t>
      </w:r>
    </w:p>
    <w:p w:rsidR="00021440" w:rsidRPr="00BB2436" w:rsidRDefault="00021440" w:rsidP="00021440">
      <w:pPr>
        <w:tabs>
          <w:tab w:val="center" w:pos="1620"/>
          <w:tab w:val="center" w:pos="6840"/>
        </w:tabs>
        <w:jc w:val="both"/>
        <w:rPr>
          <w:rFonts w:ascii="Arial" w:hAnsi="Arial" w:cs="Arial"/>
          <w:sz w:val="22"/>
          <w:szCs w:val="22"/>
        </w:rPr>
      </w:pPr>
    </w:p>
    <w:p w:rsidR="00957350" w:rsidRPr="00414EBA" w:rsidRDefault="00957350" w:rsidP="00957350">
      <w:pPr>
        <w:tabs>
          <w:tab w:val="center" w:pos="1620"/>
          <w:tab w:val="center" w:pos="6840"/>
        </w:tabs>
        <w:jc w:val="both"/>
        <w:rPr>
          <w:rFonts w:ascii="Arial" w:hAnsi="Arial" w:cs="Arial"/>
          <w:sz w:val="22"/>
          <w:szCs w:val="22"/>
        </w:rPr>
      </w:pPr>
      <w:r w:rsidRPr="00414EBA">
        <w:rPr>
          <w:rFonts w:ascii="Arial" w:hAnsi="Arial" w:cs="Arial"/>
          <w:sz w:val="22"/>
          <w:szCs w:val="22"/>
        </w:rPr>
        <w:tab/>
      </w:r>
    </w:p>
    <w:p w:rsidR="00957350" w:rsidRPr="00414EBA" w:rsidRDefault="00957350" w:rsidP="00957350">
      <w:pPr>
        <w:tabs>
          <w:tab w:val="center" w:pos="1620"/>
          <w:tab w:val="center" w:pos="6840"/>
        </w:tabs>
        <w:jc w:val="both"/>
        <w:rPr>
          <w:rFonts w:ascii="Arial" w:hAnsi="Arial" w:cs="Arial"/>
          <w:sz w:val="22"/>
          <w:szCs w:val="22"/>
        </w:rPr>
      </w:pPr>
    </w:p>
    <w:p w:rsidR="00957350" w:rsidRPr="00414EBA" w:rsidRDefault="00957350" w:rsidP="00957350">
      <w:pPr>
        <w:tabs>
          <w:tab w:val="center" w:pos="1620"/>
          <w:tab w:val="center" w:pos="6840"/>
        </w:tabs>
        <w:jc w:val="both"/>
        <w:rPr>
          <w:rFonts w:ascii="Arial" w:hAnsi="Arial" w:cs="Arial"/>
          <w:i/>
          <w:sz w:val="22"/>
          <w:szCs w:val="22"/>
        </w:rPr>
      </w:pPr>
    </w:p>
    <w:p w:rsidR="001843A0" w:rsidRPr="00414EBA" w:rsidRDefault="001843A0" w:rsidP="001843A0">
      <w:pPr>
        <w:jc w:val="both"/>
        <w:rPr>
          <w:rFonts w:ascii="Arial" w:hAnsi="Arial" w:cs="Arial"/>
          <w:bCs/>
          <w:sz w:val="22"/>
          <w:szCs w:val="22"/>
        </w:rPr>
      </w:pPr>
    </w:p>
    <w:p w:rsidR="00147517" w:rsidRDefault="00147517" w:rsidP="00147517">
      <w:pPr>
        <w:jc w:val="both"/>
        <w:rPr>
          <w:rFonts w:ascii="Arial" w:hAnsi="Arial" w:cs="Arial"/>
          <w:bCs/>
          <w:sz w:val="22"/>
          <w:szCs w:val="22"/>
        </w:rPr>
      </w:pPr>
    </w:p>
    <w:p w:rsidR="00A1661C" w:rsidRDefault="00A1661C" w:rsidP="00147517">
      <w:pPr>
        <w:jc w:val="both"/>
        <w:rPr>
          <w:rFonts w:ascii="Arial" w:hAnsi="Arial" w:cs="Arial"/>
          <w:bCs/>
          <w:sz w:val="22"/>
          <w:szCs w:val="22"/>
        </w:rPr>
      </w:pPr>
    </w:p>
    <w:p w:rsidR="00A1661C" w:rsidRDefault="00A1661C" w:rsidP="00147517">
      <w:pPr>
        <w:jc w:val="both"/>
        <w:rPr>
          <w:rFonts w:ascii="Arial" w:hAnsi="Arial" w:cs="Arial"/>
          <w:bCs/>
          <w:sz w:val="22"/>
          <w:szCs w:val="22"/>
        </w:rPr>
      </w:pPr>
      <w:r>
        <w:rPr>
          <w:rFonts w:ascii="Arial" w:hAnsi="Arial" w:cs="Arial"/>
          <w:bCs/>
          <w:sz w:val="22"/>
          <w:szCs w:val="22"/>
        </w:rPr>
        <w:t>Přílohy:</w:t>
      </w:r>
    </w:p>
    <w:p w:rsidR="00A1661C" w:rsidRDefault="00A1661C" w:rsidP="00A1661C">
      <w:pPr>
        <w:rPr>
          <w:rFonts w:ascii="Arial" w:hAnsi="Arial" w:cs="Arial"/>
          <w:bCs/>
          <w:sz w:val="22"/>
          <w:szCs w:val="22"/>
        </w:rPr>
      </w:pPr>
      <w:r>
        <w:rPr>
          <w:rFonts w:ascii="Arial" w:hAnsi="Arial" w:cs="Arial"/>
          <w:bCs/>
          <w:sz w:val="22"/>
          <w:szCs w:val="22"/>
        </w:rPr>
        <w:t>P</w:t>
      </w:r>
      <w:r w:rsidRPr="00485E27">
        <w:rPr>
          <w:rFonts w:ascii="Arial" w:hAnsi="Arial" w:cs="Arial"/>
          <w:bCs/>
          <w:sz w:val="22"/>
          <w:szCs w:val="22"/>
        </w:rPr>
        <w:t xml:space="preserve">říloha č. 1 – </w:t>
      </w:r>
      <w:r>
        <w:rPr>
          <w:rFonts w:ascii="Arial" w:hAnsi="Arial" w:cs="Arial"/>
          <w:bCs/>
          <w:sz w:val="22"/>
          <w:szCs w:val="22"/>
        </w:rPr>
        <w:t>Cenová nabídka</w:t>
      </w:r>
    </w:p>
    <w:p w:rsidR="00A1661C" w:rsidRDefault="00A1661C" w:rsidP="00147517">
      <w:pPr>
        <w:jc w:val="both"/>
        <w:rPr>
          <w:rFonts w:ascii="Arial" w:hAnsi="Arial" w:cs="Arial"/>
          <w:bCs/>
          <w:sz w:val="22"/>
          <w:szCs w:val="22"/>
        </w:rPr>
      </w:pPr>
    </w:p>
    <w:p w:rsidR="00A1661C" w:rsidRDefault="00A1661C" w:rsidP="00A1661C">
      <w:pPr>
        <w:rPr>
          <w:rFonts w:ascii="Arial" w:hAnsi="Arial" w:cs="Arial"/>
          <w:bCs/>
          <w:sz w:val="22"/>
          <w:szCs w:val="22"/>
        </w:rPr>
      </w:pPr>
      <w:r>
        <w:rPr>
          <w:rFonts w:ascii="Arial" w:hAnsi="Arial" w:cs="Arial"/>
          <w:bCs/>
          <w:sz w:val="22"/>
          <w:szCs w:val="22"/>
        </w:rPr>
        <w:lastRenderedPageBreak/>
        <w:t>P</w:t>
      </w:r>
      <w:r w:rsidRPr="00485E27">
        <w:rPr>
          <w:rFonts w:ascii="Arial" w:hAnsi="Arial" w:cs="Arial"/>
          <w:bCs/>
          <w:sz w:val="22"/>
          <w:szCs w:val="22"/>
        </w:rPr>
        <w:t xml:space="preserve">říloha č. 1 – </w:t>
      </w:r>
      <w:r>
        <w:rPr>
          <w:rFonts w:ascii="Arial" w:hAnsi="Arial" w:cs="Arial"/>
          <w:bCs/>
          <w:sz w:val="22"/>
          <w:szCs w:val="22"/>
        </w:rPr>
        <w:t>Cenová nabídka</w:t>
      </w:r>
    </w:p>
    <w:p w:rsidR="00A1661C" w:rsidRPr="009C7FC5" w:rsidRDefault="00A1661C" w:rsidP="00A1661C">
      <w:pPr>
        <w:rPr>
          <w:rFonts w:ascii="Arial" w:hAnsi="Arial" w:cs="Arial"/>
          <w:sz w:val="22"/>
          <w:szCs w:val="22"/>
          <w:u w:val="single"/>
        </w:rPr>
      </w:pPr>
    </w:p>
    <w:p w:rsidR="00A1661C" w:rsidRPr="00586A81" w:rsidRDefault="00A1661C" w:rsidP="00A1661C">
      <w:pPr>
        <w:rPr>
          <w:rFonts w:ascii="Arial" w:hAnsi="Arial" w:cs="Arial"/>
          <w:b/>
          <w:sz w:val="22"/>
          <w:szCs w:val="22"/>
        </w:rPr>
      </w:pPr>
      <w:r w:rsidRPr="00586A81">
        <w:rPr>
          <w:rFonts w:ascii="Arial" w:hAnsi="Arial" w:cs="Arial"/>
          <w:b/>
          <w:sz w:val="22"/>
          <w:szCs w:val="22"/>
        </w:rPr>
        <w:t xml:space="preserve">Cenová nabídka na klimatizaci dvou </w:t>
      </w:r>
      <w:r>
        <w:rPr>
          <w:rFonts w:ascii="Arial" w:hAnsi="Arial" w:cs="Arial"/>
          <w:b/>
          <w:sz w:val="22"/>
          <w:szCs w:val="22"/>
        </w:rPr>
        <w:t>vyšetřoven na i</w:t>
      </w:r>
      <w:r w:rsidRPr="00586A81">
        <w:rPr>
          <w:rFonts w:ascii="Arial" w:hAnsi="Arial" w:cs="Arial"/>
          <w:b/>
          <w:sz w:val="22"/>
          <w:szCs w:val="22"/>
        </w:rPr>
        <w:t>nterní odd.</w:t>
      </w:r>
      <w:r>
        <w:rPr>
          <w:rFonts w:ascii="Arial" w:hAnsi="Arial" w:cs="Arial"/>
          <w:b/>
          <w:sz w:val="22"/>
          <w:szCs w:val="22"/>
        </w:rPr>
        <w:t xml:space="preserve"> N</w:t>
      </w:r>
      <w:r w:rsidRPr="00586A81">
        <w:rPr>
          <w:rFonts w:ascii="Arial" w:hAnsi="Arial" w:cs="Arial"/>
          <w:b/>
          <w:sz w:val="22"/>
          <w:szCs w:val="22"/>
        </w:rPr>
        <w:t>emocnice  Třebíč</w:t>
      </w:r>
    </w:p>
    <w:p w:rsidR="00A1661C" w:rsidRPr="00586A81" w:rsidRDefault="00A1661C" w:rsidP="00A1661C">
      <w:pPr>
        <w:rPr>
          <w:rFonts w:ascii="Arial" w:hAnsi="Arial" w:cs="Arial"/>
          <w:b/>
          <w:sz w:val="22"/>
          <w:szCs w:val="22"/>
        </w:rPr>
      </w:pPr>
    </w:p>
    <w:p w:rsidR="00A1661C" w:rsidRDefault="00A1661C" w:rsidP="00A1661C">
      <w:pPr>
        <w:rPr>
          <w:rFonts w:ascii="Arial" w:hAnsi="Arial" w:cs="Arial"/>
          <w:sz w:val="22"/>
          <w:szCs w:val="22"/>
        </w:rPr>
      </w:pPr>
      <w:r>
        <w:rPr>
          <w:rFonts w:ascii="Arial" w:hAnsi="Arial" w:cs="Arial"/>
          <w:sz w:val="22"/>
          <w:szCs w:val="22"/>
        </w:rPr>
        <w:t>D</w:t>
      </w:r>
      <w:r w:rsidRPr="00586A81">
        <w:rPr>
          <w:rFonts w:ascii="Arial" w:hAnsi="Arial" w:cs="Arial"/>
          <w:sz w:val="22"/>
          <w:szCs w:val="22"/>
        </w:rPr>
        <w:t>uální nástěnn</w:t>
      </w:r>
      <w:r>
        <w:rPr>
          <w:rFonts w:ascii="Arial" w:hAnsi="Arial" w:cs="Arial"/>
          <w:sz w:val="22"/>
          <w:szCs w:val="22"/>
        </w:rPr>
        <w:t>á</w:t>
      </w:r>
      <w:r w:rsidRPr="00586A81">
        <w:rPr>
          <w:rFonts w:ascii="Arial" w:hAnsi="Arial" w:cs="Arial"/>
          <w:sz w:val="22"/>
          <w:szCs w:val="22"/>
        </w:rPr>
        <w:t xml:space="preserve">  jednotk</w:t>
      </w:r>
      <w:r>
        <w:rPr>
          <w:rFonts w:ascii="Arial" w:hAnsi="Arial" w:cs="Arial"/>
          <w:sz w:val="22"/>
          <w:szCs w:val="22"/>
        </w:rPr>
        <w:t>a</w:t>
      </w:r>
      <w:r w:rsidRPr="00586A81">
        <w:rPr>
          <w:rFonts w:ascii="Arial" w:hAnsi="Arial" w:cs="Arial"/>
          <w:sz w:val="22"/>
          <w:szCs w:val="22"/>
        </w:rPr>
        <w:t xml:space="preserve"> GREE</w:t>
      </w:r>
      <w:r>
        <w:rPr>
          <w:rFonts w:ascii="Arial" w:hAnsi="Arial" w:cs="Arial"/>
          <w:sz w:val="22"/>
          <w:szCs w:val="22"/>
        </w:rPr>
        <w:t>:</w:t>
      </w:r>
    </w:p>
    <w:p w:rsidR="00A1661C" w:rsidRPr="00586A81" w:rsidRDefault="00A1661C" w:rsidP="00A1661C">
      <w:pPr>
        <w:rPr>
          <w:rFonts w:ascii="Arial" w:hAnsi="Arial" w:cs="Arial"/>
          <w:sz w:val="22"/>
          <w:szCs w:val="22"/>
        </w:rPr>
      </w:pPr>
    </w:p>
    <w:p w:rsidR="00A1661C" w:rsidRPr="00586A81" w:rsidRDefault="00A1661C" w:rsidP="00A1661C">
      <w:pPr>
        <w:pStyle w:val="Odstavecseseznamem"/>
        <w:numPr>
          <w:ilvl w:val="0"/>
          <w:numId w:val="24"/>
        </w:numPr>
        <w:suppressAutoHyphens/>
        <w:autoSpaceDN/>
        <w:adjustRightInd/>
        <w:ind w:left="284" w:hanging="284"/>
        <w:contextualSpacing w:val="0"/>
        <w:rPr>
          <w:rFonts w:ascii="Arial" w:hAnsi="Arial" w:cs="Arial"/>
          <w:b w:val="0"/>
          <w:sz w:val="22"/>
          <w:szCs w:val="22"/>
        </w:rPr>
      </w:pPr>
      <w:r>
        <w:rPr>
          <w:rFonts w:ascii="Arial" w:hAnsi="Arial" w:cs="Arial"/>
          <w:b w:val="0"/>
          <w:sz w:val="22"/>
          <w:szCs w:val="22"/>
        </w:rPr>
        <w:t>v</w:t>
      </w:r>
      <w:r w:rsidRPr="00586A81">
        <w:rPr>
          <w:rFonts w:ascii="Arial" w:hAnsi="Arial" w:cs="Arial"/>
          <w:b w:val="0"/>
          <w:sz w:val="22"/>
          <w:szCs w:val="22"/>
        </w:rPr>
        <w:t>nitřní jednotky GWH (09)KF-K3DNA6E/1</w:t>
      </w:r>
    </w:p>
    <w:p w:rsidR="00A1661C" w:rsidRPr="00586A81" w:rsidRDefault="00A1661C" w:rsidP="00A1661C">
      <w:pPr>
        <w:ind w:firstLine="708"/>
        <w:rPr>
          <w:rFonts w:ascii="Arial" w:hAnsi="Arial" w:cs="Arial"/>
          <w:sz w:val="22"/>
          <w:szCs w:val="22"/>
        </w:rPr>
      </w:pPr>
      <w:r w:rsidRPr="00586A81">
        <w:rPr>
          <w:rFonts w:ascii="Arial" w:hAnsi="Arial" w:cs="Arial"/>
          <w:sz w:val="22"/>
          <w:szCs w:val="22"/>
        </w:rPr>
        <w:t>výkon  2,6 kW chladícího a 2,8 kW topného výkonu</w:t>
      </w:r>
    </w:p>
    <w:p w:rsidR="00A1661C" w:rsidRDefault="00A1661C" w:rsidP="00A1661C">
      <w:pPr>
        <w:ind w:left="708"/>
        <w:rPr>
          <w:rFonts w:ascii="Arial" w:hAnsi="Arial" w:cs="Arial"/>
          <w:sz w:val="22"/>
          <w:szCs w:val="22"/>
        </w:rPr>
      </w:pPr>
      <w:r w:rsidRPr="00586A81">
        <w:rPr>
          <w:rFonts w:ascii="Arial" w:hAnsi="Arial" w:cs="Arial"/>
          <w:sz w:val="22"/>
          <w:szCs w:val="22"/>
        </w:rPr>
        <w:t>cena</w:t>
      </w:r>
      <w:r>
        <w:rPr>
          <w:rFonts w:ascii="Arial" w:hAnsi="Arial" w:cs="Arial"/>
          <w:sz w:val="22"/>
          <w:szCs w:val="22"/>
        </w:rPr>
        <w:t xml:space="preserve"> za 1 ks</w:t>
      </w:r>
      <w:r>
        <w:rPr>
          <w:rFonts w:ascii="Arial" w:hAnsi="Arial" w:cs="Arial"/>
          <w:sz w:val="22"/>
          <w:szCs w:val="22"/>
        </w:rPr>
        <w:tab/>
      </w:r>
      <w:r>
        <w:rPr>
          <w:rFonts w:ascii="Arial" w:hAnsi="Arial" w:cs="Arial"/>
          <w:sz w:val="22"/>
          <w:szCs w:val="22"/>
        </w:rPr>
        <w:tab/>
      </w:r>
      <w:r w:rsidRPr="00586A81">
        <w:rPr>
          <w:rFonts w:ascii="Arial" w:hAnsi="Arial" w:cs="Arial"/>
          <w:sz w:val="22"/>
          <w:szCs w:val="22"/>
        </w:rPr>
        <w:t>6.300,-</w:t>
      </w:r>
      <w:r>
        <w:rPr>
          <w:rFonts w:ascii="Arial" w:hAnsi="Arial" w:cs="Arial"/>
          <w:sz w:val="22"/>
          <w:szCs w:val="22"/>
        </w:rPr>
        <w:t>- K</w:t>
      </w:r>
      <w:r w:rsidRPr="00586A81">
        <w:rPr>
          <w:rFonts w:ascii="Arial" w:hAnsi="Arial" w:cs="Arial"/>
          <w:sz w:val="22"/>
          <w:szCs w:val="22"/>
        </w:rPr>
        <w:t>č</w:t>
      </w:r>
    </w:p>
    <w:p w:rsidR="00A1661C" w:rsidRDefault="00A1661C" w:rsidP="00A1661C">
      <w:pPr>
        <w:ind w:firstLine="708"/>
        <w:rPr>
          <w:rFonts w:ascii="Arial" w:hAnsi="Arial" w:cs="Arial"/>
          <w:sz w:val="22"/>
          <w:szCs w:val="22"/>
        </w:rPr>
      </w:pPr>
      <w:r>
        <w:rPr>
          <w:rFonts w:ascii="Arial" w:hAnsi="Arial" w:cs="Arial"/>
          <w:sz w:val="22"/>
          <w:szCs w:val="22"/>
        </w:rPr>
        <w:t>počet ks</w:t>
      </w:r>
      <w:r>
        <w:rPr>
          <w:rFonts w:ascii="Arial" w:hAnsi="Arial" w:cs="Arial"/>
          <w:sz w:val="22"/>
          <w:szCs w:val="22"/>
        </w:rPr>
        <w:tab/>
      </w:r>
      <w:r>
        <w:rPr>
          <w:rFonts w:ascii="Arial" w:hAnsi="Arial" w:cs="Arial"/>
          <w:sz w:val="22"/>
          <w:szCs w:val="22"/>
        </w:rPr>
        <w:tab/>
        <w:t>2</w:t>
      </w:r>
    </w:p>
    <w:p w:rsidR="00A1661C" w:rsidRDefault="00A1661C" w:rsidP="00A1661C">
      <w:pPr>
        <w:ind w:firstLine="708"/>
        <w:rPr>
          <w:rFonts w:ascii="Arial" w:hAnsi="Arial" w:cs="Arial"/>
          <w:b/>
          <w:sz w:val="22"/>
          <w:szCs w:val="22"/>
        </w:rPr>
      </w:pPr>
      <w:r>
        <w:rPr>
          <w:rFonts w:ascii="Arial" w:hAnsi="Arial" w:cs="Arial"/>
          <w:sz w:val="22"/>
          <w:szCs w:val="22"/>
        </w:rPr>
        <w:t>celkem</w:t>
      </w:r>
      <w:r>
        <w:rPr>
          <w:rFonts w:ascii="Arial" w:hAnsi="Arial" w:cs="Arial"/>
          <w:sz w:val="22"/>
          <w:szCs w:val="22"/>
        </w:rPr>
        <w:tab/>
      </w:r>
      <w:r>
        <w:rPr>
          <w:rFonts w:ascii="Arial" w:hAnsi="Arial" w:cs="Arial"/>
          <w:sz w:val="22"/>
          <w:szCs w:val="22"/>
        </w:rPr>
        <w:tab/>
      </w:r>
      <w:r>
        <w:rPr>
          <w:rFonts w:ascii="Arial" w:hAnsi="Arial" w:cs="Arial"/>
          <w:sz w:val="22"/>
          <w:szCs w:val="22"/>
        </w:rPr>
        <w:tab/>
      </w:r>
      <w:r w:rsidRPr="00586A81">
        <w:rPr>
          <w:rFonts w:ascii="Arial" w:hAnsi="Arial" w:cs="Arial"/>
          <w:b/>
          <w:sz w:val="22"/>
          <w:szCs w:val="22"/>
        </w:rPr>
        <w:t>12.600,-</w:t>
      </w:r>
      <w:r>
        <w:rPr>
          <w:rFonts w:ascii="Arial" w:hAnsi="Arial" w:cs="Arial"/>
          <w:b/>
          <w:sz w:val="22"/>
          <w:szCs w:val="22"/>
        </w:rPr>
        <w:t>-</w:t>
      </w:r>
      <w:r w:rsidRPr="00586A81">
        <w:rPr>
          <w:rFonts w:ascii="Arial" w:hAnsi="Arial" w:cs="Arial"/>
          <w:b/>
          <w:sz w:val="22"/>
          <w:szCs w:val="22"/>
        </w:rPr>
        <w:t xml:space="preserve"> </w:t>
      </w:r>
      <w:r>
        <w:rPr>
          <w:rFonts w:ascii="Arial" w:hAnsi="Arial" w:cs="Arial"/>
          <w:b/>
          <w:sz w:val="22"/>
          <w:szCs w:val="22"/>
        </w:rPr>
        <w:t>K</w:t>
      </w:r>
      <w:r w:rsidRPr="00586A81">
        <w:rPr>
          <w:rFonts w:ascii="Arial" w:hAnsi="Arial" w:cs="Arial"/>
          <w:b/>
          <w:sz w:val="22"/>
          <w:szCs w:val="22"/>
        </w:rPr>
        <w:t>č</w:t>
      </w:r>
    </w:p>
    <w:p w:rsidR="00A1661C" w:rsidRPr="00586A81" w:rsidRDefault="00A1661C" w:rsidP="00A1661C">
      <w:pPr>
        <w:rPr>
          <w:rFonts w:ascii="Arial" w:hAnsi="Arial" w:cs="Arial"/>
          <w:b/>
          <w:sz w:val="22"/>
          <w:szCs w:val="22"/>
        </w:rPr>
      </w:pPr>
    </w:p>
    <w:p w:rsidR="00A1661C" w:rsidRPr="00586A81" w:rsidRDefault="00A1661C" w:rsidP="00A1661C">
      <w:pPr>
        <w:pStyle w:val="Odstavecseseznamem"/>
        <w:numPr>
          <w:ilvl w:val="0"/>
          <w:numId w:val="24"/>
        </w:numPr>
        <w:suppressAutoHyphens/>
        <w:autoSpaceDN/>
        <w:adjustRightInd/>
        <w:ind w:left="284" w:hanging="284"/>
        <w:contextualSpacing w:val="0"/>
        <w:rPr>
          <w:rFonts w:ascii="Arial" w:hAnsi="Arial" w:cs="Arial"/>
          <w:b w:val="0"/>
          <w:sz w:val="22"/>
          <w:szCs w:val="22"/>
        </w:rPr>
      </w:pPr>
      <w:r w:rsidRPr="00586A81">
        <w:rPr>
          <w:rFonts w:ascii="Arial" w:hAnsi="Arial" w:cs="Arial"/>
          <w:b w:val="0"/>
          <w:sz w:val="22"/>
          <w:szCs w:val="22"/>
        </w:rPr>
        <w:t>venkovní jednotka GWHD (18)NK3KO chladící výkon 5 kW</w:t>
      </w:r>
    </w:p>
    <w:p w:rsidR="00A1661C" w:rsidRDefault="00A1661C" w:rsidP="00A1661C">
      <w:pPr>
        <w:ind w:firstLine="708"/>
        <w:rPr>
          <w:rFonts w:ascii="Arial" w:hAnsi="Arial" w:cs="Arial"/>
          <w:sz w:val="22"/>
          <w:szCs w:val="22"/>
        </w:rPr>
      </w:pPr>
      <w:r w:rsidRPr="00586A81">
        <w:rPr>
          <w:rFonts w:ascii="Arial" w:hAnsi="Arial" w:cs="Arial"/>
          <w:sz w:val="22"/>
          <w:szCs w:val="22"/>
        </w:rPr>
        <w:t>cena</w:t>
      </w:r>
      <w:r>
        <w:rPr>
          <w:rFonts w:ascii="Arial" w:hAnsi="Arial" w:cs="Arial"/>
          <w:sz w:val="22"/>
          <w:szCs w:val="22"/>
        </w:rPr>
        <w:t xml:space="preserve"> za 1 ks</w:t>
      </w:r>
      <w:r>
        <w:rPr>
          <w:rFonts w:ascii="Arial" w:hAnsi="Arial" w:cs="Arial"/>
          <w:sz w:val="22"/>
          <w:szCs w:val="22"/>
        </w:rPr>
        <w:tab/>
      </w:r>
      <w:r>
        <w:rPr>
          <w:rFonts w:ascii="Arial" w:hAnsi="Arial" w:cs="Arial"/>
          <w:sz w:val="22"/>
          <w:szCs w:val="22"/>
        </w:rPr>
        <w:tab/>
      </w:r>
      <w:r w:rsidRPr="00586A81">
        <w:rPr>
          <w:rFonts w:ascii="Arial" w:hAnsi="Arial" w:cs="Arial"/>
          <w:sz w:val="22"/>
          <w:szCs w:val="22"/>
        </w:rPr>
        <w:t>28.900,-</w:t>
      </w:r>
      <w:r>
        <w:rPr>
          <w:rFonts w:ascii="Arial" w:hAnsi="Arial" w:cs="Arial"/>
          <w:sz w:val="22"/>
          <w:szCs w:val="22"/>
        </w:rPr>
        <w:t>-</w:t>
      </w:r>
      <w:r w:rsidRPr="00586A81">
        <w:rPr>
          <w:rFonts w:ascii="Arial" w:hAnsi="Arial" w:cs="Arial"/>
          <w:sz w:val="22"/>
          <w:szCs w:val="22"/>
        </w:rPr>
        <w:t xml:space="preserve"> </w:t>
      </w:r>
      <w:r>
        <w:rPr>
          <w:rFonts w:ascii="Arial" w:hAnsi="Arial" w:cs="Arial"/>
          <w:sz w:val="22"/>
          <w:szCs w:val="22"/>
        </w:rPr>
        <w:t>K</w:t>
      </w:r>
      <w:r w:rsidRPr="00586A81">
        <w:rPr>
          <w:rFonts w:ascii="Arial" w:hAnsi="Arial" w:cs="Arial"/>
          <w:sz w:val="22"/>
          <w:szCs w:val="22"/>
        </w:rPr>
        <w:t>č</w:t>
      </w:r>
    </w:p>
    <w:p w:rsidR="00A1661C" w:rsidRDefault="00A1661C" w:rsidP="00A1661C">
      <w:pPr>
        <w:ind w:firstLine="708"/>
        <w:rPr>
          <w:rFonts w:ascii="Arial" w:hAnsi="Arial" w:cs="Arial"/>
          <w:sz w:val="22"/>
          <w:szCs w:val="22"/>
        </w:rPr>
      </w:pPr>
      <w:r>
        <w:rPr>
          <w:rFonts w:ascii="Arial" w:hAnsi="Arial" w:cs="Arial"/>
          <w:sz w:val="22"/>
          <w:szCs w:val="22"/>
        </w:rPr>
        <w:t>počet ks</w:t>
      </w:r>
      <w:r>
        <w:rPr>
          <w:rFonts w:ascii="Arial" w:hAnsi="Arial" w:cs="Arial"/>
          <w:sz w:val="22"/>
          <w:szCs w:val="22"/>
        </w:rPr>
        <w:tab/>
      </w:r>
      <w:r>
        <w:rPr>
          <w:rFonts w:ascii="Arial" w:hAnsi="Arial" w:cs="Arial"/>
          <w:sz w:val="22"/>
          <w:szCs w:val="22"/>
        </w:rPr>
        <w:tab/>
        <w:t>1</w:t>
      </w:r>
    </w:p>
    <w:p w:rsidR="00A1661C" w:rsidRDefault="00A1661C" w:rsidP="00A1661C">
      <w:pPr>
        <w:ind w:firstLine="708"/>
        <w:rPr>
          <w:rFonts w:ascii="Arial" w:hAnsi="Arial" w:cs="Arial"/>
          <w:b/>
          <w:sz w:val="22"/>
          <w:szCs w:val="22"/>
        </w:rPr>
      </w:pPr>
      <w:r>
        <w:rPr>
          <w:rFonts w:ascii="Arial" w:hAnsi="Arial" w:cs="Arial"/>
          <w:sz w:val="22"/>
          <w:szCs w:val="22"/>
        </w:rPr>
        <w:t>celkem</w:t>
      </w:r>
      <w:r>
        <w:rPr>
          <w:rFonts w:ascii="Arial" w:hAnsi="Arial" w:cs="Arial"/>
          <w:sz w:val="22"/>
          <w:szCs w:val="22"/>
        </w:rPr>
        <w:tab/>
      </w:r>
      <w:r>
        <w:rPr>
          <w:rFonts w:ascii="Arial" w:hAnsi="Arial" w:cs="Arial"/>
          <w:sz w:val="22"/>
          <w:szCs w:val="22"/>
        </w:rPr>
        <w:tab/>
      </w:r>
      <w:r>
        <w:rPr>
          <w:rFonts w:ascii="Arial" w:hAnsi="Arial" w:cs="Arial"/>
          <w:sz w:val="22"/>
          <w:szCs w:val="22"/>
        </w:rPr>
        <w:tab/>
      </w:r>
      <w:r w:rsidRPr="00586A81">
        <w:rPr>
          <w:rFonts w:ascii="Arial" w:hAnsi="Arial" w:cs="Arial"/>
          <w:b/>
          <w:sz w:val="22"/>
          <w:szCs w:val="22"/>
        </w:rPr>
        <w:t>28.</w:t>
      </w:r>
      <w:r>
        <w:rPr>
          <w:rFonts w:ascii="Arial" w:hAnsi="Arial" w:cs="Arial"/>
          <w:b/>
          <w:sz w:val="22"/>
          <w:szCs w:val="22"/>
        </w:rPr>
        <w:t>9</w:t>
      </w:r>
      <w:r w:rsidRPr="00586A81">
        <w:rPr>
          <w:rFonts w:ascii="Arial" w:hAnsi="Arial" w:cs="Arial"/>
          <w:b/>
          <w:sz w:val="22"/>
          <w:szCs w:val="22"/>
        </w:rPr>
        <w:t>00,-</w:t>
      </w:r>
      <w:r>
        <w:rPr>
          <w:rFonts w:ascii="Arial" w:hAnsi="Arial" w:cs="Arial"/>
          <w:b/>
          <w:sz w:val="22"/>
          <w:szCs w:val="22"/>
        </w:rPr>
        <w:t>-</w:t>
      </w:r>
      <w:r w:rsidRPr="00586A81">
        <w:rPr>
          <w:rFonts w:ascii="Arial" w:hAnsi="Arial" w:cs="Arial"/>
          <w:b/>
          <w:sz w:val="22"/>
          <w:szCs w:val="22"/>
        </w:rPr>
        <w:t xml:space="preserve"> </w:t>
      </w:r>
      <w:r>
        <w:rPr>
          <w:rFonts w:ascii="Arial" w:hAnsi="Arial" w:cs="Arial"/>
          <w:b/>
          <w:sz w:val="22"/>
          <w:szCs w:val="22"/>
        </w:rPr>
        <w:t>K</w:t>
      </w:r>
      <w:r w:rsidRPr="00586A81">
        <w:rPr>
          <w:rFonts w:ascii="Arial" w:hAnsi="Arial" w:cs="Arial"/>
          <w:b/>
          <w:sz w:val="22"/>
          <w:szCs w:val="22"/>
        </w:rPr>
        <w:t>č</w:t>
      </w:r>
    </w:p>
    <w:p w:rsidR="00A1661C" w:rsidRPr="00586A81" w:rsidRDefault="00A1661C" w:rsidP="00A1661C">
      <w:pPr>
        <w:ind w:firstLine="708"/>
        <w:rPr>
          <w:rFonts w:ascii="Arial" w:hAnsi="Arial" w:cs="Arial"/>
          <w:sz w:val="22"/>
          <w:szCs w:val="22"/>
        </w:rPr>
      </w:pPr>
    </w:p>
    <w:p w:rsidR="00A1661C" w:rsidRPr="00586A81" w:rsidRDefault="00A1661C" w:rsidP="00A1661C">
      <w:pPr>
        <w:pStyle w:val="Odstavecseseznamem"/>
        <w:numPr>
          <w:ilvl w:val="0"/>
          <w:numId w:val="24"/>
        </w:numPr>
        <w:suppressAutoHyphens/>
        <w:autoSpaceDN/>
        <w:adjustRightInd/>
        <w:ind w:left="284" w:hanging="284"/>
        <w:contextualSpacing w:val="0"/>
        <w:rPr>
          <w:rFonts w:ascii="Arial" w:hAnsi="Arial" w:cs="Arial"/>
          <w:b w:val="0"/>
          <w:sz w:val="22"/>
          <w:szCs w:val="22"/>
        </w:rPr>
      </w:pPr>
      <w:r w:rsidRPr="00586A81">
        <w:rPr>
          <w:rFonts w:ascii="Arial" w:hAnsi="Arial" w:cs="Arial"/>
          <w:b w:val="0"/>
          <w:sz w:val="22"/>
          <w:szCs w:val="22"/>
        </w:rPr>
        <w:t xml:space="preserve">propojovací  komplet </w:t>
      </w:r>
    </w:p>
    <w:p w:rsidR="00A1661C" w:rsidRDefault="00A1661C" w:rsidP="00A1661C">
      <w:pPr>
        <w:ind w:left="708"/>
        <w:rPr>
          <w:rFonts w:ascii="Arial" w:hAnsi="Arial" w:cs="Arial"/>
          <w:sz w:val="22"/>
          <w:szCs w:val="22"/>
        </w:rPr>
      </w:pPr>
      <w:r>
        <w:rPr>
          <w:rFonts w:ascii="Arial" w:hAnsi="Arial" w:cs="Arial"/>
          <w:sz w:val="22"/>
          <w:szCs w:val="22"/>
        </w:rPr>
        <w:t xml:space="preserve">cena za 1 </w:t>
      </w:r>
      <w:proofErr w:type="spellStart"/>
      <w:r>
        <w:rPr>
          <w:rFonts w:ascii="Arial" w:hAnsi="Arial" w:cs="Arial"/>
          <w:sz w:val="22"/>
          <w:szCs w:val="22"/>
        </w:rPr>
        <w:t>bm</w:t>
      </w:r>
      <w:proofErr w:type="spellEnd"/>
      <w:r>
        <w:rPr>
          <w:rFonts w:ascii="Arial" w:hAnsi="Arial" w:cs="Arial"/>
          <w:sz w:val="22"/>
          <w:szCs w:val="22"/>
        </w:rPr>
        <w:tab/>
      </w:r>
      <w:r>
        <w:rPr>
          <w:rFonts w:ascii="Arial" w:hAnsi="Arial" w:cs="Arial"/>
          <w:sz w:val="22"/>
          <w:szCs w:val="22"/>
        </w:rPr>
        <w:tab/>
        <w:t>450,-- Kč</w:t>
      </w:r>
    </w:p>
    <w:p w:rsidR="00A1661C" w:rsidRDefault="00A1661C" w:rsidP="00A1661C">
      <w:pPr>
        <w:ind w:left="708"/>
        <w:rPr>
          <w:rFonts w:ascii="Arial" w:hAnsi="Arial" w:cs="Arial"/>
          <w:sz w:val="22"/>
          <w:szCs w:val="22"/>
        </w:rPr>
      </w:pPr>
      <w:r>
        <w:rPr>
          <w:rFonts w:ascii="Arial" w:hAnsi="Arial" w:cs="Arial"/>
          <w:sz w:val="22"/>
          <w:szCs w:val="22"/>
        </w:rPr>
        <w:t>počet metrů</w:t>
      </w:r>
      <w:r>
        <w:rPr>
          <w:rFonts w:ascii="Arial" w:hAnsi="Arial" w:cs="Arial"/>
          <w:sz w:val="22"/>
          <w:szCs w:val="22"/>
        </w:rPr>
        <w:tab/>
      </w:r>
      <w:r>
        <w:rPr>
          <w:rFonts w:ascii="Arial" w:hAnsi="Arial" w:cs="Arial"/>
          <w:sz w:val="22"/>
          <w:szCs w:val="22"/>
        </w:rPr>
        <w:tab/>
        <w:t>20</w:t>
      </w:r>
    </w:p>
    <w:p w:rsidR="00A1661C" w:rsidRPr="00586A81" w:rsidRDefault="00A1661C" w:rsidP="00A1661C">
      <w:pPr>
        <w:ind w:firstLine="708"/>
        <w:rPr>
          <w:rFonts w:ascii="Arial" w:hAnsi="Arial" w:cs="Arial"/>
          <w:b/>
          <w:sz w:val="22"/>
          <w:szCs w:val="22"/>
        </w:rPr>
      </w:pPr>
      <w:r>
        <w:rPr>
          <w:rFonts w:ascii="Arial" w:hAnsi="Arial" w:cs="Arial"/>
          <w:sz w:val="22"/>
          <w:szCs w:val="22"/>
        </w:rPr>
        <w:t>celkem</w:t>
      </w:r>
      <w:r>
        <w:rPr>
          <w:rFonts w:ascii="Arial" w:hAnsi="Arial" w:cs="Arial"/>
          <w:sz w:val="22"/>
          <w:szCs w:val="22"/>
        </w:rPr>
        <w:tab/>
      </w:r>
      <w:r>
        <w:rPr>
          <w:rFonts w:ascii="Arial" w:hAnsi="Arial" w:cs="Arial"/>
          <w:sz w:val="22"/>
          <w:szCs w:val="22"/>
        </w:rPr>
        <w:tab/>
      </w:r>
      <w:r>
        <w:rPr>
          <w:rFonts w:ascii="Arial" w:hAnsi="Arial" w:cs="Arial"/>
          <w:sz w:val="22"/>
          <w:szCs w:val="22"/>
        </w:rPr>
        <w:tab/>
      </w:r>
      <w:r w:rsidRPr="00E068DE">
        <w:rPr>
          <w:rFonts w:ascii="Arial" w:hAnsi="Arial" w:cs="Arial"/>
          <w:b/>
          <w:sz w:val="22"/>
          <w:szCs w:val="22"/>
        </w:rPr>
        <w:t>9</w:t>
      </w:r>
      <w:r w:rsidRPr="00586A81">
        <w:rPr>
          <w:rFonts w:ascii="Arial" w:hAnsi="Arial" w:cs="Arial"/>
          <w:b/>
          <w:sz w:val="22"/>
          <w:szCs w:val="22"/>
        </w:rPr>
        <w:t>.000,-</w:t>
      </w:r>
      <w:r>
        <w:rPr>
          <w:rFonts w:ascii="Arial" w:hAnsi="Arial" w:cs="Arial"/>
          <w:b/>
          <w:sz w:val="22"/>
          <w:szCs w:val="22"/>
        </w:rPr>
        <w:t>-</w:t>
      </w:r>
      <w:r w:rsidRPr="00586A81">
        <w:rPr>
          <w:rFonts w:ascii="Arial" w:hAnsi="Arial" w:cs="Arial"/>
          <w:b/>
          <w:sz w:val="22"/>
          <w:szCs w:val="22"/>
        </w:rPr>
        <w:t xml:space="preserve"> </w:t>
      </w:r>
      <w:r>
        <w:rPr>
          <w:rFonts w:ascii="Arial" w:hAnsi="Arial" w:cs="Arial"/>
          <w:b/>
          <w:sz w:val="22"/>
          <w:szCs w:val="22"/>
        </w:rPr>
        <w:t>K</w:t>
      </w:r>
      <w:r w:rsidRPr="00586A81">
        <w:rPr>
          <w:rFonts w:ascii="Arial" w:hAnsi="Arial" w:cs="Arial"/>
          <w:b/>
          <w:sz w:val="22"/>
          <w:szCs w:val="22"/>
        </w:rPr>
        <w:t>č</w:t>
      </w:r>
    </w:p>
    <w:p w:rsidR="00A1661C" w:rsidRDefault="00A1661C" w:rsidP="00A1661C">
      <w:pPr>
        <w:rPr>
          <w:rFonts w:ascii="Arial" w:hAnsi="Arial" w:cs="Arial"/>
          <w:sz w:val="22"/>
          <w:szCs w:val="22"/>
        </w:rPr>
      </w:pPr>
    </w:p>
    <w:p w:rsidR="00A1661C" w:rsidRPr="00E068DE" w:rsidRDefault="00A1661C" w:rsidP="00A1661C">
      <w:pPr>
        <w:pStyle w:val="Odstavecseseznamem"/>
        <w:numPr>
          <w:ilvl w:val="0"/>
          <w:numId w:val="24"/>
        </w:numPr>
        <w:suppressAutoHyphens/>
        <w:autoSpaceDN/>
        <w:adjustRightInd/>
        <w:ind w:left="284" w:hanging="284"/>
        <w:contextualSpacing w:val="0"/>
        <w:rPr>
          <w:rFonts w:ascii="Arial" w:hAnsi="Arial" w:cs="Arial"/>
          <w:sz w:val="22"/>
          <w:szCs w:val="22"/>
        </w:rPr>
      </w:pPr>
      <w:r w:rsidRPr="00E068DE">
        <w:rPr>
          <w:rFonts w:ascii="Arial" w:hAnsi="Arial" w:cs="Arial"/>
          <w:b w:val="0"/>
          <w:sz w:val="22"/>
          <w:szCs w:val="22"/>
        </w:rPr>
        <w:t>Montáž</w:t>
      </w:r>
    </w:p>
    <w:p w:rsidR="00A1661C" w:rsidRPr="00E068DE" w:rsidRDefault="00A1661C" w:rsidP="00A1661C">
      <w:pPr>
        <w:ind w:firstLine="708"/>
        <w:rPr>
          <w:rFonts w:ascii="Arial" w:hAnsi="Arial" w:cs="Arial"/>
          <w:b/>
          <w:sz w:val="22"/>
          <w:szCs w:val="22"/>
        </w:rPr>
      </w:pPr>
      <w:r>
        <w:rPr>
          <w:rFonts w:ascii="Arial" w:hAnsi="Arial" w:cs="Arial"/>
          <w:sz w:val="22"/>
          <w:szCs w:val="22"/>
        </w:rPr>
        <w:t>Cena za montáž</w:t>
      </w:r>
      <w:r>
        <w:rPr>
          <w:rFonts w:ascii="Arial" w:hAnsi="Arial" w:cs="Arial"/>
          <w:sz w:val="22"/>
          <w:szCs w:val="22"/>
        </w:rPr>
        <w:tab/>
      </w:r>
      <w:r w:rsidR="007F0AC9">
        <w:rPr>
          <w:rFonts w:ascii="Arial" w:hAnsi="Arial" w:cs="Arial"/>
          <w:b/>
          <w:sz w:val="22"/>
          <w:szCs w:val="22"/>
        </w:rPr>
        <w:t>7</w:t>
      </w:r>
      <w:r w:rsidRPr="00E068DE">
        <w:rPr>
          <w:rFonts w:ascii="Arial" w:hAnsi="Arial" w:cs="Arial"/>
          <w:b/>
          <w:sz w:val="22"/>
          <w:szCs w:val="22"/>
        </w:rPr>
        <w:t>.000,-</w:t>
      </w:r>
      <w:r>
        <w:rPr>
          <w:rFonts w:ascii="Arial" w:hAnsi="Arial" w:cs="Arial"/>
          <w:b/>
          <w:sz w:val="22"/>
          <w:szCs w:val="22"/>
        </w:rPr>
        <w:t>-</w:t>
      </w:r>
      <w:r w:rsidRPr="00E068DE">
        <w:rPr>
          <w:rFonts w:ascii="Arial" w:hAnsi="Arial" w:cs="Arial"/>
          <w:b/>
          <w:sz w:val="22"/>
          <w:szCs w:val="22"/>
        </w:rPr>
        <w:t xml:space="preserve"> </w:t>
      </w:r>
      <w:r>
        <w:rPr>
          <w:rFonts w:ascii="Arial" w:hAnsi="Arial" w:cs="Arial"/>
          <w:b/>
          <w:sz w:val="22"/>
          <w:szCs w:val="22"/>
        </w:rPr>
        <w:t>K</w:t>
      </w:r>
      <w:r w:rsidRPr="00E068DE">
        <w:rPr>
          <w:rFonts w:ascii="Arial" w:hAnsi="Arial" w:cs="Arial"/>
          <w:b/>
          <w:sz w:val="22"/>
          <w:szCs w:val="22"/>
        </w:rPr>
        <w:t>č</w:t>
      </w:r>
    </w:p>
    <w:p w:rsidR="00A1661C" w:rsidRDefault="00A1661C" w:rsidP="00A1661C">
      <w:pPr>
        <w:rPr>
          <w:rFonts w:ascii="Arial" w:hAnsi="Arial" w:cs="Arial"/>
          <w:sz w:val="22"/>
          <w:szCs w:val="22"/>
        </w:rPr>
      </w:pPr>
    </w:p>
    <w:p w:rsidR="00A1661C" w:rsidRDefault="00A1661C" w:rsidP="00A1661C">
      <w:pPr>
        <w:rPr>
          <w:rFonts w:ascii="Arial" w:hAnsi="Arial" w:cs="Arial"/>
          <w:sz w:val="22"/>
          <w:szCs w:val="22"/>
        </w:rPr>
      </w:pPr>
    </w:p>
    <w:p w:rsidR="00A1661C" w:rsidRPr="00586A81" w:rsidRDefault="00A1661C" w:rsidP="00A1661C">
      <w:pPr>
        <w:rPr>
          <w:rFonts w:ascii="Arial" w:hAnsi="Arial" w:cs="Arial"/>
          <w:b/>
          <w:sz w:val="22"/>
          <w:szCs w:val="22"/>
        </w:rPr>
      </w:pPr>
      <w:r w:rsidRPr="00E068DE">
        <w:rPr>
          <w:rFonts w:ascii="Arial" w:hAnsi="Arial" w:cs="Arial"/>
          <w:b/>
          <w:sz w:val="22"/>
          <w:szCs w:val="22"/>
        </w:rPr>
        <w:t>Celková cena dodávky</w:t>
      </w:r>
      <w:r>
        <w:rPr>
          <w:rFonts w:ascii="Arial" w:hAnsi="Arial" w:cs="Arial"/>
          <w:sz w:val="22"/>
          <w:szCs w:val="22"/>
        </w:rPr>
        <w:tab/>
      </w:r>
      <w:r>
        <w:rPr>
          <w:rFonts w:ascii="Arial" w:hAnsi="Arial" w:cs="Arial"/>
          <w:sz w:val="22"/>
          <w:szCs w:val="22"/>
        </w:rPr>
        <w:tab/>
      </w:r>
      <w:r w:rsidRPr="00E068DE">
        <w:rPr>
          <w:rFonts w:ascii="Arial" w:hAnsi="Arial" w:cs="Arial"/>
          <w:b/>
          <w:sz w:val="22"/>
          <w:szCs w:val="22"/>
        </w:rPr>
        <w:t>57</w:t>
      </w:r>
      <w:r w:rsidRPr="00586A81">
        <w:rPr>
          <w:rFonts w:ascii="Arial" w:hAnsi="Arial" w:cs="Arial"/>
          <w:b/>
          <w:sz w:val="22"/>
          <w:szCs w:val="22"/>
        </w:rPr>
        <w:t>.500,-</w:t>
      </w:r>
      <w:r>
        <w:rPr>
          <w:rFonts w:ascii="Arial" w:hAnsi="Arial" w:cs="Arial"/>
          <w:b/>
          <w:sz w:val="22"/>
          <w:szCs w:val="22"/>
        </w:rPr>
        <w:t>-</w:t>
      </w:r>
      <w:r w:rsidRPr="00586A81">
        <w:rPr>
          <w:rFonts w:ascii="Arial" w:hAnsi="Arial" w:cs="Arial"/>
          <w:b/>
          <w:sz w:val="22"/>
          <w:szCs w:val="22"/>
        </w:rPr>
        <w:t xml:space="preserve"> </w:t>
      </w:r>
      <w:r>
        <w:rPr>
          <w:rFonts w:ascii="Arial" w:hAnsi="Arial" w:cs="Arial"/>
          <w:b/>
          <w:sz w:val="22"/>
          <w:szCs w:val="22"/>
        </w:rPr>
        <w:t>K</w:t>
      </w:r>
      <w:r w:rsidRPr="00586A81">
        <w:rPr>
          <w:rFonts w:ascii="Arial" w:hAnsi="Arial" w:cs="Arial"/>
          <w:b/>
          <w:sz w:val="22"/>
          <w:szCs w:val="22"/>
        </w:rPr>
        <w:t>č</w:t>
      </w:r>
    </w:p>
    <w:p w:rsidR="00A1661C" w:rsidRPr="00E068DE" w:rsidRDefault="00A1661C" w:rsidP="00A1661C">
      <w:pPr>
        <w:rPr>
          <w:rFonts w:ascii="Arial" w:hAnsi="Arial" w:cs="Arial"/>
          <w:sz w:val="22"/>
          <w:szCs w:val="22"/>
        </w:rPr>
      </w:pPr>
      <w:r w:rsidRPr="00586A81">
        <w:rPr>
          <w:rFonts w:ascii="Arial" w:hAnsi="Arial" w:cs="Arial"/>
          <w:sz w:val="22"/>
          <w:szCs w:val="22"/>
        </w:rPr>
        <w:t>DPH 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68DE">
        <w:rPr>
          <w:rFonts w:ascii="Arial" w:hAnsi="Arial" w:cs="Arial"/>
          <w:sz w:val="22"/>
          <w:szCs w:val="22"/>
        </w:rPr>
        <w:t>12.075,-</w:t>
      </w:r>
      <w:r>
        <w:rPr>
          <w:rFonts w:ascii="Arial" w:hAnsi="Arial" w:cs="Arial"/>
          <w:sz w:val="22"/>
          <w:szCs w:val="22"/>
        </w:rPr>
        <w:t>-</w:t>
      </w:r>
      <w:r w:rsidRPr="00E068DE">
        <w:rPr>
          <w:rFonts w:ascii="Arial" w:hAnsi="Arial" w:cs="Arial"/>
          <w:sz w:val="22"/>
          <w:szCs w:val="22"/>
        </w:rPr>
        <w:t xml:space="preserve"> </w:t>
      </w:r>
      <w:r>
        <w:rPr>
          <w:rFonts w:ascii="Arial" w:hAnsi="Arial" w:cs="Arial"/>
          <w:sz w:val="22"/>
          <w:szCs w:val="22"/>
        </w:rPr>
        <w:t>K</w:t>
      </w:r>
      <w:r w:rsidRPr="00E068DE">
        <w:rPr>
          <w:rFonts w:ascii="Arial" w:hAnsi="Arial" w:cs="Arial"/>
          <w:sz w:val="22"/>
          <w:szCs w:val="22"/>
        </w:rPr>
        <w:t>č</w:t>
      </w:r>
    </w:p>
    <w:p w:rsidR="00A1661C" w:rsidRPr="00586A81" w:rsidRDefault="00A1661C" w:rsidP="00A1661C">
      <w:pPr>
        <w:rPr>
          <w:rFonts w:ascii="Arial" w:hAnsi="Arial" w:cs="Arial"/>
          <w:b/>
          <w:sz w:val="22"/>
          <w:szCs w:val="22"/>
        </w:rPr>
      </w:pPr>
      <w:r w:rsidRPr="00E068DE">
        <w:rPr>
          <w:rFonts w:ascii="Arial" w:hAnsi="Arial" w:cs="Arial"/>
          <w:b/>
          <w:sz w:val="22"/>
          <w:szCs w:val="22"/>
        </w:rPr>
        <w:t>Celková cena dodávky s DPH</w:t>
      </w:r>
      <w:r>
        <w:rPr>
          <w:rFonts w:ascii="Arial" w:hAnsi="Arial" w:cs="Arial"/>
          <w:b/>
          <w:sz w:val="22"/>
          <w:szCs w:val="22"/>
        </w:rPr>
        <w:tab/>
      </w:r>
      <w:r w:rsidRPr="00586A81">
        <w:rPr>
          <w:rFonts w:ascii="Arial" w:hAnsi="Arial" w:cs="Arial"/>
          <w:b/>
          <w:sz w:val="22"/>
          <w:szCs w:val="22"/>
        </w:rPr>
        <w:t>69.575,-</w:t>
      </w:r>
      <w:r>
        <w:rPr>
          <w:rFonts w:ascii="Arial" w:hAnsi="Arial" w:cs="Arial"/>
          <w:b/>
          <w:sz w:val="22"/>
          <w:szCs w:val="22"/>
        </w:rPr>
        <w:t>-</w:t>
      </w:r>
      <w:r w:rsidRPr="00586A81">
        <w:rPr>
          <w:rFonts w:ascii="Arial" w:hAnsi="Arial" w:cs="Arial"/>
          <w:b/>
          <w:sz w:val="22"/>
          <w:szCs w:val="22"/>
        </w:rPr>
        <w:t xml:space="preserve"> </w:t>
      </w:r>
      <w:r>
        <w:rPr>
          <w:rFonts w:ascii="Arial" w:hAnsi="Arial" w:cs="Arial"/>
          <w:b/>
          <w:sz w:val="22"/>
          <w:szCs w:val="22"/>
        </w:rPr>
        <w:t>K</w:t>
      </w:r>
      <w:r w:rsidRPr="00586A81">
        <w:rPr>
          <w:rFonts w:ascii="Arial" w:hAnsi="Arial" w:cs="Arial"/>
          <w:b/>
          <w:sz w:val="22"/>
          <w:szCs w:val="22"/>
        </w:rPr>
        <w:t xml:space="preserve">č       </w:t>
      </w:r>
    </w:p>
    <w:p w:rsidR="00A1661C" w:rsidRPr="00586A81" w:rsidRDefault="00A1661C" w:rsidP="00A1661C">
      <w:pPr>
        <w:rPr>
          <w:rFonts w:ascii="Arial" w:hAnsi="Arial" w:cs="Arial"/>
          <w:sz w:val="22"/>
          <w:szCs w:val="22"/>
        </w:rPr>
      </w:pPr>
      <w:r w:rsidRPr="00586A81">
        <w:rPr>
          <w:rFonts w:ascii="Arial" w:hAnsi="Arial" w:cs="Arial"/>
          <w:sz w:val="22"/>
          <w:szCs w:val="22"/>
        </w:rPr>
        <w:t xml:space="preserve"> </w:t>
      </w:r>
    </w:p>
    <w:p w:rsidR="00A1661C" w:rsidRPr="00586A81" w:rsidRDefault="00A1661C" w:rsidP="00A1661C">
      <w:pPr>
        <w:rPr>
          <w:rFonts w:ascii="Arial" w:hAnsi="Arial" w:cs="Arial"/>
          <w:sz w:val="22"/>
          <w:szCs w:val="22"/>
        </w:rPr>
      </w:pPr>
      <w:r w:rsidRPr="00586A81">
        <w:rPr>
          <w:rFonts w:ascii="Arial" w:hAnsi="Arial" w:cs="Arial"/>
          <w:sz w:val="22"/>
          <w:szCs w:val="22"/>
        </w:rPr>
        <w:t>Záruka 36 měsíců, na kompresor 5 let</w:t>
      </w:r>
    </w:p>
    <w:p w:rsidR="00A1661C" w:rsidRDefault="00A1661C" w:rsidP="00A1661C">
      <w:pPr>
        <w:rPr>
          <w:rFonts w:ascii="Arial" w:hAnsi="Arial" w:cs="Arial"/>
          <w:sz w:val="22"/>
          <w:szCs w:val="22"/>
        </w:rPr>
      </w:pPr>
    </w:p>
    <w:p w:rsidR="00A1661C" w:rsidRDefault="00A1661C" w:rsidP="00A1661C">
      <w:pPr>
        <w:rPr>
          <w:rFonts w:ascii="Arial" w:hAnsi="Arial" w:cs="Arial"/>
          <w:sz w:val="22"/>
          <w:szCs w:val="22"/>
        </w:rPr>
      </w:pPr>
      <w:r w:rsidRPr="00586A81">
        <w:rPr>
          <w:rFonts w:ascii="Arial" w:hAnsi="Arial" w:cs="Arial"/>
          <w:sz w:val="22"/>
          <w:szCs w:val="22"/>
        </w:rPr>
        <w:t>V ceně není zahrnut přívod CYKY 3x2,5 k venkovní jednotce</w:t>
      </w:r>
      <w:r>
        <w:rPr>
          <w:rFonts w:ascii="Arial" w:hAnsi="Arial" w:cs="Arial"/>
          <w:sz w:val="22"/>
          <w:szCs w:val="22"/>
        </w:rPr>
        <w:t>.</w:t>
      </w:r>
    </w:p>
    <w:p w:rsidR="00A1661C" w:rsidRPr="00586A81" w:rsidRDefault="00A1661C" w:rsidP="00A1661C">
      <w:pPr>
        <w:rPr>
          <w:rFonts w:ascii="Arial" w:hAnsi="Arial" w:cs="Arial"/>
          <w:sz w:val="22"/>
          <w:szCs w:val="22"/>
        </w:rPr>
      </w:pPr>
      <w:r w:rsidRPr="00586A81">
        <w:rPr>
          <w:rFonts w:ascii="Arial" w:hAnsi="Arial" w:cs="Arial"/>
          <w:sz w:val="22"/>
          <w:szCs w:val="22"/>
        </w:rPr>
        <w:t>Vyúčtování  bude provedeno v přenesené daňové povinnosti</w:t>
      </w:r>
      <w:r>
        <w:rPr>
          <w:rFonts w:ascii="Arial" w:hAnsi="Arial" w:cs="Arial"/>
          <w:sz w:val="22"/>
          <w:szCs w:val="22"/>
        </w:rPr>
        <w:t>.</w:t>
      </w:r>
    </w:p>
    <w:p w:rsidR="00A1661C" w:rsidRPr="00586A81" w:rsidRDefault="00A1661C" w:rsidP="00A1661C">
      <w:pPr>
        <w:rPr>
          <w:rFonts w:ascii="Arial" w:hAnsi="Arial" w:cs="Arial"/>
          <w:sz w:val="22"/>
          <w:szCs w:val="22"/>
        </w:rPr>
      </w:pPr>
    </w:p>
    <w:p w:rsidR="00A1661C" w:rsidRPr="00586A81" w:rsidRDefault="00A1661C" w:rsidP="00A1661C">
      <w:pPr>
        <w:rPr>
          <w:rFonts w:ascii="Arial" w:hAnsi="Arial" w:cs="Arial"/>
          <w:sz w:val="22"/>
          <w:szCs w:val="22"/>
        </w:rPr>
      </w:pPr>
    </w:p>
    <w:p w:rsidR="00A1661C" w:rsidRPr="00586A81" w:rsidRDefault="00A1661C" w:rsidP="00A1661C">
      <w:pPr>
        <w:rPr>
          <w:rFonts w:ascii="Arial" w:hAnsi="Arial" w:cs="Arial"/>
          <w:sz w:val="22"/>
          <w:szCs w:val="22"/>
        </w:rPr>
      </w:pPr>
    </w:p>
    <w:p w:rsidR="00A1661C" w:rsidRPr="00586A81" w:rsidRDefault="00A1661C" w:rsidP="00A1661C">
      <w:pPr>
        <w:rPr>
          <w:rFonts w:ascii="Arial" w:hAnsi="Arial" w:cs="Arial"/>
          <w:sz w:val="22"/>
          <w:szCs w:val="22"/>
        </w:rPr>
      </w:pPr>
    </w:p>
    <w:p w:rsidR="00A1661C" w:rsidRPr="00586A81" w:rsidRDefault="00A1661C" w:rsidP="00A1661C">
      <w:pPr>
        <w:rPr>
          <w:rFonts w:ascii="Arial" w:hAnsi="Arial" w:cs="Arial"/>
          <w:sz w:val="22"/>
          <w:szCs w:val="22"/>
        </w:rPr>
      </w:pPr>
      <w:r w:rsidRPr="00586A81">
        <w:rPr>
          <w:rFonts w:ascii="Arial" w:hAnsi="Arial" w:cs="Arial"/>
          <w:sz w:val="22"/>
          <w:szCs w:val="22"/>
        </w:rPr>
        <w:t>Chromý Pavel</w:t>
      </w:r>
    </w:p>
    <w:p w:rsidR="00A1661C" w:rsidRPr="00586A81" w:rsidRDefault="00A1661C" w:rsidP="00A1661C">
      <w:pPr>
        <w:rPr>
          <w:rFonts w:ascii="Arial" w:hAnsi="Arial" w:cs="Arial"/>
          <w:sz w:val="22"/>
          <w:szCs w:val="22"/>
        </w:rPr>
      </w:pPr>
      <w:r w:rsidRPr="00586A81">
        <w:rPr>
          <w:rFonts w:ascii="Arial" w:hAnsi="Arial" w:cs="Arial"/>
          <w:sz w:val="22"/>
          <w:szCs w:val="22"/>
        </w:rPr>
        <w:t>Perk 177</w:t>
      </w:r>
    </w:p>
    <w:p w:rsidR="00A1661C" w:rsidRDefault="00A1661C" w:rsidP="00A1661C">
      <w:pPr>
        <w:rPr>
          <w:rFonts w:ascii="Arial" w:hAnsi="Arial" w:cs="Arial"/>
          <w:sz w:val="22"/>
          <w:szCs w:val="22"/>
        </w:rPr>
      </w:pPr>
      <w:r w:rsidRPr="00586A81">
        <w:rPr>
          <w:rFonts w:ascii="Arial" w:hAnsi="Arial" w:cs="Arial"/>
          <w:sz w:val="22"/>
          <w:szCs w:val="22"/>
        </w:rPr>
        <w:t>Stařeč</w:t>
      </w:r>
    </w:p>
    <w:p w:rsidR="00A1661C" w:rsidRDefault="00A1661C" w:rsidP="00A1661C">
      <w:pPr>
        <w:rPr>
          <w:rFonts w:ascii="Arial" w:hAnsi="Arial" w:cs="Arial"/>
          <w:sz w:val="22"/>
          <w:szCs w:val="22"/>
        </w:rPr>
      </w:pPr>
    </w:p>
    <w:p w:rsidR="00A1661C" w:rsidRPr="00586A81" w:rsidRDefault="00A1661C" w:rsidP="00A1661C">
      <w:pPr>
        <w:rPr>
          <w:rFonts w:ascii="Arial" w:hAnsi="Arial" w:cs="Arial"/>
          <w:sz w:val="22"/>
          <w:szCs w:val="22"/>
        </w:rPr>
      </w:pPr>
      <w:r>
        <w:rPr>
          <w:rFonts w:ascii="Arial" w:hAnsi="Arial" w:cs="Arial"/>
          <w:sz w:val="22"/>
          <w:szCs w:val="22"/>
        </w:rPr>
        <w:t>t</w:t>
      </w:r>
      <w:r w:rsidRPr="00586A81">
        <w:rPr>
          <w:rFonts w:ascii="Arial" w:hAnsi="Arial" w:cs="Arial"/>
          <w:sz w:val="22"/>
          <w:szCs w:val="22"/>
        </w:rPr>
        <w:t>e</w:t>
      </w:r>
      <w:r>
        <w:rPr>
          <w:rFonts w:ascii="Arial" w:hAnsi="Arial" w:cs="Arial"/>
          <w:sz w:val="22"/>
          <w:szCs w:val="22"/>
        </w:rPr>
        <w:t>l:</w:t>
      </w:r>
      <w:r w:rsidRPr="00586A81">
        <w:rPr>
          <w:rFonts w:ascii="Arial" w:hAnsi="Arial" w:cs="Arial"/>
          <w:sz w:val="22"/>
          <w:szCs w:val="22"/>
        </w:rPr>
        <w:t xml:space="preserve"> 603</w:t>
      </w:r>
      <w:r>
        <w:rPr>
          <w:rFonts w:ascii="Arial" w:hAnsi="Arial" w:cs="Arial"/>
          <w:sz w:val="22"/>
          <w:szCs w:val="22"/>
        </w:rPr>
        <w:t> </w:t>
      </w:r>
      <w:r w:rsidRPr="00586A81">
        <w:rPr>
          <w:rFonts w:ascii="Arial" w:hAnsi="Arial" w:cs="Arial"/>
          <w:sz w:val="22"/>
          <w:szCs w:val="22"/>
        </w:rPr>
        <w:t>815</w:t>
      </w:r>
      <w:r>
        <w:rPr>
          <w:rFonts w:ascii="Arial" w:hAnsi="Arial" w:cs="Arial"/>
          <w:sz w:val="22"/>
          <w:szCs w:val="22"/>
        </w:rPr>
        <w:t xml:space="preserve"> </w:t>
      </w:r>
      <w:r w:rsidRPr="00586A81">
        <w:rPr>
          <w:rFonts w:ascii="Arial" w:hAnsi="Arial" w:cs="Arial"/>
          <w:sz w:val="22"/>
          <w:szCs w:val="22"/>
        </w:rPr>
        <w:t>685</w:t>
      </w:r>
    </w:p>
    <w:p w:rsidR="00A1661C" w:rsidRPr="00586A81" w:rsidRDefault="00A1661C" w:rsidP="00A1661C">
      <w:pPr>
        <w:rPr>
          <w:rFonts w:ascii="Arial" w:hAnsi="Arial" w:cs="Arial"/>
          <w:sz w:val="22"/>
          <w:szCs w:val="22"/>
        </w:rPr>
      </w:pPr>
      <w:r>
        <w:rPr>
          <w:rFonts w:ascii="Arial" w:hAnsi="Arial" w:cs="Arial"/>
          <w:sz w:val="22"/>
          <w:szCs w:val="22"/>
        </w:rPr>
        <w:t xml:space="preserve">email: </w:t>
      </w:r>
      <w:hyperlink r:id="rId8" w:history="1">
        <w:r w:rsidR="00845F22">
          <w:rPr>
            <w:rStyle w:val="Hypertextovodkaz"/>
            <w:rFonts w:ascii="Arial CE" w:hAnsi="Arial CE" w:cs="Arial CE"/>
            <w:sz w:val="23"/>
            <w:szCs w:val="23"/>
          </w:rPr>
          <w:t>chromy.servis@seznam.cz</w:t>
        </w:r>
      </w:hyperlink>
    </w:p>
    <w:p w:rsidR="00A1661C" w:rsidRPr="00414EBA" w:rsidRDefault="00A1661C" w:rsidP="00147517">
      <w:pPr>
        <w:jc w:val="both"/>
        <w:rPr>
          <w:rFonts w:ascii="Arial" w:hAnsi="Arial" w:cs="Arial"/>
          <w:bCs/>
          <w:sz w:val="22"/>
          <w:szCs w:val="22"/>
        </w:rPr>
      </w:pPr>
    </w:p>
    <w:sectPr w:rsidR="00A1661C" w:rsidRPr="00414EBA" w:rsidSect="00834BF0">
      <w:headerReference w:type="default" r:id="rId9"/>
      <w:footerReference w:type="default" r:id="rId10"/>
      <w:pgSz w:w="11906" w:h="16838"/>
      <w:pgMar w:top="1417" w:right="1152" w:bottom="141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04" w:rsidRDefault="00A72704" w:rsidP="00952828">
      <w:r>
        <w:separator/>
      </w:r>
    </w:p>
  </w:endnote>
  <w:endnote w:type="continuationSeparator" w:id="0">
    <w:p w:rsidR="00A72704" w:rsidRDefault="00A72704"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28" w:rsidRPr="008C61E5" w:rsidRDefault="00952828">
    <w:pPr>
      <w:pStyle w:val="Zpat"/>
      <w:jc w:val="center"/>
      <w:rPr>
        <w:rFonts w:ascii="Arial" w:hAnsi="Arial" w:cs="Arial"/>
        <w:i/>
        <w:sz w:val="22"/>
        <w:szCs w:val="22"/>
      </w:rPr>
    </w:pPr>
    <w:r w:rsidRPr="008C61E5">
      <w:rPr>
        <w:rFonts w:ascii="Arial" w:hAnsi="Arial" w:cs="Arial"/>
        <w:i/>
        <w:sz w:val="22"/>
        <w:szCs w:val="22"/>
      </w:rPr>
      <w:t xml:space="preserve">Stránka </w:t>
    </w:r>
    <w:r w:rsidRPr="008C61E5">
      <w:rPr>
        <w:rFonts w:ascii="Arial" w:hAnsi="Arial" w:cs="Arial"/>
        <w:b/>
        <w:bCs/>
        <w:i/>
        <w:sz w:val="22"/>
        <w:szCs w:val="22"/>
      </w:rPr>
      <w:fldChar w:fldCharType="begin"/>
    </w:r>
    <w:r w:rsidRPr="008C61E5">
      <w:rPr>
        <w:rFonts w:ascii="Arial" w:hAnsi="Arial" w:cs="Arial"/>
        <w:b/>
        <w:bCs/>
        <w:i/>
        <w:sz w:val="22"/>
        <w:szCs w:val="22"/>
      </w:rPr>
      <w:instrText>PAGE</w:instrText>
    </w:r>
    <w:r w:rsidRPr="008C61E5">
      <w:rPr>
        <w:rFonts w:ascii="Arial" w:hAnsi="Arial" w:cs="Arial"/>
        <w:b/>
        <w:bCs/>
        <w:i/>
        <w:sz w:val="22"/>
        <w:szCs w:val="22"/>
      </w:rPr>
      <w:fldChar w:fldCharType="separate"/>
    </w:r>
    <w:r w:rsidR="004E540F">
      <w:rPr>
        <w:rFonts w:ascii="Arial" w:hAnsi="Arial" w:cs="Arial"/>
        <w:b/>
        <w:bCs/>
        <w:i/>
        <w:noProof/>
        <w:sz w:val="22"/>
        <w:szCs w:val="22"/>
      </w:rPr>
      <w:t>3</w:t>
    </w:r>
    <w:r w:rsidRPr="008C61E5">
      <w:rPr>
        <w:rFonts w:ascii="Arial" w:hAnsi="Arial" w:cs="Arial"/>
        <w:b/>
        <w:bCs/>
        <w:i/>
        <w:sz w:val="22"/>
        <w:szCs w:val="22"/>
      </w:rPr>
      <w:fldChar w:fldCharType="end"/>
    </w:r>
    <w:r w:rsidRPr="008C61E5">
      <w:rPr>
        <w:rFonts w:ascii="Arial" w:hAnsi="Arial" w:cs="Arial"/>
        <w:i/>
        <w:sz w:val="22"/>
        <w:szCs w:val="22"/>
      </w:rPr>
      <w:t xml:space="preserve"> z </w:t>
    </w:r>
    <w:r w:rsidRPr="008C61E5">
      <w:rPr>
        <w:rFonts w:ascii="Arial" w:hAnsi="Arial" w:cs="Arial"/>
        <w:b/>
        <w:bCs/>
        <w:i/>
        <w:sz w:val="22"/>
        <w:szCs w:val="22"/>
      </w:rPr>
      <w:fldChar w:fldCharType="begin"/>
    </w:r>
    <w:r w:rsidRPr="008C61E5">
      <w:rPr>
        <w:rFonts w:ascii="Arial" w:hAnsi="Arial" w:cs="Arial"/>
        <w:b/>
        <w:bCs/>
        <w:i/>
        <w:sz w:val="22"/>
        <w:szCs w:val="22"/>
      </w:rPr>
      <w:instrText>NUMPAGES</w:instrText>
    </w:r>
    <w:r w:rsidRPr="008C61E5">
      <w:rPr>
        <w:rFonts w:ascii="Arial" w:hAnsi="Arial" w:cs="Arial"/>
        <w:b/>
        <w:bCs/>
        <w:i/>
        <w:sz w:val="22"/>
        <w:szCs w:val="22"/>
      </w:rPr>
      <w:fldChar w:fldCharType="separate"/>
    </w:r>
    <w:r w:rsidR="004E540F">
      <w:rPr>
        <w:rFonts w:ascii="Arial" w:hAnsi="Arial" w:cs="Arial"/>
        <w:b/>
        <w:bCs/>
        <w:i/>
        <w:noProof/>
        <w:sz w:val="22"/>
        <w:szCs w:val="22"/>
      </w:rPr>
      <w:t>5</w:t>
    </w:r>
    <w:r w:rsidRPr="008C61E5">
      <w:rPr>
        <w:rFonts w:ascii="Arial" w:hAnsi="Arial" w:cs="Arial"/>
        <w:b/>
        <w:bCs/>
        <w:i/>
        <w:sz w:val="22"/>
        <w:szCs w:val="22"/>
      </w:rPr>
      <w:fldChar w:fldCharType="end"/>
    </w:r>
  </w:p>
  <w:p w:rsidR="00952828" w:rsidRPr="008C61E5" w:rsidRDefault="00952828">
    <w:pPr>
      <w:pStyle w:val="Zpa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04" w:rsidRDefault="00A72704" w:rsidP="00952828">
      <w:r>
        <w:separator/>
      </w:r>
    </w:p>
  </w:footnote>
  <w:footnote w:type="continuationSeparator" w:id="0">
    <w:p w:rsidR="00A72704" w:rsidRDefault="00A72704"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9" w:rsidRPr="00834BF0" w:rsidRDefault="00832EE9" w:rsidP="00834BF0">
    <w:pPr>
      <w:pStyle w:val="Zhlav"/>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3B582C12"/>
    <w:lvl w:ilvl="0">
      <w:numFmt w:val="bullet"/>
      <w:lvlText w:val="-"/>
      <w:lvlJc w:val="left"/>
      <w:pPr>
        <w:ind w:left="1059" w:hanging="360"/>
      </w:pPr>
      <w:rPr>
        <w:rFonts w:ascii="Arial" w:eastAsia="Times New Roman" w:hAnsi="Arial" w:cs="Arial" w:hint="default"/>
        <w:b w:val="0"/>
        <w:color w:val="auto"/>
      </w:rPr>
    </w:lvl>
  </w:abstractNum>
  <w:abstractNum w:abstractNumId="1" w15:restartNumberingAfterBreak="0">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 w15:restartNumberingAfterBreak="0">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CB3BB8"/>
    <w:multiLevelType w:val="hybridMultilevel"/>
    <w:tmpl w:val="A8C03E5E"/>
    <w:lvl w:ilvl="0" w:tplc="79A083C4">
      <w:start w:val="1"/>
      <w:numFmt w:val="decimal"/>
      <w:lvlText w:val="6.%1."/>
      <w:lvlJc w:val="left"/>
      <w:pPr>
        <w:ind w:left="1866" w:hanging="360"/>
      </w:pPr>
      <w:rPr>
        <w:rFonts w:hint="default"/>
        <w:b/>
        <w:color w:val="auto"/>
      </w:rPr>
    </w:lvl>
    <w:lvl w:ilvl="1" w:tplc="04050019" w:tentative="1">
      <w:start w:val="1"/>
      <w:numFmt w:val="lowerLetter"/>
      <w:lvlText w:val="%2."/>
      <w:lvlJc w:val="left"/>
      <w:pPr>
        <w:ind w:left="2379" w:hanging="360"/>
      </w:pPr>
    </w:lvl>
    <w:lvl w:ilvl="2" w:tplc="0405001B" w:tentative="1">
      <w:start w:val="1"/>
      <w:numFmt w:val="lowerRoman"/>
      <w:lvlText w:val="%3."/>
      <w:lvlJc w:val="right"/>
      <w:pPr>
        <w:ind w:left="3099" w:hanging="180"/>
      </w:pPr>
    </w:lvl>
    <w:lvl w:ilvl="3" w:tplc="0405000F" w:tentative="1">
      <w:start w:val="1"/>
      <w:numFmt w:val="decimal"/>
      <w:lvlText w:val="%4."/>
      <w:lvlJc w:val="left"/>
      <w:pPr>
        <w:ind w:left="3819" w:hanging="360"/>
      </w:pPr>
    </w:lvl>
    <w:lvl w:ilvl="4" w:tplc="04050019" w:tentative="1">
      <w:start w:val="1"/>
      <w:numFmt w:val="lowerLetter"/>
      <w:lvlText w:val="%5."/>
      <w:lvlJc w:val="left"/>
      <w:pPr>
        <w:ind w:left="4539" w:hanging="360"/>
      </w:pPr>
    </w:lvl>
    <w:lvl w:ilvl="5" w:tplc="0405001B" w:tentative="1">
      <w:start w:val="1"/>
      <w:numFmt w:val="lowerRoman"/>
      <w:lvlText w:val="%6."/>
      <w:lvlJc w:val="right"/>
      <w:pPr>
        <w:ind w:left="5259" w:hanging="180"/>
      </w:pPr>
    </w:lvl>
    <w:lvl w:ilvl="6" w:tplc="0405000F" w:tentative="1">
      <w:start w:val="1"/>
      <w:numFmt w:val="decimal"/>
      <w:lvlText w:val="%7."/>
      <w:lvlJc w:val="left"/>
      <w:pPr>
        <w:ind w:left="5979" w:hanging="360"/>
      </w:pPr>
    </w:lvl>
    <w:lvl w:ilvl="7" w:tplc="04050019" w:tentative="1">
      <w:start w:val="1"/>
      <w:numFmt w:val="lowerLetter"/>
      <w:lvlText w:val="%8."/>
      <w:lvlJc w:val="left"/>
      <w:pPr>
        <w:ind w:left="6699" w:hanging="360"/>
      </w:pPr>
    </w:lvl>
    <w:lvl w:ilvl="8" w:tplc="0405001B" w:tentative="1">
      <w:start w:val="1"/>
      <w:numFmt w:val="lowerRoman"/>
      <w:lvlText w:val="%9."/>
      <w:lvlJc w:val="right"/>
      <w:pPr>
        <w:ind w:left="7419" w:hanging="180"/>
      </w:pPr>
    </w:lvl>
  </w:abstractNum>
  <w:abstractNum w:abstractNumId="5" w15:restartNumberingAfterBreak="0">
    <w:nsid w:val="1B595B48"/>
    <w:multiLevelType w:val="hybridMultilevel"/>
    <w:tmpl w:val="C1B4D044"/>
    <w:lvl w:ilvl="0" w:tplc="769C99DA">
      <w:start w:val="1"/>
      <w:numFmt w:val="decimal"/>
      <w:lvlText w:val="1.%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6"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8"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85CEA"/>
    <w:multiLevelType w:val="hybridMultilevel"/>
    <w:tmpl w:val="FB4405A2"/>
    <w:lvl w:ilvl="0" w:tplc="D4821660">
      <w:start w:val="1"/>
      <w:numFmt w:val="decimal"/>
      <w:lvlText w:val="4.%1."/>
      <w:lvlJc w:val="left"/>
      <w:pPr>
        <w:ind w:left="720" w:hanging="360"/>
      </w:pPr>
      <w:rPr>
        <w:rFonts w:ascii="Arial" w:hAnsi="Arial" w:cs="Arial"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8103B3"/>
    <w:multiLevelType w:val="multilevel"/>
    <w:tmpl w:val="78EEA1E8"/>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02A32C9"/>
    <w:multiLevelType w:val="hybridMultilevel"/>
    <w:tmpl w:val="F9664550"/>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7" w15:restartNumberingAfterBreak="0">
    <w:nsid w:val="51573394"/>
    <w:multiLevelType w:val="hybridMultilevel"/>
    <w:tmpl w:val="C1B8404A"/>
    <w:lvl w:ilvl="0" w:tplc="38D6CDCC">
      <w:start w:val="1"/>
      <w:numFmt w:val="decimal"/>
      <w:lvlText w:val="5.%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8" w15:restartNumberingAfterBreak="0">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9"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0" w15:restartNumberingAfterBreak="0">
    <w:nsid w:val="67E20604"/>
    <w:multiLevelType w:val="hybridMultilevel"/>
    <w:tmpl w:val="E5629B80"/>
    <w:lvl w:ilvl="0" w:tplc="D4E6F5C4">
      <w:start w:val="1"/>
      <w:numFmt w:val="decimal"/>
      <w:lvlText w:val="2.%1."/>
      <w:lvlJc w:val="left"/>
      <w:pPr>
        <w:ind w:left="928"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12336E"/>
    <w:multiLevelType w:val="hybridMultilevel"/>
    <w:tmpl w:val="80AA6CA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12"/>
  </w:num>
  <w:num w:numId="3">
    <w:abstractNumId w:val="9"/>
  </w:num>
  <w:num w:numId="4">
    <w:abstractNumId w:val="8"/>
  </w:num>
  <w:num w:numId="5">
    <w:abstractNumId w:val="11"/>
  </w:num>
  <w:num w:numId="6">
    <w:abstractNumId w:val="10"/>
  </w:num>
  <w:num w:numId="7">
    <w:abstractNumId w:val="3"/>
  </w:num>
  <w:num w:numId="8">
    <w:abstractNumId w:val="3"/>
  </w:num>
  <w:num w:numId="9">
    <w:abstractNumId w:val="5"/>
  </w:num>
  <w:num w:numId="10">
    <w:abstractNumId w:val="15"/>
  </w:num>
  <w:num w:numId="11">
    <w:abstractNumId w:val="20"/>
  </w:num>
  <w:num w:numId="12">
    <w:abstractNumId w:val="19"/>
  </w:num>
  <w:num w:numId="13">
    <w:abstractNumId w:val="2"/>
  </w:num>
  <w:num w:numId="14">
    <w:abstractNumId w:val="17"/>
  </w:num>
  <w:num w:numId="15">
    <w:abstractNumId w:val="4"/>
  </w:num>
  <w:num w:numId="16">
    <w:abstractNumId w:val="1"/>
  </w:num>
  <w:num w:numId="17">
    <w:abstractNumId w:val="7"/>
  </w:num>
  <w:num w:numId="18">
    <w:abstractNumId w:val="16"/>
  </w:num>
  <w:num w:numId="19">
    <w:abstractNumId w:val="18"/>
  </w:num>
  <w:num w:numId="20">
    <w:abstractNumId w:val="21"/>
  </w:num>
  <w:num w:numId="21">
    <w:abstractNumId w:val="14"/>
  </w:num>
  <w:num w:numId="22">
    <w:abstractNumId w:val="1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0EF4"/>
    <w:rsid w:val="000070A3"/>
    <w:rsid w:val="0001385D"/>
    <w:rsid w:val="00015E12"/>
    <w:rsid w:val="00020F73"/>
    <w:rsid w:val="00021440"/>
    <w:rsid w:val="00021CDF"/>
    <w:rsid w:val="00026CE3"/>
    <w:rsid w:val="00035788"/>
    <w:rsid w:val="000557EB"/>
    <w:rsid w:val="00071403"/>
    <w:rsid w:val="00072A87"/>
    <w:rsid w:val="00077E33"/>
    <w:rsid w:val="00086EDA"/>
    <w:rsid w:val="00090591"/>
    <w:rsid w:val="00090728"/>
    <w:rsid w:val="000960BE"/>
    <w:rsid w:val="000B2D8D"/>
    <w:rsid w:val="000B31DA"/>
    <w:rsid w:val="000B3AB4"/>
    <w:rsid w:val="000B5BFC"/>
    <w:rsid w:val="000C01CD"/>
    <w:rsid w:val="000D02A4"/>
    <w:rsid w:val="000D53A6"/>
    <w:rsid w:val="000D58CA"/>
    <w:rsid w:val="000F30F6"/>
    <w:rsid w:val="000F75AA"/>
    <w:rsid w:val="001075F5"/>
    <w:rsid w:val="00111AC8"/>
    <w:rsid w:val="0011647D"/>
    <w:rsid w:val="001208A9"/>
    <w:rsid w:val="00124434"/>
    <w:rsid w:val="00131831"/>
    <w:rsid w:val="00136A77"/>
    <w:rsid w:val="00143CE3"/>
    <w:rsid w:val="00147517"/>
    <w:rsid w:val="0015153E"/>
    <w:rsid w:val="00152EF3"/>
    <w:rsid w:val="0015496C"/>
    <w:rsid w:val="0016499A"/>
    <w:rsid w:val="00165A1A"/>
    <w:rsid w:val="00174310"/>
    <w:rsid w:val="001814B8"/>
    <w:rsid w:val="001843A0"/>
    <w:rsid w:val="00184F09"/>
    <w:rsid w:val="00185B2A"/>
    <w:rsid w:val="001948AD"/>
    <w:rsid w:val="001950A8"/>
    <w:rsid w:val="00197057"/>
    <w:rsid w:val="00197156"/>
    <w:rsid w:val="00197E58"/>
    <w:rsid w:val="001A1E94"/>
    <w:rsid w:val="001A24E1"/>
    <w:rsid w:val="001A4EDE"/>
    <w:rsid w:val="001A7645"/>
    <w:rsid w:val="001B03C8"/>
    <w:rsid w:val="001D3A12"/>
    <w:rsid w:val="001D58AD"/>
    <w:rsid w:val="001D5B1E"/>
    <w:rsid w:val="001E07C8"/>
    <w:rsid w:val="001F288B"/>
    <w:rsid w:val="001F2A79"/>
    <w:rsid w:val="00202E0C"/>
    <w:rsid w:val="00215830"/>
    <w:rsid w:val="002212E1"/>
    <w:rsid w:val="00226571"/>
    <w:rsid w:val="00234996"/>
    <w:rsid w:val="00236E97"/>
    <w:rsid w:val="00240457"/>
    <w:rsid w:val="00243100"/>
    <w:rsid w:val="002461F7"/>
    <w:rsid w:val="00251DF5"/>
    <w:rsid w:val="00256B38"/>
    <w:rsid w:val="00260F0F"/>
    <w:rsid w:val="0026439C"/>
    <w:rsid w:val="002752ED"/>
    <w:rsid w:val="002848E6"/>
    <w:rsid w:val="00290A63"/>
    <w:rsid w:val="002B7466"/>
    <w:rsid w:val="002D17CF"/>
    <w:rsid w:val="002D5783"/>
    <w:rsid w:val="002E39A2"/>
    <w:rsid w:val="002E3C5B"/>
    <w:rsid w:val="00301614"/>
    <w:rsid w:val="00306FC9"/>
    <w:rsid w:val="00307702"/>
    <w:rsid w:val="00333B07"/>
    <w:rsid w:val="00342F2F"/>
    <w:rsid w:val="003508B6"/>
    <w:rsid w:val="00351441"/>
    <w:rsid w:val="0035168F"/>
    <w:rsid w:val="00355F96"/>
    <w:rsid w:val="003656B4"/>
    <w:rsid w:val="003708A1"/>
    <w:rsid w:val="003710BF"/>
    <w:rsid w:val="003717E0"/>
    <w:rsid w:val="00376784"/>
    <w:rsid w:val="0038273B"/>
    <w:rsid w:val="003828B0"/>
    <w:rsid w:val="003836C0"/>
    <w:rsid w:val="00391D60"/>
    <w:rsid w:val="003A07ED"/>
    <w:rsid w:val="003A4589"/>
    <w:rsid w:val="003A7C08"/>
    <w:rsid w:val="003C66C7"/>
    <w:rsid w:val="003C66DA"/>
    <w:rsid w:val="003C7C8A"/>
    <w:rsid w:val="003F0DFA"/>
    <w:rsid w:val="003F216F"/>
    <w:rsid w:val="003F41BE"/>
    <w:rsid w:val="00404771"/>
    <w:rsid w:val="004050B2"/>
    <w:rsid w:val="0040741F"/>
    <w:rsid w:val="004101FD"/>
    <w:rsid w:val="00414EBA"/>
    <w:rsid w:val="00417DFE"/>
    <w:rsid w:val="00424482"/>
    <w:rsid w:val="00430A07"/>
    <w:rsid w:val="0044490E"/>
    <w:rsid w:val="00450C21"/>
    <w:rsid w:val="00450D75"/>
    <w:rsid w:val="00450E12"/>
    <w:rsid w:val="004542E6"/>
    <w:rsid w:val="004543B9"/>
    <w:rsid w:val="00456F0D"/>
    <w:rsid w:val="00476F78"/>
    <w:rsid w:val="004927D6"/>
    <w:rsid w:val="00496776"/>
    <w:rsid w:val="00496C7E"/>
    <w:rsid w:val="004B2217"/>
    <w:rsid w:val="004B561C"/>
    <w:rsid w:val="004C2F9D"/>
    <w:rsid w:val="004C363C"/>
    <w:rsid w:val="004E00B1"/>
    <w:rsid w:val="004E10B6"/>
    <w:rsid w:val="004E2DD9"/>
    <w:rsid w:val="004E540F"/>
    <w:rsid w:val="004E5FE5"/>
    <w:rsid w:val="004E6A64"/>
    <w:rsid w:val="004E7620"/>
    <w:rsid w:val="00503279"/>
    <w:rsid w:val="00513A91"/>
    <w:rsid w:val="00513B0C"/>
    <w:rsid w:val="00515F0B"/>
    <w:rsid w:val="00517A83"/>
    <w:rsid w:val="00525DE4"/>
    <w:rsid w:val="0053275F"/>
    <w:rsid w:val="005335E4"/>
    <w:rsid w:val="005532FF"/>
    <w:rsid w:val="00563AAA"/>
    <w:rsid w:val="005674C3"/>
    <w:rsid w:val="00590FA8"/>
    <w:rsid w:val="00594584"/>
    <w:rsid w:val="005966A7"/>
    <w:rsid w:val="005B4312"/>
    <w:rsid w:val="005C5F07"/>
    <w:rsid w:val="005E2C8B"/>
    <w:rsid w:val="005E400B"/>
    <w:rsid w:val="006035CB"/>
    <w:rsid w:val="00605CC1"/>
    <w:rsid w:val="006068D4"/>
    <w:rsid w:val="0061126B"/>
    <w:rsid w:val="0061294B"/>
    <w:rsid w:val="00613155"/>
    <w:rsid w:val="00613580"/>
    <w:rsid w:val="006141DB"/>
    <w:rsid w:val="006217AA"/>
    <w:rsid w:val="006247A8"/>
    <w:rsid w:val="00645234"/>
    <w:rsid w:val="00652643"/>
    <w:rsid w:val="00652E42"/>
    <w:rsid w:val="00664EB8"/>
    <w:rsid w:val="00676AB6"/>
    <w:rsid w:val="00686CD3"/>
    <w:rsid w:val="0068774D"/>
    <w:rsid w:val="006911E6"/>
    <w:rsid w:val="00696932"/>
    <w:rsid w:val="006A36E7"/>
    <w:rsid w:val="006A511B"/>
    <w:rsid w:val="006B09A3"/>
    <w:rsid w:val="006B24C4"/>
    <w:rsid w:val="006B582A"/>
    <w:rsid w:val="006D3D2A"/>
    <w:rsid w:val="006D55A5"/>
    <w:rsid w:val="006E5C87"/>
    <w:rsid w:val="006F0683"/>
    <w:rsid w:val="006F0B21"/>
    <w:rsid w:val="006F7935"/>
    <w:rsid w:val="007003A7"/>
    <w:rsid w:val="007241D1"/>
    <w:rsid w:val="00724B82"/>
    <w:rsid w:val="00726439"/>
    <w:rsid w:val="00727616"/>
    <w:rsid w:val="007373AA"/>
    <w:rsid w:val="00744433"/>
    <w:rsid w:val="00746F01"/>
    <w:rsid w:val="00746F36"/>
    <w:rsid w:val="00746F44"/>
    <w:rsid w:val="007608EA"/>
    <w:rsid w:val="00771E82"/>
    <w:rsid w:val="0079635F"/>
    <w:rsid w:val="007A7EFB"/>
    <w:rsid w:val="007B4252"/>
    <w:rsid w:val="007C20D4"/>
    <w:rsid w:val="007C795D"/>
    <w:rsid w:val="007D1939"/>
    <w:rsid w:val="007E6D8B"/>
    <w:rsid w:val="007F0AC9"/>
    <w:rsid w:val="007F27BD"/>
    <w:rsid w:val="007F2F3D"/>
    <w:rsid w:val="008008A4"/>
    <w:rsid w:val="0081051B"/>
    <w:rsid w:val="00820DCE"/>
    <w:rsid w:val="0082429B"/>
    <w:rsid w:val="0082486E"/>
    <w:rsid w:val="00832EE9"/>
    <w:rsid w:val="00834BF0"/>
    <w:rsid w:val="00840218"/>
    <w:rsid w:val="00843A65"/>
    <w:rsid w:val="00845F22"/>
    <w:rsid w:val="008576C1"/>
    <w:rsid w:val="00860CEE"/>
    <w:rsid w:val="00860EA6"/>
    <w:rsid w:val="008613ED"/>
    <w:rsid w:val="00864B6E"/>
    <w:rsid w:val="0086710D"/>
    <w:rsid w:val="008676D9"/>
    <w:rsid w:val="0087228D"/>
    <w:rsid w:val="00881850"/>
    <w:rsid w:val="00882347"/>
    <w:rsid w:val="0088366F"/>
    <w:rsid w:val="00893C7C"/>
    <w:rsid w:val="008A503F"/>
    <w:rsid w:val="008A6A3D"/>
    <w:rsid w:val="008A71B8"/>
    <w:rsid w:val="008C5098"/>
    <w:rsid w:val="008C61E5"/>
    <w:rsid w:val="008E0982"/>
    <w:rsid w:val="008E0D64"/>
    <w:rsid w:val="008E2797"/>
    <w:rsid w:val="008E3CC5"/>
    <w:rsid w:val="008E4656"/>
    <w:rsid w:val="009215CF"/>
    <w:rsid w:val="009321BB"/>
    <w:rsid w:val="00935429"/>
    <w:rsid w:val="00952828"/>
    <w:rsid w:val="00955AFA"/>
    <w:rsid w:val="00957350"/>
    <w:rsid w:val="00961673"/>
    <w:rsid w:val="00961B3D"/>
    <w:rsid w:val="009641D5"/>
    <w:rsid w:val="00984DB3"/>
    <w:rsid w:val="00987DAB"/>
    <w:rsid w:val="009A4392"/>
    <w:rsid w:val="009A5495"/>
    <w:rsid w:val="009A66A8"/>
    <w:rsid w:val="009B03E3"/>
    <w:rsid w:val="009B1B67"/>
    <w:rsid w:val="009B3BC0"/>
    <w:rsid w:val="009B3BC8"/>
    <w:rsid w:val="009C27C7"/>
    <w:rsid w:val="009D254A"/>
    <w:rsid w:val="009E2486"/>
    <w:rsid w:val="009F4BD5"/>
    <w:rsid w:val="009F5D39"/>
    <w:rsid w:val="00A01B81"/>
    <w:rsid w:val="00A028AB"/>
    <w:rsid w:val="00A0453A"/>
    <w:rsid w:val="00A05163"/>
    <w:rsid w:val="00A05DBA"/>
    <w:rsid w:val="00A143D4"/>
    <w:rsid w:val="00A1661C"/>
    <w:rsid w:val="00A2498D"/>
    <w:rsid w:val="00A40F5E"/>
    <w:rsid w:val="00A63212"/>
    <w:rsid w:val="00A64B3C"/>
    <w:rsid w:val="00A67A12"/>
    <w:rsid w:val="00A67D98"/>
    <w:rsid w:val="00A70412"/>
    <w:rsid w:val="00A72704"/>
    <w:rsid w:val="00A757AF"/>
    <w:rsid w:val="00A816C0"/>
    <w:rsid w:val="00A84875"/>
    <w:rsid w:val="00A84D94"/>
    <w:rsid w:val="00A9266E"/>
    <w:rsid w:val="00AA100C"/>
    <w:rsid w:val="00AD255E"/>
    <w:rsid w:val="00AD35CB"/>
    <w:rsid w:val="00AD3D0C"/>
    <w:rsid w:val="00AD5D28"/>
    <w:rsid w:val="00AF3A0A"/>
    <w:rsid w:val="00B0355A"/>
    <w:rsid w:val="00B04ED2"/>
    <w:rsid w:val="00B055BB"/>
    <w:rsid w:val="00B10562"/>
    <w:rsid w:val="00B20600"/>
    <w:rsid w:val="00B32516"/>
    <w:rsid w:val="00B354B3"/>
    <w:rsid w:val="00B40C40"/>
    <w:rsid w:val="00B4756E"/>
    <w:rsid w:val="00B54694"/>
    <w:rsid w:val="00B609A9"/>
    <w:rsid w:val="00B62A01"/>
    <w:rsid w:val="00B73A14"/>
    <w:rsid w:val="00B7472A"/>
    <w:rsid w:val="00B814A7"/>
    <w:rsid w:val="00BA01BB"/>
    <w:rsid w:val="00BA6BE3"/>
    <w:rsid w:val="00BB18F9"/>
    <w:rsid w:val="00BB1F07"/>
    <w:rsid w:val="00BC7E1E"/>
    <w:rsid w:val="00BE3EDD"/>
    <w:rsid w:val="00BE5E6B"/>
    <w:rsid w:val="00BE63BB"/>
    <w:rsid w:val="00BF1397"/>
    <w:rsid w:val="00BF4927"/>
    <w:rsid w:val="00C0597C"/>
    <w:rsid w:val="00C0686E"/>
    <w:rsid w:val="00C2117B"/>
    <w:rsid w:val="00C23787"/>
    <w:rsid w:val="00C2524E"/>
    <w:rsid w:val="00C331CB"/>
    <w:rsid w:val="00C35E0D"/>
    <w:rsid w:val="00C3688F"/>
    <w:rsid w:val="00C41520"/>
    <w:rsid w:val="00C44F88"/>
    <w:rsid w:val="00C64CBB"/>
    <w:rsid w:val="00C73C9A"/>
    <w:rsid w:val="00C76B2E"/>
    <w:rsid w:val="00C80560"/>
    <w:rsid w:val="00C84204"/>
    <w:rsid w:val="00C84FC1"/>
    <w:rsid w:val="00C91648"/>
    <w:rsid w:val="00CA31B4"/>
    <w:rsid w:val="00CB15FA"/>
    <w:rsid w:val="00CC1E7A"/>
    <w:rsid w:val="00CC2A3B"/>
    <w:rsid w:val="00CC4919"/>
    <w:rsid w:val="00CD0D95"/>
    <w:rsid w:val="00CD172D"/>
    <w:rsid w:val="00CD180B"/>
    <w:rsid w:val="00CD5952"/>
    <w:rsid w:val="00CE438C"/>
    <w:rsid w:val="00CF0F20"/>
    <w:rsid w:val="00D33CEA"/>
    <w:rsid w:val="00D34B94"/>
    <w:rsid w:val="00D34C1C"/>
    <w:rsid w:val="00D37F7F"/>
    <w:rsid w:val="00D40B76"/>
    <w:rsid w:val="00D412D7"/>
    <w:rsid w:val="00D570D7"/>
    <w:rsid w:val="00D57691"/>
    <w:rsid w:val="00D641BF"/>
    <w:rsid w:val="00D65F2A"/>
    <w:rsid w:val="00D87DE1"/>
    <w:rsid w:val="00D9707E"/>
    <w:rsid w:val="00DA459A"/>
    <w:rsid w:val="00DB4E28"/>
    <w:rsid w:val="00DB70AF"/>
    <w:rsid w:val="00DC1601"/>
    <w:rsid w:val="00DC4DBA"/>
    <w:rsid w:val="00DC5011"/>
    <w:rsid w:val="00DD4D5B"/>
    <w:rsid w:val="00DE009B"/>
    <w:rsid w:val="00DE3F62"/>
    <w:rsid w:val="00DF4538"/>
    <w:rsid w:val="00E03010"/>
    <w:rsid w:val="00E03580"/>
    <w:rsid w:val="00E03F9C"/>
    <w:rsid w:val="00E20E28"/>
    <w:rsid w:val="00E31F67"/>
    <w:rsid w:val="00E37710"/>
    <w:rsid w:val="00E411E2"/>
    <w:rsid w:val="00E415B7"/>
    <w:rsid w:val="00E4303F"/>
    <w:rsid w:val="00E43C22"/>
    <w:rsid w:val="00E51CF6"/>
    <w:rsid w:val="00E5209B"/>
    <w:rsid w:val="00E66437"/>
    <w:rsid w:val="00E715E7"/>
    <w:rsid w:val="00E74D3A"/>
    <w:rsid w:val="00E8655C"/>
    <w:rsid w:val="00E872B0"/>
    <w:rsid w:val="00E97C73"/>
    <w:rsid w:val="00EA35E8"/>
    <w:rsid w:val="00EA4418"/>
    <w:rsid w:val="00EC148E"/>
    <w:rsid w:val="00EC49F2"/>
    <w:rsid w:val="00F02AFC"/>
    <w:rsid w:val="00F1411C"/>
    <w:rsid w:val="00F14464"/>
    <w:rsid w:val="00F27898"/>
    <w:rsid w:val="00F3059F"/>
    <w:rsid w:val="00F32DBA"/>
    <w:rsid w:val="00F34214"/>
    <w:rsid w:val="00F429A6"/>
    <w:rsid w:val="00F4437E"/>
    <w:rsid w:val="00F44A50"/>
    <w:rsid w:val="00F47CD5"/>
    <w:rsid w:val="00F53DA0"/>
    <w:rsid w:val="00F55017"/>
    <w:rsid w:val="00F550C8"/>
    <w:rsid w:val="00F57445"/>
    <w:rsid w:val="00F577B8"/>
    <w:rsid w:val="00F57D35"/>
    <w:rsid w:val="00F61D6B"/>
    <w:rsid w:val="00F7197C"/>
    <w:rsid w:val="00F80919"/>
    <w:rsid w:val="00F81598"/>
    <w:rsid w:val="00F85F26"/>
    <w:rsid w:val="00FA099B"/>
    <w:rsid w:val="00FB1C05"/>
    <w:rsid w:val="00FB264E"/>
    <w:rsid w:val="00FB3D84"/>
    <w:rsid w:val="00FB59C8"/>
    <w:rsid w:val="00FC0137"/>
    <w:rsid w:val="00FC0142"/>
    <w:rsid w:val="00FD2942"/>
    <w:rsid w:val="00FD5DCF"/>
    <w:rsid w:val="00FD61CA"/>
    <w:rsid w:val="00FE3226"/>
    <w:rsid w:val="00FE5F77"/>
    <w:rsid w:val="00FE6CA6"/>
    <w:rsid w:val="00FF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BB00D"/>
  <w15:docId w15:val="{E1D5FFF6-7AFC-4BCD-8C74-5E786ABC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link w:val="Zkladntext3Char"/>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Zkladntext3Char">
    <w:name w:val="Základní text 3 Char"/>
    <w:basedOn w:val="Standardnpsmoodstavce"/>
    <w:link w:val="Zkladntext3"/>
    <w:rsid w:val="00021440"/>
    <w:rPr>
      <w:sz w:val="16"/>
      <w:szCs w:val="16"/>
    </w:rPr>
  </w:style>
  <w:style w:type="character" w:styleId="Hypertextovodkaz">
    <w:name w:val="Hyperlink"/>
    <w:basedOn w:val="Standardnpsmoodstavce"/>
    <w:unhideWhenUsed/>
    <w:rsid w:val="00000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8921">
      <w:bodyDiv w:val="1"/>
      <w:marLeft w:val="0"/>
      <w:marRight w:val="0"/>
      <w:marTop w:val="0"/>
      <w:marBottom w:val="0"/>
      <w:divBdr>
        <w:top w:val="none" w:sz="0" w:space="0" w:color="auto"/>
        <w:left w:val="none" w:sz="0" w:space="0" w:color="auto"/>
        <w:bottom w:val="none" w:sz="0" w:space="0" w:color="auto"/>
        <w:right w:val="none" w:sz="0" w:space="0" w:color="auto"/>
      </w:divBdr>
    </w:div>
    <w:div w:id="343753880">
      <w:bodyDiv w:val="1"/>
      <w:marLeft w:val="0"/>
      <w:marRight w:val="0"/>
      <w:marTop w:val="0"/>
      <w:marBottom w:val="0"/>
      <w:divBdr>
        <w:top w:val="none" w:sz="0" w:space="0" w:color="auto"/>
        <w:left w:val="none" w:sz="0" w:space="0" w:color="auto"/>
        <w:bottom w:val="none" w:sz="0" w:space="0" w:color="auto"/>
        <w:right w:val="none" w:sz="0" w:space="0" w:color="auto"/>
      </w:divBdr>
    </w:div>
    <w:div w:id="399253568">
      <w:bodyDiv w:val="1"/>
      <w:marLeft w:val="0"/>
      <w:marRight w:val="0"/>
      <w:marTop w:val="0"/>
      <w:marBottom w:val="0"/>
      <w:divBdr>
        <w:top w:val="none" w:sz="0" w:space="0" w:color="auto"/>
        <w:left w:val="none" w:sz="0" w:space="0" w:color="auto"/>
        <w:bottom w:val="none" w:sz="0" w:space="0" w:color="auto"/>
        <w:right w:val="none" w:sz="0" w:space="0" w:color="auto"/>
      </w:divBdr>
      <w:divsChild>
        <w:div w:id="64911956">
          <w:marLeft w:val="0"/>
          <w:marRight w:val="0"/>
          <w:marTop w:val="0"/>
          <w:marBottom w:val="0"/>
          <w:divBdr>
            <w:top w:val="none" w:sz="0" w:space="0" w:color="auto"/>
            <w:left w:val="none" w:sz="0" w:space="0" w:color="auto"/>
            <w:bottom w:val="none" w:sz="0" w:space="0" w:color="auto"/>
            <w:right w:val="none" w:sz="0" w:space="0" w:color="auto"/>
          </w:divBdr>
          <w:divsChild>
            <w:div w:id="165754343">
              <w:marLeft w:val="0"/>
              <w:marRight w:val="0"/>
              <w:marTop w:val="0"/>
              <w:marBottom w:val="0"/>
              <w:divBdr>
                <w:top w:val="none" w:sz="0" w:space="0" w:color="auto"/>
                <w:left w:val="none" w:sz="0" w:space="0" w:color="auto"/>
                <w:bottom w:val="none" w:sz="0" w:space="0" w:color="auto"/>
                <w:right w:val="none" w:sz="0" w:space="0" w:color="auto"/>
              </w:divBdr>
              <w:divsChild>
                <w:div w:id="1888298390">
                  <w:marLeft w:val="0"/>
                  <w:marRight w:val="0"/>
                  <w:marTop w:val="0"/>
                  <w:marBottom w:val="0"/>
                  <w:divBdr>
                    <w:top w:val="none" w:sz="0" w:space="0" w:color="auto"/>
                    <w:left w:val="none" w:sz="0" w:space="0" w:color="auto"/>
                    <w:bottom w:val="none" w:sz="0" w:space="0" w:color="auto"/>
                    <w:right w:val="none" w:sz="0" w:space="0" w:color="auto"/>
                  </w:divBdr>
                  <w:divsChild>
                    <w:div w:id="927467373">
                      <w:marLeft w:val="0"/>
                      <w:marRight w:val="0"/>
                      <w:marTop w:val="450"/>
                      <w:marBottom w:val="100"/>
                      <w:divBdr>
                        <w:top w:val="none" w:sz="0" w:space="0" w:color="auto"/>
                        <w:left w:val="none" w:sz="0" w:space="0" w:color="auto"/>
                        <w:bottom w:val="none" w:sz="0" w:space="0" w:color="auto"/>
                        <w:right w:val="none" w:sz="0" w:space="0" w:color="auto"/>
                      </w:divBdr>
                      <w:divsChild>
                        <w:div w:id="1500000865">
                          <w:marLeft w:val="0"/>
                          <w:marRight w:val="0"/>
                          <w:marTop w:val="300"/>
                          <w:marBottom w:val="0"/>
                          <w:divBdr>
                            <w:top w:val="none" w:sz="0" w:space="0" w:color="auto"/>
                            <w:left w:val="none" w:sz="0" w:space="0" w:color="auto"/>
                            <w:bottom w:val="none" w:sz="0" w:space="0" w:color="auto"/>
                            <w:right w:val="none" w:sz="0" w:space="0" w:color="auto"/>
                          </w:divBdr>
                          <w:divsChild>
                            <w:div w:id="1419133675">
                              <w:marLeft w:val="0"/>
                              <w:marRight w:val="0"/>
                              <w:marTop w:val="0"/>
                              <w:marBottom w:val="0"/>
                              <w:divBdr>
                                <w:top w:val="none" w:sz="0" w:space="0" w:color="auto"/>
                                <w:left w:val="none" w:sz="0" w:space="0" w:color="auto"/>
                                <w:bottom w:val="none" w:sz="0" w:space="0" w:color="auto"/>
                                <w:right w:val="none" w:sz="0" w:space="0" w:color="auto"/>
                              </w:divBdr>
                              <w:divsChild>
                                <w:div w:id="1570188717">
                                  <w:marLeft w:val="0"/>
                                  <w:marRight w:val="0"/>
                                  <w:marTop w:val="0"/>
                                  <w:marBottom w:val="0"/>
                                  <w:divBdr>
                                    <w:top w:val="none" w:sz="0" w:space="0" w:color="auto"/>
                                    <w:left w:val="none" w:sz="0" w:space="0" w:color="auto"/>
                                    <w:bottom w:val="none" w:sz="0" w:space="0" w:color="auto"/>
                                    <w:right w:val="none" w:sz="0" w:space="0" w:color="auto"/>
                                  </w:divBdr>
                                  <w:divsChild>
                                    <w:div w:id="2080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omy.servis@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6C9B-8740-473C-AE7C-021D8195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1521</Words>
  <Characters>8598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Fidlerová Jana Ing.</dc:creator>
  <cp:keywords/>
  <cp:lastModifiedBy>Petrák Jindřich, Ing.</cp:lastModifiedBy>
  <cp:revision>3</cp:revision>
  <cp:lastPrinted>2016-09-21T06:19:00Z</cp:lastPrinted>
  <dcterms:created xsi:type="dcterms:W3CDTF">2016-11-23T07:38:00Z</dcterms:created>
  <dcterms:modified xsi:type="dcterms:W3CDTF">2016-11-23T07:48:00Z</dcterms:modified>
</cp:coreProperties>
</file>