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3E" w:rsidRPr="00416754" w:rsidRDefault="00387A3E" w:rsidP="001C5777">
      <w:pPr>
        <w:pStyle w:val="Nadpis2"/>
      </w:pPr>
      <w:bookmarkStart w:id="0" w:name="_GoBack"/>
      <w:bookmarkEnd w:id="0"/>
      <w:r w:rsidRPr="00416754">
        <w:t>smlouva o spolupráci</w:t>
      </w:r>
    </w:p>
    <w:p w:rsidR="00D22392" w:rsidRPr="00416754" w:rsidRDefault="00387A3E" w:rsidP="00642D1C">
      <w:pPr>
        <w:widowControl/>
        <w:jc w:val="center"/>
        <w:rPr>
          <w:b/>
          <w:sz w:val="28"/>
          <w:szCs w:val="28"/>
          <w:lang w:val="cs-CZ"/>
        </w:rPr>
      </w:pPr>
      <w:r w:rsidRPr="00387A3E">
        <w:rPr>
          <w:rFonts w:eastAsia="Times New Roman"/>
          <w:b/>
          <w:bCs/>
          <w:sz w:val="28"/>
          <w:szCs w:val="28"/>
          <w:lang w:val="cs-CZ" w:eastAsia="cs-CZ"/>
        </w:rPr>
        <w:t xml:space="preserve">při realizaci </w:t>
      </w:r>
      <w:r w:rsidRPr="00416754">
        <w:rPr>
          <w:rFonts w:eastAsia="Times New Roman"/>
          <w:b/>
          <w:bCs/>
          <w:sz w:val="28"/>
          <w:szCs w:val="28"/>
          <w:lang w:val="cs-CZ" w:eastAsia="cs-CZ"/>
        </w:rPr>
        <w:t xml:space="preserve">studie </w:t>
      </w:r>
      <w:r w:rsidR="00187F3E" w:rsidRPr="00416754">
        <w:rPr>
          <w:rFonts w:eastAsia="Times New Roman"/>
          <w:b/>
          <w:bCs/>
          <w:sz w:val="28"/>
          <w:szCs w:val="28"/>
          <w:lang w:val="cs-CZ" w:eastAsia="cs-CZ"/>
        </w:rPr>
        <w:t>"</w:t>
      </w:r>
      <w:r w:rsidR="00642D1C" w:rsidRPr="00416754">
        <w:rPr>
          <w:b/>
          <w:sz w:val="28"/>
          <w:szCs w:val="28"/>
          <w:lang w:val="cs-CZ"/>
        </w:rPr>
        <w:t>Childhood obesity</w:t>
      </w:r>
      <w:r w:rsidR="00187F3E" w:rsidRPr="00416754">
        <w:rPr>
          <w:b/>
          <w:sz w:val="28"/>
          <w:szCs w:val="28"/>
          <w:lang w:val="cs-CZ"/>
        </w:rPr>
        <w:t xml:space="preserve"> surveillance initiative" (COSI)</w:t>
      </w:r>
    </w:p>
    <w:p w:rsidR="00D22392" w:rsidRPr="0055640A" w:rsidRDefault="00D22392" w:rsidP="0055640A">
      <w:pPr>
        <w:jc w:val="both"/>
        <w:rPr>
          <w:lang w:val="cs-CZ"/>
        </w:rPr>
      </w:pPr>
    </w:p>
    <w:p w:rsidR="00D22392" w:rsidRDefault="00416754" w:rsidP="0055640A">
      <w:pPr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Níže uvedeného dne, měsíce a roku uzavřely smluvní strany</w:t>
      </w:r>
    </w:p>
    <w:p w:rsidR="00416754" w:rsidRPr="0055640A" w:rsidRDefault="00416754" w:rsidP="0055640A">
      <w:pPr>
        <w:jc w:val="both"/>
        <w:rPr>
          <w:rFonts w:eastAsia="Times New Roman"/>
          <w:lang w:val="cs-CZ"/>
        </w:rPr>
      </w:pPr>
    </w:p>
    <w:p w:rsidR="00D22392" w:rsidRPr="003D2B46" w:rsidRDefault="00F673B7" w:rsidP="003D2B46">
      <w:pPr>
        <w:pStyle w:val="Nadpis5"/>
      </w:pPr>
      <w:r w:rsidRPr="003D2B46">
        <w:t>Státní zdravotní ústav</w:t>
      </w:r>
      <w:r w:rsidR="002767F1" w:rsidRPr="003D2B46">
        <w:t xml:space="preserve">, příspěvková </w:t>
      </w:r>
      <w:r w:rsidR="002767F1" w:rsidRPr="001914DD">
        <w:rPr>
          <w:lang w:val="cs-CZ"/>
        </w:rPr>
        <w:t>organizace</w:t>
      </w:r>
    </w:p>
    <w:p w:rsidR="002767F1" w:rsidRPr="0055640A" w:rsidRDefault="00FC3C53" w:rsidP="0055640A">
      <w:pPr>
        <w:jc w:val="both"/>
        <w:rPr>
          <w:lang w:val="cs-CZ"/>
        </w:rPr>
      </w:pPr>
      <w:r w:rsidRPr="0055640A">
        <w:rPr>
          <w:lang w:val="cs-CZ"/>
        </w:rPr>
        <w:t>s</w:t>
      </w:r>
      <w:r w:rsidR="002767F1" w:rsidRPr="0055640A">
        <w:rPr>
          <w:lang w:val="cs-CZ"/>
        </w:rPr>
        <w:t>e sí</w:t>
      </w:r>
      <w:r w:rsidRPr="0055640A">
        <w:rPr>
          <w:lang w:val="cs-CZ"/>
        </w:rPr>
        <w:t xml:space="preserve">dlem Šrobárova 49/48, 100 42 </w:t>
      </w:r>
      <w:r w:rsidR="002767F1" w:rsidRPr="0055640A">
        <w:rPr>
          <w:lang w:val="cs-CZ"/>
        </w:rPr>
        <w:t>Praha 10</w:t>
      </w:r>
    </w:p>
    <w:p w:rsidR="00D22392" w:rsidRPr="0055640A" w:rsidRDefault="00830A79" w:rsidP="0055640A">
      <w:pPr>
        <w:jc w:val="both"/>
        <w:rPr>
          <w:lang w:val="cs-CZ"/>
        </w:rPr>
      </w:pPr>
      <w:r w:rsidRPr="0055640A">
        <w:rPr>
          <w:lang w:val="cs-CZ"/>
        </w:rPr>
        <w:t>IČO:</w:t>
      </w:r>
      <w:r w:rsidR="002767F1" w:rsidRPr="0055640A">
        <w:rPr>
          <w:lang w:val="cs-CZ"/>
        </w:rPr>
        <w:t xml:space="preserve"> 75010330</w:t>
      </w:r>
      <w:r w:rsidR="00B43940" w:rsidRPr="0055640A">
        <w:rPr>
          <w:lang w:val="cs-CZ"/>
        </w:rPr>
        <w:tab/>
      </w:r>
      <w:r w:rsidR="00FC3C53" w:rsidRPr="0055640A">
        <w:rPr>
          <w:lang w:val="cs-CZ"/>
        </w:rPr>
        <w:tab/>
      </w:r>
      <w:r w:rsidRPr="0055640A">
        <w:rPr>
          <w:lang w:val="cs-CZ"/>
        </w:rPr>
        <w:t>DIČ:</w:t>
      </w:r>
      <w:r w:rsidRPr="0055640A">
        <w:rPr>
          <w:spacing w:val="34"/>
          <w:lang w:val="cs-CZ"/>
        </w:rPr>
        <w:t xml:space="preserve"> </w:t>
      </w:r>
      <w:r w:rsidR="00BA14CB" w:rsidRPr="0055640A">
        <w:rPr>
          <w:spacing w:val="34"/>
          <w:lang w:val="cs-CZ"/>
        </w:rPr>
        <w:tab/>
      </w:r>
      <w:r w:rsidR="002767F1" w:rsidRPr="0055640A">
        <w:rPr>
          <w:lang w:val="cs-CZ"/>
        </w:rPr>
        <w:t>CZ75010330</w:t>
      </w:r>
    </w:p>
    <w:p w:rsidR="00111631" w:rsidRPr="00EE27E1" w:rsidRDefault="00FC3C53" w:rsidP="0055640A">
      <w:pPr>
        <w:jc w:val="both"/>
        <w:rPr>
          <w:b/>
          <w:w w:val="102"/>
          <w:lang w:val="cs-CZ"/>
        </w:rPr>
      </w:pPr>
      <w:r w:rsidRPr="00EE27E1">
        <w:rPr>
          <w:b/>
          <w:w w:val="95"/>
          <w:lang w:val="cs-CZ"/>
        </w:rPr>
        <w:t>zastoupená ředitelkou</w:t>
      </w:r>
      <w:r w:rsidR="00830A79" w:rsidRPr="00EE27E1">
        <w:rPr>
          <w:b/>
          <w:w w:val="102"/>
          <w:lang w:val="cs-CZ"/>
        </w:rPr>
        <w:t xml:space="preserve"> </w:t>
      </w:r>
      <w:r w:rsidR="00253D3A" w:rsidRPr="00EE27E1">
        <w:rPr>
          <w:b/>
          <w:w w:val="102"/>
          <w:lang w:val="cs-CZ"/>
        </w:rPr>
        <w:t>Ing. Jitkou Sosnovcovou</w:t>
      </w:r>
    </w:p>
    <w:p w:rsidR="00FC3C53" w:rsidRPr="00E61A81" w:rsidRDefault="00FC3C53" w:rsidP="0055640A">
      <w:pPr>
        <w:jc w:val="both"/>
        <w:rPr>
          <w:w w:val="66"/>
          <w:lang w:val="cs-CZ"/>
        </w:rPr>
      </w:pPr>
      <w:r w:rsidRPr="0055640A">
        <w:rPr>
          <w:w w:val="95"/>
          <w:lang w:val="cs-CZ"/>
        </w:rPr>
        <w:t>Bankovní</w:t>
      </w:r>
      <w:r w:rsidRPr="0055640A">
        <w:rPr>
          <w:spacing w:val="16"/>
          <w:w w:val="95"/>
          <w:lang w:val="cs-CZ"/>
        </w:rPr>
        <w:t xml:space="preserve"> </w:t>
      </w:r>
      <w:r w:rsidRPr="0055640A">
        <w:rPr>
          <w:w w:val="95"/>
          <w:lang w:val="cs-CZ"/>
        </w:rPr>
        <w:t xml:space="preserve">spojení: </w:t>
      </w:r>
      <w:r w:rsidR="00253D3A" w:rsidRPr="00EE27E1">
        <w:rPr>
          <w:lang w:val="cs-CZ"/>
        </w:rPr>
        <w:t>Česká národní banka</w:t>
      </w:r>
      <w:r w:rsidR="00EE27E1">
        <w:rPr>
          <w:lang w:val="cs-CZ"/>
        </w:rPr>
        <w:t xml:space="preserve">, č.ú. </w:t>
      </w:r>
      <w:r w:rsidR="00EE27E1" w:rsidRPr="00E61A81">
        <w:t>1730101/0710</w:t>
      </w:r>
    </w:p>
    <w:p w:rsidR="00FC3C53" w:rsidRDefault="00CD6855" w:rsidP="0055640A">
      <w:pPr>
        <w:jc w:val="both"/>
        <w:rPr>
          <w:w w:val="102"/>
          <w:lang w:val="cs-CZ"/>
        </w:rPr>
      </w:pPr>
      <w:r>
        <w:rPr>
          <w:w w:val="102"/>
          <w:lang w:val="cs-CZ"/>
        </w:rPr>
        <w:t>(</w:t>
      </w:r>
      <w:r w:rsidRPr="00CD6855">
        <w:rPr>
          <w:i/>
          <w:w w:val="102"/>
          <w:lang w:val="cs-CZ"/>
        </w:rPr>
        <w:t>dále též jen SZÚ</w:t>
      </w:r>
      <w:r>
        <w:rPr>
          <w:w w:val="102"/>
          <w:lang w:val="cs-CZ"/>
        </w:rPr>
        <w:t>)</w:t>
      </w:r>
    </w:p>
    <w:p w:rsidR="00CD6855" w:rsidRDefault="00CD6855" w:rsidP="0055640A">
      <w:pPr>
        <w:jc w:val="both"/>
        <w:rPr>
          <w:w w:val="102"/>
          <w:lang w:val="cs-CZ"/>
        </w:rPr>
      </w:pPr>
      <w:r>
        <w:rPr>
          <w:w w:val="102"/>
          <w:lang w:val="cs-CZ"/>
        </w:rPr>
        <w:t>na straně jedné</w:t>
      </w:r>
    </w:p>
    <w:p w:rsidR="00CD6855" w:rsidRPr="0055640A" w:rsidRDefault="00CD6855" w:rsidP="0055640A">
      <w:pPr>
        <w:jc w:val="both"/>
        <w:rPr>
          <w:w w:val="102"/>
          <w:lang w:val="cs-CZ"/>
        </w:rPr>
      </w:pPr>
    </w:p>
    <w:p w:rsidR="00D22392" w:rsidRDefault="00C51AE3" w:rsidP="0055640A">
      <w:pPr>
        <w:jc w:val="both"/>
        <w:rPr>
          <w:b/>
          <w:lang w:val="cs-CZ"/>
        </w:rPr>
      </w:pPr>
      <w:r>
        <w:rPr>
          <w:b/>
          <w:lang w:val="cs-CZ"/>
        </w:rPr>
        <w:t>a</w:t>
      </w:r>
    </w:p>
    <w:p w:rsidR="00C51AE3" w:rsidRPr="00C51AE3" w:rsidRDefault="00C51AE3" w:rsidP="0055640A">
      <w:pPr>
        <w:jc w:val="both"/>
        <w:rPr>
          <w:b/>
          <w:lang w:val="cs-CZ"/>
        </w:rPr>
      </w:pPr>
    </w:p>
    <w:p w:rsidR="00D22392" w:rsidRPr="003D2B46" w:rsidRDefault="00830A79" w:rsidP="003D2B46">
      <w:pPr>
        <w:pStyle w:val="Nadpis3"/>
        <w:rPr>
          <w:bCs/>
        </w:rPr>
      </w:pPr>
      <w:r w:rsidRPr="003D2B46">
        <w:t>Endokrinologický</w:t>
      </w:r>
      <w:r w:rsidR="00A3233A" w:rsidRPr="003D2B46">
        <w:t xml:space="preserve"> </w:t>
      </w:r>
      <w:r w:rsidRPr="003D2B46">
        <w:t>ústav</w:t>
      </w:r>
      <w:r w:rsidR="003D2B46" w:rsidRPr="003D2B46">
        <w:t>, příspěvková organizace</w:t>
      </w:r>
    </w:p>
    <w:p w:rsidR="002767F1" w:rsidRPr="0055640A" w:rsidRDefault="003D2B46" w:rsidP="0055640A">
      <w:pPr>
        <w:jc w:val="both"/>
        <w:rPr>
          <w:w w:val="102"/>
          <w:lang w:val="cs-CZ"/>
        </w:rPr>
      </w:pPr>
      <w:r>
        <w:rPr>
          <w:lang w:val="cs-CZ"/>
        </w:rPr>
        <w:t>se sídlem 110 00 Praha - Nové Město, Národní 139/8</w:t>
      </w:r>
      <w:r w:rsidR="009A52CE">
        <w:rPr>
          <w:lang w:val="cs-CZ"/>
        </w:rPr>
        <w:t xml:space="preserve"> </w:t>
      </w:r>
    </w:p>
    <w:p w:rsidR="00D22392" w:rsidRPr="0055640A" w:rsidRDefault="00830A79" w:rsidP="0055640A">
      <w:pPr>
        <w:jc w:val="both"/>
        <w:rPr>
          <w:lang w:val="cs-CZ"/>
        </w:rPr>
      </w:pPr>
      <w:r w:rsidRPr="0055640A">
        <w:rPr>
          <w:lang w:val="cs-CZ"/>
        </w:rPr>
        <w:t>IČO</w:t>
      </w:r>
      <w:r w:rsidR="00B43940" w:rsidRPr="0055640A">
        <w:rPr>
          <w:lang w:val="cs-CZ"/>
        </w:rPr>
        <w:t xml:space="preserve">: </w:t>
      </w:r>
      <w:r w:rsidRPr="0055640A">
        <w:rPr>
          <w:lang w:val="cs-CZ"/>
        </w:rPr>
        <w:t>00023761</w:t>
      </w:r>
      <w:r w:rsidR="00B43940" w:rsidRPr="0055640A">
        <w:rPr>
          <w:lang w:val="cs-CZ"/>
        </w:rPr>
        <w:tab/>
      </w:r>
      <w:r w:rsidRPr="0055640A">
        <w:rPr>
          <w:lang w:val="cs-CZ"/>
        </w:rPr>
        <w:t>DIČ:</w:t>
      </w:r>
      <w:r w:rsidRPr="0055640A">
        <w:rPr>
          <w:spacing w:val="2"/>
          <w:lang w:val="cs-CZ"/>
        </w:rPr>
        <w:t xml:space="preserve"> </w:t>
      </w:r>
      <w:r w:rsidRPr="0055640A">
        <w:rPr>
          <w:lang w:val="cs-CZ"/>
        </w:rPr>
        <w:t>CZ00023761</w:t>
      </w:r>
    </w:p>
    <w:p w:rsidR="00A1708F" w:rsidRDefault="009F7E01" w:rsidP="0055640A">
      <w:pPr>
        <w:jc w:val="both"/>
        <w:rPr>
          <w:lang w:val="cs-CZ"/>
        </w:rPr>
      </w:pPr>
      <w:r w:rsidRPr="00EE27E1">
        <w:rPr>
          <w:b/>
          <w:w w:val="95"/>
          <w:lang w:val="cs-CZ"/>
        </w:rPr>
        <w:t>zastoupená ředitelkou</w:t>
      </w:r>
      <w:r>
        <w:rPr>
          <w:b/>
          <w:w w:val="95"/>
          <w:lang w:val="cs-CZ"/>
        </w:rPr>
        <w:t xml:space="preserve"> </w:t>
      </w:r>
      <w:r w:rsidR="00830A79" w:rsidRPr="009F7E01">
        <w:rPr>
          <w:b/>
          <w:w w:val="95"/>
          <w:lang w:val="cs-CZ"/>
        </w:rPr>
        <w:t xml:space="preserve">Doc. RNDr. </w:t>
      </w:r>
      <w:r>
        <w:rPr>
          <w:b/>
          <w:w w:val="95"/>
          <w:lang w:val="cs-CZ"/>
        </w:rPr>
        <w:t>Bělou</w:t>
      </w:r>
      <w:r w:rsidR="00830A79" w:rsidRPr="009F7E01">
        <w:rPr>
          <w:b/>
          <w:w w:val="95"/>
          <w:lang w:val="cs-CZ"/>
        </w:rPr>
        <w:t xml:space="preserve"> Bendlov</w:t>
      </w:r>
      <w:r w:rsidR="00416754">
        <w:rPr>
          <w:b/>
          <w:w w:val="95"/>
          <w:lang w:val="cs-CZ"/>
        </w:rPr>
        <w:t>ou</w:t>
      </w:r>
      <w:r w:rsidR="00830A79" w:rsidRPr="009F7E01">
        <w:rPr>
          <w:b/>
          <w:w w:val="95"/>
          <w:lang w:val="cs-CZ"/>
        </w:rPr>
        <w:t>, CSc.</w:t>
      </w:r>
    </w:p>
    <w:p w:rsidR="00CD6855" w:rsidRDefault="009A52CE" w:rsidP="0055640A">
      <w:pPr>
        <w:jc w:val="both"/>
        <w:rPr>
          <w:lang w:val="cs-CZ"/>
        </w:rPr>
      </w:pPr>
      <w:r>
        <w:rPr>
          <w:lang w:val="cs-CZ"/>
        </w:rPr>
        <w:t>b</w:t>
      </w:r>
      <w:r w:rsidR="00830A79" w:rsidRPr="0055640A">
        <w:rPr>
          <w:lang w:val="cs-CZ"/>
        </w:rPr>
        <w:t>ankovní</w:t>
      </w:r>
      <w:r w:rsidR="00830A79" w:rsidRPr="0055640A">
        <w:rPr>
          <w:spacing w:val="43"/>
          <w:lang w:val="cs-CZ"/>
        </w:rPr>
        <w:t xml:space="preserve"> </w:t>
      </w:r>
      <w:r w:rsidR="00830A79" w:rsidRPr="0055640A">
        <w:rPr>
          <w:lang w:val="cs-CZ"/>
        </w:rPr>
        <w:t>spojení</w:t>
      </w:r>
      <w:r w:rsidR="00830A79" w:rsidRPr="009F7E01">
        <w:rPr>
          <w:lang w:val="cs-CZ"/>
        </w:rPr>
        <w:t xml:space="preserve">: </w:t>
      </w:r>
      <w:r w:rsidRPr="009F7E01">
        <w:rPr>
          <w:lang w:val="cs-CZ"/>
        </w:rPr>
        <w:t>Komerční banka, a.s., č.ú</w:t>
      </w:r>
      <w:r>
        <w:rPr>
          <w:spacing w:val="27"/>
          <w:lang w:val="cs-CZ"/>
        </w:rPr>
        <w:t xml:space="preserve">. </w:t>
      </w:r>
      <w:r w:rsidR="00CD6855">
        <w:rPr>
          <w:lang w:val="cs-CZ"/>
        </w:rPr>
        <w:t>71133011/0100</w:t>
      </w:r>
    </w:p>
    <w:p w:rsidR="00D22392" w:rsidRDefault="00CD6855" w:rsidP="0055640A">
      <w:pPr>
        <w:jc w:val="both"/>
        <w:rPr>
          <w:lang w:val="cs-CZ"/>
        </w:rPr>
      </w:pPr>
      <w:r w:rsidRPr="002B2E6D">
        <w:rPr>
          <w:lang w:val="cs-CZ"/>
        </w:rPr>
        <w:t>(</w:t>
      </w:r>
      <w:r w:rsidRPr="006B4905">
        <w:rPr>
          <w:i/>
          <w:lang w:val="cs-CZ"/>
        </w:rPr>
        <w:t xml:space="preserve">dále též jen </w:t>
      </w:r>
      <w:r w:rsidR="002B2E6D" w:rsidRPr="006B4905">
        <w:rPr>
          <w:i/>
          <w:lang w:val="cs-CZ"/>
        </w:rPr>
        <w:t>EÚ</w:t>
      </w:r>
      <w:r w:rsidR="002B2E6D" w:rsidRPr="002B2E6D">
        <w:rPr>
          <w:lang w:val="cs-CZ"/>
        </w:rPr>
        <w:t>)</w:t>
      </w:r>
    </w:p>
    <w:p w:rsidR="006B4905" w:rsidRDefault="006B4905" w:rsidP="0055640A">
      <w:pPr>
        <w:jc w:val="both"/>
        <w:rPr>
          <w:lang w:val="cs-CZ"/>
        </w:rPr>
      </w:pPr>
      <w:r>
        <w:rPr>
          <w:lang w:val="cs-CZ"/>
        </w:rPr>
        <w:t>na straně druhé</w:t>
      </w:r>
    </w:p>
    <w:p w:rsidR="006B4905" w:rsidRPr="006B4905" w:rsidRDefault="006B4905" w:rsidP="0055640A">
      <w:pPr>
        <w:jc w:val="both"/>
        <w:rPr>
          <w:i/>
          <w:lang w:val="cs-CZ"/>
        </w:rPr>
      </w:pPr>
    </w:p>
    <w:p w:rsidR="006B4905" w:rsidRPr="002B2E6D" w:rsidRDefault="006B4905" w:rsidP="0055640A">
      <w:pPr>
        <w:jc w:val="both"/>
        <w:rPr>
          <w:lang w:val="cs-CZ"/>
        </w:rPr>
      </w:pPr>
      <w:r w:rsidRPr="006B4905">
        <w:rPr>
          <w:i/>
          <w:lang w:val="cs-CZ"/>
        </w:rPr>
        <w:t>(společně dále též jen smluvní strany</w:t>
      </w:r>
      <w:r>
        <w:rPr>
          <w:lang w:val="cs-CZ"/>
        </w:rPr>
        <w:t>)</w:t>
      </w:r>
    </w:p>
    <w:p w:rsidR="003F0DA1" w:rsidRDefault="003F0DA1" w:rsidP="004A43ED">
      <w:pPr>
        <w:widowControl/>
        <w:spacing w:line="276" w:lineRule="auto"/>
        <w:jc w:val="center"/>
        <w:rPr>
          <w:rFonts w:eastAsia="Times New Roman"/>
          <w:lang w:val="cs-CZ" w:eastAsia="cs-CZ"/>
        </w:rPr>
      </w:pPr>
    </w:p>
    <w:p w:rsidR="004A43ED" w:rsidRPr="004A43ED" w:rsidRDefault="004A43ED" w:rsidP="004A43ED">
      <w:pPr>
        <w:widowControl/>
        <w:spacing w:line="276" w:lineRule="auto"/>
        <w:jc w:val="center"/>
        <w:rPr>
          <w:rFonts w:eastAsia="Times New Roman"/>
          <w:lang w:val="cs-CZ" w:eastAsia="cs-CZ"/>
        </w:rPr>
      </w:pPr>
      <w:r w:rsidRPr="004A43ED">
        <w:rPr>
          <w:rFonts w:eastAsia="Times New Roman"/>
          <w:lang w:val="cs-CZ" w:eastAsia="cs-CZ"/>
        </w:rPr>
        <w:t>v souladu s ustanovením § 1746 a násl. zákona č. 89/2012 Sb., občanský zákoník, ve znění pozdějších předpisů (</w:t>
      </w:r>
      <w:r w:rsidRPr="004A43ED">
        <w:rPr>
          <w:rFonts w:eastAsia="Times New Roman"/>
          <w:i/>
          <w:lang w:val="cs-CZ" w:eastAsia="cs-CZ"/>
        </w:rPr>
        <w:t>dále jen „občanský zákoník“</w:t>
      </w:r>
      <w:r w:rsidRPr="004A43ED">
        <w:rPr>
          <w:rFonts w:eastAsia="Times New Roman"/>
          <w:lang w:val="cs-CZ" w:eastAsia="cs-CZ"/>
        </w:rPr>
        <w:t>)</w:t>
      </w:r>
    </w:p>
    <w:p w:rsidR="00D22392" w:rsidRPr="0055640A" w:rsidRDefault="00D22392" w:rsidP="0055640A">
      <w:pPr>
        <w:jc w:val="both"/>
        <w:rPr>
          <w:lang w:val="cs-CZ"/>
        </w:rPr>
      </w:pPr>
    </w:p>
    <w:p w:rsidR="005A67A2" w:rsidRPr="005A67A2" w:rsidRDefault="005A67A2" w:rsidP="005A67A2">
      <w:pPr>
        <w:widowControl/>
        <w:spacing w:line="276" w:lineRule="auto"/>
        <w:jc w:val="center"/>
        <w:rPr>
          <w:rFonts w:eastAsia="Times New Roman"/>
          <w:b/>
          <w:spacing w:val="70"/>
          <w:sz w:val="32"/>
          <w:szCs w:val="32"/>
          <w:lang w:val="cs-CZ" w:eastAsia="cs-CZ"/>
        </w:rPr>
      </w:pPr>
      <w:r w:rsidRPr="005A67A2">
        <w:rPr>
          <w:rFonts w:eastAsia="Times New Roman"/>
          <w:b/>
          <w:spacing w:val="70"/>
          <w:sz w:val="32"/>
          <w:szCs w:val="32"/>
          <w:lang w:val="cs-CZ" w:eastAsia="cs-CZ"/>
        </w:rPr>
        <w:t>tuto</w:t>
      </w:r>
    </w:p>
    <w:p w:rsidR="005A67A2" w:rsidRPr="005A67A2" w:rsidRDefault="005A67A2" w:rsidP="005A67A2">
      <w:pPr>
        <w:widowControl/>
        <w:spacing w:line="276" w:lineRule="auto"/>
        <w:jc w:val="center"/>
        <w:rPr>
          <w:rFonts w:eastAsia="Times New Roman"/>
          <w:b/>
          <w:spacing w:val="70"/>
          <w:sz w:val="32"/>
          <w:szCs w:val="32"/>
          <w:lang w:val="cs-CZ" w:eastAsia="cs-CZ"/>
        </w:rPr>
      </w:pPr>
      <w:r w:rsidRPr="005A67A2">
        <w:rPr>
          <w:rFonts w:eastAsia="Times New Roman"/>
          <w:b/>
          <w:spacing w:val="70"/>
          <w:sz w:val="32"/>
          <w:szCs w:val="32"/>
          <w:lang w:val="cs-CZ" w:eastAsia="cs-CZ"/>
        </w:rPr>
        <w:t xml:space="preserve">smlouvu o spolupráci </w:t>
      </w:r>
    </w:p>
    <w:p w:rsidR="005A67A2" w:rsidRDefault="005A67A2" w:rsidP="005A67A2">
      <w:pPr>
        <w:widowControl/>
        <w:spacing w:line="276" w:lineRule="auto"/>
        <w:jc w:val="center"/>
        <w:rPr>
          <w:rFonts w:eastAsia="Times New Roman"/>
          <w:lang w:val="cs-CZ" w:eastAsia="cs-CZ"/>
        </w:rPr>
      </w:pPr>
      <w:r w:rsidRPr="005A67A2">
        <w:rPr>
          <w:rFonts w:eastAsia="Times New Roman"/>
          <w:lang w:val="cs-CZ" w:eastAsia="cs-CZ"/>
        </w:rPr>
        <w:t>(</w:t>
      </w:r>
      <w:r w:rsidRPr="005A67A2">
        <w:rPr>
          <w:rFonts w:eastAsia="Times New Roman"/>
          <w:i/>
          <w:lang w:val="cs-CZ" w:eastAsia="cs-CZ"/>
        </w:rPr>
        <w:t xml:space="preserve">dále </w:t>
      </w:r>
      <w:r w:rsidR="00645365">
        <w:rPr>
          <w:rFonts w:eastAsia="Times New Roman"/>
          <w:i/>
          <w:lang w:val="cs-CZ" w:eastAsia="cs-CZ"/>
        </w:rPr>
        <w:t xml:space="preserve">též </w:t>
      </w:r>
      <w:r w:rsidRPr="005A67A2">
        <w:rPr>
          <w:rFonts w:eastAsia="Times New Roman"/>
          <w:i/>
          <w:lang w:val="cs-CZ" w:eastAsia="cs-CZ"/>
        </w:rPr>
        <w:t>jen „smlouva“)</w:t>
      </w:r>
    </w:p>
    <w:p w:rsidR="006D6D7B" w:rsidRPr="005A67A2" w:rsidRDefault="006D6D7B" w:rsidP="005A67A2">
      <w:pPr>
        <w:widowControl/>
        <w:spacing w:line="276" w:lineRule="auto"/>
        <w:jc w:val="center"/>
        <w:rPr>
          <w:rFonts w:eastAsia="Times New Roman"/>
          <w:lang w:val="cs-CZ" w:eastAsia="cs-CZ"/>
        </w:rPr>
      </w:pPr>
    </w:p>
    <w:p w:rsidR="0018724B" w:rsidRPr="0018724B" w:rsidRDefault="0018724B" w:rsidP="0018724B">
      <w:pPr>
        <w:widowControl/>
        <w:jc w:val="center"/>
        <w:rPr>
          <w:rFonts w:eastAsia="Times New Roman"/>
          <w:b/>
          <w:caps/>
          <w:color w:val="000000"/>
          <w:lang w:val="cs-CZ" w:eastAsia="cs-CZ"/>
        </w:rPr>
      </w:pPr>
      <w:r w:rsidRPr="0018724B">
        <w:rPr>
          <w:rFonts w:eastAsia="Times New Roman"/>
          <w:b/>
          <w:caps/>
          <w:color w:val="000000"/>
          <w:lang w:val="cs-CZ" w:eastAsia="cs-CZ"/>
        </w:rPr>
        <w:t>i.</w:t>
      </w:r>
    </w:p>
    <w:p w:rsidR="0018724B" w:rsidRPr="0018724B" w:rsidRDefault="0018724B" w:rsidP="0018724B">
      <w:pPr>
        <w:widowControl/>
        <w:jc w:val="center"/>
        <w:rPr>
          <w:rFonts w:eastAsia="Times New Roman"/>
          <w:color w:val="000000"/>
          <w:lang w:val="cs-CZ" w:eastAsia="cs-CZ"/>
        </w:rPr>
      </w:pPr>
      <w:r w:rsidRPr="0018724B">
        <w:rPr>
          <w:rFonts w:eastAsia="Times New Roman"/>
          <w:b/>
          <w:caps/>
          <w:color w:val="000000"/>
          <w:lang w:val="cs-CZ" w:eastAsia="cs-CZ"/>
        </w:rPr>
        <w:t>ÚVODNÍ USTANOVENÍ</w:t>
      </w:r>
    </w:p>
    <w:p w:rsidR="0018724B" w:rsidRPr="0018724B" w:rsidRDefault="0018724B" w:rsidP="0018724B">
      <w:pPr>
        <w:widowControl/>
        <w:numPr>
          <w:ilvl w:val="0"/>
          <w:numId w:val="5"/>
        </w:numPr>
        <w:jc w:val="both"/>
        <w:rPr>
          <w:rFonts w:eastAsia="Times New Roman"/>
          <w:lang w:val="cs-CZ" w:eastAsia="cs-CZ"/>
        </w:rPr>
      </w:pPr>
      <w:r w:rsidRPr="0018724B">
        <w:rPr>
          <w:rFonts w:eastAsia="Times New Roman"/>
          <w:lang w:val="cs-CZ" w:eastAsia="cs-CZ"/>
        </w:rPr>
        <w:t xml:space="preserve">Tato smlouva vychází z právních jednání a je plně v souladu s podmínkami sjednanými mezi příspěvkovou organizací </w:t>
      </w:r>
      <w:r w:rsidR="006D6D7B">
        <w:rPr>
          <w:rFonts w:eastAsia="Times New Roman"/>
          <w:lang w:val="cs-CZ" w:eastAsia="cs-CZ"/>
        </w:rPr>
        <w:t>Endokrinologický ústav</w:t>
      </w:r>
      <w:r w:rsidRPr="0018724B">
        <w:rPr>
          <w:rFonts w:eastAsia="Times New Roman"/>
          <w:color w:val="000000"/>
          <w:lang w:val="cs-CZ" w:eastAsia="cs-CZ"/>
        </w:rPr>
        <w:t xml:space="preserve"> </w:t>
      </w:r>
      <w:r w:rsidRPr="0018724B">
        <w:rPr>
          <w:rFonts w:eastAsia="Times New Roman"/>
          <w:lang w:val="cs-CZ" w:eastAsia="cs-CZ"/>
        </w:rPr>
        <w:t>a příspěvkovou organizací Státní zdravotní ústav.</w:t>
      </w:r>
    </w:p>
    <w:p w:rsidR="0018724B" w:rsidRPr="0018724B" w:rsidRDefault="0018724B" w:rsidP="0018724B">
      <w:pPr>
        <w:widowControl/>
        <w:jc w:val="both"/>
        <w:rPr>
          <w:rFonts w:eastAsia="Times New Roman"/>
          <w:lang w:val="cs-CZ" w:eastAsia="cs-CZ"/>
        </w:rPr>
      </w:pPr>
    </w:p>
    <w:p w:rsidR="0018724B" w:rsidRPr="0018724B" w:rsidRDefault="0018724B" w:rsidP="0018724B">
      <w:pPr>
        <w:widowControl/>
        <w:numPr>
          <w:ilvl w:val="0"/>
          <w:numId w:val="5"/>
        </w:numPr>
        <w:contextualSpacing/>
        <w:jc w:val="both"/>
        <w:rPr>
          <w:rFonts w:eastAsia="Times New Roman"/>
          <w:color w:val="000000"/>
          <w:spacing w:val="-1"/>
          <w:lang w:val="cs-CZ"/>
        </w:rPr>
      </w:pPr>
      <w:r w:rsidRPr="0018724B">
        <w:rPr>
          <w:rFonts w:eastAsia="Times New Roman"/>
          <w:lang w:val="cs-CZ" w:eastAsia="cs-CZ"/>
        </w:rPr>
        <w:t>Zástupci smluvních stran prohlašují, že jsou jako fyzické osoby plně svéprávní - způsobilí samostatně právně jednat v rozsahu právního jednání, o němž je tato smlouva, že dispoziční právo ani jedné z nich není omezeno a nehrozí, že by dále učiněným právním úkonem byly zkráceny nároky věřitelů a dále že ve věcech upravených touto smlouvou jsou oprávněny jednat v plném rozsahu i samostatně a dále, že veškeré kontaktní údaje uvedené v záhlaví smlouvy jsou správné a pravdivé.</w:t>
      </w:r>
    </w:p>
    <w:p w:rsidR="0018724B" w:rsidRPr="0018724B" w:rsidRDefault="0018724B" w:rsidP="0018724B">
      <w:pPr>
        <w:widowControl/>
        <w:contextualSpacing/>
        <w:jc w:val="both"/>
        <w:rPr>
          <w:rFonts w:eastAsia="Times New Roman"/>
          <w:color w:val="000000"/>
          <w:spacing w:val="-1"/>
          <w:lang w:val="cs-CZ"/>
        </w:rPr>
      </w:pPr>
    </w:p>
    <w:p w:rsidR="0018724B" w:rsidRPr="0018724B" w:rsidRDefault="00510A14" w:rsidP="0018724B">
      <w:pPr>
        <w:widowControl/>
        <w:numPr>
          <w:ilvl w:val="0"/>
          <w:numId w:val="5"/>
        </w:numPr>
        <w:contextualSpacing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EÚ</w:t>
      </w:r>
      <w:r w:rsidR="0018724B" w:rsidRPr="0018724B">
        <w:rPr>
          <w:rFonts w:eastAsia="Times New Roman"/>
          <w:lang w:val="cs-CZ" w:eastAsia="cs-CZ"/>
        </w:rPr>
        <w:t xml:space="preserve"> prohlašuje a stvrzuje, že je schop</w:t>
      </w:r>
      <w:r w:rsidR="00B70131">
        <w:rPr>
          <w:rFonts w:eastAsia="Times New Roman"/>
          <w:lang w:val="cs-CZ" w:eastAsia="cs-CZ"/>
        </w:rPr>
        <w:t>en</w:t>
      </w:r>
      <w:r w:rsidR="0018724B" w:rsidRPr="0018724B">
        <w:rPr>
          <w:rFonts w:eastAsia="Times New Roman"/>
          <w:lang w:val="cs-CZ" w:eastAsia="cs-CZ"/>
        </w:rPr>
        <w:t xml:space="preserve"> realizovat tuto smlouvu odborně a při dodržení všech profesionálních zvyklostí a s plnou odpovědností za odbornou úroveň při jejím plnění. Dále </w:t>
      </w:r>
      <w:r w:rsidR="0018724B" w:rsidRPr="0018724B">
        <w:rPr>
          <w:rFonts w:eastAsia="Times New Roman"/>
          <w:lang w:val="cs-CZ" w:eastAsia="cs-CZ"/>
        </w:rPr>
        <w:lastRenderedPageBreak/>
        <w:t xml:space="preserve">prohlašuje a stvrzuje, že je dle předpisů ČR oprávněna k provádění veškerých činností a úkonů, nezbytných pro naplnění účelu této smlouvy. Případní smluvní partneři </w:t>
      </w:r>
      <w:r>
        <w:rPr>
          <w:rFonts w:eastAsia="Times New Roman"/>
          <w:lang w:val="cs-CZ" w:eastAsia="cs-CZ"/>
        </w:rPr>
        <w:t>E</w:t>
      </w:r>
      <w:r w:rsidR="0018724B" w:rsidRPr="0018724B">
        <w:rPr>
          <w:rFonts w:eastAsia="Times New Roman"/>
          <w:lang w:val="cs-CZ" w:eastAsia="cs-CZ"/>
        </w:rPr>
        <w:t xml:space="preserve">Ú, podílející se na realizaci účelu této smlouvy, se pro účely rizik a pojištění považují za třetí osoby. </w:t>
      </w:r>
      <w:r>
        <w:rPr>
          <w:rFonts w:eastAsia="Times New Roman"/>
          <w:lang w:val="fr-FR" w:eastAsia="cs-CZ"/>
        </w:rPr>
        <w:t>E</w:t>
      </w:r>
      <w:r w:rsidR="0018724B" w:rsidRPr="0018724B">
        <w:rPr>
          <w:rFonts w:eastAsia="Times New Roman"/>
          <w:lang w:val="fr-FR" w:eastAsia="cs-CZ"/>
        </w:rPr>
        <w:t>Ú nese vůči SZÚ plnou odpovědnost za provádění činností případnými třetími osobami,  tak, jako by ji nesl</w:t>
      </w:r>
      <w:r w:rsidR="004614E2">
        <w:rPr>
          <w:rFonts w:eastAsia="Times New Roman"/>
          <w:lang w:val="fr-FR" w:eastAsia="cs-CZ"/>
        </w:rPr>
        <w:t>a</w:t>
      </w:r>
      <w:r w:rsidR="0018724B" w:rsidRPr="0018724B">
        <w:rPr>
          <w:rFonts w:eastAsia="Times New Roman"/>
          <w:lang w:val="fr-FR" w:eastAsia="cs-CZ"/>
        </w:rPr>
        <w:t xml:space="preserve"> za své zaměstnance.</w:t>
      </w:r>
    </w:p>
    <w:p w:rsidR="0018724B" w:rsidRPr="0018724B" w:rsidRDefault="0018724B" w:rsidP="0018724B">
      <w:pPr>
        <w:widowControl/>
        <w:contextualSpacing/>
        <w:jc w:val="both"/>
        <w:rPr>
          <w:rFonts w:eastAsia="Times New Roman"/>
          <w:lang w:val="cs-CZ" w:eastAsia="cs-CZ"/>
        </w:rPr>
      </w:pPr>
    </w:p>
    <w:p w:rsidR="0018724B" w:rsidRPr="0018724B" w:rsidRDefault="0018724B" w:rsidP="0018724B">
      <w:pPr>
        <w:widowControl/>
        <w:numPr>
          <w:ilvl w:val="0"/>
          <w:numId w:val="5"/>
        </w:numPr>
        <w:contextualSpacing/>
        <w:jc w:val="both"/>
        <w:rPr>
          <w:rFonts w:eastAsia="Times New Roman"/>
          <w:lang w:val="cs-CZ" w:eastAsia="cs-CZ"/>
        </w:rPr>
      </w:pPr>
      <w:r w:rsidRPr="0018724B">
        <w:rPr>
          <w:rFonts w:eastAsia="Times New Roman"/>
          <w:lang w:val="cs-CZ" w:eastAsia="cs-CZ"/>
        </w:rPr>
        <w:t xml:space="preserve">Při realizaci této smlouvy jsou </w:t>
      </w:r>
      <w:r w:rsidR="00FD4621">
        <w:rPr>
          <w:rFonts w:eastAsia="Times New Roman"/>
          <w:lang w:val="cs-CZ" w:eastAsia="cs-CZ"/>
        </w:rPr>
        <w:t xml:space="preserve">ve věcech provozních </w:t>
      </w:r>
      <w:r w:rsidRPr="0018724B">
        <w:rPr>
          <w:rFonts w:eastAsia="Times New Roman"/>
          <w:lang w:val="cs-CZ" w:eastAsia="cs-CZ"/>
        </w:rPr>
        <w:t>oprávněni jednat za SZÚ:</w:t>
      </w:r>
    </w:p>
    <w:p w:rsidR="0018724B" w:rsidRPr="0018724B" w:rsidRDefault="0018724B" w:rsidP="0018724B">
      <w:pPr>
        <w:widowControl/>
        <w:numPr>
          <w:ilvl w:val="0"/>
          <w:numId w:val="6"/>
        </w:numPr>
        <w:contextualSpacing/>
        <w:jc w:val="both"/>
        <w:rPr>
          <w:rFonts w:eastAsia="Times New Roman"/>
          <w:lang w:val="cs-CZ" w:eastAsia="cs-CZ"/>
        </w:rPr>
      </w:pPr>
      <w:r w:rsidRPr="0018724B">
        <w:rPr>
          <w:rFonts w:eastAsia="Times New Roman"/>
          <w:lang w:val="cs-CZ" w:eastAsia="cs-CZ"/>
        </w:rPr>
        <w:t xml:space="preserve">vedoucí </w:t>
      </w:r>
      <w:r w:rsidR="003F0DA1">
        <w:rPr>
          <w:rFonts w:eastAsia="Times New Roman"/>
          <w:lang w:val="cs-CZ" w:eastAsia="cs-CZ"/>
        </w:rPr>
        <w:t>Centra podpory veřejného zdraví</w:t>
      </w:r>
    </w:p>
    <w:p w:rsidR="0018724B" w:rsidRPr="0018724B" w:rsidRDefault="0018724B" w:rsidP="0018724B">
      <w:pPr>
        <w:widowControl/>
        <w:ind w:left="644"/>
        <w:contextualSpacing/>
        <w:jc w:val="both"/>
        <w:rPr>
          <w:rFonts w:eastAsia="Times New Roman"/>
          <w:lang w:val="cs-CZ" w:eastAsia="cs-CZ"/>
        </w:rPr>
      </w:pPr>
      <w:r w:rsidRPr="0018724B">
        <w:rPr>
          <w:rFonts w:eastAsia="Times New Roman"/>
          <w:lang w:val="cs-CZ" w:eastAsia="cs-CZ"/>
        </w:rPr>
        <w:t xml:space="preserve">MUDr. </w:t>
      </w:r>
      <w:r w:rsidR="004614E2">
        <w:rPr>
          <w:rFonts w:eastAsia="Times New Roman"/>
          <w:lang w:val="cs-CZ" w:eastAsia="cs-CZ"/>
        </w:rPr>
        <w:t>Marie Nejedlá</w:t>
      </w:r>
      <w:r w:rsidRPr="0018724B">
        <w:rPr>
          <w:rFonts w:eastAsia="Times New Roman"/>
          <w:lang w:val="cs-CZ" w:eastAsia="cs-CZ"/>
        </w:rPr>
        <w:t>, tel: +420 267 082 6</w:t>
      </w:r>
      <w:r w:rsidR="004614E2">
        <w:rPr>
          <w:rFonts w:eastAsia="Times New Roman"/>
          <w:lang w:val="cs-CZ" w:eastAsia="cs-CZ"/>
        </w:rPr>
        <w:t>93</w:t>
      </w:r>
      <w:r w:rsidRPr="0018724B">
        <w:rPr>
          <w:rFonts w:eastAsia="Times New Roman"/>
          <w:lang w:val="cs-CZ" w:eastAsia="cs-CZ"/>
        </w:rPr>
        <w:t xml:space="preserve">, e-mail: </w:t>
      </w:r>
      <w:hyperlink r:id="rId9" w:history="1">
        <w:r w:rsidR="003F0DA1" w:rsidRPr="00185870">
          <w:rPr>
            <w:rStyle w:val="Hypertextovodkaz"/>
            <w:rFonts w:eastAsia="Times New Roman"/>
            <w:lang w:val="cs-CZ" w:eastAsia="cs-CZ"/>
          </w:rPr>
          <w:t>marie.nejedla@szu.cz</w:t>
        </w:r>
      </w:hyperlink>
      <w:r w:rsidR="003F0DA1">
        <w:rPr>
          <w:rFonts w:eastAsia="Times New Roman"/>
          <w:color w:val="0000FF"/>
          <w:u w:val="single"/>
          <w:lang w:val="cs-CZ" w:eastAsia="cs-CZ"/>
        </w:rPr>
        <w:t>.</w:t>
      </w:r>
    </w:p>
    <w:p w:rsidR="0018724B" w:rsidRPr="0018724B" w:rsidRDefault="0018724B" w:rsidP="0018724B">
      <w:pPr>
        <w:widowControl/>
        <w:contextualSpacing/>
        <w:jc w:val="both"/>
        <w:rPr>
          <w:rFonts w:eastAsia="Times New Roman"/>
          <w:lang w:val="cs-CZ" w:eastAsia="cs-CZ"/>
        </w:rPr>
      </w:pPr>
    </w:p>
    <w:p w:rsidR="0018724B" w:rsidRPr="0018724B" w:rsidRDefault="0018724B" w:rsidP="0018724B">
      <w:pPr>
        <w:widowControl/>
        <w:ind w:left="360"/>
        <w:contextualSpacing/>
        <w:jc w:val="both"/>
        <w:rPr>
          <w:rFonts w:eastAsia="Times New Roman"/>
          <w:lang w:val="cs-CZ" w:eastAsia="cs-CZ"/>
        </w:rPr>
      </w:pPr>
      <w:r w:rsidRPr="0018724B">
        <w:rPr>
          <w:rFonts w:eastAsia="Times New Roman"/>
          <w:lang w:val="cs-CZ" w:eastAsia="cs-CZ"/>
        </w:rPr>
        <w:t xml:space="preserve">Při realizaci této smlouvy jsou </w:t>
      </w:r>
      <w:r w:rsidR="00D60C63">
        <w:rPr>
          <w:rFonts w:eastAsia="Times New Roman"/>
          <w:lang w:val="cs-CZ" w:eastAsia="cs-CZ"/>
        </w:rPr>
        <w:t>v</w:t>
      </w:r>
      <w:r w:rsidR="00FD4621">
        <w:rPr>
          <w:rFonts w:eastAsia="Times New Roman"/>
          <w:lang w:val="cs-CZ" w:eastAsia="cs-CZ"/>
        </w:rPr>
        <w:t>e věcech provozních oprávněni jednat za E</w:t>
      </w:r>
      <w:r w:rsidRPr="0018724B">
        <w:rPr>
          <w:rFonts w:eastAsia="Times New Roman"/>
          <w:lang w:val="cs-CZ" w:eastAsia="cs-CZ"/>
        </w:rPr>
        <w:t>Ú:</w:t>
      </w:r>
    </w:p>
    <w:p w:rsidR="00D60C63" w:rsidRDefault="00D60C63" w:rsidP="00993E61">
      <w:pPr>
        <w:widowControl/>
        <w:numPr>
          <w:ilvl w:val="0"/>
          <w:numId w:val="6"/>
        </w:numPr>
        <w:contextualSpacing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vedoucí O</w:t>
      </w:r>
      <w:r w:rsidR="0054480E">
        <w:rPr>
          <w:rFonts w:eastAsia="Times New Roman"/>
          <w:lang w:val="cs-CZ" w:eastAsia="cs-CZ"/>
        </w:rPr>
        <w:t>ddělení obezitologie</w:t>
      </w:r>
      <w:r w:rsidR="00993E61" w:rsidRPr="00993E61">
        <w:rPr>
          <w:rFonts w:eastAsia="Times New Roman"/>
          <w:lang w:val="cs-CZ" w:eastAsia="cs-CZ"/>
        </w:rPr>
        <w:t xml:space="preserve"> </w:t>
      </w:r>
    </w:p>
    <w:p w:rsidR="00993E61" w:rsidRDefault="00993E61" w:rsidP="00D60C63">
      <w:pPr>
        <w:widowControl/>
        <w:ind w:left="644"/>
        <w:contextualSpacing/>
        <w:jc w:val="both"/>
        <w:rPr>
          <w:rFonts w:eastAsia="Times New Roman"/>
          <w:lang w:val="cs-CZ" w:eastAsia="cs-CZ"/>
        </w:rPr>
      </w:pPr>
      <w:r w:rsidRPr="00993E61">
        <w:rPr>
          <w:rFonts w:eastAsia="Times New Roman"/>
          <w:lang w:val="cs-CZ" w:eastAsia="cs-CZ"/>
        </w:rPr>
        <w:t>Prof. MUDr. Marie Kunešová, CSc.</w:t>
      </w:r>
      <w:r w:rsidR="00D60C63">
        <w:rPr>
          <w:rFonts w:eastAsia="Times New Roman"/>
          <w:lang w:val="cs-CZ" w:eastAsia="cs-CZ"/>
        </w:rPr>
        <w:t>, tel.: +420 224 90</w:t>
      </w:r>
      <w:r w:rsidR="00774F53">
        <w:rPr>
          <w:rFonts w:eastAsia="Times New Roman"/>
          <w:lang w:val="cs-CZ" w:eastAsia="cs-CZ"/>
        </w:rPr>
        <w:t xml:space="preserve">5 </w:t>
      </w:r>
      <w:r w:rsidR="00022E52">
        <w:rPr>
          <w:rFonts w:eastAsia="Times New Roman"/>
          <w:lang w:val="cs-CZ" w:eastAsia="cs-CZ"/>
        </w:rPr>
        <w:t>104</w:t>
      </w:r>
    </w:p>
    <w:p w:rsidR="00FE1923" w:rsidRPr="0018724B" w:rsidRDefault="00FE1923" w:rsidP="003A5B5D">
      <w:pPr>
        <w:widowControl/>
        <w:ind w:left="644"/>
        <w:contextualSpacing/>
        <w:jc w:val="both"/>
        <w:rPr>
          <w:rFonts w:eastAsia="Times New Roman"/>
          <w:lang w:val="cs-CZ" w:eastAsia="cs-CZ"/>
        </w:rPr>
      </w:pPr>
      <w:r w:rsidRPr="0018724B">
        <w:rPr>
          <w:rFonts w:eastAsia="Times New Roman"/>
          <w:lang w:val="cs-CZ" w:eastAsia="cs-CZ"/>
        </w:rPr>
        <w:t xml:space="preserve">e-mail: </w:t>
      </w:r>
      <w:hyperlink r:id="rId10" w:history="1">
        <w:r w:rsidR="00022E52" w:rsidRPr="00022E52">
          <w:rPr>
            <w:rStyle w:val="Hypertextovodkaz"/>
            <w:rFonts w:eastAsia="Times New Roman"/>
            <w:lang w:val="cs-CZ" w:eastAsia="cs-CZ"/>
          </w:rPr>
          <w:t>mkunesova@endo.cz</w:t>
        </w:r>
      </w:hyperlink>
      <w:r w:rsidRPr="00022E52">
        <w:rPr>
          <w:rFonts w:eastAsia="Times New Roman"/>
          <w:color w:val="0000FF"/>
          <w:u w:val="single"/>
          <w:lang w:val="cs-CZ" w:eastAsia="cs-CZ"/>
        </w:rPr>
        <w:t>.</w:t>
      </w:r>
    </w:p>
    <w:p w:rsidR="0018724B" w:rsidRPr="0018724B" w:rsidRDefault="0018724B" w:rsidP="0018724B">
      <w:pPr>
        <w:widowControl/>
        <w:tabs>
          <w:tab w:val="left" w:pos="1701"/>
        </w:tabs>
        <w:spacing w:line="276" w:lineRule="auto"/>
        <w:rPr>
          <w:rFonts w:eastAsia="Times New Roman"/>
          <w:b/>
          <w:bCs/>
          <w:caps/>
          <w:lang w:val="cs-CZ" w:eastAsia="cs-CZ"/>
        </w:rPr>
      </w:pPr>
    </w:p>
    <w:p w:rsidR="00B16A21" w:rsidRPr="00B16A21" w:rsidRDefault="00B16A21" w:rsidP="00B16A21">
      <w:pPr>
        <w:widowControl/>
        <w:tabs>
          <w:tab w:val="left" w:pos="1701"/>
        </w:tabs>
        <w:spacing w:line="276" w:lineRule="auto"/>
        <w:ind w:left="360"/>
        <w:jc w:val="center"/>
        <w:rPr>
          <w:rFonts w:eastAsia="Times New Roman"/>
          <w:b/>
          <w:bCs/>
          <w:caps/>
          <w:lang w:val="cs-CZ" w:eastAsia="cs-CZ"/>
        </w:rPr>
      </w:pPr>
      <w:r w:rsidRPr="00B16A21">
        <w:rPr>
          <w:rFonts w:eastAsia="Times New Roman"/>
          <w:b/>
          <w:bCs/>
          <w:caps/>
          <w:lang w:val="cs-CZ" w:eastAsia="cs-CZ"/>
        </w:rPr>
        <w:t>II.</w:t>
      </w:r>
    </w:p>
    <w:p w:rsidR="00B16A21" w:rsidRPr="00B16A21" w:rsidRDefault="00B16A21" w:rsidP="00B16A21">
      <w:pPr>
        <w:keepNext/>
        <w:widowControl/>
        <w:tabs>
          <w:tab w:val="left" w:pos="1701"/>
        </w:tabs>
        <w:spacing w:line="276" w:lineRule="auto"/>
        <w:ind w:left="360"/>
        <w:jc w:val="center"/>
        <w:outlineLvl w:val="0"/>
        <w:rPr>
          <w:rFonts w:eastAsia="Times New Roman"/>
          <w:b/>
          <w:bCs/>
          <w:caps/>
          <w:lang w:val="cs-CZ" w:eastAsia="cs-CZ"/>
        </w:rPr>
      </w:pPr>
      <w:r w:rsidRPr="00B16A21">
        <w:rPr>
          <w:rFonts w:eastAsia="Times New Roman"/>
          <w:b/>
          <w:bCs/>
          <w:caps/>
          <w:lang w:val="cs-CZ" w:eastAsia="cs-CZ"/>
        </w:rPr>
        <w:t>účel a Předmět smlouvy</w:t>
      </w:r>
    </w:p>
    <w:p w:rsidR="00B16A21" w:rsidRPr="00B16A21" w:rsidRDefault="00B16A21" w:rsidP="00B16A21">
      <w:pPr>
        <w:widowControl/>
        <w:numPr>
          <w:ilvl w:val="0"/>
          <w:numId w:val="7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B16A21">
        <w:rPr>
          <w:rFonts w:eastAsia="Times New Roman"/>
          <w:lang w:val="cs-CZ" w:eastAsia="cs-CZ"/>
        </w:rPr>
        <w:t xml:space="preserve">Účelem této smlouvy je </w:t>
      </w:r>
      <w:r w:rsidR="00320D6C">
        <w:rPr>
          <w:rFonts w:eastAsia="Times New Roman"/>
          <w:lang w:val="cs-CZ" w:eastAsia="cs-CZ"/>
        </w:rPr>
        <w:t xml:space="preserve">zabezpečení realizace </w:t>
      </w:r>
      <w:r w:rsidR="00E011B0">
        <w:rPr>
          <w:rFonts w:eastAsia="Times New Roman"/>
          <w:lang w:val="cs-CZ" w:eastAsia="cs-CZ"/>
        </w:rPr>
        <w:t xml:space="preserve">4. kola </w:t>
      </w:r>
      <w:r w:rsidR="00320D6C">
        <w:rPr>
          <w:rFonts w:eastAsia="Times New Roman"/>
          <w:lang w:val="cs-CZ" w:eastAsia="cs-CZ"/>
        </w:rPr>
        <w:t xml:space="preserve">studie WHO Europe </w:t>
      </w:r>
      <w:r w:rsidR="008214E3">
        <w:rPr>
          <w:rFonts w:eastAsia="Times New Roman"/>
          <w:lang w:val="cs-CZ" w:eastAsia="cs-CZ"/>
        </w:rPr>
        <w:t>"</w:t>
      </w:r>
      <w:r w:rsidR="008214E3" w:rsidRPr="0055640A">
        <w:rPr>
          <w:lang w:val="cs-CZ"/>
        </w:rPr>
        <w:t xml:space="preserve">Childhood obesity surveillance initiative </w:t>
      </w:r>
      <w:r w:rsidR="00E011B0">
        <w:rPr>
          <w:lang w:val="cs-CZ"/>
        </w:rPr>
        <w:t>(</w:t>
      </w:r>
      <w:r w:rsidR="008214E3" w:rsidRPr="0055640A">
        <w:rPr>
          <w:lang w:val="cs-CZ"/>
        </w:rPr>
        <w:t>COSI</w:t>
      </w:r>
      <w:r w:rsidR="00E011B0">
        <w:rPr>
          <w:lang w:val="cs-CZ"/>
        </w:rPr>
        <w:t>)", tj. provést monitorování obezity sedmiletých dětí</w:t>
      </w:r>
      <w:r w:rsidR="00820E0F">
        <w:rPr>
          <w:lang w:val="cs-CZ"/>
        </w:rPr>
        <w:t xml:space="preserve"> s c</w:t>
      </w:r>
      <w:r w:rsidR="00D8401D">
        <w:rPr>
          <w:lang w:val="cs-CZ"/>
        </w:rPr>
        <w:t xml:space="preserve">ílem získat </w:t>
      </w:r>
      <w:r w:rsidR="007F44F6">
        <w:rPr>
          <w:rFonts w:eastAsia="Times New Roman"/>
          <w:lang w:val="cs-CZ" w:eastAsia="cs-CZ"/>
        </w:rPr>
        <w:t>antropometrické charakteristiky dětí</w:t>
      </w:r>
      <w:r w:rsidR="00A921C3">
        <w:rPr>
          <w:lang w:val="cs-CZ"/>
        </w:rPr>
        <w:t xml:space="preserve">, </w:t>
      </w:r>
      <w:r w:rsidR="008B335A">
        <w:rPr>
          <w:lang w:val="cs-CZ"/>
        </w:rPr>
        <w:t>na jejichž získávání se EU po</w:t>
      </w:r>
      <w:r w:rsidR="00B82075">
        <w:rPr>
          <w:lang w:val="cs-CZ"/>
        </w:rPr>
        <w:t>dílel již ve třech předchozích k</w:t>
      </w:r>
      <w:r w:rsidR="008B335A">
        <w:rPr>
          <w:lang w:val="cs-CZ"/>
        </w:rPr>
        <w:t xml:space="preserve">olech. </w:t>
      </w:r>
      <w:r w:rsidR="00A921C3">
        <w:rPr>
          <w:lang w:val="cs-CZ"/>
        </w:rPr>
        <w:t>tj. váhu, výšku, obvod pasu a obvod boků</w:t>
      </w:r>
      <w:r w:rsidR="00A921C3" w:rsidRPr="0055640A">
        <w:rPr>
          <w:lang w:val="cs-CZ"/>
        </w:rPr>
        <w:t xml:space="preserve"> u dětí ve věku 6,5</w:t>
      </w:r>
      <w:r w:rsidR="00A921C3">
        <w:rPr>
          <w:lang w:val="cs-CZ"/>
        </w:rPr>
        <w:t xml:space="preserve"> až</w:t>
      </w:r>
      <w:r w:rsidR="00434678">
        <w:rPr>
          <w:lang w:val="cs-CZ"/>
        </w:rPr>
        <w:t xml:space="preserve"> </w:t>
      </w:r>
      <w:r w:rsidR="00A921C3" w:rsidRPr="0055640A">
        <w:rPr>
          <w:lang w:val="cs-CZ"/>
        </w:rPr>
        <w:t xml:space="preserve">7,99 roku </w:t>
      </w:r>
      <w:r w:rsidR="00434678">
        <w:rPr>
          <w:lang w:val="cs-CZ"/>
        </w:rPr>
        <w:t>u</w:t>
      </w:r>
      <w:r w:rsidR="00A921C3" w:rsidRPr="0055640A">
        <w:rPr>
          <w:lang w:val="cs-CZ"/>
        </w:rPr>
        <w:t> počtu 2500 dětí a vyplnění dotazníků.</w:t>
      </w:r>
      <w:r w:rsidR="000A3A19">
        <w:rPr>
          <w:lang w:val="cs-CZ"/>
        </w:rPr>
        <w:t xml:space="preserve"> </w:t>
      </w:r>
      <w:r w:rsidR="000A3A19" w:rsidRPr="0055640A">
        <w:rPr>
          <w:lang w:val="cs-CZ"/>
        </w:rPr>
        <w:t>Studie je prováděna ve spolupráci se 125 praktickými lékaři pro děti a dorost, kteří byli vybráni jako reprezentativní vzorek PLDD dle regionu a velikosti místa, kde je jejich ordinace.</w:t>
      </w:r>
    </w:p>
    <w:p w:rsidR="00B16A21" w:rsidRPr="00B16A21" w:rsidRDefault="00B16A21" w:rsidP="00B16A21">
      <w:pPr>
        <w:widowControl/>
        <w:tabs>
          <w:tab w:val="left" w:pos="1701"/>
        </w:tabs>
        <w:jc w:val="both"/>
        <w:rPr>
          <w:rFonts w:eastAsia="Times New Roman"/>
          <w:lang w:val="cs-CZ" w:eastAsia="cs-CZ"/>
        </w:rPr>
      </w:pPr>
    </w:p>
    <w:p w:rsidR="008530C3" w:rsidRDefault="00B16A21" w:rsidP="009B25D6">
      <w:pPr>
        <w:widowControl/>
        <w:numPr>
          <w:ilvl w:val="0"/>
          <w:numId w:val="7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B16A21">
        <w:rPr>
          <w:rFonts w:eastAsia="Times New Roman"/>
          <w:lang w:val="cs-CZ" w:eastAsia="cs-CZ"/>
        </w:rPr>
        <w:t xml:space="preserve">Předmětem smlouvy je závazek </w:t>
      </w:r>
      <w:r w:rsidR="009E436D" w:rsidRPr="006B2817">
        <w:rPr>
          <w:rFonts w:eastAsia="Times New Roman"/>
          <w:lang w:val="cs-CZ" w:eastAsia="cs-CZ"/>
        </w:rPr>
        <w:t>E</w:t>
      </w:r>
      <w:r w:rsidRPr="00B16A21">
        <w:rPr>
          <w:rFonts w:eastAsia="Times New Roman"/>
          <w:lang w:val="cs-CZ" w:eastAsia="cs-CZ"/>
        </w:rPr>
        <w:t xml:space="preserve">Ú zajistit </w:t>
      </w:r>
      <w:r w:rsidR="000A3A19">
        <w:rPr>
          <w:rFonts w:eastAsia="Times New Roman"/>
          <w:lang w:val="cs-CZ" w:eastAsia="cs-CZ"/>
        </w:rPr>
        <w:t xml:space="preserve">pro </w:t>
      </w:r>
      <w:r w:rsidRPr="00B16A21">
        <w:rPr>
          <w:rFonts w:eastAsia="Times New Roman"/>
          <w:lang w:val="cs-CZ" w:eastAsia="cs-CZ"/>
        </w:rPr>
        <w:t>SZÚ v doho</w:t>
      </w:r>
      <w:r w:rsidR="00B82075" w:rsidRPr="006B2817">
        <w:rPr>
          <w:rFonts w:eastAsia="Times New Roman"/>
          <w:lang w:val="cs-CZ" w:eastAsia="cs-CZ"/>
        </w:rPr>
        <w:t xml:space="preserve">dnutém termínu odborné služby, </w:t>
      </w:r>
      <w:r w:rsidR="006B2817" w:rsidRPr="006B2817">
        <w:rPr>
          <w:rFonts w:eastAsia="Times New Roman"/>
          <w:lang w:val="cs-CZ" w:eastAsia="cs-CZ"/>
        </w:rPr>
        <w:t>tj.</w:t>
      </w:r>
      <w:r w:rsidR="008530C3">
        <w:rPr>
          <w:rFonts w:eastAsia="Times New Roman"/>
          <w:lang w:val="cs-CZ" w:eastAsia="cs-CZ"/>
        </w:rPr>
        <w:t xml:space="preserve"> </w:t>
      </w:r>
      <w:r w:rsidRPr="006B2817">
        <w:rPr>
          <w:rFonts w:eastAsia="Times New Roman"/>
          <w:lang w:val="cs-CZ" w:eastAsia="cs-CZ"/>
        </w:rPr>
        <w:t>sběr, shromáždění a předání požadovaných dat monitoringu</w:t>
      </w:r>
      <w:r w:rsidR="009B25D6">
        <w:rPr>
          <w:rFonts w:eastAsia="Times New Roman"/>
          <w:lang w:val="cs-CZ" w:eastAsia="cs-CZ"/>
        </w:rPr>
        <w:t>, z</w:t>
      </w:r>
      <w:r w:rsidR="008530C3">
        <w:rPr>
          <w:rFonts w:eastAsia="Times New Roman"/>
          <w:lang w:val="cs-CZ" w:eastAsia="cs-CZ"/>
        </w:rPr>
        <w:t>ejména:</w:t>
      </w:r>
    </w:p>
    <w:p w:rsidR="008530C3" w:rsidRDefault="001E16EB" w:rsidP="00B82075">
      <w:pPr>
        <w:widowControl/>
        <w:numPr>
          <w:ilvl w:val="0"/>
          <w:numId w:val="9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kvalifikovaný </w:t>
      </w:r>
      <w:r w:rsidR="00A52456">
        <w:rPr>
          <w:rFonts w:eastAsia="Times New Roman"/>
          <w:lang w:val="cs-CZ" w:eastAsia="cs-CZ"/>
        </w:rPr>
        <w:t>sběr pož</w:t>
      </w:r>
      <w:r w:rsidR="001D3FC4">
        <w:rPr>
          <w:rFonts w:eastAsia="Times New Roman"/>
          <w:lang w:val="cs-CZ" w:eastAsia="cs-CZ"/>
        </w:rPr>
        <w:t>adovaných dat</w:t>
      </w:r>
      <w:r w:rsidR="00A52456">
        <w:rPr>
          <w:rFonts w:eastAsia="Times New Roman"/>
          <w:lang w:val="cs-CZ" w:eastAsia="cs-CZ"/>
        </w:rPr>
        <w:t xml:space="preserve"> u potřebného počtu dětí</w:t>
      </w:r>
    </w:p>
    <w:p w:rsidR="00A52456" w:rsidRDefault="00A52456" w:rsidP="00B82075">
      <w:pPr>
        <w:widowControl/>
        <w:numPr>
          <w:ilvl w:val="0"/>
          <w:numId w:val="9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vyplnění potřebných dotazníků</w:t>
      </w:r>
    </w:p>
    <w:p w:rsidR="001E16EB" w:rsidRDefault="001E16EB" w:rsidP="00B82075">
      <w:pPr>
        <w:widowControl/>
        <w:numPr>
          <w:ilvl w:val="0"/>
          <w:numId w:val="9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kvalifikované vložení dat do určené elektronické databáze</w:t>
      </w:r>
    </w:p>
    <w:p w:rsidR="000C4AB8" w:rsidRDefault="000C4AB8" w:rsidP="00B82075">
      <w:pPr>
        <w:widowControl/>
        <w:numPr>
          <w:ilvl w:val="0"/>
          <w:numId w:val="9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vyhodnocení získaných dat</w:t>
      </w:r>
    </w:p>
    <w:p w:rsidR="000C4AB8" w:rsidRDefault="00430606" w:rsidP="00B82075">
      <w:pPr>
        <w:widowControl/>
        <w:numPr>
          <w:ilvl w:val="0"/>
          <w:numId w:val="9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předání vyhodnocených výsledků objednateli studie</w:t>
      </w:r>
      <w:r w:rsidR="00C70134">
        <w:rPr>
          <w:rFonts w:eastAsia="Times New Roman"/>
          <w:lang w:val="cs-CZ" w:eastAsia="cs-CZ"/>
        </w:rPr>
        <w:t xml:space="preserve"> v požadované kvalitě a stanoveném termínu.</w:t>
      </w:r>
    </w:p>
    <w:p w:rsidR="007A2CC8" w:rsidRPr="006B2817" w:rsidRDefault="007A2CC8" w:rsidP="007A2CC8">
      <w:pPr>
        <w:widowControl/>
        <w:tabs>
          <w:tab w:val="left" w:pos="1701"/>
        </w:tabs>
        <w:ind w:left="360"/>
        <w:contextualSpacing/>
        <w:jc w:val="both"/>
        <w:rPr>
          <w:rFonts w:eastAsia="Times New Roman"/>
          <w:lang w:val="cs-CZ" w:eastAsia="cs-CZ"/>
        </w:rPr>
      </w:pPr>
    </w:p>
    <w:p w:rsidR="007A2CC8" w:rsidRPr="007A2CC8" w:rsidRDefault="007A2CC8" w:rsidP="007A2CC8">
      <w:pPr>
        <w:widowControl/>
        <w:numPr>
          <w:ilvl w:val="0"/>
          <w:numId w:val="7"/>
        </w:numPr>
        <w:tabs>
          <w:tab w:val="left" w:pos="1701"/>
        </w:tabs>
        <w:contextualSpacing/>
        <w:jc w:val="both"/>
        <w:rPr>
          <w:lang w:val="cs-CZ"/>
        </w:rPr>
      </w:pPr>
      <w:r>
        <w:t>EÚ</w:t>
      </w:r>
      <w:r w:rsidRPr="00370453">
        <w:t xml:space="preserve"> je </w:t>
      </w:r>
      <w:r w:rsidRPr="007A2CC8">
        <w:rPr>
          <w:lang w:val="cs-CZ"/>
        </w:rPr>
        <w:t>povinen</w:t>
      </w:r>
      <w:r w:rsidRPr="00370453">
        <w:t xml:space="preserve"> v </w:t>
      </w:r>
      <w:r w:rsidRPr="007A2CC8">
        <w:rPr>
          <w:lang w:val="cs-CZ"/>
        </w:rPr>
        <w:t xml:space="preserve">rámci realizace </w:t>
      </w:r>
      <w:r w:rsidR="006451F3">
        <w:rPr>
          <w:lang w:val="cs-CZ"/>
        </w:rPr>
        <w:t>předmětu</w:t>
      </w:r>
      <w:r w:rsidRPr="007A2CC8">
        <w:rPr>
          <w:lang w:val="cs-CZ"/>
        </w:rPr>
        <w:t xml:space="preserve"> této smlouvy zaji</w:t>
      </w:r>
      <w:r w:rsidR="006451F3">
        <w:rPr>
          <w:lang w:val="cs-CZ"/>
        </w:rPr>
        <w:t>stit</w:t>
      </w:r>
      <w:r w:rsidRPr="007A2CC8">
        <w:rPr>
          <w:lang w:val="cs-CZ"/>
        </w:rPr>
        <w:t xml:space="preserve"> prov</w:t>
      </w:r>
      <w:r w:rsidR="006451F3">
        <w:rPr>
          <w:lang w:val="cs-CZ"/>
        </w:rPr>
        <w:t>edení</w:t>
      </w:r>
      <w:r w:rsidRPr="007A2CC8">
        <w:rPr>
          <w:lang w:val="cs-CZ"/>
        </w:rPr>
        <w:t xml:space="preserve"> veškerých prací, služeb a výkonů, kterých je třeba trvale nebo dočasně k zahájení, dokončení a předání předmětu smlouvy bez ohl</w:t>
      </w:r>
      <w:r w:rsidR="006451F3">
        <w:rPr>
          <w:lang w:val="cs-CZ"/>
        </w:rPr>
        <w:t xml:space="preserve">edu na to, zda jsou tyto práce </w:t>
      </w:r>
      <w:r w:rsidRPr="007A2CC8">
        <w:rPr>
          <w:lang w:val="cs-CZ"/>
        </w:rPr>
        <w:t xml:space="preserve">a výkony výslovně zahrnuty v této smlouvě nebo v jejích přílohách, ale pokud jsou nutné pro provedení </w:t>
      </w:r>
      <w:r w:rsidR="006451F3">
        <w:rPr>
          <w:lang w:val="cs-CZ"/>
        </w:rPr>
        <w:t>předmětu</w:t>
      </w:r>
      <w:r w:rsidRPr="007A2CC8">
        <w:rPr>
          <w:lang w:val="cs-CZ"/>
        </w:rPr>
        <w:t xml:space="preserve"> této smlouvy, přičemž odpovídá i za dodržování příslušných právních předpisů. </w:t>
      </w:r>
    </w:p>
    <w:p w:rsidR="00E551C5" w:rsidRPr="00B16A21" w:rsidRDefault="00E551C5" w:rsidP="00B16A21">
      <w:pPr>
        <w:widowControl/>
        <w:tabs>
          <w:tab w:val="left" w:pos="1701"/>
        </w:tabs>
        <w:jc w:val="both"/>
        <w:rPr>
          <w:rFonts w:eastAsia="Times New Roman"/>
          <w:lang w:val="cs-CZ" w:eastAsia="cs-CZ"/>
        </w:rPr>
      </w:pPr>
    </w:p>
    <w:p w:rsidR="00E551C5" w:rsidRPr="00E551C5" w:rsidRDefault="00E551C5" w:rsidP="00E551C5">
      <w:pPr>
        <w:widowControl/>
        <w:jc w:val="center"/>
        <w:rPr>
          <w:rFonts w:eastAsia="Times New Roman"/>
          <w:b/>
          <w:bCs/>
          <w:lang w:val="cs-CZ" w:eastAsia="cs-CZ"/>
        </w:rPr>
      </w:pPr>
      <w:r>
        <w:rPr>
          <w:rFonts w:eastAsia="Times New Roman"/>
          <w:b/>
          <w:bCs/>
          <w:lang w:val="cs-CZ" w:eastAsia="cs-CZ"/>
        </w:rPr>
        <w:t>III</w:t>
      </w:r>
      <w:r w:rsidRPr="00E551C5">
        <w:rPr>
          <w:rFonts w:eastAsia="Times New Roman"/>
          <w:b/>
          <w:bCs/>
          <w:lang w:val="cs-CZ" w:eastAsia="cs-CZ"/>
        </w:rPr>
        <w:t>.</w:t>
      </w:r>
    </w:p>
    <w:p w:rsidR="00E551C5" w:rsidRPr="00E551C5" w:rsidRDefault="00E551C5" w:rsidP="00E71A26">
      <w:pPr>
        <w:widowControl/>
        <w:jc w:val="center"/>
        <w:rPr>
          <w:rFonts w:eastAsia="Times New Roman"/>
          <w:b/>
          <w:bCs/>
          <w:lang w:val="cs-CZ" w:eastAsia="cs-CZ"/>
        </w:rPr>
      </w:pPr>
      <w:r w:rsidRPr="00E551C5">
        <w:rPr>
          <w:rFonts w:eastAsia="Times New Roman"/>
          <w:b/>
          <w:bCs/>
          <w:lang w:val="cs-CZ" w:eastAsia="cs-CZ"/>
        </w:rPr>
        <w:t>DOBA TRVÁNÍ SMLOUVY</w:t>
      </w:r>
    </w:p>
    <w:p w:rsidR="00E551C5" w:rsidRDefault="00E551C5" w:rsidP="00E551C5">
      <w:pPr>
        <w:widowControl/>
        <w:numPr>
          <w:ilvl w:val="0"/>
          <w:numId w:val="11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E551C5">
        <w:rPr>
          <w:rFonts w:eastAsia="Times New Roman"/>
          <w:lang w:val="cs-CZ" w:eastAsia="cs-CZ"/>
        </w:rPr>
        <w:t xml:space="preserve">Tato smlouva se uzavírá na dobu určitou, a to ode dne její účinnosti do </w:t>
      </w:r>
      <w:r w:rsidR="00E71A26" w:rsidRPr="00E71A26">
        <w:rPr>
          <w:rFonts w:eastAsia="Times New Roman"/>
          <w:lang w:val="cs-CZ" w:eastAsia="cs-CZ"/>
        </w:rPr>
        <w:t>31. 12. 2016</w:t>
      </w:r>
    </w:p>
    <w:p w:rsidR="003401FB" w:rsidRPr="00E551C5" w:rsidRDefault="003401FB" w:rsidP="003401FB">
      <w:pPr>
        <w:widowControl/>
        <w:tabs>
          <w:tab w:val="left" w:pos="1701"/>
        </w:tabs>
        <w:ind w:left="360"/>
        <w:contextualSpacing/>
        <w:jc w:val="both"/>
        <w:rPr>
          <w:rFonts w:eastAsia="Times New Roman"/>
          <w:lang w:val="cs-CZ" w:eastAsia="cs-CZ"/>
        </w:rPr>
      </w:pPr>
    </w:p>
    <w:p w:rsidR="00E551C5" w:rsidRPr="00E551C5" w:rsidRDefault="00E551C5" w:rsidP="00E551C5">
      <w:pPr>
        <w:widowControl/>
        <w:numPr>
          <w:ilvl w:val="0"/>
          <w:numId w:val="11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E551C5">
        <w:rPr>
          <w:rFonts w:eastAsia="Times New Roman"/>
          <w:lang w:val="cs-CZ" w:eastAsia="cs-CZ"/>
        </w:rPr>
        <w:t>Tato smlouva skončí:</w:t>
      </w:r>
    </w:p>
    <w:p w:rsidR="00E551C5" w:rsidRPr="00E551C5" w:rsidRDefault="00E551C5" w:rsidP="00E551C5">
      <w:pPr>
        <w:widowControl/>
        <w:numPr>
          <w:ilvl w:val="0"/>
          <w:numId w:val="12"/>
        </w:numPr>
        <w:jc w:val="both"/>
        <w:rPr>
          <w:rFonts w:eastAsia="Times New Roman"/>
          <w:lang w:val="cs-CZ" w:eastAsia="cs-CZ"/>
        </w:rPr>
      </w:pPr>
      <w:r w:rsidRPr="00E551C5">
        <w:rPr>
          <w:rFonts w:eastAsia="Times New Roman"/>
          <w:lang w:val="cs-CZ" w:eastAsia="cs-CZ"/>
        </w:rPr>
        <w:t>uplynutím doby trvání smlouvy,</w:t>
      </w:r>
    </w:p>
    <w:p w:rsidR="00E551C5" w:rsidRPr="00E551C5" w:rsidRDefault="00E551C5" w:rsidP="00E551C5">
      <w:pPr>
        <w:widowControl/>
        <w:numPr>
          <w:ilvl w:val="0"/>
          <w:numId w:val="12"/>
        </w:numPr>
        <w:jc w:val="both"/>
        <w:rPr>
          <w:rFonts w:eastAsia="Times New Roman"/>
          <w:lang w:val="cs-CZ" w:eastAsia="cs-CZ"/>
        </w:rPr>
      </w:pPr>
      <w:r w:rsidRPr="00E551C5">
        <w:rPr>
          <w:rFonts w:eastAsia="Times New Roman"/>
          <w:lang w:val="cs-CZ" w:eastAsia="cs-CZ"/>
        </w:rPr>
        <w:t>písemnou dohodou podepsanou smluvními stranami,</w:t>
      </w:r>
    </w:p>
    <w:p w:rsidR="00E551C5" w:rsidRPr="00E551C5" w:rsidRDefault="00E551C5" w:rsidP="00E551C5">
      <w:pPr>
        <w:widowControl/>
        <w:numPr>
          <w:ilvl w:val="0"/>
          <w:numId w:val="12"/>
        </w:numPr>
        <w:jc w:val="both"/>
        <w:rPr>
          <w:rFonts w:eastAsia="Times New Roman"/>
          <w:lang w:val="cs-CZ" w:eastAsia="cs-CZ"/>
        </w:rPr>
      </w:pPr>
      <w:r w:rsidRPr="00E551C5">
        <w:rPr>
          <w:rFonts w:eastAsia="Times New Roman"/>
          <w:lang w:val="cs-CZ" w:eastAsia="cs-CZ"/>
        </w:rPr>
        <w:t xml:space="preserve">výpovědí ze strany SZÚ bez výpovědní lhůty v případě opakovaného porušení ustanovení této smlouvy ze strany </w:t>
      </w:r>
      <w:r w:rsidR="00EC286C">
        <w:rPr>
          <w:rFonts w:eastAsia="Times New Roman"/>
          <w:lang w:val="cs-CZ" w:eastAsia="cs-CZ"/>
        </w:rPr>
        <w:t>E</w:t>
      </w:r>
      <w:r w:rsidRPr="00E551C5">
        <w:rPr>
          <w:rFonts w:eastAsia="Times New Roman"/>
          <w:lang w:val="cs-CZ" w:eastAsia="cs-CZ"/>
        </w:rPr>
        <w:t xml:space="preserve">Ú, v takovém případě je výpověď účinná dnem následujícím po jejím doručení </w:t>
      </w:r>
      <w:r w:rsidR="00EC286C">
        <w:rPr>
          <w:rFonts w:eastAsia="Times New Roman"/>
          <w:lang w:val="cs-CZ" w:eastAsia="cs-CZ"/>
        </w:rPr>
        <w:t>E</w:t>
      </w:r>
      <w:r w:rsidRPr="00E551C5">
        <w:rPr>
          <w:rFonts w:eastAsia="Times New Roman"/>
          <w:lang w:val="cs-CZ" w:eastAsia="cs-CZ"/>
        </w:rPr>
        <w:t xml:space="preserve">Ú, </w:t>
      </w:r>
    </w:p>
    <w:p w:rsidR="00E551C5" w:rsidRPr="00E551C5" w:rsidRDefault="00E551C5" w:rsidP="00E551C5">
      <w:pPr>
        <w:widowControl/>
        <w:numPr>
          <w:ilvl w:val="0"/>
          <w:numId w:val="12"/>
        </w:numPr>
        <w:jc w:val="both"/>
        <w:rPr>
          <w:rFonts w:eastAsia="Times New Roman"/>
          <w:lang w:val="cs-CZ" w:eastAsia="cs-CZ"/>
        </w:rPr>
      </w:pPr>
      <w:r w:rsidRPr="00E551C5">
        <w:rPr>
          <w:rFonts w:eastAsia="Times New Roman"/>
          <w:lang w:val="cs-CZ" w:eastAsia="cs-CZ"/>
        </w:rPr>
        <w:lastRenderedPageBreak/>
        <w:t xml:space="preserve">výpovědí ze strany </w:t>
      </w:r>
      <w:r w:rsidR="00EC286C">
        <w:rPr>
          <w:rFonts w:eastAsia="Times New Roman"/>
          <w:lang w:val="cs-CZ" w:eastAsia="cs-CZ"/>
        </w:rPr>
        <w:t>E</w:t>
      </w:r>
      <w:r w:rsidRPr="00E551C5">
        <w:rPr>
          <w:rFonts w:eastAsia="Times New Roman"/>
          <w:lang w:val="cs-CZ" w:eastAsia="cs-CZ"/>
        </w:rPr>
        <w:t>Ú z důvodů, že ztratí způsobilost k provozování činnosti, pro kterou je tato smlouva uzavřena, a to s výpovědní lhůtou 1 měsíce, která počíná běžet od prvého dne měsíce nás</w:t>
      </w:r>
      <w:r w:rsidR="00EC286C">
        <w:rPr>
          <w:rFonts w:eastAsia="Times New Roman"/>
          <w:lang w:val="cs-CZ" w:eastAsia="cs-CZ"/>
        </w:rPr>
        <w:t>ledujícího po doručení výpovědi.</w:t>
      </w:r>
    </w:p>
    <w:p w:rsidR="00E551C5" w:rsidRPr="00E551C5" w:rsidRDefault="00E551C5" w:rsidP="00E551C5">
      <w:pPr>
        <w:widowControl/>
        <w:jc w:val="both"/>
        <w:rPr>
          <w:rFonts w:eastAsia="Times New Roman"/>
          <w:lang w:val="cs-CZ" w:eastAsia="cs-CZ"/>
        </w:rPr>
      </w:pPr>
    </w:p>
    <w:p w:rsidR="00E551C5" w:rsidRPr="00E551C5" w:rsidRDefault="00E551C5" w:rsidP="00E551C5">
      <w:pPr>
        <w:widowControl/>
        <w:numPr>
          <w:ilvl w:val="0"/>
          <w:numId w:val="11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E551C5">
        <w:rPr>
          <w:rFonts w:eastAsia="Times New Roman"/>
          <w:lang w:val="cs-CZ" w:eastAsia="cs-CZ"/>
        </w:rPr>
        <w:t>V případě ukončení smlouvy před uplynutím doby trvání této smlouvy, jsou smluvní strany povinny si mezi sebou vypořádat vzájemné závazky.</w:t>
      </w:r>
    </w:p>
    <w:p w:rsidR="00D22392" w:rsidRPr="0055640A" w:rsidRDefault="00D22392" w:rsidP="0055640A">
      <w:pPr>
        <w:jc w:val="both"/>
        <w:rPr>
          <w:lang w:val="cs-CZ"/>
        </w:rPr>
      </w:pPr>
    </w:p>
    <w:p w:rsidR="005332D5" w:rsidRPr="00E551C5" w:rsidRDefault="005332D5" w:rsidP="005332D5">
      <w:pPr>
        <w:widowControl/>
        <w:jc w:val="center"/>
        <w:rPr>
          <w:rFonts w:eastAsia="Times New Roman"/>
          <w:b/>
          <w:bCs/>
          <w:lang w:val="cs-CZ" w:eastAsia="cs-CZ"/>
        </w:rPr>
      </w:pPr>
      <w:r>
        <w:rPr>
          <w:rFonts w:eastAsia="Times New Roman"/>
          <w:b/>
          <w:bCs/>
          <w:lang w:val="cs-CZ" w:eastAsia="cs-CZ"/>
        </w:rPr>
        <w:t>VI</w:t>
      </w:r>
      <w:r w:rsidRPr="00E551C5">
        <w:rPr>
          <w:rFonts w:eastAsia="Times New Roman"/>
          <w:b/>
          <w:bCs/>
          <w:lang w:val="cs-CZ" w:eastAsia="cs-CZ"/>
        </w:rPr>
        <w:t>.</w:t>
      </w:r>
    </w:p>
    <w:p w:rsidR="00D22392" w:rsidRPr="00AC0F5F" w:rsidRDefault="005332D5" w:rsidP="00AC0F5F">
      <w:pPr>
        <w:widowControl/>
        <w:jc w:val="center"/>
        <w:rPr>
          <w:rFonts w:eastAsia="Times New Roman"/>
          <w:b/>
          <w:bCs/>
          <w:lang w:val="cs-CZ" w:eastAsia="cs-CZ"/>
        </w:rPr>
      </w:pPr>
      <w:r>
        <w:rPr>
          <w:rFonts w:eastAsia="Times New Roman"/>
          <w:b/>
          <w:bCs/>
          <w:lang w:val="cs-CZ" w:eastAsia="cs-CZ"/>
        </w:rPr>
        <w:t>PRÁVA A POVINNOSTI SMLUVNÍCH STRAN</w:t>
      </w:r>
    </w:p>
    <w:p w:rsidR="002139F8" w:rsidRDefault="002139F8" w:rsidP="002139F8">
      <w:pPr>
        <w:pStyle w:val="Odstavecseseznamem"/>
        <w:widowControl/>
        <w:numPr>
          <w:ilvl w:val="0"/>
          <w:numId w:val="13"/>
        </w:numPr>
        <w:tabs>
          <w:tab w:val="left" w:pos="1701"/>
        </w:tabs>
        <w:contextualSpacing/>
        <w:jc w:val="both"/>
      </w:pPr>
      <w:r w:rsidRPr="002139F8">
        <w:rPr>
          <w:lang w:val="cs-CZ"/>
        </w:rPr>
        <w:t>Smluvní</w:t>
      </w:r>
      <w:r>
        <w:t xml:space="preserve"> </w:t>
      </w:r>
      <w:r w:rsidRPr="002139F8">
        <w:rPr>
          <w:lang w:val="cs-CZ"/>
        </w:rPr>
        <w:t>strany</w:t>
      </w:r>
      <w:r>
        <w:t xml:space="preserve"> se</w:t>
      </w:r>
      <w:r w:rsidRPr="002139F8">
        <w:rPr>
          <w:lang w:val="cs-CZ"/>
        </w:rPr>
        <w:t xml:space="preserve"> </w:t>
      </w:r>
      <w:r w:rsidRPr="00346C96">
        <w:rPr>
          <w:lang w:val="cs-CZ"/>
        </w:rPr>
        <w:t>zavazují</w:t>
      </w:r>
      <w:r>
        <w:t xml:space="preserve"> </w:t>
      </w:r>
      <w:r w:rsidRPr="00346C96">
        <w:rPr>
          <w:lang w:val="cs-CZ"/>
        </w:rPr>
        <w:t>si</w:t>
      </w:r>
      <w:r>
        <w:t xml:space="preserve"> </w:t>
      </w:r>
      <w:r w:rsidRPr="00516158">
        <w:t>v </w:t>
      </w:r>
      <w:r w:rsidRPr="00346C96">
        <w:rPr>
          <w:lang w:val="cs-CZ"/>
        </w:rPr>
        <w:t>rámci své kompetence vzájemně</w:t>
      </w:r>
      <w:r w:rsidRPr="00516158">
        <w:t xml:space="preserve"> poskytovat veškerou součinnost a informace, jež jsou potřebné ke splnění jejich vzájemných závazků dle </w:t>
      </w:r>
      <w:r>
        <w:t>této smlouvy</w:t>
      </w:r>
      <w:r w:rsidRPr="00516158">
        <w:t>.</w:t>
      </w:r>
      <w:r>
        <w:t xml:space="preserve"> </w:t>
      </w:r>
    </w:p>
    <w:p w:rsidR="002139F8" w:rsidRDefault="002139F8" w:rsidP="0096086B">
      <w:pPr>
        <w:widowControl/>
        <w:tabs>
          <w:tab w:val="left" w:pos="1701"/>
        </w:tabs>
        <w:ind w:left="360"/>
        <w:contextualSpacing/>
        <w:jc w:val="both"/>
        <w:rPr>
          <w:rFonts w:eastAsia="Times New Roman"/>
          <w:lang w:val="cs-CZ" w:eastAsia="cs-CZ"/>
        </w:rPr>
      </w:pPr>
    </w:p>
    <w:p w:rsidR="0055640A" w:rsidRPr="009A7AE7" w:rsidRDefault="00AC0F5F" w:rsidP="009A7AE7">
      <w:pPr>
        <w:pStyle w:val="Odstavecseseznamem"/>
        <w:numPr>
          <w:ilvl w:val="0"/>
          <w:numId w:val="13"/>
        </w:numPr>
        <w:jc w:val="both"/>
      </w:pPr>
      <w:r>
        <w:rPr>
          <w:rFonts w:eastAsia="Times New Roman"/>
          <w:lang w:val="cs-CZ" w:eastAsia="cs-CZ"/>
        </w:rPr>
        <w:t>Smluvní strany se zavazují k oboustranné součinnosti prostřednictvím svých stanovených zástupců</w:t>
      </w:r>
      <w:r w:rsidR="00720264">
        <w:rPr>
          <w:rFonts w:eastAsia="Times New Roman"/>
          <w:lang w:val="cs-CZ" w:eastAsia="cs-CZ"/>
        </w:rPr>
        <w:t>, s tím, že případné překážky a problémy při provádění předmětu této smlouvy budou řešit bezodkladně vzájemně, pokud by ani při vzájemné úzké spolupráci nebylo dosaženo požadovaného účelu</w:t>
      </w:r>
      <w:r w:rsidR="001C7C00">
        <w:rPr>
          <w:rFonts w:eastAsia="Times New Roman"/>
          <w:lang w:val="cs-CZ" w:eastAsia="cs-CZ"/>
        </w:rPr>
        <w:t xml:space="preserve"> - tj. vyřešení daného problému, zavazují se smluvní strany situaci řešit uzavřením písemného dodatku k této smlouvě.</w:t>
      </w:r>
      <w:r w:rsidR="009A7AE7" w:rsidRPr="009A7AE7">
        <w:t xml:space="preserve"> </w:t>
      </w:r>
      <w:r w:rsidR="009A7AE7" w:rsidRPr="00EC00A0">
        <w:rPr>
          <w:lang w:val="cs-CZ"/>
        </w:rPr>
        <w:t>Nesplnění této</w:t>
      </w:r>
      <w:r w:rsidR="009A7AE7" w:rsidRPr="00EC00A0">
        <w:rPr>
          <w:w w:val="98"/>
          <w:lang w:val="cs-CZ"/>
        </w:rPr>
        <w:t xml:space="preserve"> </w:t>
      </w:r>
      <w:r w:rsidR="009A7AE7" w:rsidRPr="00EC00A0">
        <w:rPr>
          <w:lang w:val="cs-CZ"/>
        </w:rPr>
        <w:t>povinnosti</w:t>
      </w:r>
      <w:r w:rsidR="009A7AE7" w:rsidRPr="00EC00A0">
        <w:rPr>
          <w:spacing w:val="30"/>
          <w:lang w:val="cs-CZ"/>
        </w:rPr>
        <w:t xml:space="preserve"> </w:t>
      </w:r>
      <w:r w:rsidR="009A7AE7" w:rsidRPr="00EC00A0">
        <w:rPr>
          <w:lang w:val="cs-CZ"/>
        </w:rPr>
        <w:t>zakládá</w:t>
      </w:r>
      <w:r w:rsidR="009A7AE7" w:rsidRPr="00EC00A0">
        <w:rPr>
          <w:spacing w:val="15"/>
          <w:lang w:val="cs-CZ"/>
        </w:rPr>
        <w:t xml:space="preserve"> </w:t>
      </w:r>
      <w:r w:rsidR="009A7AE7" w:rsidRPr="00EC00A0">
        <w:rPr>
          <w:lang w:val="cs-CZ"/>
        </w:rPr>
        <w:t>nárok</w:t>
      </w:r>
      <w:r w:rsidR="009A7AE7" w:rsidRPr="00346C96">
        <w:rPr>
          <w:lang w:val="cs-CZ"/>
        </w:rPr>
        <w:t xml:space="preserve"> poškozené smluvní strany</w:t>
      </w:r>
      <w:r w:rsidR="009A7AE7" w:rsidRPr="00EC00A0">
        <w:rPr>
          <w:spacing w:val="22"/>
          <w:lang w:val="cs-CZ"/>
        </w:rPr>
        <w:t xml:space="preserve"> </w:t>
      </w:r>
      <w:r w:rsidR="009A7AE7" w:rsidRPr="00EC00A0">
        <w:rPr>
          <w:lang w:val="cs-CZ"/>
        </w:rPr>
        <w:t>na</w:t>
      </w:r>
      <w:r w:rsidR="009A7AE7" w:rsidRPr="00EC00A0">
        <w:rPr>
          <w:spacing w:val="10"/>
          <w:lang w:val="cs-CZ"/>
        </w:rPr>
        <w:t xml:space="preserve"> </w:t>
      </w:r>
      <w:r w:rsidR="009A7AE7" w:rsidRPr="00EC00A0">
        <w:rPr>
          <w:lang w:val="cs-CZ"/>
        </w:rPr>
        <w:t>náhradu</w:t>
      </w:r>
      <w:r w:rsidR="009A7AE7" w:rsidRPr="00EC00A0">
        <w:rPr>
          <w:spacing w:val="33"/>
          <w:lang w:val="cs-CZ"/>
        </w:rPr>
        <w:t xml:space="preserve"> </w:t>
      </w:r>
      <w:r w:rsidR="009A7AE7" w:rsidRPr="00EC00A0">
        <w:rPr>
          <w:lang w:val="cs-CZ"/>
        </w:rPr>
        <w:t>škody</w:t>
      </w:r>
      <w:r w:rsidR="009A7AE7">
        <w:t xml:space="preserve">. </w:t>
      </w:r>
    </w:p>
    <w:p w:rsidR="002139F8" w:rsidRPr="005332D5" w:rsidRDefault="002139F8" w:rsidP="0096086B">
      <w:pPr>
        <w:widowControl/>
        <w:tabs>
          <w:tab w:val="left" w:pos="1701"/>
        </w:tabs>
        <w:ind w:left="360"/>
        <w:contextualSpacing/>
        <w:jc w:val="both"/>
        <w:rPr>
          <w:rFonts w:eastAsia="Times New Roman"/>
          <w:lang w:val="cs-CZ" w:eastAsia="cs-CZ"/>
        </w:rPr>
      </w:pPr>
    </w:p>
    <w:p w:rsidR="00182234" w:rsidRPr="003A2DD5" w:rsidRDefault="00EC00A0" w:rsidP="00182234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3A2DD5">
        <w:rPr>
          <w:lang w:val="cs-CZ"/>
        </w:rPr>
        <w:t>Za</w:t>
      </w:r>
      <w:r w:rsidRPr="003A2DD5">
        <w:rPr>
          <w:spacing w:val="35"/>
          <w:lang w:val="cs-CZ"/>
        </w:rPr>
        <w:t xml:space="preserve"> </w:t>
      </w:r>
      <w:r w:rsidRPr="003A2DD5">
        <w:rPr>
          <w:lang w:val="cs-CZ"/>
        </w:rPr>
        <w:t>vady</w:t>
      </w:r>
      <w:r w:rsidRPr="003A2DD5">
        <w:rPr>
          <w:spacing w:val="32"/>
          <w:lang w:val="cs-CZ"/>
        </w:rPr>
        <w:t xml:space="preserve"> </w:t>
      </w:r>
      <w:r w:rsidR="00182234" w:rsidRPr="00182234">
        <w:t>v</w:t>
      </w:r>
      <w:r w:rsidR="00182234" w:rsidRPr="003A2DD5">
        <w:rPr>
          <w:lang w:val="cs-CZ"/>
        </w:rPr>
        <w:t xml:space="preserve"> plnění</w:t>
      </w:r>
      <w:r w:rsidR="00182234" w:rsidRPr="003A2DD5">
        <w:rPr>
          <w:spacing w:val="32"/>
        </w:rPr>
        <w:t xml:space="preserve"> </w:t>
      </w:r>
      <w:r w:rsidRPr="003A2DD5">
        <w:rPr>
          <w:lang w:val="cs-CZ"/>
        </w:rPr>
        <w:t>předmětu</w:t>
      </w:r>
      <w:r w:rsidRPr="003A2DD5">
        <w:rPr>
          <w:spacing w:val="54"/>
          <w:lang w:val="cs-CZ"/>
        </w:rPr>
        <w:t xml:space="preserve"> </w:t>
      </w:r>
      <w:r w:rsidRPr="003A2DD5">
        <w:rPr>
          <w:lang w:val="cs-CZ"/>
        </w:rPr>
        <w:t>smlouvy</w:t>
      </w:r>
      <w:r w:rsidRPr="003A2DD5">
        <w:rPr>
          <w:spacing w:val="42"/>
          <w:lang w:val="cs-CZ"/>
        </w:rPr>
        <w:t xml:space="preserve"> </w:t>
      </w:r>
      <w:r w:rsidRPr="003A2DD5">
        <w:rPr>
          <w:lang w:val="cs-CZ"/>
        </w:rPr>
        <w:t>odpovídá</w:t>
      </w:r>
      <w:r w:rsidRPr="003A2DD5">
        <w:rPr>
          <w:spacing w:val="41"/>
          <w:lang w:val="cs-CZ"/>
        </w:rPr>
        <w:t xml:space="preserve"> </w:t>
      </w:r>
      <w:r w:rsidR="003A2DD5" w:rsidRPr="003A2DD5">
        <w:rPr>
          <w:lang w:val="cs-CZ"/>
        </w:rPr>
        <w:t>EÚ</w:t>
      </w:r>
      <w:r w:rsidRPr="003A2DD5">
        <w:rPr>
          <w:spacing w:val="49"/>
          <w:lang w:val="cs-CZ"/>
        </w:rPr>
        <w:t xml:space="preserve"> </w:t>
      </w:r>
      <w:r w:rsidRPr="003A2DD5">
        <w:rPr>
          <w:lang w:val="cs-CZ"/>
        </w:rPr>
        <w:t>v</w:t>
      </w:r>
      <w:r w:rsidRPr="003A2DD5">
        <w:rPr>
          <w:spacing w:val="7"/>
          <w:lang w:val="cs-CZ"/>
        </w:rPr>
        <w:t xml:space="preserve"> </w:t>
      </w:r>
      <w:r w:rsidR="003A2DD5" w:rsidRPr="003A2DD5">
        <w:rPr>
          <w:spacing w:val="7"/>
          <w:lang w:val="cs-CZ"/>
        </w:rPr>
        <w:t xml:space="preserve">plném rozsahu. </w:t>
      </w:r>
    </w:p>
    <w:p w:rsidR="003A2DD5" w:rsidRPr="003A2DD5" w:rsidRDefault="003A2DD5" w:rsidP="003A2DD5">
      <w:pPr>
        <w:pStyle w:val="Odstavecseseznamem"/>
        <w:ind w:left="360"/>
        <w:jc w:val="both"/>
        <w:rPr>
          <w:lang w:val="cs-CZ"/>
        </w:rPr>
      </w:pPr>
    </w:p>
    <w:p w:rsidR="00EC00A0" w:rsidRPr="00EC00A0" w:rsidRDefault="00EC00A0" w:rsidP="00AC0F5F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EC00A0">
        <w:rPr>
          <w:lang w:val="cs-CZ"/>
        </w:rPr>
        <w:t>Pokud</w:t>
      </w:r>
      <w:r w:rsidRPr="00EC00A0">
        <w:rPr>
          <w:spacing w:val="16"/>
          <w:lang w:val="cs-CZ"/>
        </w:rPr>
        <w:t xml:space="preserve"> </w:t>
      </w:r>
      <w:r w:rsidRPr="00EC00A0">
        <w:rPr>
          <w:lang w:val="cs-CZ"/>
        </w:rPr>
        <w:t>se</w:t>
      </w:r>
      <w:r w:rsidRPr="00EC00A0">
        <w:rPr>
          <w:spacing w:val="49"/>
          <w:lang w:val="cs-CZ"/>
        </w:rPr>
        <w:t xml:space="preserve"> </w:t>
      </w:r>
      <w:r w:rsidRPr="00EC00A0">
        <w:rPr>
          <w:lang w:val="cs-CZ"/>
        </w:rPr>
        <w:t>při</w:t>
      </w:r>
      <w:r w:rsidRPr="00EC00A0">
        <w:rPr>
          <w:spacing w:val="8"/>
          <w:lang w:val="cs-CZ"/>
        </w:rPr>
        <w:t xml:space="preserve"> </w:t>
      </w:r>
      <w:r w:rsidRPr="00EC00A0">
        <w:rPr>
          <w:lang w:val="cs-CZ"/>
        </w:rPr>
        <w:t>provádění</w:t>
      </w:r>
      <w:r w:rsidRPr="00EC00A0">
        <w:rPr>
          <w:spacing w:val="20"/>
          <w:lang w:val="cs-CZ"/>
        </w:rPr>
        <w:t xml:space="preserve"> </w:t>
      </w:r>
      <w:r w:rsidRPr="00EC00A0">
        <w:rPr>
          <w:lang w:val="cs-CZ"/>
        </w:rPr>
        <w:t>předmětu</w:t>
      </w:r>
      <w:r w:rsidRPr="00EC00A0">
        <w:rPr>
          <w:spacing w:val="29"/>
          <w:lang w:val="cs-CZ"/>
        </w:rPr>
        <w:t xml:space="preserve"> </w:t>
      </w:r>
      <w:r w:rsidRPr="00EC00A0">
        <w:rPr>
          <w:lang w:val="cs-CZ"/>
        </w:rPr>
        <w:t>smlouvy</w:t>
      </w:r>
      <w:r w:rsidRPr="00EC00A0">
        <w:rPr>
          <w:spacing w:val="6"/>
          <w:lang w:val="cs-CZ"/>
        </w:rPr>
        <w:t xml:space="preserve"> </w:t>
      </w:r>
      <w:r w:rsidRPr="00EC00A0">
        <w:rPr>
          <w:spacing w:val="7"/>
          <w:lang w:val="cs-CZ"/>
        </w:rPr>
        <w:t>v</w:t>
      </w:r>
      <w:r w:rsidRPr="00EC00A0">
        <w:rPr>
          <w:spacing w:val="14"/>
          <w:lang w:val="cs-CZ"/>
        </w:rPr>
        <w:t>y</w:t>
      </w:r>
      <w:r w:rsidRPr="00EC00A0">
        <w:rPr>
          <w:lang w:val="cs-CZ"/>
        </w:rPr>
        <w:t>skytne</w:t>
      </w:r>
      <w:r w:rsidRPr="00EC00A0">
        <w:rPr>
          <w:spacing w:val="55"/>
          <w:lang w:val="cs-CZ"/>
        </w:rPr>
        <w:t xml:space="preserve"> </w:t>
      </w:r>
      <w:r w:rsidRPr="00EC00A0">
        <w:rPr>
          <w:lang w:val="cs-CZ"/>
        </w:rPr>
        <w:t>potřeba</w:t>
      </w:r>
      <w:r w:rsidRPr="00EC00A0">
        <w:rPr>
          <w:spacing w:val="11"/>
          <w:lang w:val="cs-CZ"/>
        </w:rPr>
        <w:t xml:space="preserve"> </w:t>
      </w:r>
      <w:r w:rsidRPr="00EC00A0">
        <w:rPr>
          <w:lang w:val="cs-CZ"/>
        </w:rPr>
        <w:t>provedení dalších</w:t>
      </w:r>
      <w:r w:rsidRPr="00EC00A0">
        <w:rPr>
          <w:spacing w:val="52"/>
          <w:lang w:val="cs-CZ"/>
        </w:rPr>
        <w:t xml:space="preserve"> </w:t>
      </w:r>
      <w:r w:rsidRPr="00EC00A0">
        <w:rPr>
          <w:lang w:val="cs-CZ"/>
        </w:rPr>
        <w:t>prací,</w:t>
      </w:r>
      <w:r w:rsidRPr="00EC00A0">
        <w:rPr>
          <w:w w:val="111"/>
          <w:lang w:val="cs-CZ"/>
        </w:rPr>
        <w:t xml:space="preserve"> </w:t>
      </w:r>
      <w:r w:rsidRPr="00EC00A0">
        <w:rPr>
          <w:lang w:val="cs-CZ"/>
        </w:rPr>
        <w:t>které</w:t>
      </w:r>
      <w:r w:rsidRPr="00EC00A0">
        <w:rPr>
          <w:spacing w:val="9"/>
          <w:lang w:val="cs-CZ"/>
        </w:rPr>
        <w:t xml:space="preserve"> </w:t>
      </w:r>
      <w:r w:rsidR="00DA501B">
        <w:rPr>
          <w:lang w:val="cs-CZ"/>
        </w:rPr>
        <w:t>výslovně nespadají do předmětu smlouvy</w:t>
      </w:r>
      <w:r w:rsidRPr="00EC00A0">
        <w:rPr>
          <w:lang w:val="cs-CZ"/>
        </w:rPr>
        <w:t>,</w:t>
      </w:r>
      <w:r w:rsidRPr="00EC00A0">
        <w:rPr>
          <w:spacing w:val="53"/>
          <w:lang w:val="cs-CZ"/>
        </w:rPr>
        <w:t xml:space="preserve"> </w:t>
      </w:r>
      <w:r w:rsidRPr="00EC00A0">
        <w:rPr>
          <w:lang w:val="cs-CZ"/>
        </w:rPr>
        <w:t>nebo</w:t>
      </w:r>
      <w:r w:rsidRPr="00EC00A0">
        <w:rPr>
          <w:spacing w:val="8"/>
          <w:lang w:val="cs-CZ"/>
        </w:rPr>
        <w:t xml:space="preserve"> </w:t>
      </w:r>
      <w:r w:rsidRPr="00EC00A0">
        <w:rPr>
          <w:lang w:val="cs-CZ"/>
        </w:rPr>
        <w:t>které si</w:t>
      </w:r>
      <w:r w:rsidRPr="00EC00A0">
        <w:rPr>
          <w:w w:val="94"/>
          <w:lang w:val="cs-CZ"/>
        </w:rPr>
        <w:t xml:space="preserve"> </w:t>
      </w:r>
      <w:r w:rsidR="00DA501B">
        <w:rPr>
          <w:lang w:val="cs-CZ"/>
        </w:rPr>
        <w:t>SZÚ</w:t>
      </w:r>
      <w:r w:rsidRPr="00EC00A0">
        <w:rPr>
          <w:spacing w:val="43"/>
          <w:lang w:val="cs-CZ"/>
        </w:rPr>
        <w:t xml:space="preserve"> </w:t>
      </w:r>
      <w:r w:rsidRPr="00EC00A0">
        <w:rPr>
          <w:lang w:val="cs-CZ"/>
        </w:rPr>
        <w:t>přeje</w:t>
      </w:r>
      <w:r w:rsidRPr="00EC00A0">
        <w:rPr>
          <w:spacing w:val="39"/>
          <w:lang w:val="cs-CZ"/>
        </w:rPr>
        <w:t xml:space="preserve"> </w:t>
      </w:r>
      <w:r w:rsidRPr="00EC00A0">
        <w:rPr>
          <w:lang w:val="cs-CZ"/>
        </w:rPr>
        <w:t>nad</w:t>
      </w:r>
      <w:r w:rsidRPr="00EC00A0">
        <w:rPr>
          <w:spacing w:val="42"/>
          <w:lang w:val="cs-CZ"/>
        </w:rPr>
        <w:t xml:space="preserve"> </w:t>
      </w:r>
      <w:r w:rsidRPr="00EC00A0">
        <w:rPr>
          <w:lang w:val="cs-CZ"/>
        </w:rPr>
        <w:t>rámec</w:t>
      </w:r>
      <w:r w:rsidRPr="00EC00A0">
        <w:rPr>
          <w:spacing w:val="40"/>
          <w:lang w:val="cs-CZ"/>
        </w:rPr>
        <w:t xml:space="preserve"> </w:t>
      </w:r>
      <w:r w:rsidRPr="00EC00A0">
        <w:rPr>
          <w:lang w:val="cs-CZ"/>
        </w:rPr>
        <w:t>sjednaného</w:t>
      </w:r>
      <w:r w:rsidRPr="00EC00A0">
        <w:rPr>
          <w:spacing w:val="36"/>
          <w:lang w:val="cs-CZ"/>
        </w:rPr>
        <w:t xml:space="preserve"> </w:t>
      </w:r>
      <w:r w:rsidRPr="00EC00A0">
        <w:rPr>
          <w:lang w:val="cs-CZ"/>
        </w:rPr>
        <w:t>rozsahu</w:t>
      </w:r>
      <w:r w:rsidRPr="00EC00A0">
        <w:rPr>
          <w:spacing w:val="36"/>
          <w:lang w:val="cs-CZ"/>
        </w:rPr>
        <w:t xml:space="preserve"> </w:t>
      </w:r>
      <w:r w:rsidRPr="00EC00A0">
        <w:rPr>
          <w:lang w:val="cs-CZ"/>
        </w:rPr>
        <w:t>prováděných</w:t>
      </w:r>
      <w:r w:rsidRPr="00EC00A0">
        <w:rPr>
          <w:spacing w:val="3"/>
          <w:lang w:val="cs-CZ"/>
        </w:rPr>
        <w:t xml:space="preserve"> </w:t>
      </w:r>
      <w:r w:rsidRPr="00EC00A0">
        <w:rPr>
          <w:lang w:val="cs-CZ"/>
        </w:rPr>
        <w:t>prací,</w:t>
      </w:r>
      <w:r w:rsidRPr="00EC00A0">
        <w:rPr>
          <w:spacing w:val="12"/>
          <w:lang w:val="cs-CZ"/>
        </w:rPr>
        <w:t xml:space="preserve"> </w:t>
      </w:r>
      <w:r w:rsidRPr="00EC00A0">
        <w:rPr>
          <w:lang w:val="cs-CZ"/>
        </w:rPr>
        <w:t>bude</w:t>
      </w:r>
      <w:r w:rsidRPr="00EC00A0">
        <w:rPr>
          <w:spacing w:val="41"/>
          <w:lang w:val="cs-CZ"/>
        </w:rPr>
        <w:t xml:space="preserve"> </w:t>
      </w:r>
      <w:r w:rsidRPr="00EC00A0">
        <w:rPr>
          <w:lang w:val="cs-CZ"/>
        </w:rPr>
        <w:t>o nich</w:t>
      </w:r>
      <w:r w:rsidRPr="00EC00A0">
        <w:rPr>
          <w:w w:val="97"/>
          <w:lang w:val="cs-CZ"/>
        </w:rPr>
        <w:t xml:space="preserve"> </w:t>
      </w:r>
      <w:r w:rsidRPr="00EC00A0">
        <w:rPr>
          <w:lang w:val="cs-CZ"/>
        </w:rPr>
        <w:t>uzavřen</w:t>
      </w:r>
      <w:r w:rsidRPr="00EC00A0">
        <w:rPr>
          <w:spacing w:val="2"/>
          <w:lang w:val="cs-CZ"/>
        </w:rPr>
        <w:t xml:space="preserve"> </w:t>
      </w:r>
      <w:r w:rsidRPr="00EC00A0">
        <w:rPr>
          <w:lang w:val="cs-CZ"/>
        </w:rPr>
        <w:t>písemný</w:t>
      </w:r>
      <w:r w:rsidRPr="00EC00A0">
        <w:rPr>
          <w:spacing w:val="21"/>
          <w:lang w:val="cs-CZ"/>
        </w:rPr>
        <w:t xml:space="preserve"> </w:t>
      </w:r>
      <w:r w:rsidRPr="00EC00A0">
        <w:rPr>
          <w:lang w:val="cs-CZ"/>
        </w:rPr>
        <w:t>dodatek</w:t>
      </w:r>
      <w:r w:rsidRPr="00EC00A0">
        <w:rPr>
          <w:spacing w:val="56"/>
          <w:lang w:val="cs-CZ"/>
        </w:rPr>
        <w:t xml:space="preserve"> </w:t>
      </w:r>
      <w:r w:rsidRPr="00EC00A0">
        <w:rPr>
          <w:lang w:val="cs-CZ"/>
        </w:rPr>
        <w:t>k</w:t>
      </w:r>
      <w:r w:rsidRPr="00EC00A0">
        <w:rPr>
          <w:spacing w:val="5"/>
          <w:lang w:val="cs-CZ"/>
        </w:rPr>
        <w:t xml:space="preserve"> </w:t>
      </w:r>
      <w:r w:rsidRPr="00EC00A0">
        <w:rPr>
          <w:lang w:val="cs-CZ"/>
        </w:rPr>
        <w:t>této</w:t>
      </w:r>
      <w:r w:rsidRPr="00EC00A0">
        <w:rPr>
          <w:spacing w:val="56"/>
          <w:lang w:val="cs-CZ"/>
        </w:rPr>
        <w:t xml:space="preserve"> </w:t>
      </w:r>
      <w:r w:rsidRPr="00EC00A0">
        <w:rPr>
          <w:lang w:val="cs-CZ"/>
        </w:rPr>
        <w:t>smlouv</w:t>
      </w:r>
      <w:r w:rsidRPr="00EC00A0">
        <w:rPr>
          <w:spacing w:val="16"/>
          <w:lang w:val="cs-CZ"/>
        </w:rPr>
        <w:t>ě</w:t>
      </w:r>
      <w:r w:rsidRPr="00EC00A0">
        <w:rPr>
          <w:lang w:val="cs-CZ"/>
        </w:rPr>
        <w:t>,</w:t>
      </w:r>
      <w:r w:rsidRPr="00EC00A0">
        <w:rPr>
          <w:spacing w:val="38"/>
          <w:lang w:val="cs-CZ"/>
        </w:rPr>
        <w:t xml:space="preserve"> </w:t>
      </w:r>
      <w:r w:rsidRPr="00EC00A0">
        <w:rPr>
          <w:lang w:val="cs-CZ"/>
        </w:rPr>
        <w:t>v</w:t>
      </w:r>
      <w:r w:rsidRPr="00EC00A0">
        <w:rPr>
          <w:spacing w:val="6"/>
          <w:lang w:val="cs-CZ"/>
        </w:rPr>
        <w:t xml:space="preserve"> </w:t>
      </w:r>
      <w:r w:rsidRPr="00EC00A0">
        <w:rPr>
          <w:lang w:val="cs-CZ"/>
        </w:rPr>
        <w:t>němž</w:t>
      </w:r>
      <w:r w:rsidRPr="00EC00A0">
        <w:rPr>
          <w:spacing w:val="3"/>
          <w:lang w:val="cs-CZ"/>
        </w:rPr>
        <w:t xml:space="preserve"> </w:t>
      </w:r>
      <w:r w:rsidRPr="00EC00A0">
        <w:rPr>
          <w:lang w:val="cs-CZ"/>
        </w:rPr>
        <w:t>se</w:t>
      </w:r>
      <w:r w:rsidRPr="00EC00A0">
        <w:rPr>
          <w:spacing w:val="45"/>
          <w:lang w:val="cs-CZ"/>
        </w:rPr>
        <w:t xml:space="preserve"> </w:t>
      </w:r>
      <w:r w:rsidRPr="00EC00A0">
        <w:rPr>
          <w:spacing w:val="6"/>
          <w:lang w:val="cs-CZ"/>
        </w:rPr>
        <w:t>v</w:t>
      </w:r>
      <w:r w:rsidRPr="00EC00A0">
        <w:rPr>
          <w:lang w:val="cs-CZ"/>
        </w:rPr>
        <w:t>ymezí</w:t>
      </w:r>
      <w:r w:rsidRPr="00EC00A0">
        <w:rPr>
          <w:spacing w:val="45"/>
          <w:lang w:val="cs-CZ"/>
        </w:rPr>
        <w:t xml:space="preserve"> </w:t>
      </w:r>
      <w:r w:rsidRPr="00EC00A0">
        <w:rPr>
          <w:lang w:val="cs-CZ"/>
        </w:rPr>
        <w:t>jejich</w:t>
      </w:r>
      <w:r w:rsidRPr="00EC00A0">
        <w:rPr>
          <w:spacing w:val="24"/>
          <w:lang w:val="cs-CZ"/>
        </w:rPr>
        <w:t xml:space="preserve"> </w:t>
      </w:r>
      <w:r w:rsidRPr="00EC00A0">
        <w:rPr>
          <w:lang w:val="cs-CZ"/>
        </w:rPr>
        <w:t>rozsah,</w:t>
      </w:r>
      <w:r w:rsidRPr="00EC00A0">
        <w:rPr>
          <w:spacing w:val="38"/>
          <w:lang w:val="cs-CZ"/>
        </w:rPr>
        <w:t xml:space="preserve"> </w:t>
      </w:r>
      <w:r w:rsidRPr="00EC00A0">
        <w:rPr>
          <w:lang w:val="cs-CZ"/>
        </w:rPr>
        <w:t>doba</w:t>
      </w:r>
      <w:r w:rsidRPr="00EC00A0">
        <w:rPr>
          <w:w w:val="99"/>
          <w:lang w:val="cs-CZ"/>
        </w:rPr>
        <w:t xml:space="preserve"> </w:t>
      </w:r>
      <w:r w:rsidRPr="00EC00A0">
        <w:rPr>
          <w:lang w:val="cs-CZ"/>
        </w:rPr>
        <w:t>provedení</w:t>
      </w:r>
      <w:r w:rsidRPr="00EC00A0">
        <w:rPr>
          <w:spacing w:val="31"/>
          <w:lang w:val="cs-CZ"/>
        </w:rPr>
        <w:t xml:space="preserve"> </w:t>
      </w:r>
      <w:r w:rsidRPr="00EC00A0">
        <w:rPr>
          <w:lang w:val="cs-CZ"/>
        </w:rPr>
        <w:t>a</w:t>
      </w:r>
      <w:r w:rsidRPr="00EC00A0">
        <w:rPr>
          <w:spacing w:val="-19"/>
          <w:lang w:val="cs-CZ"/>
        </w:rPr>
        <w:t xml:space="preserve"> </w:t>
      </w:r>
      <w:r w:rsidRPr="00EC00A0">
        <w:rPr>
          <w:lang w:val="cs-CZ"/>
        </w:rPr>
        <w:t>jejich</w:t>
      </w:r>
      <w:r w:rsidRPr="00EC00A0">
        <w:rPr>
          <w:spacing w:val="47"/>
          <w:lang w:val="cs-CZ"/>
        </w:rPr>
        <w:t xml:space="preserve"> </w:t>
      </w:r>
      <w:r w:rsidRPr="00EC00A0">
        <w:rPr>
          <w:lang w:val="cs-CZ"/>
        </w:rPr>
        <w:t>cena.</w:t>
      </w:r>
    </w:p>
    <w:p w:rsidR="00BA7B84" w:rsidRPr="0055640A" w:rsidRDefault="00BA7B84" w:rsidP="0055640A">
      <w:pPr>
        <w:jc w:val="both"/>
        <w:rPr>
          <w:lang w:val="cs-CZ"/>
        </w:rPr>
      </w:pPr>
    </w:p>
    <w:p w:rsidR="00BA7B84" w:rsidRPr="00BA7B84" w:rsidRDefault="00BA7B84" w:rsidP="00BA7B84">
      <w:pPr>
        <w:widowControl/>
        <w:tabs>
          <w:tab w:val="left" w:pos="1985"/>
          <w:tab w:val="left" w:pos="3969"/>
        </w:tabs>
        <w:jc w:val="center"/>
        <w:rPr>
          <w:rFonts w:eastAsia="Times New Roman"/>
          <w:b/>
          <w:lang w:val="cs-CZ" w:eastAsia="cs-CZ"/>
        </w:rPr>
      </w:pPr>
      <w:r w:rsidRPr="00BA7B84">
        <w:rPr>
          <w:rFonts w:eastAsia="Times New Roman"/>
          <w:b/>
          <w:lang w:val="cs-CZ" w:eastAsia="cs-CZ"/>
        </w:rPr>
        <w:t>V.</w:t>
      </w:r>
    </w:p>
    <w:p w:rsidR="00BA7B84" w:rsidRPr="00BA7B84" w:rsidRDefault="00BA7B84" w:rsidP="00BA7B84">
      <w:pPr>
        <w:widowControl/>
        <w:tabs>
          <w:tab w:val="left" w:pos="1985"/>
          <w:tab w:val="left" w:pos="3969"/>
        </w:tabs>
        <w:jc w:val="center"/>
        <w:rPr>
          <w:rFonts w:eastAsia="Times New Roman"/>
          <w:b/>
          <w:lang w:val="cs-CZ" w:eastAsia="cs-CZ"/>
        </w:rPr>
      </w:pPr>
      <w:r w:rsidRPr="00BA7B84">
        <w:rPr>
          <w:rFonts w:eastAsia="Times New Roman"/>
          <w:b/>
          <w:lang w:val="cs-CZ" w:eastAsia="cs-CZ"/>
        </w:rPr>
        <w:t>CENA A ZPŮSOB ÚHRADY</w:t>
      </w:r>
    </w:p>
    <w:p w:rsidR="00BA7B84" w:rsidRPr="00BA7B84" w:rsidRDefault="00BA7B84" w:rsidP="00BA7B84">
      <w:pPr>
        <w:widowControl/>
        <w:numPr>
          <w:ilvl w:val="0"/>
          <w:numId w:val="16"/>
        </w:numPr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  <w:r w:rsidRPr="00BA7B84">
        <w:rPr>
          <w:rFonts w:eastAsia="Times New Roman"/>
          <w:lang w:val="cs-CZ" w:eastAsia="cs-CZ"/>
        </w:rPr>
        <w:t xml:space="preserve">Smluvní strany se v souladu se zákonem č. 526/1990 Sb., o cenách, ve znění pozdějších předpisů, dohodly na smluvní ceně za plnění z této smlouvy specifikované v čl. </w:t>
      </w:r>
      <w:r w:rsidR="0088039C">
        <w:rPr>
          <w:rFonts w:eastAsia="Times New Roman"/>
          <w:lang w:val="cs-CZ" w:eastAsia="cs-CZ"/>
        </w:rPr>
        <w:t xml:space="preserve">II. </w:t>
      </w:r>
      <w:r w:rsidRPr="00BA7B84">
        <w:rPr>
          <w:rFonts w:eastAsia="Times New Roman"/>
          <w:lang w:val="cs-CZ" w:eastAsia="cs-CZ"/>
        </w:rPr>
        <w:t>této smlouvy ve výši:</w:t>
      </w:r>
    </w:p>
    <w:p w:rsidR="00BA7B84" w:rsidRPr="0088039C" w:rsidRDefault="0088039C" w:rsidP="0088039C">
      <w:pPr>
        <w:pStyle w:val="Odstavecseseznamem"/>
        <w:widowControl/>
        <w:numPr>
          <w:ilvl w:val="0"/>
          <w:numId w:val="6"/>
        </w:numPr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  <w:r w:rsidRPr="0088039C">
        <w:rPr>
          <w:rFonts w:eastAsia="Times New Roman"/>
          <w:b/>
          <w:lang w:val="cs-CZ" w:eastAsia="cs-CZ"/>
        </w:rPr>
        <w:t>15</w:t>
      </w:r>
      <w:r w:rsidR="00BA7B84" w:rsidRPr="0088039C">
        <w:rPr>
          <w:rFonts w:eastAsia="Times New Roman"/>
          <w:b/>
          <w:lang w:val="cs-CZ" w:eastAsia="cs-CZ"/>
        </w:rPr>
        <w:t>0.000,- Kč</w:t>
      </w:r>
      <w:r w:rsidR="00BA7B84" w:rsidRPr="0088039C">
        <w:rPr>
          <w:rFonts w:eastAsia="Times New Roman"/>
          <w:lang w:val="cs-CZ" w:eastAsia="cs-CZ"/>
        </w:rPr>
        <w:t xml:space="preserve"> (slovy: </w:t>
      </w:r>
      <w:r>
        <w:rPr>
          <w:rFonts w:eastAsia="Times New Roman"/>
          <w:lang w:val="cs-CZ" w:eastAsia="cs-CZ"/>
        </w:rPr>
        <w:t>sto padesát</w:t>
      </w:r>
      <w:r w:rsidR="00BA7B84" w:rsidRPr="0088039C">
        <w:rPr>
          <w:rFonts w:eastAsia="Times New Roman"/>
          <w:lang w:val="cs-CZ" w:eastAsia="cs-CZ"/>
        </w:rPr>
        <w:t xml:space="preserve"> tisíc korun českých) včetně DPH.</w:t>
      </w:r>
    </w:p>
    <w:p w:rsidR="00BA7B84" w:rsidRPr="00BA7B84" w:rsidRDefault="00BA7B84" w:rsidP="00BA7B84">
      <w:pPr>
        <w:widowControl/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</w:p>
    <w:p w:rsidR="00BA7B84" w:rsidRPr="00BA7B84" w:rsidRDefault="00BA7B84" w:rsidP="00BA7B84">
      <w:pPr>
        <w:widowControl/>
        <w:numPr>
          <w:ilvl w:val="0"/>
          <w:numId w:val="16"/>
        </w:numPr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  <w:r w:rsidRPr="00BA7B84">
        <w:rPr>
          <w:rFonts w:eastAsia="Times New Roman"/>
          <w:lang w:val="cs-CZ" w:eastAsia="cs-CZ"/>
        </w:rPr>
        <w:t xml:space="preserve">Cena je splatná po předání datových souborů </w:t>
      </w:r>
      <w:r w:rsidR="00FA695B">
        <w:rPr>
          <w:rFonts w:eastAsia="Times New Roman"/>
          <w:lang w:val="cs-CZ" w:eastAsia="cs-CZ"/>
        </w:rPr>
        <w:t>objednateli studie</w:t>
      </w:r>
      <w:r w:rsidRPr="00BA7B84">
        <w:rPr>
          <w:rFonts w:eastAsia="Times New Roman"/>
          <w:lang w:val="cs-CZ" w:eastAsia="cs-CZ"/>
        </w:rPr>
        <w:t>.</w:t>
      </w:r>
    </w:p>
    <w:p w:rsidR="00BA7B84" w:rsidRPr="00BA7B84" w:rsidRDefault="00BA7B84" w:rsidP="00BA7B84">
      <w:pPr>
        <w:widowControl/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</w:p>
    <w:p w:rsidR="00BA7B84" w:rsidRPr="00BA7B84" w:rsidRDefault="00BA7B84" w:rsidP="00BA7B84">
      <w:pPr>
        <w:widowControl/>
        <w:numPr>
          <w:ilvl w:val="0"/>
          <w:numId w:val="16"/>
        </w:numPr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  <w:r w:rsidRPr="00BA7B84">
        <w:rPr>
          <w:rFonts w:eastAsia="Times New Roman"/>
          <w:lang w:val="cs-CZ" w:eastAsia="cs-CZ"/>
        </w:rPr>
        <w:t xml:space="preserve">Smluvní strany se výslovně dohodly, že v ceně jsou zahrnuty veškeré náklady </w:t>
      </w:r>
      <w:r w:rsidR="00FA695B">
        <w:rPr>
          <w:rFonts w:eastAsia="Times New Roman"/>
          <w:lang w:val="cs-CZ" w:eastAsia="cs-CZ"/>
        </w:rPr>
        <w:t>EÚ</w:t>
      </w:r>
      <w:r w:rsidRPr="00BA7B84">
        <w:rPr>
          <w:rFonts w:eastAsia="Times New Roman"/>
          <w:lang w:val="cs-CZ" w:eastAsia="cs-CZ"/>
        </w:rPr>
        <w:t xml:space="preserve"> související s plněním dle této smlouvy. Smluvní strany tímto výslovně sjednávají, že uvedená cena je konečná a nejvyšší přípustná. </w:t>
      </w:r>
    </w:p>
    <w:p w:rsidR="00BA7B84" w:rsidRPr="00BA7B84" w:rsidRDefault="00BA7B84" w:rsidP="00BA7B84">
      <w:pPr>
        <w:widowControl/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</w:p>
    <w:p w:rsidR="00BA7B84" w:rsidRPr="00BA7B84" w:rsidRDefault="00BA7B84" w:rsidP="00BA7B84">
      <w:pPr>
        <w:widowControl/>
        <w:numPr>
          <w:ilvl w:val="0"/>
          <w:numId w:val="16"/>
        </w:numPr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  <w:r w:rsidRPr="00BA7B84">
        <w:rPr>
          <w:rFonts w:eastAsia="Times New Roman"/>
          <w:lang w:val="cs-CZ" w:eastAsia="cs-CZ"/>
        </w:rPr>
        <w:t xml:space="preserve">Nárok na úhradu ceny uplatní </w:t>
      </w:r>
      <w:r w:rsidR="00FA695B">
        <w:rPr>
          <w:rFonts w:eastAsia="Times New Roman"/>
          <w:lang w:val="cs-CZ" w:eastAsia="cs-CZ"/>
        </w:rPr>
        <w:t>EÚ</w:t>
      </w:r>
      <w:r w:rsidRPr="00BA7B84">
        <w:rPr>
          <w:rFonts w:eastAsia="Times New Roman"/>
          <w:lang w:val="cs-CZ" w:eastAsia="cs-CZ"/>
        </w:rPr>
        <w:t xml:space="preserve"> na SZÚ vystavením faktury za cenu poskytnutých dat, kterou je oprávněn vystavit až po předání veškerých dat</w:t>
      </w:r>
      <w:r w:rsidR="00FA695B">
        <w:rPr>
          <w:rFonts w:eastAsia="Times New Roman"/>
          <w:lang w:val="cs-CZ" w:eastAsia="cs-CZ"/>
        </w:rPr>
        <w:t xml:space="preserve"> o</w:t>
      </w:r>
      <w:r w:rsidR="0082521A">
        <w:rPr>
          <w:rFonts w:eastAsia="Times New Roman"/>
          <w:lang w:val="cs-CZ" w:eastAsia="cs-CZ"/>
        </w:rPr>
        <w:t>bjednat</w:t>
      </w:r>
      <w:r w:rsidR="00FA695B">
        <w:rPr>
          <w:rFonts w:eastAsia="Times New Roman"/>
          <w:lang w:val="cs-CZ" w:eastAsia="cs-CZ"/>
        </w:rPr>
        <w:t>eli studie</w:t>
      </w:r>
      <w:r w:rsidRPr="00BA7B84">
        <w:rPr>
          <w:rFonts w:eastAsia="Times New Roman"/>
          <w:lang w:val="cs-CZ" w:eastAsia="cs-CZ"/>
        </w:rPr>
        <w:t xml:space="preserve">. Přílohou faktury musí být kopie předávacího protokolu s potvrzením oprávněné osoby </w:t>
      </w:r>
      <w:r w:rsidR="0082521A">
        <w:rPr>
          <w:rFonts w:eastAsia="Times New Roman"/>
          <w:lang w:val="cs-CZ" w:eastAsia="cs-CZ"/>
        </w:rPr>
        <w:t>objednatele studie</w:t>
      </w:r>
      <w:r w:rsidRPr="00BA7B84">
        <w:rPr>
          <w:rFonts w:eastAsia="Times New Roman"/>
          <w:lang w:val="cs-CZ" w:eastAsia="cs-CZ"/>
        </w:rPr>
        <w:t>, že veškerá data byla předána v požadovaném rozsahu a formě a jsou způsobilá pro daný účel.</w:t>
      </w:r>
    </w:p>
    <w:p w:rsidR="00BA7B84" w:rsidRPr="00BA7B84" w:rsidRDefault="00BA7B84" w:rsidP="00BA7B84">
      <w:pPr>
        <w:widowControl/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</w:p>
    <w:p w:rsidR="00BA7B84" w:rsidRPr="00BA7B84" w:rsidRDefault="00BA7B84" w:rsidP="00BA7B84">
      <w:pPr>
        <w:widowControl/>
        <w:numPr>
          <w:ilvl w:val="0"/>
          <w:numId w:val="16"/>
        </w:numPr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  <w:r w:rsidRPr="00BA7B84">
        <w:rPr>
          <w:rFonts w:eastAsia="Times New Roman"/>
          <w:lang w:val="cs-CZ" w:eastAsia="cs-CZ"/>
        </w:rPr>
        <w:t xml:space="preserve">Faktura musí obsahovat veškeré náležitosti daňového a účetního dokladu stanovené zákonem č. 235/2004 Sb., o dani z přidané hodnoty, ve znění pozdějších předpisů, a zákonem č. 563/1991 Sb., o účetnictví, ve znění pozdějších předpisů. V případě, že předložená faktura neobsahuje tyto předepsané náležitosti, je SZÚ oprávněn ji ve lhůtě splatnosti vrátit </w:t>
      </w:r>
      <w:r w:rsidR="0082521A">
        <w:rPr>
          <w:rFonts w:eastAsia="Times New Roman"/>
          <w:lang w:val="cs-CZ" w:eastAsia="cs-CZ"/>
        </w:rPr>
        <w:t>EÚ</w:t>
      </w:r>
      <w:r w:rsidRPr="00BA7B84">
        <w:rPr>
          <w:rFonts w:eastAsia="Times New Roman"/>
          <w:lang w:val="cs-CZ" w:eastAsia="cs-CZ"/>
        </w:rPr>
        <w:t xml:space="preserve">, v </w:t>
      </w:r>
      <w:r w:rsidRPr="00BA7B84">
        <w:rPr>
          <w:rFonts w:eastAsia="Times New Roman"/>
          <w:lang w:val="cs-CZ" w:eastAsia="cs-CZ"/>
        </w:rPr>
        <w:lastRenderedPageBreak/>
        <w:t>takovém případě se staví lhůta splatnosti a doručením nové faktury se všemi náležitostmi počíná běžet nová lhůta splatnosti.</w:t>
      </w:r>
    </w:p>
    <w:p w:rsidR="00BA7B84" w:rsidRPr="00BA7B84" w:rsidRDefault="00BA7B84" w:rsidP="00BA7B84">
      <w:pPr>
        <w:widowControl/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</w:p>
    <w:p w:rsidR="00BA7B84" w:rsidRPr="00BA7B84" w:rsidRDefault="00BA7B84" w:rsidP="00BA7B84">
      <w:pPr>
        <w:widowControl/>
        <w:numPr>
          <w:ilvl w:val="0"/>
          <w:numId w:val="16"/>
        </w:numPr>
        <w:tabs>
          <w:tab w:val="left" w:pos="1985"/>
          <w:tab w:val="left" w:pos="3969"/>
        </w:tabs>
        <w:jc w:val="both"/>
        <w:rPr>
          <w:rFonts w:eastAsia="Times New Roman"/>
          <w:lang w:val="cs-CZ" w:eastAsia="cs-CZ"/>
        </w:rPr>
      </w:pPr>
      <w:r w:rsidRPr="00BA7B84">
        <w:rPr>
          <w:rFonts w:eastAsia="Times New Roman"/>
          <w:lang w:val="cs-CZ" w:eastAsia="cs-CZ"/>
        </w:rPr>
        <w:t xml:space="preserve">Splatnost faktur činí 30 dní. Splatnost faktury začíná běžet ode dne prokazatelného doručení bezvadné faktury SZÚ. Smluvní strany se dohodly, že závazek k úhradě faktury je splněn dnem, kdy byla příslušná částka odepsána z účtu SZÚ ve prospěch účtu </w:t>
      </w:r>
      <w:r w:rsidR="0082521A">
        <w:rPr>
          <w:rFonts w:eastAsia="Times New Roman"/>
          <w:lang w:val="cs-CZ" w:eastAsia="cs-CZ"/>
        </w:rPr>
        <w:t>EÚ</w:t>
      </w:r>
      <w:r w:rsidRPr="00BA7B84">
        <w:rPr>
          <w:rFonts w:eastAsia="Times New Roman"/>
          <w:lang w:val="cs-CZ" w:eastAsia="cs-CZ"/>
        </w:rPr>
        <w:t>.</w:t>
      </w:r>
    </w:p>
    <w:p w:rsidR="000326B8" w:rsidRPr="0055640A" w:rsidRDefault="000326B8" w:rsidP="0055640A">
      <w:pPr>
        <w:jc w:val="both"/>
        <w:rPr>
          <w:lang w:val="cs-CZ"/>
        </w:rPr>
      </w:pPr>
    </w:p>
    <w:p w:rsidR="006174B1" w:rsidRPr="006174B1" w:rsidRDefault="006174B1" w:rsidP="006174B1">
      <w:pPr>
        <w:widowControl/>
        <w:jc w:val="center"/>
        <w:rPr>
          <w:rFonts w:eastAsia="Times New Roman"/>
          <w:b/>
          <w:bCs/>
          <w:lang w:val="cs-CZ" w:eastAsia="cs-CZ"/>
        </w:rPr>
      </w:pPr>
      <w:r w:rsidRPr="006174B1">
        <w:rPr>
          <w:rFonts w:eastAsia="Times New Roman"/>
          <w:b/>
          <w:bCs/>
          <w:lang w:val="cs-CZ" w:eastAsia="cs-CZ"/>
        </w:rPr>
        <w:t>VI.</w:t>
      </w:r>
    </w:p>
    <w:p w:rsidR="006174B1" w:rsidRPr="006174B1" w:rsidRDefault="006174B1" w:rsidP="006174B1">
      <w:pPr>
        <w:widowControl/>
        <w:jc w:val="center"/>
        <w:rPr>
          <w:rFonts w:eastAsia="Times New Roman"/>
          <w:b/>
          <w:bCs/>
          <w:lang w:val="cs-CZ" w:eastAsia="cs-CZ"/>
        </w:rPr>
      </w:pPr>
      <w:r w:rsidRPr="006174B1">
        <w:rPr>
          <w:rFonts w:eastAsia="Times New Roman"/>
          <w:b/>
          <w:bCs/>
          <w:lang w:val="cs-CZ" w:eastAsia="cs-CZ"/>
        </w:rPr>
        <w:t>ZÁVĚREČNÁ USTANOVENÍ</w:t>
      </w:r>
    </w:p>
    <w:p w:rsidR="006174B1" w:rsidRPr="006174B1" w:rsidRDefault="006174B1" w:rsidP="00B21033">
      <w:pPr>
        <w:widowControl/>
        <w:numPr>
          <w:ilvl w:val="0"/>
          <w:numId w:val="15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6174B1">
        <w:rPr>
          <w:rFonts w:eastAsia="Times New Roman"/>
          <w:lang w:val="cs-CZ" w:eastAsia="cs-CZ"/>
        </w:rPr>
        <w:t xml:space="preserve">Smluvní strany se se zavazují si v rámci své kompetence vzájemně poskytovat veškerou součinnost a informace, jež jsou potřebné ke splnění jejich vzájemných závazků dle této smlouvy. </w:t>
      </w:r>
      <w:r w:rsidR="00B21033" w:rsidRPr="006174B1">
        <w:rPr>
          <w:rFonts w:eastAsia="Times New Roman"/>
          <w:lang w:val="cs-CZ" w:eastAsia="cs-CZ"/>
        </w:rPr>
        <w:t>Nastanou-li u některé ze smluvních stran skutečnosti bránící řádnému plnění této smlouvy, je povinna tuto skutečnost bez zbytečného odkladu oznámit druhé smluvní straně s uvedením předpokládané doby trvání takové skutečnosti.</w:t>
      </w:r>
    </w:p>
    <w:p w:rsidR="006174B1" w:rsidRPr="006174B1" w:rsidRDefault="006174B1" w:rsidP="006174B1">
      <w:pPr>
        <w:widowControl/>
        <w:tabs>
          <w:tab w:val="left" w:pos="1701"/>
        </w:tabs>
        <w:jc w:val="both"/>
        <w:rPr>
          <w:rFonts w:eastAsia="Times New Roman"/>
          <w:lang w:val="cs-CZ" w:eastAsia="cs-CZ"/>
        </w:rPr>
      </w:pPr>
    </w:p>
    <w:p w:rsidR="006174B1" w:rsidRPr="006174B1" w:rsidRDefault="006174B1" w:rsidP="00B21033">
      <w:pPr>
        <w:widowControl/>
        <w:numPr>
          <w:ilvl w:val="0"/>
          <w:numId w:val="15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E</w:t>
      </w:r>
      <w:r w:rsidRPr="006174B1">
        <w:rPr>
          <w:rFonts w:eastAsia="Times New Roman"/>
          <w:lang w:val="cs-CZ" w:eastAsia="cs-CZ"/>
        </w:rPr>
        <w:t xml:space="preserve">Ú prohlašuje, že se před podpisem této smlouvy řádně seznámil s jejím zněním a s právními předpisy, vztahujícími se k předmětu této smlouvy a obstaral si veškeré informace o rizikách a jiných okolnostech, které by mohly mít vliv na provádění jeho činnosti. Žádné opomenutí při studiu výše uvedených podkladů nezbavuje </w:t>
      </w:r>
      <w:r>
        <w:rPr>
          <w:rFonts w:eastAsia="Times New Roman"/>
          <w:lang w:val="cs-CZ" w:eastAsia="cs-CZ"/>
        </w:rPr>
        <w:t>E</w:t>
      </w:r>
      <w:r w:rsidRPr="006174B1">
        <w:rPr>
          <w:rFonts w:eastAsia="Times New Roman"/>
          <w:lang w:val="cs-CZ" w:eastAsia="cs-CZ"/>
        </w:rPr>
        <w:t>Ú odpovědnosti za případné vady při provádění jeho činnosti.</w:t>
      </w:r>
    </w:p>
    <w:p w:rsidR="006174B1" w:rsidRPr="006174B1" w:rsidRDefault="006174B1" w:rsidP="006174B1">
      <w:pPr>
        <w:widowControl/>
        <w:tabs>
          <w:tab w:val="left" w:pos="1701"/>
        </w:tabs>
        <w:jc w:val="both"/>
        <w:rPr>
          <w:rFonts w:eastAsia="Times New Roman"/>
          <w:lang w:val="cs-CZ" w:eastAsia="cs-CZ"/>
        </w:rPr>
      </w:pPr>
    </w:p>
    <w:p w:rsidR="006174B1" w:rsidRPr="006174B1" w:rsidRDefault="006174B1" w:rsidP="00B21033">
      <w:pPr>
        <w:widowControl/>
        <w:numPr>
          <w:ilvl w:val="0"/>
          <w:numId w:val="15"/>
        </w:numPr>
        <w:tabs>
          <w:tab w:val="left" w:pos="1701"/>
        </w:tabs>
        <w:contextualSpacing/>
        <w:jc w:val="both"/>
        <w:rPr>
          <w:rFonts w:eastAsia="Times New Roman"/>
          <w:szCs w:val="20"/>
          <w:lang w:val="cs-CZ" w:eastAsia="cs-CZ"/>
        </w:rPr>
      </w:pPr>
      <w:r w:rsidRPr="006174B1">
        <w:rPr>
          <w:rFonts w:eastAsia="Times New Roman"/>
          <w:lang w:val="cs-CZ" w:eastAsia="cs-CZ"/>
        </w:rPr>
        <w:t>Pokud není výslovně výše uvedeno jinak, musí být všechny nároky či úkony směřující ke změně nebo zániku této smlouvy učiněny písemně a doručeny doporučeným dopisem, případně dopisem doručovaným kurýrní službou, na adresy uvedené v záhlaví smlouvy nebo předány proti podpisu druhé smluvní straně. Smluvní strany mají povinnost oznámit do pěti dnů druhé smluvní straně změnu sídla nebo jiných kontaktních údajů uvedených v záhlaví této smlouvy.</w:t>
      </w:r>
    </w:p>
    <w:p w:rsidR="006174B1" w:rsidRPr="006174B1" w:rsidRDefault="006174B1" w:rsidP="006174B1">
      <w:pPr>
        <w:widowControl/>
        <w:tabs>
          <w:tab w:val="left" w:pos="1701"/>
        </w:tabs>
        <w:jc w:val="both"/>
        <w:rPr>
          <w:rFonts w:eastAsia="Times New Roman"/>
          <w:szCs w:val="20"/>
          <w:lang w:val="cs-CZ" w:eastAsia="cs-CZ"/>
        </w:rPr>
      </w:pPr>
    </w:p>
    <w:p w:rsidR="006174B1" w:rsidRPr="006174B1" w:rsidRDefault="006174B1" w:rsidP="00B21033">
      <w:pPr>
        <w:widowControl/>
        <w:numPr>
          <w:ilvl w:val="0"/>
          <w:numId w:val="15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6174B1">
        <w:rPr>
          <w:rFonts w:eastAsia="Times New Roman"/>
          <w:lang w:val="cs-CZ" w:eastAsia="cs-CZ"/>
        </w:rPr>
        <w:t>Jakékoliv změny této smlouvy lze provést pouze písemnými vzestupně číslovanými dodatky k této smlouvě podepsanými oběma smluvními stranami, jinak nemají platnost.</w:t>
      </w:r>
    </w:p>
    <w:p w:rsidR="006174B1" w:rsidRPr="006174B1" w:rsidRDefault="006174B1" w:rsidP="00B21033">
      <w:pPr>
        <w:widowControl/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</w:p>
    <w:p w:rsidR="006174B1" w:rsidRPr="006174B1" w:rsidRDefault="006174B1" w:rsidP="00B21033">
      <w:pPr>
        <w:widowControl/>
        <w:numPr>
          <w:ilvl w:val="0"/>
          <w:numId w:val="15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6174B1">
        <w:rPr>
          <w:rFonts w:eastAsia="Times New Roman"/>
          <w:lang w:val="cs-CZ" w:eastAsia="cs-CZ"/>
        </w:rPr>
        <w:t>Zástupci obou smluvních stran prohlašují, že si smlouvu pečlivě přečetli, jejímu obsahu plně porozuměli, že nebyla uzavřena v tísni ani za nápadně nevýhodných podmínek a na důkaz souhlasu s výše uvedenými ustanoveními připojují své podpisy:</w:t>
      </w:r>
    </w:p>
    <w:p w:rsidR="006174B1" w:rsidRPr="006174B1" w:rsidRDefault="006174B1" w:rsidP="006174B1">
      <w:pPr>
        <w:widowControl/>
        <w:tabs>
          <w:tab w:val="left" w:pos="1701"/>
        </w:tabs>
        <w:jc w:val="both"/>
        <w:rPr>
          <w:rFonts w:eastAsia="Times New Roman"/>
          <w:lang w:val="cs-CZ" w:eastAsia="cs-CZ"/>
        </w:rPr>
      </w:pPr>
    </w:p>
    <w:p w:rsidR="006174B1" w:rsidRPr="006174B1" w:rsidRDefault="006174B1" w:rsidP="00B21033">
      <w:pPr>
        <w:widowControl/>
        <w:numPr>
          <w:ilvl w:val="0"/>
          <w:numId w:val="15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6174B1">
        <w:rPr>
          <w:rFonts w:eastAsia="Times New Roman"/>
          <w:lang w:val="cs-CZ" w:eastAsia="cs-CZ"/>
        </w:rPr>
        <w:t>V ostatním se tento smluvní vztah řídí právní úpravou ČR.</w:t>
      </w:r>
    </w:p>
    <w:p w:rsidR="006174B1" w:rsidRPr="006174B1" w:rsidRDefault="006174B1" w:rsidP="006174B1">
      <w:pPr>
        <w:widowControl/>
        <w:tabs>
          <w:tab w:val="left" w:pos="1701"/>
        </w:tabs>
        <w:ind w:left="360"/>
        <w:contextualSpacing/>
        <w:jc w:val="both"/>
        <w:rPr>
          <w:rFonts w:eastAsia="Times New Roman"/>
          <w:lang w:val="cs-CZ" w:eastAsia="cs-CZ"/>
        </w:rPr>
      </w:pPr>
    </w:p>
    <w:p w:rsidR="006174B1" w:rsidRPr="006174B1" w:rsidRDefault="006174B1" w:rsidP="00B21033">
      <w:pPr>
        <w:widowControl/>
        <w:numPr>
          <w:ilvl w:val="0"/>
          <w:numId w:val="15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6174B1">
        <w:rPr>
          <w:rFonts w:eastAsia="Times New Roman"/>
          <w:lang w:val="cs-CZ" w:eastAsia="cs-CZ"/>
        </w:rPr>
        <w:t xml:space="preserve">Tato smlouva je vyhotovena ve čtyřech  stejnopisech, z nichž dva obdrží SZÚ a dva </w:t>
      </w:r>
      <w:r w:rsidR="00F678F2">
        <w:rPr>
          <w:rFonts w:eastAsia="Times New Roman"/>
          <w:lang w:val="cs-CZ" w:eastAsia="cs-CZ"/>
        </w:rPr>
        <w:t>E</w:t>
      </w:r>
      <w:r w:rsidRPr="006174B1">
        <w:rPr>
          <w:rFonts w:eastAsia="Times New Roman"/>
          <w:lang w:val="cs-CZ" w:eastAsia="cs-CZ"/>
        </w:rPr>
        <w:t>Ú.</w:t>
      </w:r>
    </w:p>
    <w:p w:rsidR="006174B1" w:rsidRPr="006174B1" w:rsidRDefault="006174B1" w:rsidP="006174B1">
      <w:pPr>
        <w:widowControl/>
        <w:tabs>
          <w:tab w:val="left" w:pos="1701"/>
        </w:tabs>
        <w:ind w:left="360"/>
        <w:contextualSpacing/>
        <w:jc w:val="both"/>
        <w:rPr>
          <w:rFonts w:eastAsia="Times New Roman"/>
          <w:lang w:val="cs-CZ" w:eastAsia="cs-CZ"/>
        </w:rPr>
      </w:pPr>
    </w:p>
    <w:p w:rsidR="006174B1" w:rsidRPr="006174B1" w:rsidRDefault="006174B1" w:rsidP="00B21033">
      <w:pPr>
        <w:widowControl/>
        <w:numPr>
          <w:ilvl w:val="0"/>
          <w:numId w:val="15"/>
        </w:numPr>
        <w:tabs>
          <w:tab w:val="left" w:pos="1701"/>
        </w:tabs>
        <w:contextualSpacing/>
        <w:jc w:val="both"/>
        <w:rPr>
          <w:rFonts w:eastAsia="Times New Roman"/>
          <w:lang w:val="cs-CZ" w:eastAsia="cs-CZ"/>
        </w:rPr>
      </w:pPr>
      <w:r w:rsidRPr="006174B1">
        <w:rPr>
          <w:rFonts w:eastAsia="Times New Roman"/>
          <w:lang w:val="cs-CZ" w:eastAsia="cs-CZ"/>
        </w:rPr>
        <w:t xml:space="preserve">Tato smlouva je uzavřena a nabývá účinnosti dnem jejího </w:t>
      </w:r>
      <w:r w:rsidR="003401FB">
        <w:rPr>
          <w:rFonts w:eastAsia="Times New Roman"/>
          <w:lang w:val="cs-CZ" w:eastAsia="cs-CZ"/>
        </w:rPr>
        <w:t>zveřejnění v registru smluv</w:t>
      </w:r>
      <w:r w:rsidRPr="006174B1">
        <w:rPr>
          <w:rFonts w:eastAsia="Times New Roman"/>
          <w:lang w:val="cs-CZ" w:eastAsia="cs-CZ"/>
        </w:rPr>
        <w:t xml:space="preserve">. </w:t>
      </w:r>
    </w:p>
    <w:p w:rsidR="006174B1" w:rsidRPr="006174B1" w:rsidRDefault="006174B1" w:rsidP="006174B1">
      <w:pPr>
        <w:widowControl/>
        <w:tabs>
          <w:tab w:val="left" w:pos="1701"/>
        </w:tabs>
        <w:spacing w:line="276" w:lineRule="auto"/>
        <w:jc w:val="both"/>
        <w:rPr>
          <w:rFonts w:eastAsia="Times New Roman"/>
          <w:lang w:val="cs-CZ" w:eastAsia="cs-CZ"/>
        </w:rPr>
      </w:pPr>
    </w:p>
    <w:p w:rsidR="006174B1" w:rsidRPr="006174B1" w:rsidRDefault="006174B1" w:rsidP="006174B1">
      <w:pPr>
        <w:widowControl/>
        <w:spacing w:line="276" w:lineRule="auto"/>
        <w:rPr>
          <w:rFonts w:eastAsia="Times New Roman"/>
          <w:lang w:val="cs-CZ" w:eastAsia="cs-CZ"/>
        </w:rPr>
      </w:pPr>
      <w:r w:rsidRPr="006174B1">
        <w:rPr>
          <w:rFonts w:eastAsia="Times New Roman"/>
          <w:lang w:val="cs-CZ" w:eastAsia="cs-CZ"/>
        </w:rPr>
        <w:t xml:space="preserve">V </w:t>
      </w:r>
      <w:r w:rsidR="00B36629">
        <w:rPr>
          <w:rFonts w:eastAsia="Times New Roman"/>
          <w:lang w:val="cs-CZ" w:eastAsia="cs-CZ"/>
        </w:rPr>
        <w:t>Praze dne ……………</w:t>
      </w:r>
      <w:r w:rsidR="00B36629">
        <w:rPr>
          <w:rFonts w:eastAsia="Times New Roman"/>
          <w:lang w:val="cs-CZ" w:eastAsia="cs-CZ"/>
        </w:rPr>
        <w:tab/>
      </w:r>
      <w:r w:rsidR="00B36629">
        <w:rPr>
          <w:rFonts w:eastAsia="Times New Roman"/>
          <w:lang w:val="cs-CZ" w:eastAsia="cs-CZ"/>
        </w:rPr>
        <w:tab/>
      </w:r>
      <w:r w:rsidR="00B36629">
        <w:rPr>
          <w:rFonts w:eastAsia="Times New Roman"/>
          <w:lang w:val="cs-CZ" w:eastAsia="cs-CZ"/>
        </w:rPr>
        <w:tab/>
      </w:r>
      <w:r w:rsidR="00B36629">
        <w:rPr>
          <w:rFonts w:eastAsia="Times New Roman"/>
          <w:lang w:val="cs-CZ" w:eastAsia="cs-CZ"/>
        </w:rPr>
        <w:tab/>
      </w:r>
      <w:r w:rsidRPr="006174B1">
        <w:rPr>
          <w:rFonts w:eastAsia="Times New Roman"/>
          <w:lang w:val="cs-CZ" w:eastAsia="cs-CZ"/>
        </w:rPr>
        <w:t>V Praze dne ....................</w:t>
      </w:r>
    </w:p>
    <w:p w:rsidR="003A5B5D" w:rsidRPr="006174B1" w:rsidRDefault="003A5B5D" w:rsidP="006174B1">
      <w:pPr>
        <w:widowControl/>
        <w:spacing w:line="276" w:lineRule="auto"/>
        <w:rPr>
          <w:rFonts w:eastAsia="Times New Roman"/>
          <w:lang w:val="cs-CZ" w:eastAsia="cs-CZ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820"/>
        <w:gridCol w:w="4678"/>
      </w:tblGrid>
      <w:tr w:rsidR="006174B1" w:rsidRPr="006174B1" w:rsidTr="004D1449">
        <w:tc>
          <w:tcPr>
            <w:tcW w:w="4820" w:type="dxa"/>
          </w:tcPr>
          <w:p w:rsidR="006174B1" w:rsidRPr="006174B1" w:rsidRDefault="006174B1" w:rsidP="006174B1">
            <w:pPr>
              <w:widowControl/>
              <w:spacing w:line="276" w:lineRule="auto"/>
              <w:rPr>
                <w:rFonts w:eastAsia="Times New Roman"/>
                <w:b/>
                <w:lang w:val="cs-CZ" w:eastAsia="cs-CZ"/>
              </w:rPr>
            </w:pPr>
          </w:p>
          <w:p w:rsidR="006174B1" w:rsidRPr="006174B1" w:rsidRDefault="006174B1" w:rsidP="006174B1">
            <w:pPr>
              <w:widowControl/>
              <w:spacing w:line="276" w:lineRule="auto"/>
              <w:jc w:val="center"/>
              <w:rPr>
                <w:rFonts w:eastAsia="Times New Roman"/>
                <w:b/>
                <w:lang w:val="cs-CZ" w:eastAsia="cs-CZ"/>
              </w:rPr>
            </w:pPr>
            <w:r w:rsidRPr="006174B1">
              <w:rPr>
                <w:rFonts w:eastAsia="Times New Roman"/>
                <w:b/>
                <w:lang w:val="cs-CZ" w:eastAsia="cs-CZ"/>
              </w:rPr>
              <w:t>..........................................................................</w:t>
            </w:r>
          </w:p>
        </w:tc>
        <w:tc>
          <w:tcPr>
            <w:tcW w:w="4678" w:type="dxa"/>
            <w:vAlign w:val="bottom"/>
          </w:tcPr>
          <w:p w:rsidR="006174B1" w:rsidRPr="006174B1" w:rsidRDefault="006174B1" w:rsidP="006174B1">
            <w:pPr>
              <w:widowControl/>
              <w:spacing w:line="276" w:lineRule="auto"/>
              <w:jc w:val="center"/>
              <w:rPr>
                <w:rFonts w:eastAsia="Times New Roman"/>
                <w:b/>
                <w:lang w:val="cs-CZ" w:eastAsia="cs-CZ"/>
              </w:rPr>
            </w:pPr>
            <w:r w:rsidRPr="006174B1">
              <w:rPr>
                <w:rFonts w:eastAsia="Times New Roman"/>
                <w:b/>
                <w:lang w:val="cs-CZ" w:eastAsia="cs-CZ"/>
              </w:rPr>
              <w:t>.........................................................................</w:t>
            </w:r>
          </w:p>
        </w:tc>
      </w:tr>
      <w:tr w:rsidR="006174B1" w:rsidRPr="006174B1" w:rsidTr="004D1449">
        <w:trPr>
          <w:trHeight w:val="70"/>
        </w:trPr>
        <w:tc>
          <w:tcPr>
            <w:tcW w:w="4820" w:type="dxa"/>
          </w:tcPr>
          <w:p w:rsidR="00F678F2" w:rsidRDefault="00F678F2" w:rsidP="006174B1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lang w:val="cs-CZ" w:eastAsia="cs-CZ"/>
              </w:rPr>
            </w:pPr>
            <w:r>
              <w:rPr>
                <w:rFonts w:eastAsia="Times New Roman"/>
                <w:b/>
                <w:bCs/>
                <w:lang w:val="cs-CZ" w:eastAsia="cs-CZ"/>
              </w:rPr>
              <w:t>Endokrinologický ústav</w:t>
            </w:r>
            <w:r w:rsidR="006174B1" w:rsidRPr="006174B1">
              <w:rPr>
                <w:rFonts w:eastAsia="Times New Roman"/>
                <w:b/>
                <w:bCs/>
                <w:lang w:val="cs-CZ" w:eastAsia="cs-CZ"/>
              </w:rPr>
              <w:t>,</w:t>
            </w:r>
          </w:p>
          <w:p w:rsidR="006174B1" w:rsidRPr="006174B1" w:rsidRDefault="006174B1" w:rsidP="006174B1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lang w:val="cs-CZ" w:eastAsia="cs-CZ"/>
              </w:rPr>
            </w:pPr>
            <w:r w:rsidRPr="006174B1">
              <w:rPr>
                <w:rFonts w:eastAsia="Times New Roman"/>
                <w:b/>
                <w:bCs/>
                <w:lang w:val="cs-CZ" w:eastAsia="cs-CZ"/>
              </w:rPr>
              <w:t xml:space="preserve"> příspěvková organizace</w:t>
            </w:r>
          </w:p>
          <w:p w:rsidR="00B36629" w:rsidRDefault="00F678F2" w:rsidP="006174B1">
            <w:pPr>
              <w:widowControl/>
              <w:spacing w:line="276" w:lineRule="auto"/>
              <w:jc w:val="center"/>
              <w:rPr>
                <w:b/>
                <w:w w:val="95"/>
                <w:lang w:val="cs-CZ"/>
              </w:rPr>
            </w:pPr>
            <w:r w:rsidRPr="009F7E01">
              <w:rPr>
                <w:b/>
                <w:w w:val="95"/>
                <w:lang w:val="cs-CZ"/>
              </w:rPr>
              <w:t xml:space="preserve">Doc. RNDr. </w:t>
            </w:r>
            <w:r w:rsidR="00B36629">
              <w:rPr>
                <w:b/>
                <w:w w:val="95"/>
                <w:lang w:val="cs-CZ"/>
              </w:rPr>
              <w:t>Běla</w:t>
            </w:r>
            <w:r w:rsidRPr="009F7E01">
              <w:rPr>
                <w:b/>
                <w:w w:val="95"/>
                <w:lang w:val="cs-CZ"/>
              </w:rPr>
              <w:t xml:space="preserve"> Bendlov</w:t>
            </w:r>
            <w:r w:rsidR="00B36629">
              <w:rPr>
                <w:b/>
                <w:w w:val="95"/>
                <w:lang w:val="cs-CZ"/>
              </w:rPr>
              <w:t>á</w:t>
            </w:r>
            <w:r w:rsidRPr="009F7E01">
              <w:rPr>
                <w:b/>
                <w:w w:val="95"/>
                <w:lang w:val="cs-CZ"/>
              </w:rPr>
              <w:t>, CSc.</w:t>
            </w:r>
          </w:p>
          <w:p w:rsidR="006174B1" w:rsidRPr="006174B1" w:rsidRDefault="00022E52" w:rsidP="006174B1">
            <w:pPr>
              <w:widowControl/>
              <w:spacing w:line="276" w:lineRule="auto"/>
              <w:jc w:val="center"/>
              <w:rPr>
                <w:rFonts w:eastAsia="Times New Roman"/>
                <w:b/>
                <w:lang w:val="cs-CZ" w:eastAsia="cs-CZ"/>
              </w:rPr>
            </w:pPr>
            <w:r w:rsidRPr="006174B1">
              <w:rPr>
                <w:rFonts w:eastAsia="Times New Roman"/>
                <w:b/>
                <w:lang w:val="cs-CZ" w:eastAsia="cs-CZ"/>
              </w:rPr>
              <w:t>Ř</w:t>
            </w:r>
            <w:r w:rsidR="006174B1" w:rsidRPr="006174B1">
              <w:rPr>
                <w:rFonts w:eastAsia="Times New Roman"/>
                <w:b/>
                <w:lang w:val="cs-CZ" w:eastAsia="cs-CZ"/>
              </w:rPr>
              <w:t>editel</w:t>
            </w:r>
            <w:r w:rsidR="00B36629">
              <w:rPr>
                <w:rFonts w:eastAsia="Times New Roman"/>
                <w:b/>
                <w:lang w:val="cs-CZ" w:eastAsia="cs-CZ"/>
              </w:rPr>
              <w:t>ka</w:t>
            </w:r>
          </w:p>
        </w:tc>
        <w:tc>
          <w:tcPr>
            <w:tcW w:w="4678" w:type="dxa"/>
          </w:tcPr>
          <w:p w:rsidR="006174B1" w:rsidRPr="006174B1" w:rsidRDefault="006174B1" w:rsidP="006174B1">
            <w:pPr>
              <w:widowControl/>
              <w:spacing w:line="276" w:lineRule="auto"/>
              <w:jc w:val="center"/>
              <w:rPr>
                <w:rFonts w:eastAsia="Times New Roman"/>
                <w:b/>
                <w:lang w:val="cs-CZ" w:eastAsia="cs-CZ"/>
              </w:rPr>
            </w:pPr>
            <w:r w:rsidRPr="006174B1">
              <w:rPr>
                <w:rFonts w:eastAsia="Times New Roman"/>
                <w:b/>
                <w:lang w:val="cs-CZ" w:eastAsia="cs-CZ"/>
              </w:rPr>
              <w:t>Státní zdravotní ústav,</w:t>
            </w:r>
          </w:p>
          <w:p w:rsidR="006174B1" w:rsidRPr="006174B1" w:rsidRDefault="006174B1" w:rsidP="006174B1">
            <w:pPr>
              <w:widowControl/>
              <w:spacing w:line="276" w:lineRule="auto"/>
              <w:jc w:val="center"/>
              <w:rPr>
                <w:rFonts w:eastAsia="Times New Roman"/>
                <w:lang w:val="cs-CZ" w:eastAsia="cs-CZ"/>
              </w:rPr>
            </w:pPr>
            <w:r w:rsidRPr="006174B1">
              <w:rPr>
                <w:rFonts w:eastAsia="Times New Roman"/>
                <w:b/>
                <w:lang w:val="cs-CZ" w:eastAsia="cs-CZ"/>
              </w:rPr>
              <w:t>příspěvková organizace</w:t>
            </w:r>
          </w:p>
          <w:p w:rsidR="006174B1" w:rsidRPr="006174B1" w:rsidRDefault="006174B1" w:rsidP="006174B1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lang w:val="cs-CZ" w:eastAsia="cs-CZ"/>
              </w:rPr>
            </w:pPr>
            <w:r w:rsidRPr="006174B1">
              <w:rPr>
                <w:rFonts w:eastAsia="Times New Roman"/>
                <w:b/>
                <w:bCs/>
                <w:lang w:val="cs-CZ" w:eastAsia="cs-CZ"/>
              </w:rPr>
              <w:t>Ing. Jitka SOSNOVCOVÁ</w:t>
            </w:r>
          </w:p>
          <w:p w:rsidR="006174B1" w:rsidRPr="006174B1" w:rsidRDefault="006174B1" w:rsidP="006174B1">
            <w:pPr>
              <w:widowControl/>
              <w:spacing w:line="276" w:lineRule="auto"/>
              <w:jc w:val="center"/>
              <w:rPr>
                <w:rFonts w:eastAsia="Times New Roman"/>
                <w:b/>
                <w:lang w:val="cs-CZ" w:eastAsia="cs-CZ"/>
              </w:rPr>
            </w:pPr>
            <w:r w:rsidRPr="006174B1">
              <w:rPr>
                <w:rFonts w:eastAsia="Times New Roman"/>
                <w:b/>
                <w:lang w:val="cs-CZ" w:eastAsia="cs-CZ"/>
              </w:rPr>
              <w:t>ředitelka</w:t>
            </w:r>
            <w:r w:rsidRPr="006174B1" w:rsidDel="00D23FD8">
              <w:rPr>
                <w:rFonts w:eastAsia="Times New Roman"/>
                <w:b/>
                <w:lang w:val="cs-CZ" w:eastAsia="cs-CZ"/>
              </w:rPr>
              <w:t xml:space="preserve"> </w:t>
            </w:r>
          </w:p>
        </w:tc>
      </w:tr>
    </w:tbl>
    <w:p w:rsidR="00D22392" w:rsidRPr="0055640A" w:rsidRDefault="00D22392" w:rsidP="006174B1">
      <w:pPr>
        <w:jc w:val="both"/>
        <w:rPr>
          <w:rFonts w:eastAsia="Arial"/>
          <w:lang w:val="cs-CZ"/>
        </w:rPr>
      </w:pPr>
    </w:p>
    <w:sectPr w:rsidR="00D22392" w:rsidRPr="0055640A" w:rsidSect="003A5B5D">
      <w:headerReference w:type="default" r:id="rId11"/>
      <w:footerReference w:type="default" r:id="rId12"/>
      <w:pgSz w:w="11920" w:h="16840"/>
      <w:pgMar w:top="1535" w:right="1005" w:bottom="980" w:left="1300" w:header="283" w:footer="7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41" w:rsidRDefault="00CE7841">
      <w:r>
        <w:separator/>
      </w:r>
    </w:p>
  </w:endnote>
  <w:endnote w:type="continuationSeparator" w:id="0">
    <w:p w:rsidR="00CE7841" w:rsidRDefault="00CE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428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26B8" w:rsidRDefault="000326B8">
            <w:pPr>
              <w:pStyle w:val="Zpat"/>
              <w:jc w:val="right"/>
            </w:pPr>
            <w:r w:rsidRPr="000326B8">
              <w:rPr>
                <w:i/>
                <w:sz w:val="20"/>
                <w:szCs w:val="20"/>
                <w:lang w:val="cs-CZ"/>
              </w:rPr>
              <w:t xml:space="preserve">stránka </w:t>
            </w:r>
            <w:r w:rsidR="005477E4" w:rsidRPr="000326B8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0326B8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="005477E4" w:rsidRPr="000326B8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703BC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="005477E4" w:rsidRPr="000326B8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0326B8">
              <w:rPr>
                <w:i/>
                <w:sz w:val="20"/>
                <w:szCs w:val="20"/>
                <w:lang w:val="cs-CZ"/>
              </w:rPr>
              <w:t xml:space="preserve"> z </w:t>
            </w:r>
            <w:r w:rsidR="005477E4" w:rsidRPr="000326B8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0326B8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="005477E4" w:rsidRPr="000326B8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703BC">
              <w:rPr>
                <w:b/>
                <w:bCs/>
                <w:i/>
                <w:noProof/>
                <w:sz w:val="20"/>
                <w:szCs w:val="20"/>
              </w:rPr>
              <w:t>4</w:t>
            </w:r>
            <w:r w:rsidR="005477E4" w:rsidRPr="000326B8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B9629B" w:rsidRPr="000326B8" w:rsidRDefault="00B9629B" w:rsidP="000326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41" w:rsidRDefault="00CE7841">
      <w:r>
        <w:separator/>
      </w:r>
    </w:p>
  </w:footnote>
  <w:footnote w:type="continuationSeparator" w:id="0">
    <w:p w:rsidR="00CE7841" w:rsidRDefault="00CE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63" w:rsidRDefault="00110563" w:rsidP="003A5B5D">
    <w:pPr>
      <w:pStyle w:val="Zhlav"/>
      <w:jc w:val="right"/>
    </w:pPr>
    <w:r>
      <w:rPr>
        <w:noProof/>
        <w:color w:val="000080"/>
        <w:lang w:val="cs-CZ" w:eastAsia="cs-CZ"/>
      </w:rPr>
      <w:drawing>
        <wp:inline distT="0" distB="0" distL="0" distR="0">
          <wp:extent cx="678180" cy="640080"/>
          <wp:effectExtent l="0" t="0" r="7620" b="7620"/>
          <wp:docPr id="2" name="Obrázek 2" descr="Szu_let_c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u_let_c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E5B"/>
    <w:multiLevelType w:val="hybridMultilevel"/>
    <w:tmpl w:val="788AD854"/>
    <w:lvl w:ilvl="0" w:tplc="2DBCE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92A"/>
    <w:multiLevelType w:val="hybridMultilevel"/>
    <w:tmpl w:val="D2C8CB5E"/>
    <w:lvl w:ilvl="0" w:tplc="6E3EBA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B55E0"/>
    <w:multiLevelType w:val="hybridMultilevel"/>
    <w:tmpl w:val="94C266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B3A40"/>
    <w:multiLevelType w:val="hybridMultilevel"/>
    <w:tmpl w:val="72F221AA"/>
    <w:lvl w:ilvl="0" w:tplc="9460A72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C3D30"/>
    <w:multiLevelType w:val="hybridMultilevel"/>
    <w:tmpl w:val="F698CBE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ADC3880"/>
    <w:multiLevelType w:val="hybridMultilevel"/>
    <w:tmpl w:val="98F0A324"/>
    <w:lvl w:ilvl="0" w:tplc="2F124400">
      <w:start w:val="1"/>
      <w:numFmt w:val="decimal"/>
      <w:lvlText w:val="%1."/>
      <w:lvlJc w:val="left"/>
      <w:pPr>
        <w:ind w:hanging="333"/>
      </w:pPr>
      <w:rPr>
        <w:rFonts w:ascii="Times New Roman" w:eastAsia="Times New Roman" w:hAnsi="Times New Roman" w:hint="default"/>
        <w:color w:val="464D49"/>
        <w:spacing w:val="2"/>
        <w:w w:val="93"/>
        <w:sz w:val="23"/>
        <w:szCs w:val="23"/>
      </w:rPr>
    </w:lvl>
    <w:lvl w:ilvl="1" w:tplc="4262F944">
      <w:start w:val="1"/>
      <w:numFmt w:val="bullet"/>
      <w:lvlText w:val="•"/>
      <w:lvlJc w:val="left"/>
      <w:rPr>
        <w:rFonts w:hint="default"/>
      </w:rPr>
    </w:lvl>
    <w:lvl w:ilvl="2" w:tplc="3ED25EDE">
      <w:start w:val="1"/>
      <w:numFmt w:val="bullet"/>
      <w:lvlText w:val="•"/>
      <w:lvlJc w:val="left"/>
      <w:rPr>
        <w:rFonts w:hint="default"/>
      </w:rPr>
    </w:lvl>
    <w:lvl w:ilvl="3" w:tplc="F86CFC38">
      <w:start w:val="1"/>
      <w:numFmt w:val="bullet"/>
      <w:lvlText w:val="•"/>
      <w:lvlJc w:val="left"/>
      <w:rPr>
        <w:rFonts w:hint="default"/>
      </w:rPr>
    </w:lvl>
    <w:lvl w:ilvl="4" w:tplc="9A984480">
      <w:start w:val="1"/>
      <w:numFmt w:val="bullet"/>
      <w:lvlText w:val="•"/>
      <w:lvlJc w:val="left"/>
      <w:rPr>
        <w:rFonts w:hint="default"/>
      </w:rPr>
    </w:lvl>
    <w:lvl w:ilvl="5" w:tplc="57DCFBDE">
      <w:start w:val="1"/>
      <w:numFmt w:val="bullet"/>
      <w:lvlText w:val="•"/>
      <w:lvlJc w:val="left"/>
      <w:rPr>
        <w:rFonts w:hint="default"/>
      </w:rPr>
    </w:lvl>
    <w:lvl w:ilvl="6" w:tplc="2CEE0D3A">
      <w:start w:val="1"/>
      <w:numFmt w:val="bullet"/>
      <w:lvlText w:val="•"/>
      <w:lvlJc w:val="left"/>
      <w:rPr>
        <w:rFonts w:hint="default"/>
      </w:rPr>
    </w:lvl>
    <w:lvl w:ilvl="7" w:tplc="D64E2492">
      <w:start w:val="1"/>
      <w:numFmt w:val="bullet"/>
      <w:lvlText w:val="•"/>
      <w:lvlJc w:val="left"/>
      <w:rPr>
        <w:rFonts w:hint="default"/>
      </w:rPr>
    </w:lvl>
    <w:lvl w:ilvl="8" w:tplc="4C6C53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1BA3698"/>
    <w:multiLevelType w:val="hybridMultilevel"/>
    <w:tmpl w:val="5780252C"/>
    <w:lvl w:ilvl="0" w:tplc="6C406BF4">
      <w:start w:val="5"/>
      <w:numFmt w:val="upperRoman"/>
      <w:lvlText w:val="%1."/>
      <w:lvlJc w:val="left"/>
      <w:pPr>
        <w:ind w:hanging="290"/>
        <w:jc w:val="right"/>
      </w:pPr>
      <w:rPr>
        <w:rFonts w:ascii="Times New Roman" w:eastAsia="Times New Roman" w:hAnsi="Times New Roman" w:hint="default"/>
        <w:color w:val="464D49"/>
        <w:sz w:val="23"/>
        <w:szCs w:val="23"/>
      </w:rPr>
    </w:lvl>
    <w:lvl w:ilvl="1" w:tplc="F594ED6A">
      <w:start w:val="1"/>
      <w:numFmt w:val="bullet"/>
      <w:lvlText w:val="•"/>
      <w:lvlJc w:val="left"/>
      <w:rPr>
        <w:rFonts w:hint="default"/>
      </w:rPr>
    </w:lvl>
    <w:lvl w:ilvl="2" w:tplc="7C064E1A">
      <w:start w:val="1"/>
      <w:numFmt w:val="bullet"/>
      <w:lvlText w:val="•"/>
      <w:lvlJc w:val="left"/>
      <w:rPr>
        <w:rFonts w:hint="default"/>
      </w:rPr>
    </w:lvl>
    <w:lvl w:ilvl="3" w:tplc="A3F0D270">
      <w:start w:val="1"/>
      <w:numFmt w:val="bullet"/>
      <w:lvlText w:val="•"/>
      <w:lvlJc w:val="left"/>
      <w:rPr>
        <w:rFonts w:hint="default"/>
      </w:rPr>
    </w:lvl>
    <w:lvl w:ilvl="4" w:tplc="C2C6C094">
      <w:start w:val="1"/>
      <w:numFmt w:val="bullet"/>
      <w:lvlText w:val="•"/>
      <w:lvlJc w:val="left"/>
      <w:rPr>
        <w:rFonts w:hint="default"/>
      </w:rPr>
    </w:lvl>
    <w:lvl w:ilvl="5" w:tplc="99A030F0">
      <w:start w:val="1"/>
      <w:numFmt w:val="bullet"/>
      <w:lvlText w:val="•"/>
      <w:lvlJc w:val="left"/>
      <w:rPr>
        <w:rFonts w:hint="default"/>
      </w:rPr>
    </w:lvl>
    <w:lvl w:ilvl="6" w:tplc="E15C3236">
      <w:start w:val="1"/>
      <w:numFmt w:val="bullet"/>
      <w:lvlText w:val="•"/>
      <w:lvlJc w:val="left"/>
      <w:rPr>
        <w:rFonts w:hint="default"/>
      </w:rPr>
    </w:lvl>
    <w:lvl w:ilvl="7" w:tplc="B0BA73EE">
      <w:start w:val="1"/>
      <w:numFmt w:val="bullet"/>
      <w:lvlText w:val="•"/>
      <w:lvlJc w:val="left"/>
      <w:rPr>
        <w:rFonts w:hint="default"/>
      </w:rPr>
    </w:lvl>
    <w:lvl w:ilvl="8" w:tplc="D158B8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9C0048A"/>
    <w:multiLevelType w:val="hybridMultilevel"/>
    <w:tmpl w:val="969424B0"/>
    <w:lvl w:ilvl="0" w:tplc="6E3EBA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45FCC"/>
    <w:multiLevelType w:val="hybridMultilevel"/>
    <w:tmpl w:val="D2C8CB5E"/>
    <w:lvl w:ilvl="0" w:tplc="6E3EBA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AD2C4A"/>
    <w:multiLevelType w:val="hybridMultilevel"/>
    <w:tmpl w:val="3A94A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2F16DC"/>
    <w:multiLevelType w:val="hybridMultilevel"/>
    <w:tmpl w:val="4A122BF2"/>
    <w:lvl w:ilvl="0" w:tplc="62D02652">
      <w:start w:val="1"/>
      <w:numFmt w:val="decimal"/>
      <w:lvlText w:val="%1."/>
      <w:lvlJc w:val="left"/>
      <w:pPr>
        <w:ind w:hanging="404"/>
      </w:pPr>
      <w:rPr>
        <w:rFonts w:ascii="Times New Roman" w:eastAsia="Times New Roman" w:hAnsi="Times New Roman" w:hint="default"/>
        <w:color w:val="464D49"/>
        <w:w w:val="101"/>
        <w:sz w:val="23"/>
        <w:szCs w:val="23"/>
      </w:rPr>
    </w:lvl>
    <w:lvl w:ilvl="1" w:tplc="930CA2D0">
      <w:start w:val="1"/>
      <w:numFmt w:val="bullet"/>
      <w:lvlText w:val="•"/>
      <w:lvlJc w:val="left"/>
      <w:rPr>
        <w:rFonts w:hint="default"/>
      </w:rPr>
    </w:lvl>
    <w:lvl w:ilvl="2" w:tplc="B380A5F0">
      <w:start w:val="1"/>
      <w:numFmt w:val="bullet"/>
      <w:lvlText w:val="•"/>
      <w:lvlJc w:val="left"/>
      <w:rPr>
        <w:rFonts w:hint="default"/>
      </w:rPr>
    </w:lvl>
    <w:lvl w:ilvl="3" w:tplc="58784A12">
      <w:start w:val="1"/>
      <w:numFmt w:val="bullet"/>
      <w:lvlText w:val="•"/>
      <w:lvlJc w:val="left"/>
      <w:rPr>
        <w:rFonts w:hint="default"/>
      </w:rPr>
    </w:lvl>
    <w:lvl w:ilvl="4" w:tplc="FC4CB356">
      <w:start w:val="1"/>
      <w:numFmt w:val="bullet"/>
      <w:lvlText w:val="•"/>
      <w:lvlJc w:val="left"/>
      <w:rPr>
        <w:rFonts w:hint="default"/>
      </w:rPr>
    </w:lvl>
    <w:lvl w:ilvl="5" w:tplc="6D1C348E">
      <w:start w:val="1"/>
      <w:numFmt w:val="bullet"/>
      <w:lvlText w:val="•"/>
      <w:lvlJc w:val="left"/>
      <w:rPr>
        <w:rFonts w:hint="default"/>
      </w:rPr>
    </w:lvl>
    <w:lvl w:ilvl="6" w:tplc="7AF20482">
      <w:start w:val="1"/>
      <w:numFmt w:val="bullet"/>
      <w:lvlText w:val="•"/>
      <w:lvlJc w:val="left"/>
      <w:rPr>
        <w:rFonts w:hint="default"/>
      </w:rPr>
    </w:lvl>
    <w:lvl w:ilvl="7" w:tplc="47C84996">
      <w:start w:val="1"/>
      <w:numFmt w:val="bullet"/>
      <w:lvlText w:val="•"/>
      <w:lvlJc w:val="left"/>
      <w:rPr>
        <w:rFonts w:hint="default"/>
      </w:rPr>
    </w:lvl>
    <w:lvl w:ilvl="8" w:tplc="8FF072C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16C2E8D"/>
    <w:multiLevelType w:val="hybridMultilevel"/>
    <w:tmpl w:val="31F4AA1C"/>
    <w:lvl w:ilvl="0" w:tplc="862E0D88">
      <w:start w:val="2"/>
      <w:numFmt w:val="upperRoman"/>
      <w:lvlText w:val="%1."/>
      <w:lvlJc w:val="left"/>
      <w:pPr>
        <w:ind w:hanging="306"/>
        <w:jc w:val="right"/>
      </w:pPr>
      <w:rPr>
        <w:rFonts w:ascii="Times New Roman" w:eastAsia="Times New Roman" w:hAnsi="Times New Roman" w:hint="default"/>
        <w:b/>
        <w:bCs/>
        <w:color w:val="464646"/>
        <w:w w:val="99"/>
        <w:sz w:val="23"/>
        <w:szCs w:val="23"/>
      </w:rPr>
    </w:lvl>
    <w:lvl w:ilvl="1" w:tplc="73A60ADC">
      <w:start w:val="1"/>
      <w:numFmt w:val="bullet"/>
      <w:lvlText w:val="•"/>
      <w:lvlJc w:val="left"/>
      <w:rPr>
        <w:rFonts w:hint="default"/>
      </w:rPr>
    </w:lvl>
    <w:lvl w:ilvl="2" w:tplc="0E6CB45C">
      <w:start w:val="1"/>
      <w:numFmt w:val="bullet"/>
      <w:lvlText w:val="•"/>
      <w:lvlJc w:val="left"/>
      <w:rPr>
        <w:rFonts w:hint="default"/>
      </w:rPr>
    </w:lvl>
    <w:lvl w:ilvl="3" w:tplc="C7AA69BC">
      <w:start w:val="1"/>
      <w:numFmt w:val="bullet"/>
      <w:lvlText w:val="•"/>
      <w:lvlJc w:val="left"/>
      <w:rPr>
        <w:rFonts w:hint="default"/>
      </w:rPr>
    </w:lvl>
    <w:lvl w:ilvl="4" w:tplc="B268D18A">
      <w:start w:val="1"/>
      <w:numFmt w:val="bullet"/>
      <w:lvlText w:val="•"/>
      <w:lvlJc w:val="left"/>
      <w:rPr>
        <w:rFonts w:hint="default"/>
      </w:rPr>
    </w:lvl>
    <w:lvl w:ilvl="5" w:tplc="19DEA126">
      <w:start w:val="1"/>
      <w:numFmt w:val="bullet"/>
      <w:lvlText w:val="•"/>
      <w:lvlJc w:val="left"/>
      <w:rPr>
        <w:rFonts w:hint="default"/>
      </w:rPr>
    </w:lvl>
    <w:lvl w:ilvl="6" w:tplc="CFC20518">
      <w:start w:val="1"/>
      <w:numFmt w:val="bullet"/>
      <w:lvlText w:val="•"/>
      <w:lvlJc w:val="left"/>
      <w:rPr>
        <w:rFonts w:hint="default"/>
      </w:rPr>
    </w:lvl>
    <w:lvl w:ilvl="7" w:tplc="CC6ABC04">
      <w:start w:val="1"/>
      <w:numFmt w:val="bullet"/>
      <w:lvlText w:val="•"/>
      <w:lvlJc w:val="left"/>
      <w:rPr>
        <w:rFonts w:hint="default"/>
      </w:rPr>
    </w:lvl>
    <w:lvl w:ilvl="8" w:tplc="5BA6805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B0C0177"/>
    <w:multiLevelType w:val="hybridMultilevel"/>
    <w:tmpl w:val="C964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867764"/>
    <w:multiLevelType w:val="hybridMultilevel"/>
    <w:tmpl w:val="84DECA1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10515"/>
    <w:multiLevelType w:val="hybridMultilevel"/>
    <w:tmpl w:val="2DE6413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F3F6D85"/>
    <w:multiLevelType w:val="hybridMultilevel"/>
    <w:tmpl w:val="BB320ED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13"/>
  </w:num>
  <w:num w:numId="7">
    <w:abstractNumId w:val="15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92"/>
    <w:rsid w:val="00022E52"/>
    <w:rsid w:val="000326B8"/>
    <w:rsid w:val="000959FB"/>
    <w:rsid w:val="000A3A19"/>
    <w:rsid w:val="000C4AB8"/>
    <w:rsid w:val="000E3400"/>
    <w:rsid w:val="00110563"/>
    <w:rsid w:val="00111631"/>
    <w:rsid w:val="00126CA8"/>
    <w:rsid w:val="00161DD5"/>
    <w:rsid w:val="001703BC"/>
    <w:rsid w:val="00182234"/>
    <w:rsid w:val="00184BC3"/>
    <w:rsid w:val="0018724B"/>
    <w:rsid w:val="00187F3E"/>
    <w:rsid w:val="001914DD"/>
    <w:rsid w:val="001C5777"/>
    <w:rsid w:val="001C7C00"/>
    <w:rsid w:val="001D3FC4"/>
    <w:rsid w:val="001E16EB"/>
    <w:rsid w:val="002139F8"/>
    <w:rsid w:val="00243A34"/>
    <w:rsid w:val="00246462"/>
    <w:rsid w:val="00253D3A"/>
    <w:rsid w:val="002767F1"/>
    <w:rsid w:val="002774FB"/>
    <w:rsid w:val="002B2E6D"/>
    <w:rsid w:val="002C6064"/>
    <w:rsid w:val="002D4ED2"/>
    <w:rsid w:val="00320D6C"/>
    <w:rsid w:val="003401FB"/>
    <w:rsid w:val="00346C96"/>
    <w:rsid w:val="0035667D"/>
    <w:rsid w:val="00387A3E"/>
    <w:rsid w:val="003A2DD5"/>
    <w:rsid w:val="003A5B5D"/>
    <w:rsid w:val="003D2B46"/>
    <w:rsid w:val="003F0DA1"/>
    <w:rsid w:val="00416754"/>
    <w:rsid w:val="00430606"/>
    <w:rsid w:val="00434678"/>
    <w:rsid w:val="004614E2"/>
    <w:rsid w:val="004A43ED"/>
    <w:rsid w:val="00510A14"/>
    <w:rsid w:val="005332D5"/>
    <w:rsid w:val="0054480E"/>
    <w:rsid w:val="005477E4"/>
    <w:rsid w:val="0055640A"/>
    <w:rsid w:val="005916CC"/>
    <w:rsid w:val="005A67A2"/>
    <w:rsid w:val="005C441F"/>
    <w:rsid w:val="005E66AC"/>
    <w:rsid w:val="006174B1"/>
    <w:rsid w:val="00642D1C"/>
    <w:rsid w:val="006451F3"/>
    <w:rsid w:val="00645365"/>
    <w:rsid w:val="006B2817"/>
    <w:rsid w:val="006B4905"/>
    <w:rsid w:val="006D6D7B"/>
    <w:rsid w:val="00720264"/>
    <w:rsid w:val="007464B7"/>
    <w:rsid w:val="00774F53"/>
    <w:rsid w:val="007A2CC8"/>
    <w:rsid w:val="007F44F6"/>
    <w:rsid w:val="00820E0F"/>
    <w:rsid w:val="008214E3"/>
    <w:rsid w:val="0082521A"/>
    <w:rsid w:val="00830A79"/>
    <w:rsid w:val="008338C7"/>
    <w:rsid w:val="008530C3"/>
    <w:rsid w:val="0088039C"/>
    <w:rsid w:val="008B335A"/>
    <w:rsid w:val="0096086B"/>
    <w:rsid w:val="00993E61"/>
    <w:rsid w:val="009A52CE"/>
    <w:rsid w:val="009A7AE7"/>
    <w:rsid w:val="009B25D6"/>
    <w:rsid w:val="009B4EB8"/>
    <w:rsid w:val="009E436D"/>
    <w:rsid w:val="009F7E01"/>
    <w:rsid w:val="00A02311"/>
    <w:rsid w:val="00A1708F"/>
    <w:rsid w:val="00A3233A"/>
    <w:rsid w:val="00A52456"/>
    <w:rsid w:val="00A921C3"/>
    <w:rsid w:val="00AC0F5F"/>
    <w:rsid w:val="00B16A21"/>
    <w:rsid w:val="00B21033"/>
    <w:rsid w:val="00B36629"/>
    <w:rsid w:val="00B43940"/>
    <w:rsid w:val="00B70131"/>
    <w:rsid w:val="00B82075"/>
    <w:rsid w:val="00B9629B"/>
    <w:rsid w:val="00BA14CB"/>
    <w:rsid w:val="00BA7B84"/>
    <w:rsid w:val="00C51AE3"/>
    <w:rsid w:val="00C70134"/>
    <w:rsid w:val="00CC1B25"/>
    <w:rsid w:val="00CD6855"/>
    <w:rsid w:val="00CE7841"/>
    <w:rsid w:val="00D22392"/>
    <w:rsid w:val="00D60C63"/>
    <w:rsid w:val="00D74A49"/>
    <w:rsid w:val="00D8401D"/>
    <w:rsid w:val="00DA501B"/>
    <w:rsid w:val="00DC5A81"/>
    <w:rsid w:val="00DD04B7"/>
    <w:rsid w:val="00E011B0"/>
    <w:rsid w:val="00E551C5"/>
    <w:rsid w:val="00E61A81"/>
    <w:rsid w:val="00E71A26"/>
    <w:rsid w:val="00EC00A0"/>
    <w:rsid w:val="00EC286C"/>
    <w:rsid w:val="00EE27E1"/>
    <w:rsid w:val="00F04F96"/>
    <w:rsid w:val="00F31072"/>
    <w:rsid w:val="00F673B7"/>
    <w:rsid w:val="00F678F2"/>
    <w:rsid w:val="00FA695B"/>
    <w:rsid w:val="00FC3C53"/>
    <w:rsid w:val="00FD4621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477E4"/>
  </w:style>
  <w:style w:type="paragraph" w:styleId="Nadpis1">
    <w:name w:val="heading 1"/>
    <w:basedOn w:val="Normln"/>
    <w:uiPriority w:val="1"/>
    <w:qFormat/>
    <w:rsid w:val="005477E4"/>
    <w:pPr>
      <w:outlineLvl w:val="0"/>
    </w:pPr>
    <w:rPr>
      <w:rFonts w:eastAsia="Times New Roman"/>
      <w:b/>
      <w:bCs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5777"/>
    <w:pPr>
      <w:keepNext/>
      <w:widowControl/>
      <w:spacing w:line="276" w:lineRule="auto"/>
      <w:jc w:val="center"/>
      <w:outlineLvl w:val="1"/>
    </w:pPr>
    <w:rPr>
      <w:rFonts w:eastAsia="Times New Roman"/>
      <w:b/>
      <w:bCs/>
      <w:caps/>
      <w:sz w:val="40"/>
      <w:szCs w:val="40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27E1"/>
    <w:pPr>
      <w:keepNext/>
      <w:jc w:val="both"/>
      <w:outlineLvl w:val="2"/>
    </w:pPr>
    <w:rPr>
      <w:b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1AE3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D2B46"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7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477E4"/>
    <w:pPr>
      <w:ind w:left="1796"/>
    </w:pPr>
    <w:rPr>
      <w:rFonts w:eastAsia="Times New Roman"/>
      <w:sz w:val="23"/>
      <w:szCs w:val="23"/>
    </w:rPr>
  </w:style>
  <w:style w:type="paragraph" w:styleId="Odstavecseseznamem">
    <w:name w:val="List Paragraph"/>
    <w:basedOn w:val="Normln"/>
    <w:uiPriority w:val="99"/>
    <w:qFormat/>
    <w:rsid w:val="005477E4"/>
  </w:style>
  <w:style w:type="paragraph" w:customStyle="1" w:styleId="TableParagraph">
    <w:name w:val="Table Paragraph"/>
    <w:basedOn w:val="Normln"/>
    <w:uiPriority w:val="1"/>
    <w:qFormat/>
    <w:rsid w:val="005477E4"/>
  </w:style>
  <w:style w:type="paragraph" w:styleId="Zhlav">
    <w:name w:val="header"/>
    <w:basedOn w:val="Normln"/>
    <w:link w:val="ZhlavChar"/>
    <w:uiPriority w:val="99"/>
    <w:unhideWhenUsed/>
    <w:rsid w:val="00CC1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B25"/>
  </w:style>
  <w:style w:type="paragraph" w:styleId="Zpat">
    <w:name w:val="footer"/>
    <w:basedOn w:val="Normln"/>
    <w:link w:val="ZpatChar"/>
    <w:uiPriority w:val="99"/>
    <w:unhideWhenUsed/>
    <w:rsid w:val="00CC1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B25"/>
  </w:style>
  <w:style w:type="character" w:customStyle="1" w:styleId="Nadpis2Char">
    <w:name w:val="Nadpis 2 Char"/>
    <w:basedOn w:val="Standardnpsmoodstavce"/>
    <w:link w:val="Nadpis2"/>
    <w:uiPriority w:val="9"/>
    <w:rsid w:val="001C5777"/>
    <w:rPr>
      <w:rFonts w:ascii="Times New Roman" w:eastAsia="Times New Roman" w:hAnsi="Times New Roman" w:cs="Times New Roman"/>
      <w:b/>
      <w:bCs/>
      <w:caps/>
      <w:sz w:val="40"/>
      <w:szCs w:val="40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27E1"/>
    <w:rPr>
      <w:rFonts w:ascii="Times New Roman" w:hAnsi="Times New Roman" w:cs="Times New Roman"/>
      <w:b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51AE3"/>
    <w:rPr>
      <w:rFonts w:ascii="Times New Roman" w:hAnsi="Times New Roman" w:cs="Times New Roman"/>
      <w:b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D2B46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3F0DA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rsid w:val="00E551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1C5"/>
    <w:pPr>
      <w:widowControl/>
    </w:pPr>
    <w:rPr>
      <w:rFonts w:eastAsia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1C5"/>
    <w:rPr>
      <w:rFonts w:eastAsia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477E4"/>
  </w:style>
  <w:style w:type="paragraph" w:styleId="Nadpis1">
    <w:name w:val="heading 1"/>
    <w:basedOn w:val="Normln"/>
    <w:uiPriority w:val="1"/>
    <w:qFormat/>
    <w:rsid w:val="005477E4"/>
    <w:pPr>
      <w:outlineLvl w:val="0"/>
    </w:pPr>
    <w:rPr>
      <w:rFonts w:eastAsia="Times New Roman"/>
      <w:b/>
      <w:bCs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5777"/>
    <w:pPr>
      <w:keepNext/>
      <w:widowControl/>
      <w:spacing w:line="276" w:lineRule="auto"/>
      <w:jc w:val="center"/>
      <w:outlineLvl w:val="1"/>
    </w:pPr>
    <w:rPr>
      <w:rFonts w:eastAsia="Times New Roman"/>
      <w:b/>
      <w:bCs/>
      <w:caps/>
      <w:sz w:val="40"/>
      <w:szCs w:val="40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27E1"/>
    <w:pPr>
      <w:keepNext/>
      <w:jc w:val="both"/>
      <w:outlineLvl w:val="2"/>
    </w:pPr>
    <w:rPr>
      <w:b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1AE3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D2B46"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7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477E4"/>
    <w:pPr>
      <w:ind w:left="1796"/>
    </w:pPr>
    <w:rPr>
      <w:rFonts w:eastAsia="Times New Roman"/>
      <w:sz w:val="23"/>
      <w:szCs w:val="23"/>
    </w:rPr>
  </w:style>
  <w:style w:type="paragraph" w:styleId="Odstavecseseznamem">
    <w:name w:val="List Paragraph"/>
    <w:basedOn w:val="Normln"/>
    <w:uiPriority w:val="99"/>
    <w:qFormat/>
    <w:rsid w:val="005477E4"/>
  </w:style>
  <w:style w:type="paragraph" w:customStyle="1" w:styleId="TableParagraph">
    <w:name w:val="Table Paragraph"/>
    <w:basedOn w:val="Normln"/>
    <w:uiPriority w:val="1"/>
    <w:qFormat/>
    <w:rsid w:val="005477E4"/>
  </w:style>
  <w:style w:type="paragraph" w:styleId="Zhlav">
    <w:name w:val="header"/>
    <w:basedOn w:val="Normln"/>
    <w:link w:val="ZhlavChar"/>
    <w:uiPriority w:val="99"/>
    <w:unhideWhenUsed/>
    <w:rsid w:val="00CC1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B25"/>
  </w:style>
  <w:style w:type="paragraph" w:styleId="Zpat">
    <w:name w:val="footer"/>
    <w:basedOn w:val="Normln"/>
    <w:link w:val="ZpatChar"/>
    <w:uiPriority w:val="99"/>
    <w:unhideWhenUsed/>
    <w:rsid w:val="00CC1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B25"/>
  </w:style>
  <w:style w:type="character" w:customStyle="1" w:styleId="Nadpis2Char">
    <w:name w:val="Nadpis 2 Char"/>
    <w:basedOn w:val="Standardnpsmoodstavce"/>
    <w:link w:val="Nadpis2"/>
    <w:uiPriority w:val="9"/>
    <w:rsid w:val="001C5777"/>
    <w:rPr>
      <w:rFonts w:ascii="Times New Roman" w:eastAsia="Times New Roman" w:hAnsi="Times New Roman" w:cs="Times New Roman"/>
      <w:b/>
      <w:bCs/>
      <w:caps/>
      <w:sz w:val="40"/>
      <w:szCs w:val="40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27E1"/>
    <w:rPr>
      <w:rFonts w:ascii="Times New Roman" w:hAnsi="Times New Roman" w:cs="Times New Roman"/>
      <w:b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51AE3"/>
    <w:rPr>
      <w:rFonts w:ascii="Times New Roman" w:hAnsi="Times New Roman" w:cs="Times New Roman"/>
      <w:b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D2B46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3F0DA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rsid w:val="00E551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1C5"/>
    <w:pPr>
      <w:widowControl/>
    </w:pPr>
    <w:rPr>
      <w:rFonts w:eastAsia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1C5"/>
    <w:rPr>
      <w:rFonts w:eastAsia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kunesova@end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e.nejedla@sz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808F-8A4D-4BF5-B0E6-D2A5C88B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Vosátkova Michala</dc:creator>
  <cp:lastModifiedBy>Fuxová Zdenka</cp:lastModifiedBy>
  <cp:revision>2</cp:revision>
  <cp:lastPrinted>2016-10-04T12:06:00Z</cp:lastPrinted>
  <dcterms:created xsi:type="dcterms:W3CDTF">2016-11-23T07:45:00Z</dcterms:created>
  <dcterms:modified xsi:type="dcterms:W3CDTF">2016-11-23T07:45:00Z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LastSaved">
    <vt:filetime>2016-04-07T00:00:00Z</vt:filetime>
  </property>
</Properties>
</file>