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038CE" w14:textId="46407C45" w:rsidR="008F59AC" w:rsidRPr="00095FDB" w:rsidRDefault="00AD71F2" w:rsidP="00334216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>
        <w:rPr>
          <w:rFonts w:ascii="Times New Roman" w:hAnsi="Times New Roman"/>
          <w:i w:val="0"/>
          <w:caps/>
          <w:spacing w:val="100"/>
          <w:sz w:val="36"/>
        </w:rPr>
        <w:tab/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Pr="000E78B0">
        <w:rPr>
          <w:rFonts w:ascii="Times New Roman" w:hAnsi="Times New Roman"/>
          <w:i w:val="0"/>
          <w:szCs w:val="24"/>
        </w:rPr>
        <w:t xml:space="preserve">89/2012 Sb., občanský zákoník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71E4EF" w14:textId="77777777" w:rsidR="00110AD7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087293D" w14:textId="77777777" w:rsidR="00334216" w:rsidRPr="000E78B0" w:rsidRDefault="00334216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920DCB">
      <w:pPr>
        <w:spacing w:line="100" w:lineRule="atLeast"/>
        <w:ind w:left="2160" w:firstLine="720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8597560" w14:textId="2AF90278" w:rsidR="00A66240" w:rsidRPr="000E78B0" w:rsidRDefault="00A66240" w:rsidP="00D27B37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 Praze pod sp. zn. P</w:t>
      </w:r>
      <w:r w:rsidR="00110AD7" w:rsidRPr="000E78B0">
        <w:rPr>
          <w:sz w:val="24"/>
          <w:szCs w:val="24"/>
        </w:rPr>
        <w:t xml:space="preserve">r </w:t>
      </w:r>
      <w:r w:rsidRPr="000E78B0">
        <w:rPr>
          <w:sz w:val="24"/>
          <w:szCs w:val="24"/>
        </w:rPr>
        <w:t>1342</w:t>
      </w:r>
    </w:p>
    <w:p w14:paraId="5AF8A416" w14:textId="22EC2440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2C6C7D">
        <w:rPr>
          <w:sz w:val="24"/>
          <w:szCs w:val="24"/>
        </w:rPr>
        <w:tab/>
      </w:r>
      <w:r w:rsidR="00BA4D15">
        <w:rPr>
          <w:sz w:val="24"/>
          <w:szCs w:val="24"/>
        </w:rPr>
        <w:t>XXXXX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61285800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BA4D15">
        <w:rPr>
          <w:sz w:val="24"/>
          <w:szCs w:val="24"/>
        </w:rPr>
        <w:t>XXXXX</w:t>
      </w:r>
      <w:r w:rsidRPr="000E78B0">
        <w:rPr>
          <w:sz w:val="24"/>
          <w:szCs w:val="24"/>
        </w:rPr>
        <w:t xml:space="preserve"> </w:t>
      </w:r>
    </w:p>
    <w:p w14:paraId="71BA997E" w14:textId="1248448C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BA4D15">
        <w:rPr>
          <w:sz w:val="24"/>
          <w:szCs w:val="24"/>
        </w:rPr>
        <w:t>XXXXX</w:t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5E189779" w:rsidR="00A66240" w:rsidRPr="000E78B0" w:rsidRDefault="00A66240" w:rsidP="00BA4D15">
      <w:pPr>
        <w:pStyle w:val="Odstavecseseznamem"/>
        <w:numPr>
          <w:ilvl w:val="0"/>
          <w:numId w:val="41"/>
        </w:numPr>
        <w:spacing w:after="0" w:line="100" w:lineRule="atLeast"/>
        <w:ind w:right="-794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BA4D15" w:rsidRPr="00BA4D15">
        <w:rPr>
          <w:rFonts w:ascii="Times New Roman" w:hAnsi="Times New Roman"/>
          <w:sz w:val="24"/>
          <w:szCs w:val="24"/>
        </w:rPr>
        <w:t>XXXXX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2B3CCD5C" w14:textId="0FE77BCD" w:rsidR="001131B5" w:rsidRPr="002C6C7D" w:rsidRDefault="00A66240" w:rsidP="00BA4D15">
      <w:pPr>
        <w:pStyle w:val="Odstavecseseznamem"/>
        <w:numPr>
          <w:ilvl w:val="0"/>
          <w:numId w:val="41"/>
        </w:numPr>
        <w:spacing w:after="0" w:line="100" w:lineRule="atLeast"/>
        <w:ind w:right="-991"/>
        <w:contextualSpacing/>
        <w:rPr>
          <w:rFonts w:ascii="Times New Roman" w:hAnsi="Times New Roman"/>
          <w:sz w:val="24"/>
          <w:szCs w:val="24"/>
        </w:rPr>
      </w:pPr>
      <w:r w:rsidRPr="002C6C7D">
        <w:rPr>
          <w:rFonts w:ascii="Times New Roman" w:hAnsi="Times New Roman"/>
          <w:sz w:val="24"/>
          <w:szCs w:val="24"/>
        </w:rPr>
        <w:t>ve věcech technických:</w:t>
      </w:r>
      <w:r w:rsidRPr="002C6C7D">
        <w:rPr>
          <w:rFonts w:ascii="Times New Roman" w:hAnsi="Times New Roman"/>
          <w:sz w:val="24"/>
          <w:szCs w:val="24"/>
        </w:rPr>
        <w:tab/>
      </w:r>
      <w:r w:rsidR="00BA4D15" w:rsidRPr="00BA4D15">
        <w:rPr>
          <w:rFonts w:ascii="Times New Roman" w:hAnsi="Times New Roman"/>
          <w:sz w:val="24"/>
          <w:szCs w:val="24"/>
        </w:rPr>
        <w:t>XXXXX</w:t>
      </w:r>
      <w:r w:rsidR="001131B5" w:rsidRPr="00920DCB">
        <w:rPr>
          <w:rFonts w:ascii="Times New Roman" w:hAnsi="Times New Roman"/>
          <w:sz w:val="24"/>
          <w:szCs w:val="15"/>
        </w:rPr>
        <w:t xml:space="preserve"> </w:t>
      </w:r>
    </w:p>
    <w:p w14:paraId="569F1BE3" w14:textId="115232D7" w:rsidR="001131B5" w:rsidRPr="002C6C7D" w:rsidRDefault="00BA4D15" w:rsidP="001131B5">
      <w:pPr>
        <w:pStyle w:val="Odstavecseseznamem"/>
        <w:spacing w:after="0" w:line="100" w:lineRule="atLeast"/>
        <w:ind w:left="2880"/>
        <w:contextualSpacing/>
        <w:rPr>
          <w:rFonts w:ascii="Times New Roman" w:hAnsi="Times New Roman"/>
          <w:sz w:val="24"/>
          <w:szCs w:val="24"/>
        </w:rPr>
      </w:pPr>
      <w:r w:rsidRPr="00BA4D15">
        <w:rPr>
          <w:rFonts w:ascii="Times New Roman" w:hAnsi="Times New Roman"/>
          <w:sz w:val="24"/>
          <w:szCs w:val="24"/>
        </w:rPr>
        <w:t>XXXXX</w:t>
      </w:r>
    </w:p>
    <w:p w14:paraId="18524BD0" w14:textId="530CC05F" w:rsidR="00A66240" w:rsidRPr="00920DCB" w:rsidRDefault="00A66240" w:rsidP="001131B5">
      <w:pPr>
        <w:pStyle w:val="Odstavecseseznamem"/>
        <w:suppressAutoHyphens/>
        <w:spacing w:after="0" w:line="100" w:lineRule="atLeast"/>
        <w:ind w:left="120"/>
        <w:contextualSpacing/>
        <w:rPr>
          <w:rFonts w:ascii="Times New Roman" w:hAnsi="Times New Roman"/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4DFA017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</w:p>
    <w:p w14:paraId="4AF31EE3" w14:textId="22D7507A" w:rsidR="00A21C20" w:rsidRDefault="00A66240" w:rsidP="00A66240">
      <w:pPr>
        <w:spacing w:line="100" w:lineRule="atLeast"/>
        <w:rPr>
          <w:bCs/>
          <w:sz w:val="24"/>
          <w:szCs w:val="24"/>
        </w:rPr>
      </w:pP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B4584E">
        <w:rPr>
          <w:sz w:val="24"/>
          <w:szCs w:val="24"/>
        </w:rPr>
        <w:tab/>
      </w:r>
      <w:r w:rsidR="00A21C20" w:rsidRPr="00920DCB">
        <w:rPr>
          <w:b/>
          <w:bCs/>
          <w:sz w:val="24"/>
          <w:szCs w:val="24"/>
        </w:rPr>
        <w:t>UCHYTIL s.r.o.</w:t>
      </w:r>
    </w:p>
    <w:p w14:paraId="7643940F" w14:textId="13C7E5C4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A21C20" w:rsidRPr="00490B1B">
        <w:rPr>
          <w:sz w:val="24"/>
          <w:szCs w:val="24"/>
        </w:rPr>
        <w:t xml:space="preserve">K </w:t>
      </w:r>
      <w:r w:rsidR="002C6C7D">
        <w:rPr>
          <w:sz w:val="24"/>
          <w:szCs w:val="24"/>
        </w:rPr>
        <w:t>t</w:t>
      </w:r>
      <w:r w:rsidR="002C6C7D" w:rsidRPr="00490B1B">
        <w:rPr>
          <w:sz w:val="24"/>
          <w:szCs w:val="24"/>
        </w:rPr>
        <w:t xml:space="preserve">erminálu </w:t>
      </w:r>
      <w:r w:rsidR="002C6C7D">
        <w:rPr>
          <w:sz w:val="24"/>
          <w:szCs w:val="24"/>
        </w:rPr>
        <w:t>507/</w:t>
      </w:r>
      <w:r w:rsidR="00A21C20" w:rsidRPr="00490B1B">
        <w:rPr>
          <w:sz w:val="24"/>
          <w:szCs w:val="24"/>
        </w:rPr>
        <w:t xml:space="preserve">7, </w:t>
      </w:r>
      <w:r w:rsidR="002C6C7D" w:rsidRPr="00490B1B">
        <w:rPr>
          <w:sz w:val="24"/>
          <w:szCs w:val="24"/>
        </w:rPr>
        <w:t>Horní Heršpice</w:t>
      </w:r>
      <w:r w:rsidR="002C6C7D">
        <w:rPr>
          <w:sz w:val="24"/>
          <w:szCs w:val="24"/>
        </w:rPr>
        <w:t>,</w:t>
      </w:r>
      <w:r w:rsidR="002C6C7D" w:rsidRPr="00490B1B">
        <w:rPr>
          <w:sz w:val="24"/>
          <w:szCs w:val="24"/>
        </w:rPr>
        <w:t xml:space="preserve"> </w:t>
      </w:r>
      <w:r w:rsidR="00A21C20" w:rsidRPr="00490B1B">
        <w:rPr>
          <w:sz w:val="24"/>
          <w:szCs w:val="24"/>
        </w:rPr>
        <w:t>619 00 Brno</w:t>
      </w:r>
    </w:p>
    <w:p w14:paraId="6F57805C" w14:textId="126A6EC6" w:rsidR="00A21C20" w:rsidRDefault="00A66240" w:rsidP="00B4584E">
      <w:pPr>
        <w:spacing w:line="100" w:lineRule="atLeast"/>
        <w:ind w:left="2835" w:right="-708" w:hanging="2880"/>
        <w:rPr>
          <w:sz w:val="24"/>
          <w:szCs w:val="24"/>
        </w:rPr>
      </w:pPr>
      <w:r w:rsidRPr="000E78B0">
        <w:rPr>
          <w:sz w:val="24"/>
          <w:szCs w:val="24"/>
        </w:rPr>
        <w:t>Zapsaný: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C6C7D">
        <w:rPr>
          <w:sz w:val="24"/>
          <w:szCs w:val="24"/>
        </w:rPr>
        <w:t>v obchodním rejstříku u Krajského soudu</w:t>
      </w:r>
      <w:r w:rsidR="002C6C7D" w:rsidRPr="00490B1B">
        <w:rPr>
          <w:sz w:val="24"/>
          <w:szCs w:val="24"/>
        </w:rPr>
        <w:t xml:space="preserve"> </w:t>
      </w:r>
      <w:r w:rsidR="00A21C20" w:rsidRPr="00490B1B">
        <w:rPr>
          <w:sz w:val="24"/>
          <w:szCs w:val="24"/>
        </w:rPr>
        <w:t xml:space="preserve">v Brně, oddíl C, </w:t>
      </w:r>
      <w:r w:rsidR="00B4584E">
        <w:rPr>
          <w:sz w:val="24"/>
          <w:szCs w:val="24"/>
        </w:rPr>
        <w:t xml:space="preserve">vložka </w:t>
      </w:r>
      <w:r w:rsidR="00A21C20" w:rsidRPr="00490B1B">
        <w:rPr>
          <w:sz w:val="24"/>
          <w:szCs w:val="24"/>
        </w:rPr>
        <w:t>17690</w:t>
      </w:r>
    </w:p>
    <w:p w14:paraId="5F0C4773" w14:textId="3DBB106E" w:rsidR="00A66240" w:rsidRPr="000E78B0" w:rsidRDefault="00300ADC" w:rsidP="00A21C20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21C2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A4D15">
        <w:rPr>
          <w:sz w:val="24"/>
          <w:szCs w:val="24"/>
        </w:rPr>
        <w:t>XXXXX</w:t>
      </w:r>
    </w:p>
    <w:p w14:paraId="05D43116" w14:textId="77777777" w:rsidR="00A21C20" w:rsidRPr="00490B1B" w:rsidRDefault="00A66240" w:rsidP="00A21C2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A21C20" w:rsidRPr="00490B1B">
        <w:rPr>
          <w:sz w:val="24"/>
          <w:szCs w:val="24"/>
        </w:rPr>
        <w:t>60734078</w:t>
      </w:r>
    </w:p>
    <w:p w14:paraId="386BCB92" w14:textId="77777777" w:rsidR="00A21C20" w:rsidRPr="00490B1B" w:rsidRDefault="00A21C20" w:rsidP="00A21C20">
      <w:pPr>
        <w:spacing w:line="100" w:lineRule="atLeast"/>
        <w:rPr>
          <w:sz w:val="24"/>
          <w:szCs w:val="24"/>
        </w:rPr>
      </w:pPr>
      <w:r w:rsidRPr="00490B1B">
        <w:rPr>
          <w:sz w:val="24"/>
          <w:szCs w:val="24"/>
        </w:rPr>
        <w:t xml:space="preserve">DIČ: </w:t>
      </w:r>
      <w:r w:rsidRPr="00490B1B">
        <w:rPr>
          <w:sz w:val="24"/>
          <w:szCs w:val="24"/>
        </w:rPr>
        <w:tab/>
      </w:r>
      <w:r w:rsidRPr="00490B1B">
        <w:rPr>
          <w:sz w:val="24"/>
          <w:szCs w:val="24"/>
        </w:rPr>
        <w:tab/>
      </w:r>
      <w:r w:rsidRPr="00490B1B">
        <w:rPr>
          <w:sz w:val="24"/>
          <w:szCs w:val="24"/>
        </w:rPr>
        <w:tab/>
      </w:r>
      <w:r w:rsidRPr="00490B1B">
        <w:rPr>
          <w:sz w:val="24"/>
          <w:szCs w:val="24"/>
        </w:rPr>
        <w:tab/>
        <w:t>CZ60734078</w:t>
      </w:r>
    </w:p>
    <w:p w14:paraId="1A6D6AD2" w14:textId="77777777" w:rsidR="00A21C20" w:rsidRPr="00490B1B" w:rsidRDefault="00A21C20" w:rsidP="00A21C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32"/>
        </w:tabs>
        <w:spacing w:line="100" w:lineRule="atLeast"/>
        <w:rPr>
          <w:sz w:val="24"/>
          <w:szCs w:val="24"/>
        </w:rPr>
      </w:pPr>
      <w:r w:rsidRPr="00490B1B">
        <w:rPr>
          <w:sz w:val="24"/>
          <w:szCs w:val="24"/>
        </w:rPr>
        <w:t>ID datové schránky:</w:t>
      </w:r>
      <w:r w:rsidRPr="00490B1B">
        <w:rPr>
          <w:sz w:val="24"/>
          <w:szCs w:val="24"/>
        </w:rPr>
        <w:tab/>
      </w:r>
      <w:r w:rsidRPr="00490B1B">
        <w:rPr>
          <w:sz w:val="24"/>
          <w:szCs w:val="24"/>
        </w:rPr>
        <w:tab/>
        <w:t xml:space="preserve">q3tciba </w:t>
      </w:r>
      <w:r w:rsidRPr="00490B1B">
        <w:rPr>
          <w:sz w:val="24"/>
          <w:szCs w:val="24"/>
        </w:rPr>
        <w:tab/>
      </w:r>
    </w:p>
    <w:p w14:paraId="72A7B867" w14:textId="4EB44297" w:rsidR="00A21C20" w:rsidRPr="00490B1B" w:rsidRDefault="00A21C20" w:rsidP="00A21C20">
      <w:pPr>
        <w:rPr>
          <w:sz w:val="24"/>
          <w:szCs w:val="24"/>
        </w:rPr>
      </w:pPr>
      <w:r w:rsidRPr="00490B1B">
        <w:rPr>
          <w:sz w:val="24"/>
          <w:szCs w:val="24"/>
        </w:rPr>
        <w:t>Bankovní spojení:</w:t>
      </w:r>
      <w:r w:rsidRPr="00490B1B">
        <w:rPr>
          <w:sz w:val="24"/>
          <w:szCs w:val="24"/>
        </w:rPr>
        <w:tab/>
      </w:r>
      <w:r w:rsidRPr="00490B1B">
        <w:rPr>
          <w:sz w:val="24"/>
          <w:szCs w:val="24"/>
        </w:rPr>
        <w:tab/>
      </w:r>
      <w:r w:rsidR="00BA4D15">
        <w:rPr>
          <w:sz w:val="24"/>
          <w:szCs w:val="24"/>
        </w:rPr>
        <w:t>XXXXX</w:t>
      </w:r>
    </w:p>
    <w:p w14:paraId="275A3783" w14:textId="57FB92C2" w:rsidR="00A21C20" w:rsidRPr="00490B1B" w:rsidRDefault="00A21C20" w:rsidP="00A21C20">
      <w:pPr>
        <w:rPr>
          <w:sz w:val="24"/>
          <w:szCs w:val="24"/>
        </w:rPr>
      </w:pPr>
      <w:r w:rsidRPr="00490B1B">
        <w:rPr>
          <w:sz w:val="24"/>
          <w:szCs w:val="24"/>
        </w:rPr>
        <w:t>Číslo účtu:</w:t>
      </w:r>
      <w:r w:rsidRPr="00490B1B">
        <w:rPr>
          <w:sz w:val="24"/>
          <w:szCs w:val="24"/>
        </w:rPr>
        <w:tab/>
      </w:r>
      <w:r w:rsidRPr="00490B1B">
        <w:rPr>
          <w:sz w:val="24"/>
          <w:szCs w:val="24"/>
        </w:rPr>
        <w:tab/>
      </w:r>
      <w:r w:rsidRPr="00490B1B">
        <w:rPr>
          <w:sz w:val="24"/>
          <w:szCs w:val="24"/>
        </w:rPr>
        <w:tab/>
      </w:r>
      <w:r w:rsidR="00BA4D15">
        <w:rPr>
          <w:sz w:val="24"/>
          <w:szCs w:val="24"/>
        </w:rPr>
        <w:t>XXXXX</w:t>
      </w:r>
    </w:p>
    <w:p w14:paraId="18BD879F" w14:textId="61794EE2" w:rsidR="00A66240" w:rsidRPr="000944FC" w:rsidRDefault="00A66240" w:rsidP="00A21C20">
      <w:pPr>
        <w:spacing w:line="100" w:lineRule="atLeast"/>
        <w:rPr>
          <w:sz w:val="24"/>
          <w:szCs w:val="24"/>
        </w:rPr>
      </w:pPr>
      <w:r w:rsidRPr="000944FC">
        <w:rPr>
          <w:sz w:val="24"/>
          <w:szCs w:val="24"/>
        </w:rPr>
        <w:t>Oprávněn jednat:</w:t>
      </w:r>
      <w:r w:rsidRPr="000944FC">
        <w:rPr>
          <w:sz w:val="24"/>
          <w:szCs w:val="24"/>
        </w:rPr>
        <w:tab/>
      </w:r>
    </w:p>
    <w:p w14:paraId="3F636D40" w14:textId="1682675D" w:rsidR="00A21C20" w:rsidRPr="000944FC" w:rsidRDefault="00A66240" w:rsidP="00BA4D15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944FC">
        <w:rPr>
          <w:rFonts w:ascii="Times New Roman" w:hAnsi="Times New Roman"/>
          <w:sz w:val="24"/>
          <w:szCs w:val="24"/>
        </w:rPr>
        <w:t>ve věcech smluvních:</w:t>
      </w:r>
      <w:r w:rsidRPr="000944FC">
        <w:rPr>
          <w:rFonts w:ascii="Times New Roman" w:hAnsi="Times New Roman"/>
          <w:sz w:val="24"/>
          <w:szCs w:val="24"/>
        </w:rPr>
        <w:tab/>
      </w:r>
      <w:r w:rsidR="00BA4D15" w:rsidRPr="00BA4D15">
        <w:rPr>
          <w:rFonts w:ascii="Times New Roman" w:hAnsi="Times New Roman"/>
          <w:sz w:val="24"/>
          <w:szCs w:val="24"/>
        </w:rPr>
        <w:t>XXXXX</w:t>
      </w:r>
    </w:p>
    <w:p w14:paraId="75C2411F" w14:textId="0A22C869" w:rsidR="00A66240" w:rsidRPr="000944FC" w:rsidRDefault="00A66240" w:rsidP="00BA4D15">
      <w:pPr>
        <w:pStyle w:val="Odstavecseseznamem"/>
        <w:numPr>
          <w:ilvl w:val="0"/>
          <w:numId w:val="41"/>
        </w:numPr>
        <w:spacing w:after="0" w:line="100" w:lineRule="atLeast"/>
        <w:ind w:right="-340"/>
        <w:contextualSpacing/>
        <w:rPr>
          <w:rFonts w:ascii="Times New Roman" w:hAnsi="Times New Roman"/>
          <w:sz w:val="24"/>
          <w:szCs w:val="24"/>
        </w:rPr>
      </w:pPr>
      <w:r w:rsidRPr="000944FC">
        <w:rPr>
          <w:rFonts w:ascii="Times New Roman" w:hAnsi="Times New Roman"/>
          <w:sz w:val="24"/>
          <w:szCs w:val="24"/>
        </w:rPr>
        <w:t>ve věcech technických:</w:t>
      </w:r>
      <w:r w:rsidRPr="000944FC">
        <w:rPr>
          <w:rFonts w:ascii="Times New Roman" w:hAnsi="Times New Roman"/>
          <w:sz w:val="24"/>
          <w:szCs w:val="24"/>
        </w:rPr>
        <w:tab/>
      </w:r>
      <w:r w:rsidR="00BA4D15" w:rsidRPr="00BA4D15">
        <w:rPr>
          <w:rFonts w:ascii="Times New Roman" w:hAnsi="Times New Roman"/>
          <w:sz w:val="24"/>
          <w:szCs w:val="24"/>
        </w:rPr>
        <w:t>XXXXX</w:t>
      </w:r>
    </w:p>
    <w:p w14:paraId="37CA2CE7" w14:textId="77777777" w:rsidR="004E576A" w:rsidRDefault="004E576A" w:rsidP="004E576A">
      <w:pPr>
        <w:pStyle w:val="Odstavecseseznamem"/>
        <w:spacing w:after="0" w:line="100" w:lineRule="atLeast"/>
        <w:ind w:left="480" w:right="-340"/>
        <w:contextualSpacing/>
        <w:rPr>
          <w:rFonts w:ascii="Times New Roman" w:hAnsi="Times New Roman"/>
          <w:sz w:val="24"/>
          <w:szCs w:val="24"/>
        </w:rPr>
      </w:pPr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47C7FC43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 xml:space="preserve">(dále jen „zhotovitel“) </w:t>
      </w:r>
    </w:p>
    <w:p w14:paraId="17AE6E9B" w14:textId="77777777" w:rsidR="00C042BD" w:rsidRDefault="00C042BD" w:rsidP="00F343A3">
      <w:pPr>
        <w:spacing w:beforeLines="20" w:before="48"/>
        <w:jc w:val="both"/>
        <w:rPr>
          <w:sz w:val="24"/>
          <w:szCs w:val="24"/>
        </w:rPr>
      </w:pPr>
    </w:p>
    <w:p w14:paraId="461CF8F2" w14:textId="77777777" w:rsidR="00334216" w:rsidRPr="000E78B0" w:rsidRDefault="00334216" w:rsidP="00F343A3">
      <w:pPr>
        <w:spacing w:beforeLines="20" w:before="48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920DCB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E39A40" w14:textId="5AE7D35D" w:rsidR="000D4E2F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2B6A39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</w:t>
      </w:r>
      <w:r w:rsidR="002B6A39">
        <w:rPr>
          <w:sz w:val="24"/>
          <w:szCs w:val="24"/>
        </w:rPr>
        <w:t xml:space="preserve">dále </w:t>
      </w:r>
      <w:r w:rsidR="00110AD7" w:rsidRPr="000E78B0">
        <w:rPr>
          <w:sz w:val="24"/>
          <w:szCs w:val="24"/>
        </w:rPr>
        <w:t>závazek objednatele dokončené dílo převzít a zaplatit za něj sjednanou cenu.</w:t>
      </w:r>
    </w:p>
    <w:p w14:paraId="49A15C58" w14:textId="77777777" w:rsidR="000D4E2F" w:rsidRDefault="000D4E2F" w:rsidP="009E414E">
      <w:pPr>
        <w:spacing w:beforeLines="20" w:before="48"/>
        <w:jc w:val="both"/>
        <w:rPr>
          <w:sz w:val="24"/>
          <w:szCs w:val="24"/>
        </w:rPr>
      </w:pPr>
    </w:p>
    <w:p w14:paraId="18286E36" w14:textId="77777777" w:rsidR="00B4584E" w:rsidRDefault="00B4584E" w:rsidP="009E414E">
      <w:pPr>
        <w:spacing w:beforeLines="20" w:before="48"/>
        <w:jc w:val="both"/>
        <w:rPr>
          <w:sz w:val="24"/>
          <w:szCs w:val="24"/>
        </w:rPr>
      </w:pPr>
    </w:p>
    <w:p w14:paraId="6218BDA5" w14:textId="77777777" w:rsidR="00B4584E" w:rsidRDefault="00B4584E" w:rsidP="009E414E">
      <w:pPr>
        <w:spacing w:beforeLines="20" w:before="48"/>
        <w:jc w:val="both"/>
        <w:rPr>
          <w:sz w:val="24"/>
          <w:szCs w:val="24"/>
        </w:rPr>
      </w:pPr>
    </w:p>
    <w:p w14:paraId="41827DB2" w14:textId="77777777" w:rsidR="00334216" w:rsidRPr="000E78B0" w:rsidRDefault="00334216" w:rsidP="009E414E">
      <w:pPr>
        <w:spacing w:beforeLines="20" w:before="48"/>
        <w:jc w:val="both"/>
        <w:rPr>
          <w:sz w:val="24"/>
          <w:szCs w:val="24"/>
        </w:rPr>
      </w:pPr>
    </w:p>
    <w:p w14:paraId="67E1FE3B" w14:textId="5650C98E" w:rsidR="00110AD7" w:rsidRPr="002C6C7D" w:rsidRDefault="00110AD7" w:rsidP="00920DCB">
      <w:pPr>
        <w:pStyle w:val="Nadpis2"/>
        <w:keepNext w:val="0"/>
        <w:spacing w:before="0" w:after="120"/>
        <w:rPr>
          <w:sz w:val="24"/>
          <w:szCs w:val="24"/>
        </w:rPr>
      </w:pPr>
      <w:r w:rsidRPr="002C6C7D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II. Předmět díla</w:t>
      </w:r>
    </w:p>
    <w:p w14:paraId="1618168E" w14:textId="70CEF1A5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díla jsou stavební práce spočívající v </w:t>
      </w:r>
      <w:r w:rsidR="000D4E2F" w:rsidRPr="004F6714">
        <w:rPr>
          <w:sz w:val="24"/>
          <w:szCs w:val="24"/>
        </w:rPr>
        <w:t>realizaci akce</w:t>
      </w:r>
      <w:r w:rsidR="000D4E2F" w:rsidRPr="00353C3D">
        <w:rPr>
          <w:sz w:val="24"/>
          <w:szCs w:val="24"/>
        </w:rPr>
        <w:t xml:space="preserve"> „</w:t>
      </w:r>
      <w:r w:rsidR="000D4E2F" w:rsidRPr="006025B5">
        <w:rPr>
          <w:sz w:val="24"/>
          <w:szCs w:val="24"/>
        </w:rPr>
        <w:t xml:space="preserve">Čermná nad Orlicí - </w:t>
      </w:r>
      <w:r w:rsidR="002B6A39">
        <w:rPr>
          <w:sz w:val="24"/>
          <w:szCs w:val="24"/>
        </w:rPr>
        <w:t>v</w:t>
      </w:r>
      <w:r w:rsidR="002B6A39" w:rsidRPr="006025B5">
        <w:rPr>
          <w:sz w:val="24"/>
          <w:szCs w:val="24"/>
        </w:rPr>
        <w:t xml:space="preserve">ýměna </w:t>
      </w:r>
      <w:r w:rsidR="000D4E2F" w:rsidRPr="006025B5">
        <w:rPr>
          <w:sz w:val="24"/>
          <w:szCs w:val="24"/>
        </w:rPr>
        <w:t>kotlů budovy č. 7 štáb</w:t>
      </w:r>
      <w:r w:rsidR="000D4E2F" w:rsidRPr="004F6714">
        <w:rPr>
          <w:sz w:val="24"/>
          <w:szCs w:val="24"/>
        </w:rPr>
        <w:t>“ dle zpracované projektové dokumentace.</w:t>
      </w:r>
    </w:p>
    <w:p w14:paraId="0C385358" w14:textId="7777777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6FCBE79D" w:rsidR="003A4CC7" w:rsidRPr="00920DCB" w:rsidRDefault="000B70BA" w:rsidP="00920DCB">
      <w:pPr>
        <w:spacing w:beforeLines="20" w:before="48" w:after="120"/>
        <w:jc w:val="both"/>
        <w:rPr>
          <w:sz w:val="24"/>
          <w:szCs w:val="24"/>
          <w:u w:val="single"/>
        </w:rPr>
      </w:pPr>
      <w:r w:rsidRPr="00920DCB">
        <w:rPr>
          <w:sz w:val="24"/>
          <w:szCs w:val="24"/>
          <w:u w:val="single"/>
        </w:rPr>
        <w:t>Podrobn</w:t>
      </w:r>
      <w:r w:rsidR="00692ECE" w:rsidRPr="00920DCB">
        <w:rPr>
          <w:sz w:val="24"/>
          <w:szCs w:val="24"/>
          <w:u w:val="single"/>
        </w:rPr>
        <w:t>á specifikace prací</w:t>
      </w:r>
    </w:p>
    <w:p w14:paraId="4889127F" w14:textId="1DD4CE6E" w:rsidR="006025B5" w:rsidRDefault="006025B5" w:rsidP="002A3430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zavazuje: </w:t>
      </w:r>
    </w:p>
    <w:p w14:paraId="5CD87EE8" w14:textId="368F7905" w:rsidR="000D4E2F" w:rsidRPr="00645433" w:rsidRDefault="000D4E2F" w:rsidP="000D4E2F">
      <w:pPr>
        <w:pStyle w:val="Odstavecseseznamem"/>
        <w:numPr>
          <w:ilvl w:val="0"/>
          <w:numId w:val="47"/>
        </w:numPr>
        <w:spacing w:after="0" w:line="288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45433">
        <w:rPr>
          <w:rFonts w:ascii="Times New Roman" w:hAnsi="Times New Roman"/>
          <w:sz w:val="24"/>
          <w:szCs w:val="24"/>
        </w:rPr>
        <w:t>Realiz</w:t>
      </w:r>
      <w:r w:rsidR="006025B5">
        <w:rPr>
          <w:rFonts w:ascii="Times New Roman" w:hAnsi="Times New Roman"/>
          <w:sz w:val="24"/>
          <w:szCs w:val="24"/>
        </w:rPr>
        <w:t>ovat dílo</w:t>
      </w:r>
      <w:r w:rsidRPr="00645433">
        <w:rPr>
          <w:rFonts w:ascii="Times New Roman" w:hAnsi="Times New Roman"/>
          <w:sz w:val="24"/>
          <w:szCs w:val="24"/>
        </w:rPr>
        <w:t xml:space="preserve"> dle projektové dokumentace a výkazu výměr, </w:t>
      </w:r>
      <w:r w:rsidR="002B6A39" w:rsidRPr="00645433">
        <w:rPr>
          <w:rFonts w:ascii="Times New Roman" w:hAnsi="Times New Roman"/>
          <w:sz w:val="24"/>
          <w:szCs w:val="24"/>
        </w:rPr>
        <w:t>kter</w:t>
      </w:r>
      <w:r w:rsidR="002B6A39">
        <w:rPr>
          <w:rFonts w:ascii="Times New Roman" w:hAnsi="Times New Roman"/>
          <w:sz w:val="24"/>
          <w:szCs w:val="24"/>
        </w:rPr>
        <w:t>é</w:t>
      </w:r>
      <w:r w:rsidR="002B6A39" w:rsidRPr="00645433">
        <w:rPr>
          <w:rFonts w:ascii="Times New Roman" w:hAnsi="Times New Roman"/>
          <w:sz w:val="24"/>
          <w:szCs w:val="24"/>
        </w:rPr>
        <w:t xml:space="preserve"> </w:t>
      </w:r>
      <w:r w:rsidRPr="00645433">
        <w:rPr>
          <w:rFonts w:ascii="Times New Roman" w:hAnsi="Times New Roman"/>
          <w:sz w:val="24"/>
          <w:szCs w:val="24"/>
        </w:rPr>
        <w:t xml:space="preserve">jsou přílohou této </w:t>
      </w:r>
      <w:r w:rsidR="006025B5">
        <w:rPr>
          <w:rFonts w:ascii="Times New Roman" w:hAnsi="Times New Roman"/>
          <w:sz w:val="24"/>
          <w:szCs w:val="24"/>
        </w:rPr>
        <w:t>smlouvy</w:t>
      </w:r>
      <w:r w:rsidRPr="00645433">
        <w:rPr>
          <w:rFonts w:ascii="Times New Roman" w:hAnsi="Times New Roman"/>
          <w:sz w:val="24"/>
          <w:szCs w:val="24"/>
        </w:rPr>
        <w:t>.</w:t>
      </w:r>
    </w:p>
    <w:p w14:paraId="788979FF" w14:textId="392288E3" w:rsidR="000D4E2F" w:rsidRPr="00645433" w:rsidRDefault="006025B5" w:rsidP="000D4E2F">
      <w:pPr>
        <w:pStyle w:val="Odstavecseseznamem"/>
        <w:numPr>
          <w:ilvl w:val="0"/>
          <w:numId w:val="47"/>
        </w:numPr>
        <w:spacing w:after="0" w:line="288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Průběžně pořizovat fotodokumentaci průběhu prací</w:t>
      </w:r>
      <w:r w:rsidR="000D4E2F" w:rsidRPr="00645433">
        <w:rPr>
          <w:rFonts w:ascii="Times New Roman" w:hAnsi="Times New Roman"/>
          <w:sz w:val="24"/>
          <w:szCs w:val="24"/>
        </w:rPr>
        <w:t xml:space="preserve">. </w:t>
      </w:r>
    </w:p>
    <w:p w14:paraId="4D1A252C" w14:textId="2CBC18C1" w:rsidR="000D4E2F" w:rsidRPr="00645433" w:rsidRDefault="000D4E2F" w:rsidP="000D4E2F">
      <w:pPr>
        <w:pStyle w:val="Odstavecseseznamem"/>
        <w:numPr>
          <w:ilvl w:val="0"/>
          <w:numId w:val="47"/>
        </w:numPr>
        <w:spacing w:after="0" w:line="288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45433">
        <w:rPr>
          <w:rFonts w:ascii="Times New Roman" w:hAnsi="Times New Roman"/>
          <w:sz w:val="24"/>
          <w:szCs w:val="24"/>
        </w:rPr>
        <w:t>Dolož</w:t>
      </w:r>
      <w:r w:rsidR="006025B5">
        <w:rPr>
          <w:rFonts w:ascii="Times New Roman" w:hAnsi="Times New Roman"/>
          <w:sz w:val="24"/>
          <w:szCs w:val="24"/>
        </w:rPr>
        <w:t>it</w:t>
      </w:r>
      <w:r w:rsidRPr="00645433">
        <w:rPr>
          <w:rFonts w:ascii="Times New Roman" w:hAnsi="Times New Roman"/>
          <w:sz w:val="24"/>
          <w:szCs w:val="24"/>
        </w:rPr>
        <w:t xml:space="preserve"> veškeré výchozí revize, protokoly o příslušných zkouškách, prohlášení o shodě k výrobkům.</w:t>
      </w:r>
    </w:p>
    <w:p w14:paraId="7F10D46F" w14:textId="7CEA3EA8" w:rsidR="000D4E2F" w:rsidRPr="00645433" w:rsidRDefault="000D4E2F" w:rsidP="000D4E2F">
      <w:pPr>
        <w:numPr>
          <w:ilvl w:val="0"/>
          <w:numId w:val="47"/>
        </w:numPr>
        <w:spacing w:line="288" w:lineRule="auto"/>
        <w:ind w:left="426"/>
        <w:jc w:val="both"/>
        <w:rPr>
          <w:sz w:val="24"/>
          <w:szCs w:val="24"/>
        </w:rPr>
      </w:pPr>
      <w:r w:rsidRPr="00645433">
        <w:rPr>
          <w:sz w:val="24"/>
          <w:szCs w:val="24"/>
        </w:rPr>
        <w:t xml:space="preserve">Předat </w:t>
      </w:r>
      <w:r w:rsidR="006025B5">
        <w:rPr>
          <w:sz w:val="24"/>
          <w:szCs w:val="24"/>
        </w:rPr>
        <w:t xml:space="preserve">objednateli </w:t>
      </w:r>
      <w:r w:rsidRPr="00645433">
        <w:rPr>
          <w:sz w:val="24"/>
          <w:szCs w:val="24"/>
        </w:rPr>
        <w:t>návody na obsluhu jednotlivých zařízení, záruční listy, provést zaškolení obsluhy.</w:t>
      </w:r>
    </w:p>
    <w:p w14:paraId="43B2A328" w14:textId="77777777" w:rsidR="000D4E2F" w:rsidRPr="00645433" w:rsidRDefault="000D4E2F" w:rsidP="000D4E2F">
      <w:pPr>
        <w:pStyle w:val="Odstavecseseznamem"/>
        <w:numPr>
          <w:ilvl w:val="0"/>
          <w:numId w:val="47"/>
        </w:numPr>
        <w:spacing w:after="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45433">
        <w:rPr>
          <w:rFonts w:ascii="Times New Roman" w:hAnsi="Times New Roman"/>
          <w:sz w:val="24"/>
          <w:szCs w:val="24"/>
        </w:rPr>
        <w:t>Zpracovat místní provozní předpis v písemné i elektronické podobě 1x na CD (formát *.pdf a *.doc).</w:t>
      </w:r>
    </w:p>
    <w:p w14:paraId="372A00AF" w14:textId="69D12544" w:rsidR="000D4E2F" w:rsidRPr="00645433" w:rsidRDefault="000D4E2F" w:rsidP="000D4E2F">
      <w:pPr>
        <w:pStyle w:val="Odstavecseseznamem"/>
        <w:numPr>
          <w:ilvl w:val="0"/>
          <w:numId w:val="47"/>
        </w:numPr>
        <w:spacing w:after="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45433">
        <w:rPr>
          <w:rFonts w:ascii="Times New Roman" w:hAnsi="Times New Roman"/>
          <w:sz w:val="24"/>
          <w:szCs w:val="24"/>
        </w:rPr>
        <w:t>Zpracov</w:t>
      </w:r>
      <w:r w:rsidR="006025B5">
        <w:rPr>
          <w:rFonts w:ascii="Times New Roman" w:hAnsi="Times New Roman"/>
          <w:sz w:val="24"/>
          <w:szCs w:val="24"/>
        </w:rPr>
        <w:t>at</w:t>
      </w:r>
      <w:r w:rsidRPr="00645433">
        <w:rPr>
          <w:rFonts w:ascii="Times New Roman" w:hAnsi="Times New Roman"/>
          <w:sz w:val="24"/>
          <w:szCs w:val="24"/>
        </w:rPr>
        <w:t xml:space="preserve"> projektov</w:t>
      </w:r>
      <w:r w:rsidR="006025B5">
        <w:rPr>
          <w:rFonts w:ascii="Times New Roman" w:hAnsi="Times New Roman"/>
          <w:sz w:val="24"/>
          <w:szCs w:val="24"/>
        </w:rPr>
        <w:t xml:space="preserve">ou </w:t>
      </w:r>
      <w:r w:rsidRPr="00645433">
        <w:rPr>
          <w:rFonts w:ascii="Times New Roman" w:hAnsi="Times New Roman"/>
          <w:sz w:val="24"/>
          <w:szCs w:val="24"/>
        </w:rPr>
        <w:t>dokumentac</w:t>
      </w:r>
      <w:r w:rsidR="006025B5">
        <w:rPr>
          <w:rFonts w:ascii="Times New Roman" w:hAnsi="Times New Roman"/>
          <w:sz w:val="24"/>
          <w:szCs w:val="24"/>
        </w:rPr>
        <w:t>i</w:t>
      </w:r>
      <w:r w:rsidRPr="00645433">
        <w:rPr>
          <w:rFonts w:ascii="Times New Roman" w:hAnsi="Times New Roman"/>
          <w:sz w:val="24"/>
          <w:szCs w:val="24"/>
        </w:rPr>
        <w:t xml:space="preserve"> skutečného provedení 3x v listinné podobě a 1x v elektronické podobě ve formátu *.pdf a *.dwg na nosiči CD – dle vyhlášky č</w:t>
      </w:r>
      <w:r w:rsidR="002B6A39" w:rsidRPr="00645433">
        <w:rPr>
          <w:rFonts w:ascii="Times New Roman" w:hAnsi="Times New Roman"/>
          <w:sz w:val="24"/>
          <w:szCs w:val="24"/>
        </w:rPr>
        <w:t>.</w:t>
      </w:r>
      <w:r w:rsidR="002B6A39">
        <w:rPr>
          <w:rFonts w:ascii="Times New Roman" w:hAnsi="Times New Roman"/>
          <w:sz w:val="24"/>
          <w:szCs w:val="24"/>
        </w:rPr>
        <w:t> </w:t>
      </w:r>
      <w:r w:rsidRPr="00645433">
        <w:rPr>
          <w:rFonts w:ascii="Times New Roman" w:hAnsi="Times New Roman"/>
          <w:sz w:val="24"/>
          <w:szCs w:val="24"/>
        </w:rPr>
        <w:t>499/</w:t>
      </w:r>
      <w:r w:rsidR="002B6A39" w:rsidRPr="00645433">
        <w:rPr>
          <w:rFonts w:ascii="Times New Roman" w:hAnsi="Times New Roman"/>
          <w:sz w:val="24"/>
          <w:szCs w:val="24"/>
        </w:rPr>
        <w:t>2006</w:t>
      </w:r>
      <w:r w:rsidR="002B6A39">
        <w:rPr>
          <w:rFonts w:ascii="Times New Roman" w:hAnsi="Times New Roman"/>
          <w:sz w:val="24"/>
          <w:szCs w:val="24"/>
        </w:rPr>
        <w:t> </w:t>
      </w:r>
      <w:r w:rsidRPr="00645433">
        <w:rPr>
          <w:rFonts w:ascii="Times New Roman" w:hAnsi="Times New Roman"/>
          <w:sz w:val="24"/>
          <w:szCs w:val="24"/>
        </w:rPr>
        <w:t>Sb. v platném znění, příloha č. 14.</w:t>
      </w:r>
    </w:p>
    <w:p w14:paraId="61691A88" w14:textId="7A8B46BD" w:rsidR="000D4E2F" w:rsidRPr="00645433" w:rsidRDefault="000D4E2F" w:rsidP="000D4E2F">
      <w:pPr>
        <w:numPr>
          <w:ilvl w:val="0"/>
          <w:numId w:val="47"/>
        </w:numPr>
        <w:spacing w:line="288" w:lineRule="auto"/>
        <w:ind w:left="426"/>
        <w:jc w:val="both"/>
        <w:rPr>
          <w:sz w:val="24"/>
          <w:szCs w:val="24"/>
        </w:rPr>
      </w:pPr>
      <w:r w:rsidRPr="00645433">
        <w:rPr>
          <w:sz w:val="24"/>
          <w:szCs w:val="24"/>
        </w:rPr>
        <w:t xml:space="preserve">Součástí plnění </w:t>
      </w:r>
      <w:r w:rsidR="006025B5">
        <w:rPr>
          <w:sz w:val="24"/>
          <w:szCs w:val="24"/>
        </w:rPr>
        <w:t>díla</w:t>
      </w:r>
      <w:r w:rsidRPr="00645433">
        <w:rPr>
          <w:sz w:val="24"/>
          <w:szCs w:val="24"/>
        </w:rPr>
        <w:t xml:space="preserve"> je průběžný a závěrečný úklid, odvoz a ekologická likvidace demontovaného materiálu a veškerého vzniklého odpadu včetně uložení na skládku</w:t>
      </w:r>
      <w:r w:rsidR="00920DCB">
        <w:rPr>
          <w:sz w:val="24"/>
          <w:szCs w:val="24"/>
        </w:rPr>
        <w:t>. Doklady o likvidaci odpadu předá zhotovitel objednateli.</w:t>
      </w:r>
    </w:p>
    <w:p w14:paraId="387C0AE0" w14:textId="77777777" w:rsidR="000B70BA" w:rsidRPr="000E78B0" w:rsidRDefault="000B70BA" w:rsidP="000B70BA">
      <w:pPr>
        <w:spacing w:line="288" w:lineRule="auto"/>
        <w:rPr>
          <w:color w:val="FF0000"/>
          <w:sz w:val="24"/>
          <w:szCs w:val="24"/>
        </w:rPr>
      </w:pPr>
    </w:p>
    <w:p w14:paraId="1D72E86A" w14:textId="08C076D0" w:rsidR="007F1244" w:rsidRPr="006025B5" w:rsidRDefault="007F1244" w:rsidP="006025B5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29050AF7" w14:textId="77777777" w:rsidR="00334216" w:rsidRDefault="00334216" w:rsidP="00920DCB">
      <w:pPr>
        <w:shd w:val="clear" w:color="00FFFF" w:fill="auto"/>
        <w:rPr>
          <w:b/>
          <w:sz w:val="24"/>
          <w:szCs w:val="24"/>
        </w:rPr>
      </w:pPr>
    </w:p>
    <w:p w14:paraId="65B0A01B" w14:textId="77777777" w:rsidR="007F32F7" w:rsidRPr="000E78B0" w:rsidRDefault="007F32F7" w:rsidP="00920DCB">
      <w:pPr>
        <w:shd w:val="clear" w:color="00FFFF" w:fill="auto"/>
        <w:rPr>
          <w:b/>
          <w:sz w:val="24"/>
          <w:szCs w:val="24"/>
        </w:rPr>
      </w:pPr>
    </w:p>
    <w:p w14:paraId="3FE064A0" w14:textId="78371D6F" w:rsidR="00A66240" w:rsidRPr="002C6C7D" w:rsidRDefault="00A66240" w:rsidP="00920DCB">
      <w:pPr>
        <w:pStyle w:val="Nadpis2"/>
        <w:keepNext w:val="0"/>
        <w:spacing w:before="0" w:after="120"/>
        <w:rPr>
          <w:sz w:val="24"/>
          <w:szCs w:val="24"/>
        </w:rPr>
      </w:pPr>
      <w:r w:rsidRPr="007F32F7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7F32F7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7F32F7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2C6C7D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0B9C16D8" w:rsidR="00472729" w:rsidRPr="000E78B0" w:rsidRDefault="00F8052B" w:rsidP="00920DCB">
      <w:pPr>
        <w:ind w:left="2880" w:hanging="288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2B6A39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zahájí </w:t>
      </w:r>
      <w:r w:rsidR="002B6A39" w:rsidRPr="000E78B0">
        <w:rPr>
          <w:sz w:val="24"/>
          <w:szCs w:val="24"/>
        </w:rPr>
        <w:t>realizac</w:t>
      </w:r>
      <w:r w:rsidR="002B6A39">
        <w:rPr>
          <w:sz w:val="24"/>
          <w:szCs w:val="24"/>
        </w:rPr>
        <w:t>i</w:t>
      </w:r>
      <w:r w:rsidR="002B6A39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 xml:space="preserve">předmětu díla po převzetí staveniště 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0047795A" w14:textId="3DCD4B4A" w:rsidR="00F8052B" w:rsidRPr="000E78B0" w:rsidRDefault="00F8052B" w:rsidP="00920DCB">
      <w:pPr>
        <w:ind w:left="2880" w:hanging="288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7F32F7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0E78B0">
        <w:rPr>
          <w:sz w:val="24"/>
          <w:szCs w:val="24"/>
        </w:rPr>
        <w:t xml:space="preserve">do </w:t>
      </w:r>
      <w:r w:rsidR="00F23772">
        <w:rPr>
          <w:bCs/>
          <w:sz w:val="24"/>
          <w:szCs w:val="24"/>
        </w:rPr>
        <w:t>20</w:t>
      </w:r>
      <w:r w:rsidR="00F23772" w:rsidRPr="002D7747">
        <w:rPr>
          <w:bCs/>
          <w:sz w:val="24"/>
          <w:szCs w:val="24"/>
        </w:rPr>
        <w:t xml:space="preserve"> pracovních dnů </w:t>
      </w:r>
      <w:r w:rsidRPr="000E78B0">
        <w:rPr>
          <w:sz w:val="24"/>
          <w:szCs w:val="24"/>
        </w:rPr>
        <w:t xml:space="preserve">ode dne </w:t>
      </w:r>
      <w:r w:rsidR="00920DCB">
        <w:rPr>
          <w:sz w:val="24"/>
          <w:szCs w:val="24"/>
        </w:rPr>
        <w:t xml:space="preserve">převzetí </w:t>
      </w:r>
      <w:r w:rsidR="001678E8">
        <w:rPr>
          <w:sz w:val="24"/>
          <w:szCs w:val="24"/>
        </w:rPr>
        <w:t xml:space="preserve">staveniště, nejpozději </w:t>
      </w:r>
      <w:r w:rsidR="007F32F7">
        <w:rPr>
          <w:sz w:val="24"/>
          <w:szCs w:val="24"/>
        </w:rPr>
        <w:t>do </w:t>
      </w:r>
      <w:r w:rsidR="001678E8">
        <w:rPr>
          <w:sz w:val="24"/>
          <w:szCs w:val="24"/>
        </w:rPr>
        <w:t>31</w:t>
      </w:r>
      <w:r w:rsidR="007F32F7">
        <w:rPr>
          <w:sz w:val="24"/>
          <w:szCs w:val="24"/>
        </w:rPr>
        <w:t>. </w:t>
      </w:r>
      <w:r w:rsidR="001B66A8">
        <w:rPr>
          <w:sz w:val="24"/>
          <w:szCs w:val="24"/>
        </w:rPr>
        <w:t>10</w:t>
      </w:r>
      <w:r w:rsidR="007F32F7">
        <w:rPr>
          <w:sz w:val="24"/>
          <w:szCs w:val="24"/>
        </w:rPr>
        <w:t>. </w:t>
      </w:r>
      <w:r w:rsidR="001B66A8">
        <w:rPr>
          <w:sz w:val="24"/>
          <w:szCs w:val="24"/>
        </w:rPr>
        <w:t>2018</w:t>
      </w:r>
    </w:p>
    <w:p w14:paraId="4A793F0A" w14:textId="3AFC8D69" w:rsidR="00472729" w:rsidRDefault="00472729" w:rsidP="00852925">
      <w:pPr>
        <w:rPr>
          <w:sz w:val="24"/>
          <w:szCs w:val="24"/>
        </w:rPr>
      </w:pPr>
    </w:p>
    <w:p w14:paraId="376016C5" w14:textId="77777777" w:rsidR="00334216" w:rsidRPr="000E78B0" w:rsidRDefault="00334216" w:rsidP="00852925">
      <w:pPr>
        <w:rPr>
          <w:sz w:val="24"/>
          <w:szCs w:val="24"/>
        </w:rPr>
      </w:pPr>
    </w:p>
    <w:p w14:paraId="5F8EC168" w14:textId="07CE1BF2" w:rsidR="00F23772" w:rsidRPr="00852925" w:rsidRDefault="00852925" w:rsidP="00F23772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F23772" w:rsidRPr="00F23772">
        <w:rPr>
          <w:sz w:val="24"/>
          <w:szCs w:val="24"/>
        </w:rPr>
        <w:t xml:space="preserve"> </w:t>
      </w:r>
      <w:r w:rsidR="006025B5">
        <w:rPr>
          <w:sz w:val="24"/>
          <w:szCs w:val="24"/>
        </w:rPr>
        <w:t>b</w:t>
      </w:r>
      <w:r w:rsidR="00F23772" w:rsidRPr="00353B5E">
        <w:rPr>
          <w:sz w:val="24"/>
          <w:szCs w:val="24"/>
        </w:rPr>
        <w:t>udova č. 7 štáb, 517 25 Čermná nad Orlicí</w:t>
      </w:r>
      <w:r w:rsidR="00F23772" w:rsidDel="00A67DFD">
        <w:rPr>
          <w:color w:val="000000"/>
          <w:sz w:val="24"/>
          <w:highlight w:val="cyan"/>
          <w:shd w:val="clear" w:color="auto" w:fill="FFFF00"/>
        </w:rPr>
        <w:t xml:space="preserve"> </w:t>
      </w:r>
    </w:p>
    <w:p w14:paraId="31BE7E9D" w14:textId="77777777" w:rsidR="00500F4B" w:rsidRDefault="00500F4B" w:rsidP="00EA3BE5">
      <w:pPr>
        <w:rPr>
          <w:sz w:val="24"/>
          <w:szCs w:val="24"/>
        </w:rPr>
      </w:pPr>
    </w:p>
    <w:p w14:paraId="37D2B20A" w14:textId="77777777" w:rsidR="00334216" w:rsidRPr="000E78B0" w:rsidRDefault="00334216" w:rsidP="00EA3BE5">
      <w:pPr>
        <w:rPr>
          <w:sz w:val="24"/>
          <w:szCs w:val="24"/>
        </w:rPr>
      </w:pPr>
    </w:p>
    <w:p w14:paraId="0832FE87" w14:textId="0912C006" w:rsidR="00C042BD" w:rsidRPr="002C6C7D" w:rsidRDefault="007F1244" w:rsidP="00920DCB">
      <w:pPr>
        <w:pStyle w:val="Nadpis2"/>
        <w:keepNext w:val="0"/>
        <w:spacing w:before="0" w:after="120"/>
        <w:rPr>
          <w:sz w:val="24"/>
          <w:szCs w:val="24"/>
        </w:rPr>
      </w:pPr>
      <w:r w:rsidRPr="002C6C7D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2C6C7D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275B45D4" w14:textId="2F5D66FE" w:rsidR="009A3F58" w:rsidRPr="000E78B0" w:rsidRDefault="009A3F58">
      <w:pPr>
        <w:spacing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0E78B0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této smlouvy a činí</w:t>
      </w:r>
      <w:r w:rsidR="003B5832" w:rsidRPr="000E78B0">
        <w:rPr>
          <w:sz w:val="24"/>
          <w:szCs w:val="24"/>
        </w:rPr>
        <w:t xml:space="preserve"> </w:t>
      </w:r>
      <w:r w:rsidR="004E576A">
        <w:rPr>
          <w:b/>
          <w:sz w:val="24"/>
          <w:szCs w:val="24"/>
        </w:rPr>
        <w:t>188 564,00</w:t>
      </w:r>
      <w:r w:rsidR="009C1202" w:rsidRPr="000E78B0">
        <w:rPr>
          <w:b/>
          <w:sz w:val="24"/>
          <w:szCs w:val="24"/>
        </w:rPr>
        <w:t xml:space="preserve"> </w:t>
      </w:r>
      <w:r w:rsidRPr="000E78B0">
        <w:rPr>
          <w:b/>
          <w:sz w:val="24"/>
          <w:szCs w:val="24"/>
        </w:rPr>
        <w:t>Kč</w:t>
      </w:r>
      <w:r w:rsidR="00AF092D" w:rsidRPr="000E78B0">
        <w:rPr>
          <w:sz w:val="24"/>
          <w:szCs w:val="24"/>
        </w:rPr>
        <w:t>,</w:t>
      </w:r>
    </w:p>
    <w:p w14:paraId="7392A61C" w14:textId="77777777" w:rsidR="009A3F58" w:rsidRPr="000E78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  <w:szCs w:val="24"/>
        </w:rPr>
      </w:pPr>
    </w:p>
    <w:p w14:paraId="5BFB870B" w14:textId="2D44FCAF" w:rsidR="009A3F58" w:rsidRPr="000E78B0" w:rsidRDefault="009A3F58" w:rsidP="00B46B1D">
      <w:pPr>
        <w:tabs>
          <w:tab w:val="left" w:pos="1080"/>
          <w:tab w:val="right" w:pos="7740"/>
        </w:tabs>
        <w:jc w:val="both"/>
        <w:rPr>
          <w:sz w:val="24"/>
          <w:szCs w:val="24"/>
        </w:rPr>
      </w:pPr>
      <w:r w:rsidRPr="000E78B0">
        <w:rPr>
          <w:sz w:val="24"/>
          <w:szCs w:val="24"/>
        </w:rPr>
        <w:t>slovy:</w:t>
      </w:r>
      <w:r w:rsidR="00AB1D3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„</w:t>
      </w:r>
      <w:r w:rsidR="004E576A">
        <w:rPr>
          <w:sz w:val="24"/>
          <w:szCs w:val="24"/>
        </w:rPr>
        <w:t>stotisícosmsetosmdesátosmpětsetšedesátčtyři</w:t>
      </w:r>
      <w:r w:rsidR="007B3C1E" w:rsidRPr="000E78B0">
        <w:rPr>
          <w:sz w:val="24"/>
          <w:szCs w:val="24"/>
        </w:rPr>
        <w:t xml:space="preserve"> </w:t>
      </w:r>
      <w:r w:rsidR="00472729" w:rsidRPr="000E78B0">
        <w:rPr>
          <w:sz w:val="24"/>
          <w:szCs w:val="24"/>
        </w:rPr>
        <w:t>korun</w:t>
      </w:r>
      <w:r w:rsidR="007B3C1E" w:rsidRPr="000E78B0">
        <w:rPr>
          <w:sz w:val="24"/>
          <w:szCs w:val="24"/>
        </w:rPr>
        <w:t xml:space="preserve"> </w:t>
      </w:r>
      <w:r w:rsidR="00472729" w:rsidRPr="000E78B0">
        <w:rPr>
          <w:sz w:val="24"/>
          <w:szCs w:val="24"/>
        </w:rPr>
        <w:t>českých</w:t>
      </w:r>
      <w:r w:rsidR="00AF092D" w:rsidRPr="000E78B0">
        <w:rPr>
          <w:sz w:val="24"/>
          <w:szCs w:val="24"/>
        </w:rPr>
        <w:t>.</w:t>
      </w:r>
      <w:r w:rsidRPr="000E78B0">
        <w:rPr>
          <w:sz w:val="24"/>
          <w:szCs w:val="24"/>
        </w:rPr>
        <w:t>“</w:t>
      </w:r>
    </w:p>
    <w:p w14:paraId="3A2E0885" w14:textId="77777777" w:rsidR="009A3F58" w:rsidRDefault="009A3F58" w:rsidP="00F343A3">
      <w:pPr>
        <w:rPr>
          <w:sz w:val="24"/>
          <w:szCs w:val="24"/>
        </w:rPr>
      </w:pPr>
    </w:p>
    <w:p w14:paraId="7C565C0E" w14:textId="77777777" w:rsidR="00334216" w:rsidRPr="000E78B0" w:rsidRDefault="00334216" w:rsidP="00F343A3">
      <w:pPr>
        <w:rPr>
          <w:sz w:val="24"/>
          <w:szCs w:val="24"/>
        </w:rPr>
      </w:pPr>
    </w:p>
    <w:p w14:paraId="13099F86" w14:textId="77777777" w:rsidR="009A3F58" w:rsidRPr="000E78B0" w:rsidRDefault="009A3F58" w:rsidP="00B46B1D">
      <w:pPr>
        <w:rPr>
          <w:sz w:val="24"/>
          <w:szCs w:val="24"/>
        </w:rPr>
      </w:pPr>
      <w:r w:rsidRPr="000E78B0">
        <w:rPr>
          <w:sz w:val="24"/>
          <w:szCs w:val="24"/>
        </w:rPr>
        <w:t>DPH bude účtováno v sazbě platné ke dni uskutečnění zdanitelného plnění.</w:t>
      </w:r>
    </w:p>
    <w:p w14:paraId="2AA5534F" w14:textId="472B9641" w:rsidR="00AE2642" w:rsidRPr="002C6C7D" w:rsidRDefault="00A66240" w:rsidP="00920DCB">
      <w:pPr>
        <w:pStyle w:val="Nadpis2"/>
        <w:keepNext w:val="0"/>
        <w:spacing w:before="0" w:after="120"/>
        <w:rPr>
          <w:sz w:val="24"/>
          <w:szCs w:val="24"/>
        </w:rPr>
      </w:pPr>
      <w:r w:rsidRPr="002C6C7D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V. Platební a fakturační podmínky</w:t>
      </w:r>
    </w:p>
    <w:p w14:paraId="55352C8D" w14:textId="77777777" w:rsidR="00F23772" w:rsidRDefault="003B6F68" w:rsidP="00F23772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24F73378" w14:textId="4192FFF9" w:rsidR="00F23772" w:rsidRPr="00F23772" w:rsidRDefault="00F23772" w:rsidP="00F23772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F23772">
        <w:rPr>
          <w:rFonts w:ascii="Times New Roman" w:hAnsi="Times New Roman"/>
          <w:b w:val="0"/>
          <w:i w:val="0"/>
          <w:szCs w:val="24"/>
        </w:rPr>
        <w:t>Objednatel se zavazuje uhradit cenu díla na základě faktury, jež bude vystavena v souladu s ustanovením § 11 odst. 1 zák. č. 563/1991 Sb. ve znění pozdějších předpisů. Faktura musí dále obsahovat údaje podle zák. č. 235/2004</w:t>
      </w:r>
      <w:r w:rsidR="007F32F7">
        <w:rPr>
          <w:rFonts w:ascii="Times New Roman" w:hAnsi="Times New Roman"/>
          <w:b w:val="0"/>
          <w:i w:val="0"/>
          <w:szCs w:val="24"/>
        </w:rPr>
        <w:t xml:space="preserve"> Sb.</w:t>
      </w:r>
      <w:r w:rsidRPr="00F23772">
        <w:rPr>
          <w:rFonts w:ascii="Times New Roman" w:hAnsi="Times New Roman"/>
          <w:b w:val="0"/>
          <w:i w:val="0"/>
          <w:szCs w:val="24"/>
        </w:rPr>
        <w:t xml:space="preserve"> ve znění pozdějších předpisů, včetně uvedení klasifikace CZ-CPA a dále údaje pro účely stanovení režimu přenesené daňové povinnosti v souladu s § 92a tohoto zákona.</w:t>
      </w:r>
    </w:p>
    <w:p w14:paraId="093B68AE" w14:textId="2F3C7C10" w:rsidR="007F1244" w:rsidRPr="00B34452" w:rsidRDefault="003B6F68" w:rsidP="00B34452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Lhůta splatnosti faktur</w:t>
      </w:r>
      <w:r w:rsidR="001D6DBD">
        <w:rPr>
          <w:rFonts w:ascii="Times New Roman" w:hAnsi="Times New Roman"/>
          <w:b w:val="0"/>
          <w:i w:val="0"/>
          <w:szCs w:val="24"/>
        </w:rPr>
        <w:t>y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je 30 dnů od doručení faktury do sídla objednatele. V případě, že zhotovitel uvede na faktuře den splatnosti, který nebude odpovídat podmínce 30 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7BDBCCE0" w14:textId="2D7EE526" w:rsidR="00B34452" w:rsidRPr="00B34452" w:rsidRDefault="00B34452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B34452">
        <w:rPr>
          <w:rFonts w:ascii="Times New Roman" w:hAnsi="Times New Roman"/>
          <w:b w:val="0"/>
          <w:i w:val="0"/>
          <w:szCs w:val="24"/>
        </w:rPr>
        <w:t xml:space="preserve">Fakturace bude provedena jednou fakturou </w:t>
      </w:r>
      <w:r w:rsidR="001D6DBD">
        <w:rPr>
          <w:rFonts w:ascii="Times New Roman" w:hAnsi="Times New Roman"/>
          <w:b w:val="0"/>
          <w:i w:val="0"/>
          <w:szCs w:val="24"/>
        </w:rPr>
        <w:t>do</w:t>
      </w:r>
      <w:r w:rsidRPr="00B34452">
        <w:rPr>
          <w:rFonts w:ascii="Times New Roman" w:hAnsi="Times New Roman"/>
          <w:b w:val="0"/>
          <w:i w:val="0"/>
          <w:szCs w:val="24"/>
        </w:rPr>
        <w:t xml:space="preserve"> výš</w:t>
      </w:r>
      <w:r w:rsidR="001D6DBD">
        <w:rPr>
          <w:rFonts w:ascii="Times New Roman" w:hAnsi="Times New Roman"/>
          <w:b w:val="0"/>
          <w:i w:val="0"/>
          <w:szCs w:val="24"/>
        </w:rPr>
        <w:t>e</w:t>
      </w:r>
      <w:r w:rsidRPr="00B34452">
        <w:rPr>
          <w:rFonts w:ascii="Times New Roman" w:hAnsi="Times New Roman"/>
          <w:b w:val="0"/>
          <w:i w:val="0"/>
          <w:szCs w:val="24"/>
        </w:rPr>
        <w:t xml:space="preserve"> 100</w:t>
      </w:r>
      <w:r w:rsidR="001D6DBD">
        <w:rPr>
          <w:rFonts w:ascii="Times New Roman" w:hAnsi="Times New Roman"/>
          <w:b w:val="0"/>
          <w:i w:val="0"/>
          <w:szCs w:val="24"/>
        </w:rPr>
        <w:t xml:space="preserve"> </w:t>
      </w:r>
      <w:r w:rsidRPr="00B34452">
        <w:rPr>
          <w:rFonts w:ascii="Times New Roman" w:hAnsi="Times New Roman"/>
          <w:b w:val="0"/>
          <w:i w:val="0"/>
          <w:szCs w:val="24"/>
        </w:rPr>
        <w:t xml:space="preserve">% na základě zápisu </w:t>
      </w:r>
      <w:r w:rsidR="001D6DBD" w:rsidRPr="00B34452">
        <w:rPr>
          <w:rFonts w:ascii="Times New Roman" w:hAnsi="Times New Roman"/>
          <w:b w:val="0"/>
          <w:i w:val="0"/>
          <w:szCs w:val="24"/>
        </w:rPr>
        <w:t>o</w:t>
      </w:r>
      <w:r w:rsidR="001D6DBD">
        <w:rPr>
          <w:rFonts w:ascii="Times New Roman" w:hAnsi="Times New Roman"/>
          <w:b w:val="0"/>
          <w:i w:val="0"/>
          <w:szCs w:val="24"/>
        </w:rPr>
        <w:t> </w:t>
      </w:r>
      <w:r w:rsidRPr="00B34452">
        <w:rPr>
          <w:rFonts w:ascii="Times New Roman" w:hAnsi="Times New Roman"/>
          <w:b w:val="0"/>
          <w:i w:val="0"/>
          <w:szCs w:val="24"/>
        </w:rPr>
        <w:t>předání/převzetí díla. Zadavatel si vyhrazuje právo pozastavit 10 % z ceny díla bez DPH z faktury. Pozastávka bude zhotoviteli uhrazena po odstranění případných vad a nedodělků</w:t>
      </w:r>
    </w:p>
    <w:p w14:paraId="6AE7869D" w14:textId="3A4FBA9E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>převzetí celého díla, jakož i soupis provedených prací je</w:t>
      </w:r>
      <w:r w:rsidR="00F23772">
        <w:rPr>
          <w:rFonts w:ascii="Times New Roman" w:hAnsi="Times New Roman"/>
          <w:b w:val="0"/>
          <w:i w:val="0"/>
          <w:szCs w:val="24"/>
        </w:rPr>
        <w:t>dnotlivých částí díla potvrzený</w:t>
      </w:r>
      <w:r w:rsidR="00AB1D32" w:rsidRPr="000E78B0">
        <w:rPr>
          <w:rFonts w:ascii="Times New Roman" w:hAnsi="Times New Roman"/>
          <w:b w:val="0"/>
          <w:i w:val="0"/>
          <w:szCs w:val="24"/>
        </w:rPr>
        <w:t> </w:t>
      </w:r>
      <w:r w:rsidRPr="000E78B0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0DB17423" w14:textId="77777777" w:rsidR="00AB1D32" w:rsidRDefault="00AB1D32" w:rsidP="00920DCB">
      <w:pPr>
        <w:tabs>
          <w:tab w:val="right" w:pos="4253"/>
        </w:tabs>
        <w:jc w:val="both"/>
        <w:rPr>
          <w:sz w:val="24"/>
          <w:szCs w:val="24"/>
        </w:rPr>
      </w:pPr>
    </w:p>
    <w:p w14:paraId="52D031A0" w14:textId="77777777" w:rsidR="00334216" w:rsidRPr="000E78B0" w:rsidRDefault="00334216" w:rsidP="00920DCB">
      <w:pPr>
        <w:tabs>
          <w:tab w:val="right" w:pos="4253"/>
        </w:tabs>
        <w:jc w:val="both"/>
        <w:rPr>
          <w:sz w:val="24"/>
          <w:szCs w:val="24"/>
        </w:rPr>
      </w:pPr>
    </w:p>
    <w:p w14:paraId="0515C86D" w14:textId="6E301A8C" w:rsidR="00421634" w:rsidRPr="00920DCB" w:rsidRDefault="00A66240" w:rsidP="00920DCB">
      <w:pPr>
        <w:pStyle w:val="Nadpis2"/>
        <w:keepNext w:val="0"/>
        <w:spacing w:before="0" w:after="120"/>
        <w:rPr>
          <w:rFonts w:ascii="Times New Roman" w:hAnsi="Times New Roman"/>
          <w:caps/>
          <w:szCs w:val="24"/>
          <w:u w:val="none"/>
        </w:rPr>
      </w:pPr>
      <w:r w:rsidRPr="002C6C7D">
        <w:rPr>
          <w:rFonts w:ascii="Times New Roman" w:hAnsi="Times New Roman"/>
          <w:color w:val="auto"/>
          <w:sz w:val="24"/>
          <w:szCs w:val="24"/>
          <w:u w:val="none"/>
        </w:rPr>
        <w:t>V</w:t>
      </w:r>
      <w:r w:rsidR="007F1244" w:rsidRPr="002C6C7D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C6C7D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3D1B3B" w:rsidRPr="00920DCB">
        <w:rPr>
          <w:rFonts w:ascii="Times New Roman" w:hAnsi="Times New Roman"/>
          <w:color w:val="auto"/>
          <w:sz w:val="24"/>
          <w:szCs w:val="24"/>
          <w:u w:val="none"/>
        </w:rPr>
        <w:t xml:space="preserve">Práva a povinnosti smluvních stran </w:t>
      </w:r>
    </w:p>
    <w:p w14:paraId="6720204E" w14:textId="78299C7F"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 xml:space="preserve">pečnostní </w:t>
      </w:r>
      <w:r w:rsidR="001D6DBD" w:rsidRPr="000E78B0">
        <w:rPr>
          <w:rFonts w:ascii="Times New Roman" w:hAnsi="Times New Roman"/>
          <w:sz w:val="24"/>
          <w:szCs w:val="24"/>
        </w:rPr>
        <w:t>a</w:t>
      </w:r>
      <w:r w:rsidR="001D6DB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6F65AF17" w:rsidR="00C328DE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Práce budou provedeny při zajištění veške</w:t>
      </w:r>
      <w:r w:rsidR="00F23772">
        <w:rPr>
          <w:sz w:val="24"/>
          <w:szCs w:val="24"/>
        </w:rPr>
        <w:t xml:space="preserve">ré nezbytné přepravy, vyložení, </w:t>
      </w:r>
      <w:r w:rsidRPr="000E78B0">
        <w:rPr>
          <w:sz w:val="24"/>
          <w:szCs w:val="24"/>
        </w:rPr>
        <w:t xml:space="preserve">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Pr="000E78B0">
        <w:rPr>
          <w:sz w:val="24"/>
          <w:szCs w:val="24"/>
        </w:rPr>
        <w:t xml:space="preserve">materiálů, řízení prací,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Pr="000E78B0">
        <w:rPr>
          <w:sz w:val="24"/>
          <w:szCs w:val="24"/>
        </w:rPr>
        <w:t xml:space="preserve">řádnému provedení a předání předmětu díla, provedení všech předepsaných zkoušek </w:t>
      </w:r>
      <w:r w:rsidR="001D6DBD" w:rsidRPr="000E78B0">
        <w:rPr>
          <w:sz w:val="24"/>
          <w:szCs w:val="24"/>
        </w:rPr>
        <w:t>a</w:t>
      </w:r>
      <w:r w:rsidR="001D6DBD">
        <w:rPr>
          <w:sz w:val="24"/>
          <w:szCs w:val="24"/>
        </w:rPr>
        <w:t> </w:t>
      </w:r>
      <w:r w:rsidRPr="000E78B0">
        <w:rPr>
          <w:sz w:val="24"/>
          <w:szCs w:val="24"/>
        </w:rPr>
        <w:t>revizí.</w:t>
      </w:r>
    </w:p>
    <w:p w14:paraId="4C97DC83" w14:textId="2AFB0868" w:rsidR="005B3982" w:rsidRPr="005B3982" w:rsidRDefault="00241028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sz w:val="18"/>
          <w:szCs w:val="18"/>
        </w:rPr>
      </w:pPr>
      <w:r>
        <w:rPr>
          <w:sz w:val="24"/>
          <w:szCs w:val="24"/>
        </w:rPr>
        <w:t xml:space="preserve">Předání staveniště proběhne nejpozději do </w:t>
      </w:r>
      <w:r w:rsidR="00F23772">
        <w:rPr>
          <w:sz w:val="24"/>
          <w:szCs w:val="24"/>
        </w:rPr>
        <w:t>10</w:t>
      </w:r>
      <w:r w:rsidR="005B3982">
        <w:rPr>
          <w:sz w:val="24"/>
          <w:szCs w:val="24"/>
        </w:rPr>
        <w:t xml:space="preserve"> pracovních dní ode dne </w:t>
      </w:r>
      <w:r w:rsidR="0035758C" w:rsidRPr="000E78B0">
        <w:rPr>
          <w:sz w:val="24"/>
          <w:szCs w:val="24"/>
        </w:rPr>
        <w:t>nabytí účinnosti smlouvy</w:t>
      </w:r>
      <w:r w:rsidR="0035758C">
        <w:rPr>
          <w:sz w:val="24"/>
          <w:szCs w:val="24"/>
        </w:rPr>
        <w:t>.</w:t>
      </w:r>
      <w:r w:rsidR="007F32F7">
        <w:rPr>
          <w:sz w:val="24"/>
          <w:szCs w:val="24"/>
        </w:rPr>
        <w:t xml:space="preserve"> </w:t>
      </w:r>
    </w:p>
    <w:p w14:paraId="3D05D520" w14:textId="319F7662"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>Zhotovitel zahájí stavební práce bez zbytečného odkladu po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0A6D8E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570AA213" w14:textId="77777777" w:rsidR="003D1B3B" w:rsidRPr="000E78B0" w:rsidRDefault="003D1B3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3B859FB2" w14:textId="7B7E4BC7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0A6D8E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0A6D8E">
        <w:rPr>
          <w:sz w:val="24"/>
          <w:szCs w:val="24"/>
        </w:rPr>
        <w:t>7</w:t>
      </w:r>
      <w:r w:rsidR="000A6D8E" w:rsidRPr="000E78B0">
        <w:rPr>
          <w:sz w:val="24"/>
          <w:szCs w:val="24"/>
        </w:rPr>
        <w:t xml:space="preserve">  </w:t>
      </w:r>
      <w:r w:rsidRPr="000E78B0">
        <w:rPr>
          <w:sz w:val="24"/>
          <w:szCs w:val="24"/>
        </w:rPr>
        <w:t>kalendářních dnů ode dne předání a převzetí díla.</w:t>
      </w:r>
    </w:p>
    <w:p w14:paraId="4BA64789" w14:textId="1021C771" w:rsidR="007F1244" w:rsidRPr="00AB7D0E" w:rsidRDefault="005B1AF0" w:rsidP="007F1244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 kontrolní den stanoví objednatel při předání staveniště. Další kontrolní den bude stanoven po dohodě se zhotovitelem.</w:t>
      </w:r>
    </w:p>
    <w:p w14:paraId="5CF98E86" w14:textId="372E14DE" w:rsidR="00C30097" w:rsidRPr="000E78B0" w:rsidRDefault="005B1AF0" w:rsidP="005B1AF0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O</w:t>
      </w:r>
      <w:r w:rsidR="00C30097" w:rsidRPr="000E78B0">
        <w:rPr>
          <w:sz w:val="24"/>
          <w:szCs w:val="24"/>
        </w:rPr>
        <w:t xml:space="preserve">bjednatel se zavazuje, že umožní po dokončení díla zhotoviteli přístup do objektu díla </w:t>
      </w:r>
      <w:r w:rsidR="000A6D8E" w:rsidRPr="000E78B0">
        <w:rPr>
          <w:sz w:val="24"/>
          <w:szCs w:val="24"/>
        </w:rPr>
        <w:t>za</w:t>
      </w:r>
      <w:r w:rsidR="000A6D8E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70BB3ABA" w14:textId="77777777" w:rsidR="007A55BA" w:rsidRDefault="007A55BA" w:rsidP="00385092">
      <w:pPr>
        <w:rPr>
          <w:sz w:val="24"/>
          <w:szCs w:val="24"/>
        </w:rPr>
      </w:pPr>
    </w:p>
    <w:p w14:paraId="17ACCCDD" w14:textId="77777777" w:rsidR="007F32F7" w:rsidRPr="000E78B0" w:rsidRDefault="007F32F7" w:rsidP="00385092">
      <w:pPr>
        <w:rPr>
          <w:sz w:val="24"/>
          <w:szCs w:val="24"/>
        </w:rPr>
      </w:pPr>
    </w:p>
    <w:p w14:paraId="59C8E3E9" w14:textId="170CA9AC" w:rsidR="007A55BA" w:rsidRPr="002C6C7D" w:rsidRDefault="007F32F7" w:rsidP="00920DCB">
      <w:pPr>
        <w:pStyle w:val="Nadpis2"/>
        <w:keepNext w:val="0"/>
        <w:spacing w:before="0" w:after="120"/>
        <w:rPr>
          <w:rFonts w:ascii="Times New Roman" w:hAnsi="Times New Roman"/>
          <w:szCs w:val="24"/>
          <w:u w:val="none"/>
        </w:rPr>
      </w:pPr>
      <w:r w:rsidRPr="002C6C7D">
        <w:rPr>
          <w:rFonts w:ascii="Times New Roman" w:hAnsi="Times New Roman"/>
          <w:color w:val="auto"/>
          <w:sz w:val="24"/>
          <w:szCs w:val="24"/>
          <w:u w:val="none"/>
        </w:rPr>
        <w:t>VI</w:t>
      </w:r>
      <w:r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F866AD" w:rsidRPr="002C6C7D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2C6C7D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5BD5E45B" w:rsidR="00AE2642" w:rsidRPr="000E78B0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</w:t>
      </w:r>
      <w:r w:rsidR="000A6D8E" w:rsidRPr="000E78B0">
        <w:rPr>
          <w:rFonts w:ascii="Times New Roman" w:hAnsi="Times New Roman"/>
          <w:sz w:val="24"/>
          <w:szCs w:val="24"/>
        </w:rPr>
        <w:t>od</w:t>
      </w:r>
      <w:r w:rsidR="000A6D8E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6A797C1C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7067A2" w:rsidRPr="000E78B0">
        <w:rPr>
          <w:sz w:val="24"/>
          <w:szCs w:val="24"/>
        </w:rPr>
        <w:t>X</w:t>
      </w:r>
      <w:r w:rsidR="000A6D8E">
        <w:rPr>
          <w:sz w:val="24"/>
          <w:szCs w:val="24"/>
        </w:rPr>
        <w:t>.</w:t>
      </w:r>
      <w:r w:rsidR="007067A2" w:rsidRPr="000E78B0">
        <w:rPr>
          <w:sz w:val="24"/>
          <w:szCs w:val="24"/>
        </w:rPr>
        <w:t xml:space="preserve">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71C35500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</w:t>
      </w:r>
      <w:r w:rsidR="000A6D8E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v dohodnuté lhůtě</w:t>
      </w:r>
      <w:r w:rsidR="000A6D8E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nebo nezahájí jejich odstranění</w:t>
      </w:r>
      <w:r w:rsidR="000A6D8E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nebo oznámí-li zhotovitel před uplynutím lhůty k odstranění vad, že tyto neodstraní</w:t>
      </w:r>
      <w:r w:rsidR="000A6D8E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nebo je-li zřejmé, že zhotovitel reklamované vady a nedodělky neodstraní</w:t>
      </w:r>
      <w:r w:rsidR="000A6D8E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6DA0E21A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A6D8E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5E829663" w14:textId="79375604" w:rsidR="00334216" w:rsidRPr="006025B5" w:rsidRDefault="00DF6657" w:rsidP="00334216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Nejpozději 14 dní před vypršením záruční doby proběhne kontrola díla ze strany objednatele.</w:t>
      </w: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5B3C0523" w14:textId="77777777" w:rsidR="007F32F7" w:rsidRPr="000E78B0" w:rsidRDefault="007F32F7" w:rsidP="00B46B1D">
      <w:pPr>
        <w:rPr>
          <w:sz w:val="24"/>
          <w:szCs w:val="24"/>
        </w:rPr>
      </w:pPr>
    </w:p>
    <w:p w14:paraId="03FF6447" w14:textId="5B718805" w:rsidR="000E78B0" w:rsidRPr="002C6C7D" w:rsidRDefault="00A66240" w:rsidP="00920DCB">
      <w:pPr>
        <w:pStyle w:val="Nadpis2"/>
        <w:keepNext w:val="0"/>
        <w:spacing w:before="0" w:after="120"/>
        <w:rPr>
          <w:sz w:val="24"/>
          <w:szCs w:val="24"/>
        </w:rPr>
      </w:pPr>
      <w:r w:rsidRPr="002C6C7D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2C6C7D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2C6C7D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C6C7D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2C6C7D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7CD11C86" w:rsidR="003D1B3B" w:rsidRPr="000E78B0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03DA999F" w:rsidR="005B1AF0" w:rsidRPr="000E78B0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  </w:t>
      </w:r>
    </w:p>
    <w:p w14:paraId="25964857" w14:textId="500EEF03" w:rsidR="005B1AF0" w:rsidRPr="000E78B0" w:rsidRDefault="005B1AF0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lastRenderedPageBreak/>
        <w:t xml:space="preserve">Původcem odpadu vzniklého při provádění díla je zhotovitel. Finanční prostředky </w:t>
      </w:r>
      <w:r w:rsidR="000A6D8E" w:rsidRPr="000E78B0">
        <w:rPr>
          <w:sz w:val="24"/>
          <w:szCs w:val="24"/>
        </w:rPr>
        <w:t>za</w:t>
      </w:r>
      <w:r w:rsidR="000A6D8E">
        <w:rPr>
          <w:sz w:val="24"/>
          <w:szCs w:val="24"/>
        </w:rPr>
        <w:t> </w:t>
      </w:r>
      <w:r w:rsidRPr="000E78B0">
        <w:rPr>
          <w:sz w:val="24"/>
          <w:szCs w:val="24"/>
        </w:rPr>
        <w:t xml:space="preserve">případný kovový odpad převede zhotovitel na </w:t>
      </w:r>
      <w:r w:rsidR="00F227DF" w:rsidRPr="000E78B0">
        <w:rPr>
          <w:sz w:val="24"/>
          <w:szCs w:val="24"/>
        </w:rPr>
        <w:t>objednatel</w:t>
      </w:r>
      <w:r w:rsidR="00F227DF">
        <w:rPr>
          <w:sz w:val="24"/>
          <w:szCs w:val="24"/>
        </w:rPr>
        <w:t>ův</w:t>
      </w:r>
      <w:r w:rsidR="0035758C">
        <w:rPr>
          <w:sz w:val="24"/>
          <w:szCs w:val="24"/>
        </w:rPr>
        <w:t xml:space="preserve"> bankovní ú</w:t>
      </w:r>
      <w:r w:rsidR="00F227DF">
        <w:rPr>
          <w:sz w:val="24"/>
          <w:szCs w:val="24"/>
        </w:rPr>
        <w:t>čet.</w:t>
      </w:r>
    </w:p>
    <w:p w14:paraId="38593515" w14:textId="33179109" w:rsidR="005B1AF0" w:rsidRPr="000E78B0" w:rsidRDefault="005B1AF0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Veškeré administrativní poplatky hradí zhotovitel.</w:t>
      </w:r>
    </w:p>
    <w:p w14:paraId="73558160" w14:textId="67F431C2" w:rsidR="0075034C" w:rsidRPr="000E78B0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3251465F" w14:textId="77777777" w:rsidR="00EA3BE5" w:rsidRPr="000E78B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53248CE8"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 xml:space="preserve">včetně její změny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A6D8E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328DAE46" w14:textId="1E25E05B" w:rsidR="00385092" w:rsidRPr="0043086C" w:rsidRDefault="000E78B0" w:rsidP="0043086C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 xml:space="preserve">vitel prohlašuje, že je pojištěn na škody způsobené při své podnikatelské činnosti </w:t>
      </w:r>
      <w:r w:rsidR="000A6D8E" w:rsidRPr="000E78B0">
        <w:rPr>
          <w:sz w:val="24"/>
          <w:szCs w:val="24"/>
        </w:rPr>
        <w:t>do</w:t>
      </w:r>
      <w:r w:rsidR="000A6D8E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 xml:space="preserve">výše min. </w:t>
      </w:r>
      <w:r w:rsidR="00F227DF" w:rsidRPr="0081038A">
        <w:rPr>
          <w:color w:val="000000"/>
          <w:sz w:val="24"/>
          <w:szCs w:val="24"/>
        </w:rPr>
        <w:t>1 000 000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45A3FBF7" w14:textId="77777777" w:rsidR="000E78B0" w:rsidRPr="00920DCB" w:rsidRDefault="000E78B0" w:rsidP="00920DCB">
      <w:pPr>
        <w:pStyle w:val="Nadpis6"/>
        <w:keepNext w:val="0"/>
        <w:spacing w:beforeLines="20" w:before="48"/>
        <w:jc w:val="both"/>
        <w:rPr>
          <w:rFonts w:ascii="Times New Roman" w:hAnsi="Times New Roman"/>
          <w:b w:val="0"/>
          <w:szCs w:val="24"/>
          <w:u w:val="none"/>
        </w:rPr>
      </w:pPr>
    </w:p>
    <w:p w14:paraId="48B4E359" w14:textId="77777777" w:rsidR="00334216" w:rsidRPr="007F32F7" w:rsidRDefault="00334216" w:rsidP="00920DCB">
      <w:pPr>
        <w:jc w:val="both"/>
      </w:pPr>
    </w:p>
    <w:p w14:paraId="5E6A3EB4" w14:textId="21005B82" w:rsidR="000E78B0" w:rsidRPr="002C6C7D" w:rsidRDefault="002368C4" w:rsidP="00920DCB">
      <w:pPr>
        <w:pStyle w:val="Nadpis2"/>
        <w:keepNext w:val="0"/>
        <w:spacing w:before="0" w:after="120"/>
        <w:rPr>
          <w:rFonts w:ascii="Times New Roman" w:hAnsi="Times New Roman"/>
          <w:szCs w:val="24"/>
          <w:u w:val="none"/>
        </w:rPr>
      </w:pPr>
      <w:r w:rsidRPr="002C6C7D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2C6C7D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2C6C7D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F84A88" w:rsidRPr="002C6C7D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2C6C7D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2C6C7D">
        <w:rPr>
          <w:rFonts w:ascii="Times New Roman" w:hAnsi="Times New Roman"/>
          <w:color w:val="auto"/>
          <w:sz w:val="24"/>
          <w:szCs w:val="24"/>
          <w:u w:val="none"/>
        </w:rPr>
        <w:t xml:space="preserve">ce </w:t>
      </w:r>
      <w:r w:rsidR="002A3430" w:rsidRPr="002C6C7D">
        <w:rPr>
          <w:rFonts w:ascii="Times New Roman" w:hAnsi="Times New Roman"/>
          <w:color w:val="auto"/>
          <w:sz w:val="24"/>
          <w:szCs w:val="24"/>
          <w:u w:val="none"/>
        </w:rPr>
        <w:t xml:space="preserve">a </w:t>
      </w:r>
      <w:r w:rsidRPr="002C6C7D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2C6C7D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2C6C7D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2C6C7D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25C35BD3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Případné méněpráce a vícepráce vzniklé v průběhu zhotovení díla z titulu požadavku objednatele nebo vzniklé z důvodu změny stavebně technického řešení oproti souhrnné projektové dokumentaci</w:t>
      </w:r>
      <w:r w:rsidR="00F227DF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a odsouhlasené objednatelem, budou věcně cenově a časově dokladovány změnovým listem. </w:t>
      </w:r>
    </w:p>
    <w:p w14:paraId="31F3030E" w14:textId="4E7591F1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Stanovení ceny víceprací a méněprací</w:t>
      </w:r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52A68013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A6D8E">
        <w:rPr>
          <w:rFonts w:ascii="Times New Roman" w:hAnsi="Times New Roman"/>
          <w:sz w:val="24"/>
          <w:szCs w:val="24"/>
        </w:rPr>
        <w:t>o</w:t>
      </w:r>
      <w:r w:rsidR="000A6D8E" w:rsidRPr="000E78B0">
        <w:rPr>
          <w:rFonts w:ascii="Times New Roman" w:hAnsi="Times New Roman"/>
          <w:sz w:val="24"/>
          <w:szCs w:val="24"/>
        </w:rPr>
        <w:t xml:space="preserve">ceněna </w:t>
      </w:r>
      <w:r w:rsidRPr="000E78B0">
        <w:rPr>
          <w:rFonts w:ascii="Times New Roman" w:hAnsi="Times New Roman"/>
          <w:sz w:val="24"/>
          <w:szCs w:val="24"/>
        </w:rPr>
        <w:t xml:space="preserve">nabídkou zhotovitele, použije se jednotková cena z této nabídky, </w:t>
      </w:r>
    </w:p>
    <w:p w14:paraId="0304F800" w14:textId="146401A1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Pr="000E78B0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</w:t>
      </w:r>
      <w:r w:rsidR="000A6D8E" w:rsidRPr="000E78B0">
        <w:rPr>
          <w:rFonts w:ascii="Times New Roman" w:hAnsi="Times New Roman"/>
          <w:sz w:val="24"/>
          <w:szCs w:val="24"/>
        </w:rPr>
        <w:t>o</w:t>
      </w:r>
      <w:r w:rsidR="000A6D8E">
        <w:rPr>
          <w:rFonts w:ascii="Times New Roman" w:hAnsi="Times New Roman"/>
          <w:sz w:val="24"/>
          <w:szCs w:val="24"/>
        </w:rPr>
        <w:t> </w:t>
      </w:r>
      <w:r w:rsidR="000A6D8E" w:rsidRPr="000E78B0">
        <w:rPr>
          <w:rFonts w:ascii="Times New Roman" w:hAnsi="Times New Roman"/>
          <w:sz w:val="24"/>
          <w:szCs w:val="24"/>
        </w:rPr>
        <w:t>20</w:t>
      </w:r>
      <w:r w:rsidR="000A6D8E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%, </w:t>
      </w:r>
    </w:p>
    <w:p w14:paraId="70AAD5AA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7777777"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stavební práce a dodávky, které nebudou zhotovitelem po odsouhlasení technickým dozorem provedeny (méněpráce),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5B9F4CFC"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Změny v realizaci stavby provedené na základě změnového listu budou začleněny </w:t>
      </w:r>
      <w:r w:rsidR="000A6D8E" w:rsidRPr="000E78B0">
        <w:rPr>
          <w:rFonts w:ascii="Times New Roman" w:hAnsi="Times New Roman"/>
          <w:sz w:val="24"/>
          <w:szCs w:val="24"/>
        </w:rPr>
        <w:t>do</w:t>
      </w:r>
      <w:r w:rsidR="000A6D8E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3CBF39D1" w14:textId="2CF45988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14:paraId="215D4631" w14:textId="15781B9F" w:rsidR="005E0F9E" w:rsidRPr="00241028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A6D8E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7771180F" w14:textId="77777777" w:rsidR="00334216" w:rsidRDefault="00334216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5E30AAFB" w14:textId="77777777" w:rsidR="00334216" w:rsidRPr="000E78B0" w:rsidRDefault="00334216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2C6C7D" w:rsidRDefault="00A66240" w:rsidP="00920DCB">
      <w:pPr>
        <w:pStyle w:val="Nadpis2"/>
        <w:keepNext w:val="0"/>
        <w:spacing w:before="0" w:after="120"/>
        <w:rPr>
          <w:rFonts w:ascii="Times New Roman" w:hAnsi="Times New Roman"/>
          <w:szCs w:val="24"/>
          <w:u w:val="none"/>
        </w:rPr>
      </w:pPr>
      <w:r w:rsidRPr="002C6C7D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8D9F60" w14:textId="48C69928" w:rsidR="00197CB7" w:rsidRPr="00347BA5" w:rsidRDefault="00347BA5" w:rsidP="00347BA5">
      <w:pPr>
        <w:pStyle w:val="Odstavecseseznamem"/>
        <w:numPr>
          <w:ilvl w:val="0"/>
          <w:numId w:val="45"/>
        </w:numPr>
        <w:tabs>
          <w:tab w:val="left" w:pos="284"/>
          <w:tab w:val="left" w:pos="426"/>
          <w:tab w:val="left" w:pos="709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5034C"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="0075034C"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="0075034C"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="0075034C"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 xml:space="preserve">lánku </w:t>
      </w:r>
      <w:r w:rsidR="002354D1" w:rsidRPr="00347BA5">
        <w:rPr>
          <w:rFonts w:ascii="Times New Roman" w:hAnsi="Times New Roman"/>
          <w:sz w:val="24"/>
          <w:szCs w:val="24"/>
        </w:rPr>
        <w:t xml:space="preserve">č.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0959550A" w:rsidR="00347BA5" w:rsidRPr="00347BA5" w:rsidRDefault="00347BA5" w:rsidP="00347BA5">
      <w:pPr>
        <w:pStyle w:val="Odstavecseseznamem"/>
        <w:numPr>
          <w:ilvl w:val="0"/>
          <w:numId w:val="45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Pokud bude mít dílo vady a nedodělky, objednatel převezme dílo pouze s ojedinělými drobnými vadami, nebránícími užívání díla ani jeho užívání podstatným způsobem </w:t>
      </w:r>
      <w:r w:rsidR="000A50D6">
        <w:rPr>
          <w:rFonts w:ascii="Times New Roman" w:hAnsi="Times New Roman"/>
          <w:sz w:val="24"/>
          <w:szCs w:val="24"/>
        </w:rPr>
        <w:t xml:space="preserve">a které dílo </w:t>
      </w:r>
      <w:r w:rsidRPr="00347BA5">
        <w:rPr>
          <w:rFonts w:ascii="Times New Roman" w:hAnsi="Times New Roman"/>
          <w:sz w:val="24"/>
          <w:szCs w:val="24"/>
        </w:rPr>
        <w:t>funkčně nebo esteticky neomezují.</w:t>
      </w:r>
    </w:p>
    <w:p w14:paraId="25D8FB46" w14:textId="5BF96CAE" w:rsidR="00347BA5" w:rsidRDefault="00347BA5" w:rsidP="00920DCB">
      <w:pPr>
        <w:pStyle w:val="Odstavecseseznamem"/>
        <w:numPr>
          <w:ilvl w:val="0"/>
          <w:numId w:val="45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Objednatel považuje dílo za </w:t>
      </w:r>
      <w:r w:rsidR="009E414E" w:rsidRPr="00347BA5">
        <w:rPr>
          <w:rFonts w:ascii="Times New Roman" w:hAnsi="Times New Roman"/>
          <w:sz w:val="24"/>
          <w:szCs w:val="24"/>
        </w:rPr>
        <w:t>dokončen</w:t>
      </w:r>
      <w:r w:rsidR="009E414E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</w:t>
      </w:r>
      <w:r w:rsidR="009E414E">
        <w:rPr>
          <w:rFonts w:ascii="Times New Roman" w:hAnsi="Times New Roman"/>
          <w:sz w:val="24"/>
          <w:szCs w:val="24"/>
        </w:rPr>
        <w:t>,</w:t>
      </w:r>
      <w:r w:rsidRPr="00347BA5">
        <w:rPr>
          <w:rFonts w:ascii="Times New Roman" w:hAnsi="Times New Roman"/>
          <w:sz w:val="24"/>
          <w:szCs w:val="24"/>
        </w:rPr>
        <w:t xml:space="preserve"> </w:t>
      </w:r>
      <w:r w:rsidR="00600335">
        <w:rPr>
          <w:rFonts w:ascii="Times New Roman" w:hAnsi="Times New Roman"/>
          <w:sz w:val="24"/>
          <w:szCs w:val="24"/>
        </w:rPr>
        <w:t>kdy budou odstraněny případné vady díla</w:t>
      </w:r>
      <w:r w:rsidR="009E414E">
        <w:rPr>
          <w:rFonts w:ascii="Times New Roman" w:hAnsi="Times New Roman"/>
          <w:sz w:val="24"/>
          <w:szCs w:val="24"/>
        </w:rPr>
        <w:t>.</w:t>
      </w:r>
      <w:r w:rsidRPr="00347BA5">
        <w:rPr>
          <w:rFonts w:ascii="Times New Roman" w:hAnsi="Times New Roman"/>
          <w:sz w:val="24"/>
          <w:szCs w:val="24"/>
        </w:rPr>
        <w:t xml:space="preserve"> </w:t>
      </w:r>
      <w:r w:rsidR="009E414E">
        <w:rPr>
          <w:rFonts w:ascii="Times New Roman" w:hAnsi="Times New Roman"/>
          <w:sz w:val="24"/>
          <w:szCs w:val="24"/>
        </w:rPr>
        <w:t>T</w:t>
      </w:r>
      <w:r w:rsidRPr="00347BA5">
        <w:rPr>
          <w:rFonts w:ascii="Times New Roman" w:hAnsi="Times New Roman"/>
          <w:sz w:val="24"/>
          <w:szCs w:val="24"/>
        </w:rPr>
        <w:t xml:space="preserve">ímto dnem začíná běžet záruční lhůta. </w:t>
      </w:r>
    </w:p>
    <w:p w14:paraId="3EE5F98A" w14:textId="77777777" w:rsidR="00347BA5" w:rsidRDefault="00347BA5" w:rsidP="00347BA5">
      <w:pPr>
        <w:rPr>
          <w:sz w:val="24"/>
          <w:szCs w:val="24"/>
        </w:rPr>
      </w:pPr>
    </w:p>
    <w:p w14:paraId="60354A52" w14:textId="77777777" w:rsidR="00334216" w:rsidRPr="00AB7D0E" w:rsidRDefault="00334216" w:rsidP="00347BA5">
      <w:pPr>
        <w:rPr>
          <w:sz w:val="24"/>
          <w:szCs w:val="24"/>
        </w:rPr>
      </w:pPr>
    </w:p>
    <w:p w14:paraId="7E140674" w14:textId="382A6643" w:rsidR="00AE2642" w:rsidRPr="007F32F7" w:rsidRDefault="00F866AD" w:rsidP="00920DCB">
      <w:pPr>
        <w:pStyle w:val="Nadpis2"/>
        <w:keepNext w:val="0"/>
        <w:spacing w:before="0" w:after="120"/>
        <w:rPr>
          <w:rFonts w:ascii="Times New Roman" w:hAnsi="Times New Roman"/>
          <w:szCs w:val="24"/>
          <w:u w:val="none"/>
        </w:rPr>
      </w:pPr>
      <w:r w:rsidRPr="002C6C7D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2C6C7D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C6C7D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2C6C7D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0ACB3A23"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3F59DC1D" w:rsidR="00F57E45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9E414E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BA4D15">
        <w:rPr>
          <w:rFonts w:ascii="Times New Roman" w:hAnsi="Times New Roman"/>
          <w:sz w:val="24"/>
          <w:szCs w:val="24"/>
        </w:rPr>
        <w:t>xxx</w:t>
      </w:r>
      <w:r w:rsidR="006025B5">
        <w:rPr>
          <w:rFonts w:ascii="Times New Roman" w:hAnsi="Times New Roman"/>
          <w:sz w:val="24"/>
          <w:szCs w:val="24"/>
        </w:rPr>
        <w:t xml:space="preserve">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0A4A0D42" w14:textId="343F1763" w:rsidR="00F57E45" w:rsidRPr="00F343A3" w:rsidRDefault="0043086C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343A3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9E414E">
        <w:rPr>
          <w:rFonts w:ascii="Times New Roman" w:hAnsi="Times New Roman"/>
          <w:sz w:val="24"/>
          <w:szCs w:val="24"/>
        </w:rPr>
        <w:t>. této smlouvy</w:t>
      </w:r>
      <w:r w:rsidRPr="00F343A3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BA4D15">
        <w:rPr>
          <w:rFonts w:ascii="Times New Roman" w:hAnsi="Times New Roman"/>
          <w:sz w:val="24"/>
          <w:szCs w:val="24"/>
        </w:rPr>
        <w:t>xxx</w:t>
      </w:r>
      <w:r w:rsidR="006025B5">
        <w:rPr>
          <w:rFonts w:ascii="Times New Roman" w:hAnsi="Times New Roman"/>
          <w:sz w:val="24"/>
          <w:szCs w:val="24"/>
        </w:rPr>
        <w:t xml:space="preserve"> </w:t>
      </w:r>
      <w:r w:rsidRPr="00F343A3">
        <w:rPr>
          <w:rFonts w:ascii="Times New Roman" w:hAnsi="Times New Roman"/>
          <w:sz w:val="24"/>
          <w:szCs w:val="24"/>
        </w:rPr>
        <w:t xml:space="preserve">Kč za každý den prodlení s předáním díla. </w:t>
      </w:r>
    </w:p>
    <w:p w14:paraId="3C7C35F9" w14:textId="5267D621" w:rsidR="00AE2642" w:rsidRPr="000E78B0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Při prodlení zhotovitele s odstraněním vad a nedodělků </w:t>
      </w:r>
      <w:r w:rsidR="00AE2642" w:rsidRPr="000E78B0">
        <w:rPr>
          <w:rFonts w:ascii="Times New Roman" w:hAnsi="Times New Roman"/>
          <w:sz w:val="24"/>
          <w:szCs w:val="24"/>
        </w:rPr>
        <w:t xml:space="preserve">v termínech stanovených v zápise </w:t>
      </w:r>
      <w:r w:rsidR="009E414E" w:rsidRPr="000E78B0">
        <w:rPr>
          <w:rFonts w:ascii="Times New Roman" w:hAnsi="Times New Roman"/>
          <w:sz w:val="24"/>
          <w:szCs w:val="24"/>
        </w:rPr>
        <w:t>o</w:t>
      </w:r>
      <w:r w:rsidR="009E414E">
        <w:rPr>
          <w:rFonts w:ascii="Times New Roman" w:hAnsi="Times New Roman"/>
          <w:sz w:val="24"/>
          <w:szCs w:val="24"/>
        </w:rPr>
        <w:t>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>u ve výši</w:t>
      </w:r>
      <w:r w:rsidR="006025B5">
        <w:rPr>
          <w:rFonts w:ascii="Times New Roman" w:hAnsi="Times New Roman"/>
          <w:sz w:val="24"/>
          <w:szCs w:val="24"/>
        </w:rPr>
        <w:t xml:space="preserve"> </w:t>
      </w:r>
      <w:r w:rsidR="00BA4D15">
        <w:rPr>
          <w:rFonts w:ascii="Times New Roman" w:hAnsi="Times New Roman"/>
          <w:sz w:val="24"/>
          <w:szCs w:val="24"/>
        </w:rPr>
        <w:t>xxx</w:t>
      </w:r>
      <w:r w:rsidR="006025B5">
        <w:rPr>
          <w:rFonts w:ascii="Times New Roman" w:hAnsi="Times New Roman"/>
          <w:sz w:val="24"/>
          <w:szCs w:val="24"/>
        </w:rPr>
        <w:t xml:space="preserve">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283FEAC9" w14:textId="1B4A5BB1" w:rsidR="001A6F2A" w:rsidRPr="000E78B0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499/2006 Sb. v platném znění je stanovena ve výši </w:t>
      </w:r>
      <w:r w:rsidR="00BA4D15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  <w:r w:rsidRPr="000E78B0">
        <w:rPr>
          <w:rFonts w:ascii="Times New Roman" w:hAnsi="Times New Roman"/>
          <w:sz w:val="24"/>
          <w:szCs w:val="24"/>
        </w:rPr>
        <w:t xml:space="preserve"> Kč/den </w:t>
      </w:r>
      <w:r w:rsidR="009E414E" w:rsidRPr="000E78B0">
        <w:rPr>
          <w:rFonts w:ascii="Times New Roman" w:hAnsi="Times New Roman"/>
          <w:sz w:val="24"/>
          <w:szCs w:val="24"/>
        </w:rPr>
        <w:t>do</w:t>
      </w:r>
      <w:r w:rsidR="009E414E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odstranění zjištěných nedostatků.</w:t>
      </w:r>
    </w:p>
    <w:p w14:paraId="371EEE92" w14:textId="1DEC60BA" w:rsidR="003A0942" w:rsidRPr="000E78B0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235A0ACA" w:rsidR="00A11243" w:rsidRPr="000E78B0" w:rsidRDefault="0030047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9E414E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7C5AD4D2" w:rsidR="0030047E" w:rsidRDefault="0030047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Uplatněním smluvních pokut dle této smlouvy nejsou dotčeny nároky na náhradu škody vzniklé z porušení smluvní povinnosti, a to v plné výši. Odstoupením od této smlouvy nezaniká nárok na úhradu smluvní pokuty.</w:t>
      </w:r>
    </w:p>
    <w:p w14:paraId="61F7AA57" w14:textId="77777777" w:rsidR="00F343A3" w:rsidRDefault="00F343A3" w:rsidP="00B54AA7">
      <w:pPr>
        <w:tabs>
          <w:tab w:val="num" w:pos="284"/>
        </w:tabs>
        <w:jc w:val="both"/>
        <w:rPr>
          <w:sz w:val="24"/>
          <w:szCs w:val="24"/>
        </w:rPr>
      </w:pPr>
    </w:p>
    <w:p w14:paraId="75E7FF2D" w14:textId="77777777" w:rsidR="00334216" w:rsidRPr="000E78B0" w:rsidRDefault="00334216" w:rsidP="00B54AA7">
      <w:pPr>
        <w:tabs>
          <w:tab w:val="num" w:pos="284"/>
        </w:tabs>
        <w:jc w:val="both"/>
        <w:rPr>
          <w:sz w:val="24"/>
          <w:szCs w:val="24"/>
        </w:rPr>
      </w:pPr>
    </w:p>
    <w:p w14:paraId="193A13A8" w14:textId="0C2CBB1E" w:rsidR="00157103" w:rsidRPr="002C6C7D" w:rsidRDefault="00A66240" w:rsidP="00920DCB">
      <w:pPr>
        <w:pStyle w:val="Nadpis2"/>
        <w:keepNext w:val="0"/>
        <w:spacing w:before="0" w:after="120"/>
        <w:rPr>
          <w:sz w:val="24"/>
          <w:szCs w:val="24"/>
        </w:rPr>
      </w:pPr>
      <w:r w:rsidRPr="002C6C7D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2C6C7D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C6C7D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43A36C4F" w:rsidR="00AE2642" w:rsidRPr="009E414E" w:rsidRDefault="00AE2642" w:rsidP="00920DCB">
      <w:pPr>
        <w:pStyle w:val="Odstavecseseznamem"/>
        <w:numPr>
          <w:ilvl w:val="0"/>
          <w:numId w:val="48"/>
        </w:numPr>
        <w:tabs>
          <w:tab w:val="clear" w:pos="851"/>
        </w:tabs>
        <w:spacing w:after="120" w:line="240" w:lineRule="auto"/>
        <w:ind w:left="284" w:hanging="284"/>
        <w:jc w:val="both"/>
        <w:rPr>
          <w:szCs w:val="24"/>
        </w:rPr>
      </w:pPr>
      <w:r w:rsidRPr="009E414E">
        <w:rPr>
          <w:rFonts w:ascii="Times New Roman" w:hAnsi="Times New Roman"/>
          <w:sz w:val="24"/>
          <w:szCs w:val="24"/>
        </w:rPr>
        <w:t>Odstoupit od této smlouvy lze</w:t>
      </w:r>
      <w:r w:rsidR="00157103" w:rsidRPr="009E414E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9E414E">
        <w:rPr>
          <w:rFonts w:ascii="Times New Roman" w:hAnsi="Times New Roman"/>
          <w:sz w:val="24"/>
          <w:szCs w:val="24"/>
        </w:rPr>
        <w:t xml:space="preserve"> </w:t>
      </w:r>
      <w:r w:rsidR="00157103" w:rsidRPr="009E414E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6F7EDB74" w:rsidR="002B54C5" w:rsidRPr="000E78B0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</w:t>
      </w:r>
      <w:r w:rsidR="009E414E" w:rsidRPr="000E78B0">
        <w:rPr>
          <w:szCs w:val="24"/>
        </w:rPr>
        <w:t>.</w:t>
      </w:r>
      <w:r w:rsidR="009E414E">
        <w:rPr>
          <w:szCs w:val="24"/>
        </w:rPr>
        <w:t> </w:t>
      </w:r>
      <w:r w:rsidRPr="000E78B0">
        <w:rPr>
          <w:szCs w:val="24"/>
        </w:rPr>
        <w:t>VIII</w:t>
      </w:r>
      <w:r w:rsidR="009E414E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6025B5">
        <w:rPr>
          <w:szCs w:val="24"/>
        </w:rPr>
        <w:t>9</w:t>
      </w:r>
      <w:r w:rsidR="009E414E">
        <w:rPr>
          <w:szCs w:val="24"/>
        </w:rPr>
        <w:t xml:space="preserve"> této smlouvy</w:t>
      </w:r>
      <w:r w:rsidR="006025B5">
        <w:rPr>
          <w:szCs w:val="24"/>
        </w:rPr>
        <w:t>.</w:t>
      </w:r>
    </w:p>
    <w:p w14:paraId="158FF681" w14:textId="1F25B428" w:rsidR="006D6F14" w:rsidRPr="00920DCB" w:rsidRDefault="00AE2642" w:rsidP="00920DCB">
      <w:pPr>
        <w:pStyle w:val="Odstavecseseznamem"/>
        <w:numPr>
          <w:ilvl w:val="0"/>
          <w:numId w:val="48"/>
        </w:numPr>
        <w:tabs>
          <w:tab w:val="clear" w:pos="851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2E57F4E1" w14:textId="77777777" w:rsidR="00AB1D32" w:rsidRDefault="00AB1D32" w:rsidP="009E414E">
      <w:pPr>
        <w:spacing w:beforeLines="20" w:before="48"/>
        <w:jc w:val="both"/>
        <w:rPr>
          <w:sz w:val="24"/>
          <w:szCs w:val="24"/>
        </w:rPr>
      </w:pPr>
    </w:p>
    <w:p w14:paraId="0D7FABA1" w14:textId="77777777" w:rsidR="00334216" w:rsidRPr="000E78B0" w:rsidRDefault="00334216" w:rsidP="009E414E">
      <w:pPr>
        <w:spacing w:beforeLines="20" w:before="48"/>
        <w:jc w:val="both"/>
        <w:rPr>
          <w:sz w:val="24"/>
          <w:szCs w:val="24"/>
        </w:rPr>
      </w:pPr>
    </w:p>
    <w:p w14:paraId="47ACFEF3" w14:textId="4217FEFE" w:rsidR="00231BB5" w:rsidRPr="002C6C7D" w:rsidRDefault="00A66240" w:rsidP="00920DCB">
      <w:pPr>
        <w:pStyle w:val="Nadpis2"/>
        <w:keepNext w:val="0"/>
        <w:spacing w:before="0" w:after="120"/>
        <w:rPr>
          <w:sz w:val="24"/>
          <w:szCs w:val="24"/>
        </w:rPr>
      </w:pPr>
      <w:r w:rsidRPr="002C6C7D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2C6C7D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2C6C7D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29DF0B9"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9E414E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0B5DD84F" w:rsidR="00806F68" w:rsidRPr="009E414E" w:rsidRDefault="00806F68" w:rsidP="00920DCB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9E414E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9E414E">
        <w:rPr>
          <w:rFonts w:ascii="Times New Roman" w:hAnsi="Times New Roman"/>
          <w:sz w:val="24"/>
          <w:szCs w:val="24"/>
        </w:rPr>
        <w:t>a </w:t>
      </w:r>
      <w:r w:rsidRPr="009E414E">
        <w:rPr>
          <w:rFonts w:ascii="Times New Roman" w:hAnsi="Times New Roman"/>
          <w:sz w:val="24"/>
          <w:szCs w:val="24"/>
        </w:rPr>
        <w:t>chtěly ve smlouvě ujednat</w:t>
      </w:r>
      <w:r w:rsidR="007B3C1E" w:rsidRPr="009E414E">
        <w:rPr>
          <w:rFonts w:ascii="Times New Roman" w:hAnsi="Times New Roman"/>
          <w:sz w:val="24"/>
          <w:szCs w:val="24"/>
        </w:rPr>
        <w:t>,</w:t>
      </w:r>
      <w:r w:rsidRPr="009E414E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9E414E">
        <w:rPr>
          <w:rFonts w:ascii="Times New Roman" w:hAnsi="Times New Roman"/>
          <w:sz w:val="24"/>
          <w:szCs w:val="24"/>
        </w:rPr>
        <w:t xml:space="preserve"> </w:t>
      </w:r>
      <w:r w:rsidRPr="009E414E">
        <w:rPr>
          <w:rFonts w:ascii="Times New Roman" w:hAnsi="Times New Roman"/>
          <w:sz w:val="24"/>
          <w:szCs w:val="24"/>
        </w:rPr>
        <w:t xml:space="preserve">strany učiněný při jednání o této smlouvě ani projev učiněný </w:t>
      </w:r>
      <w:r w:rsidR="009E414E" w:rsidRPr="009E414E">
        <w:rPr>
          <w:rFonts w:ascii="Times New Roman" w:hAnsi="Times New Roman"/>
          <w:sz w:val="24"/>
          <w:szCs w:val="24"/>
        </w:rPr>
        <w:t>po</w:t>
      </w:r>
      <w:r w:rsidR="009E414E">
        <w:rPr>
          <w:rFonts w:ascii="Times New Roman" w:hAnsi="Times New Roman"/>
          <w:sz w:val="24"/>
          <w:szCs w:val="24"/>
        </w:rPr>
        <w:t> </w:t>
      </w:r>
      <w:r w:rsidRPr="009E414E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9E414E">
        <w:rPr>
          <w:rFonts w:ascii="Times New Roman" w:hAnsi="Times New Roman"/>
          <w:sz w:val="24"/>
          <w:szCs w:val="24"/>
        </w:rPr>
        <w:t>ze </w:t>
      </w:r>
      <w:r w:rsidRPr="009E414E">
        <w:rPr>
          <w:rFonts w:ascii="Times New Roman" w:hAnsi="Times New Roman"/>
          <w:sz w:val="24"/>
          <w:szCs w:val="24"/>
        </w:rPr>
        <w:t>stran.</w:t>
      </w:r>
    </w:p>
    <w:p w14:paraId="290A7A40" w14:textId="2A3FFBE2" w:rsidR="00806F68" w:rsidRPr="009E414E" w:rsidRDefault="00806F68" w:rsidP="00920DCB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9E414E">
        <w:rPr>
          <w:rFonts w:ascii="Times New Roman" w:hAnsi="Times New Roman"/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3AED4E1" w:rsidR="00806F68" w:rsidRPr="009E414E" w:rsidRDefault="00231BB5" w:rsidP="00920DCB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9E414E">
        <w:rPr>
          <w:rFonts w:ascii="Times New Roman" w:hAnsi="Times New Roman"/>
          <w:sz w:val="24"/>
          <w:szCs w:val="24"/>
        </w:rPr>
        <w:t>Tato smlouva je vyhotovena ve dvou stejnopisech, každý s platností originálu, z nichž každá ze smluvních stran obdrží po jednom vyhotovení.</w:t>
      </w:r>
    </w:p>
    <w:p w14:paraId="106B6717" w14:textId="1529BC65" w:rsidR="00FA62AA" w:rsidRPr="009E414E" w:rsidRDefault="00B46B1D" w:rsidP="00920DCB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9E414E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9E414E">
        <w:rPr>
          <w:rFonts w:ascii="Times New Roman" w:hAnsi="Times New Roman"/>
          <w:sz w:val="24"/>
          <w:szCs w:val="24"/>
        </w:rPr>
        <w:t>čet</w:t>
      </w:r>
      <w:r w:rsidR="00AE6295" w:rsidRPr="009E414E">
        <w:rPr>
          <w:rFonts w:ascii="Times New Roman" w:hAnsi="Times New Roman"/>
          <w:sz w:val="24"/>
          <w:szCs w:val="24"/>
        </w:rPr>
        <w:t>ly</w:t>
      </w:r>
      <w:r w:rsidR="00806F68" w:rsidRPr="009E414E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334216">
      <w:pPr>
        <w:pStyle w:val="Zkladntext3"/>
        <w:spacing w:before="0" w:after="120"/>
        <w:jc w:val="both"/>
        <w:rPr>
          <w:szCs w:val="24"/>
        </w:rPr>
      </w:pPr>
    </w:p>
    <w:p w14:paraId="10364848" w14:textId="77777777" w:rsidR="00334216" w:rsidRPr="000E78B0" w:rsidRDefault="00334216" w:rsidP="00334216">
      <w:pPr>
        <w:pStyle w:val="Zkladntext3"/>
        <w:spacing w:before="0" w:after="120"/>
        <w:jc w:val="both"/>
        <w:rPr>
          <w:szCs w:val="24"/>
        </w:rPr>
      </w:pPr>
    </w:p>
    <w:p w14:paraId="5E208A76" w14:textId="77777777" w:rsidR="002354D1" w:rsidRPr="00920DCB" w:rsidRDefault="002354D1" w:rsidP="002354D1">
      <w:pPr>
        <w:rPr>
          <w:sz w:val="24"/>
          <w:szCs w:val="24"/>
        </w:rPr>
      </w:pPr>
      <w:r w:rsidRPr="00920DCB">
        <w:rPr>
          <w:sz w:val="24"/>
          <w:szCs w:val="24"/>
        </w:rPr>
        <w:lastRenderedPageBreak/>
        <w:t>Přílohy</w:t>
      </w:r>
      <w:r w:rsidRPr="009E414E">
        <w:rPr>
          <w:sz w:val="24"/>
          <w:szCs w:val="24"/>
        </w:rPr>
        <w:t>:</w:t>
      </w:r>
    </w:p>
    <w:p w14:paraId="42FCD8BA" w14:textId="77777777" w:rsidR="00F343A3" w:rsidRDefault="00F343A3" w:rsidP="00F343A3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7913208C" w14:textId="77777777" w:rsidR="00F343A3" w:rsidRDefault="00F343A3" w:rsidP="00F343A3">
      <w:pPr>
        <w:rPr>
          <w:sz w:val="24"/>
          <w:szCs w:val="24"/>
        </w:rPr>
      </w:pPr>
      <w:r>
        <w:rPr>
          <w:sz w:val="24"/>
          <w:szCs w:val="24"/>
        </w:rPr>
        <w:t>Příloha č. 2 – Oceněný soupis stavebních prací, dodávek a služeb vč. výkazu výměr</w:t>
      </w:r>
    </w:p>
    <w:p w14:paraId="6DD497EA" w14:textId="77777777" w:rsidR="00F343A3" w:rsidRDefault="00F343A3" w:rsidP="00F343A3">
      <w:pPr>
        <w:rPr>
          <w:sz w:val="24"/>
          <w:szCs w:val="24"/>
        </w:rPr>
      </w:pPr>
    </w:p>
    <w:p w14:paraId="0C1C43F7" w14:textId="77777777" w:rsidR="00334216" w:rsidRDefault="00334216" w:rsidP="00F343A3">
      <w:pPr>
        <w:rPr>
          <w:sz w:val="24"/>
          <w:szCs w:val="24"/>
        </w:rPr>
      </w:pPr>
    </w:p>
    <w:p w14:paraId="34230C15" w14:textId="469557BE" w:rsidR="00AE2642" w:rsidRPr="000E78B0" w:rsidRDefault="00AE2642" w:rsidP="006D6F14">
      <w:pPr>
        <w:tabs>
          <w:tab w:val="left" w:pos="525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 xml:space="preserve">V Praze dne       </w:t>
      </w:r>
      <w:r w:rsidR="0012112F" w:rsidRPr="000E78B0">
        <w:rPr>
          <w:sz w:val="24"/>
          <w:szCs w:val="24"/>
        </w:rPr>
        <w:t xml:space="preserve">               </w:t>
      </w:r>
      <w:r w:rsidR="00B9303C" w:rsidRPr="000E78B0">
        <w:rPr>
          <w:sz w:val="24"/>
          <w:szCs w:val="24"/>
        </w:rPr>
        <w:tab/>
        <w:t xml:space="preserve">   V</w:t>
      </w:r>
      <w:r w:rsidR="009C1202" w:rsidRPr="000E78B0">
        <w:rPr>
          <w:sz w:val="24"/>
          <w:szCs w:val="24"/>
        </w:rPr>
        <w:t> </w:t>
      </w:r>
      <w:r w:rsidR="00B4584E">
        <w:rPr>
          <w:sz w:val="24"/>
          <w:szCs w:val="24"/>
        </w:rPr>
        <w:t>Brně</w:t>
      </w:r>
      <w:r w:rsidR="009C1202" w:rsidRPr="000E78B0">
        <w:rPr>
          <w:sz w:val="24"/>
          <w:szCs w:val="24"/>
        </w:rPr>
        <w:t xml:space="preserve"> d</w:t>
      </w:r>
      <w:r w:rsidR="006A2A29" w:rsidRPr="000E78B0">
        <w:rPr>
          <w:sz w:val="24"/>
          <w:szCs w:val="24"/>
        </w:rPr>
        <w:t>ne</w:t>
      </w:r>
      <w:r w:rsidR="00DA48BE" w:rsidRPr="000E78B0">
        <w:rPr>
          <w:sz w:val="24"/>
          <w:szCs w:val="24"/>
          <w:highlight w:val="yellow"/>
        </w:rPr>
        <w:t xml:space="preserve"> </w:t>
      </w:r>
    </w:p>
    <w:p w14:paraId="3F935A45" w14:textId="77777777" w:rsidR="009C5B53" w:rsidRDefault="009C5B53" w:rsidP="009C5B53">
      <w:pPr>
        <w:shd w:val="clear" w:color="auto" w:fill="FFFFFF"/>
        <w:rPr>
          <w:sz w:val="24"/>
          <w:szCs w:val="24"/>
        </w:rPr>
      </w:pPr>
    </w:p>
    <w:p w14:paraId="336819F9" w14:textId="77777777" w:rsidR="00334216" w:rsidRPr="000E78B0" w:rsidRDefault="00334216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  <w:szCs w:val="24"/>
        </w:rPr>
      </w:pPr>
    </w:p>
    <w:p w14:paraId="3BB9249F" w14:textId="77777777" w:rsidR="00334216" w:rsidRDefault="00334216" w:rsidP="009C5B53">
      <w:pPr>
        <w:shd w:val="clear" w:color="auto" w:fill="FFFFFF"/>
        <w:rPr>
          <w:sz w:val="24"/>
          <w:szCs w:val="24"/>
        </w:rPr>
      </w:pPr>
    </w:p>
    <w:p w14:paraId="48BEC652" w14:textId="77777777" w:rsidR="00334216" w:rsidRPr="000E78B0" w:rsidRDefault="00334216" w:rsidP="009C5B53">
      <w:pPr>
        <w:shd w:val="clear" w:color="auto" w:fill="FFFFFF"/>
        <w:rPr>
          <w:sz w:val="24"/>
          <w:szCs w:val="24"/>
        </w:rPr>
      </w:pPr>
    </w:p>
    <w:p w14:paraId="50B85FC7" w14:textId="77777777" w:rsidR="009C5B53" w:rsidRPr="000E78B0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______________________________________</w:t>
      </w:r>
      <w:r w:rsidRPr="000E78B0">
        <w:rPr>
          <w:rFonts w:ascii="Times New Roman" w:hAnsi="Times New Roman"/>
          <w:sz w:val="24"/>
          <w:szCs w:val="24"/>
        </w:rPr>
        <w:tab/>
      </w:r>
      <w:r w:rsidR="003C567B" w:rsidRPr="000E78B0">
        <w:rPr>
          <w:rFonts w:ascii="Times New Roman" w:hAnsi="Times New Roman"/>
          <w:sz w:val="24"/>
          <w:szCs w:val="24"/>
        </w:rPr>
        <w:t xml:space="preserve">         </w:t>
      </w:r>
      <w:r w:rsidRPr="000E78B0">
        <w:rPr>
          <w:rFonts w:ascii="Times New Roman" w:hAnsi="Times New Roman"/>
          <w:sz w:val="24"/>
          <w:szCs w:val="24"/>
        </w:rPr>
        <w:t>_____________________________</w:t>
      </w:r>
    </w:p>
    <w:p w14:paraId="4C3F2A90" w14:textId="79908B4F" w:rsidR="009C5B53" w:rsidRPr="000E78B0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4E576A">
        <w:rPr>
          <w:rFonts w:ascii="Times New Roman" w:hAnsi="Times New Roman"/>
          <w:sz w:val="24"/>
          <w:szCs w:val="24"/>
        </w:rPr>
        <w:t>UCHYTIL s.r.o.</w:t>
      </w:r>
    </w:p>
    <w:p w14:paraId="2E50A4EA" w14:textId="0ADDDF15" w:rsidR="009C5B53" w:rsidRPr="000E78B0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BA4D15" w:rsidRPr="00BA4D15">
        <w:rPr>
          <w:rFonts w:ascii="Times New Roman" w:hAnsi="Times New Roman"/>
          <w:sz w:val="24"/>
          <w:szCs w:val="24"/>
        </w:rPr>
        <w:t>XXXXX</w:t>
      </w:r>
      <w:r w:rsidRPr="000E78B0">
        <w:rPr>
          <w:rFonts w:ascii="Times New Roman" w:hAnsi="Times New Roman"/>
          <w:sz w:val="24"/>
          <w:szCs w:val="24"/>
        </w:rPr>
        <w:tab/>
      </w:r>
      <w:r w:rsidR="00BA4D15" w:rsidRPr="00BA4D15">
        <w:rPr>
          <w:rFonts w:ascii="Times New Roman" w:hAnsi="Times New Roman"/>
          <w:sz w:val="24"/>
          <w:szCs w:val="24"/>
        </w:rPr>
        <w:t>XXXXX</w:t>
      </w:r>
    </w:p>
    <w:p w14:paraId="66D36D3D" w14:textId="026C77A3" w:rsidR="009C5B53" w:rsidRPr="000E78B0" w:rsidRDefault="00DA48BE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  <w:szCs w:val="24"/>
        </w:rPr>
      </w:pPr>
      <w:r w:rsidRPr="000E78B0">
        <w:rPr>
          <w:sz w:val="24"/>
          <w:szCs w:val="24"/>
        </w:rPr>
        <w:tab/>
      </w:r>
      <w:r w:rsidR="00BA4D15">
        <w:rPr>
          <w:sz w:val="24"/>
          <w:szCs w:val="24"/>
        </w:rPr>
        <w:t>XXXXX</w:t>
      </w:r>
      <w:r w:rsidRPr="000E78B0">
        <w:rPr>
          <w:sz w:val="24"/>
          <w:szCs w:val="24"/>
        </w:rPr>
        <w:tab/>
      </w:r>
      <w:r w:rsidR="00BA4D15">
        <w:rPr>
          <w:sz w:val="24"/>
          <w:szCs w:val="24"/>
        </w:rPr>
        <w:t>XXXXX</w:t>
      </w:r>
    </w:p>
    <w:p w14:paraId="770EC045" w14:textId="77777777" w:rsidR="00AB4BAB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  <w:sectPr w:rsidR="00AB4BAB" w:rsidSect="003A7368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0E78B0">
        <w:rPr>
          <w:rFonts w:ascii="Times New Roman" w:hAnsi="Times New Roman"/>
          <w:sz w:val="24"/>
          <w:szCs w:val="24"/>
        </w:rPr>
        <w:tab/>
      </w:r>
      <w:r w:rsidR="00654A49">
        <w:rPr>
          <w:rFonts w:ascii="Times New Roman" w:hAnsi="Times New Roman"/>
          <w:sz w:val="24"/>
        </w:rPr>
        <w:t xml:space="preserve">                                                                        </w:t>
      </w:r>
    </w:p>
    <w:p w14:paraId="0BF31972" w14:textId="77777777" w:rsidR="00AB4BAB" w:rsidRDefault="00AB4BAB" w:rsidP="00AB4BAB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0823DFFE" w14:textId="77777777" w:rsidR="00AB4BAB" w:rsidRDefault="00AB4BAB" w:rsidP="00AB4BAB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AB4BAB" w14:paraId="7BFAC02B" w14:textId="77777777" w:rsidTr="003A6618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54C1E1" w14:textId="77777777" w:rsidR="00AB4BAB" w:rsidRDefault="00AB4BAB" w:rsidP="003A6618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59EADD4" w14:textId="77777777" w:rsidR="00AB4BAB" w:rsidRDefault="00AB4BAB" w:rsidP="003A66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76BA" w14:textId="77777777" w:rsidR="00AB4BAB" w:rsidRDefault="00AB4BAB" w:rsidP="003A66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AB4BAB" w14:paraId="2BD18D40" w14:textId="77777777" w:rsidTr="003A661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DAB2289" w14:textId="77777777" w:rsidR="00AB4BAB" w:rsidRDefault="00AB4BAB" w:rsidP="00AB4BAB">
            <w:pPr>
              <w:pStyle w:val="13Stupovit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58D7C9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F0B8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B4BAB" w14:paraId="3C72548E" w14:textId="77777777" w:rsidTr="003A661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2491E4" w14:textId="77777777" w:rsidR="00AB4BAB" w:rsidRDefault="00AB4BAB" w:rsidP="00AB4BAB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FD8FCD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827940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AB4BAB" w14:paraId="68280C21" w14:textId="77777777" w:rsidTr="003A6618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22B04B" w14:textId="77777777" w:rsidR="00AB4BAB" w:rsidRDefault="00AB4BAB" w:rsidP="00AB4BAB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D1E585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5EE29B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AB4BAB" w14:paraId="7A355432" w14:textId="77777777" w:rsidTr="003A661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663430" w14:textId="77777777" w:rsidR="00AB4BAB" w:rsidRDefault="00AB4BAB" w:rsidP="00AB4BAB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ED0C59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FF9649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AB4BAB" w14:paraId="46B9320E" w14:textId="77777777" w:rsidTr="003A661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EBEEA8" w14:textId="77777777" w:rsidR="00AB4BAB" w:rsidRDefault="00AB4BAB" w:rsidP="00AB4BAB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2FA3D4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AD0582" w14:textId="77777777" w:rsidR="00AB4BAB" w:rsidRDefault="00AB4BAB" w:rsidP="003A6618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AB4BAB" w14:paraId="62F3D49D" w14:textId="77777777" w:rsidTr="003A661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C21728" w14:textId="77777777" w:rsidR="00AB4BAB" w:rsidRDefault="00AB4BAB" w:rsidP="00AB4BAB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FF2BBB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3D6261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AB4BAB" w14:paraId="2592ACC5" w14:textId="77777777" w:rsidTr="003A661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307FC6" w14:textId="77777777" w:rsidR="00AB4BAB" w:rsidRDefault="00AB4BAB" w:rsidP="00AB4BAB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A2A89E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2B9F7E" w14:textId="77777777" w:rsidR="00AB4BAB" w:rsidRDefault="00AB4BAB" w:rsidP="003A6618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AB4BAB" w14:paraId="0E516362" w14:textId="77777777" w:rsidTr="003A6618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6FACF1F" w14:textId="77777777" w:rsidR="00AB4BAB" w:rsidRDefault="00AB4BAB" w:rsidP="00AB4BAB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E88BA9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C377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AB4BAB" w14:paraId="1C2E7D8D" w14:textId="77777777" w:rsidTr="003A661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5E4E16" w14:textId="77777777" w:rsidR="00AB4BAB" w:rsidRDefault="00AB4BAB" w:rsidP="00AB4BAB">
            <w:pPr>
              <w:pStyle w:val="13Stupovit"/>
              <w:numPr>
                <w:ilvl w:val="0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E697A1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DC12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B4BAB" w14:paraId="72ADA959" w14:textId="77777777" w:rsidTr="003A6618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9349FD" w14:textId="77777777" w:rsidR="00AB4BAB" w:rsidRDefault="00AB4BAB" w:rsidP="00AB4BAB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8A387E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A5FB7C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AB4BAB" w14:paraId="74DFAB5E" w14:textId="77777777" w:rsidTr="003A6618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46AB5A" w14:textId="77777777" w:rsidR="00AB4BAB" w:rsidRDefault="00AB4BAB" w:rsidP="00AB4BAB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286474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A277ED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AB4BAB" w14:paraId="678A6980" w14:textId="77777777" w:rsidTr="003A661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3BE211F" w14:textId="77777777" w:rsidR="00AB4BAB" w:rsidRDefault="00AB4BAB" w:rsidP="00AB4BAB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09725C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13EE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AB4BAB" w14:paraId="028DB2B6" w14:textId="77777777" w:rsidTr="003A661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3FE3DC0" w14:textId="77777777" w:rsidR="00AB4BAB" w:rsidRDefault="00AB4BAB" w:rsidP="00AB4BAB">
            <w:pPr>
              <w:pStyle w:val="13Stupovit"/>
              <w:numPr>
                <w:ilvl w:val="0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93B7F5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F73D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B4BAB" w14:paraId="094F424D" w14:textId="77777777" w:rsidTr="003A6618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0D918A" w14:textId="77777777" w:rsidR="00AB4BAB" w:rsidRDefault="00AB4BAB" w:rsidP="00AB4BAB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950F0F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016F9E93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232500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AB4BAB" w14:paraId="1EE6AECD" w14:textId="77777777" w:rsidTr="003A661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AF4606" w14:textId="77777777" w:rsidR="00AB4BAB" w:rsidRDefault="00AB4BAB" w:rsidP="00AB4BAB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1E1F4C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61A370F0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308838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AB4BAB" w14:paraId="671FA380" w14:textId="77777777" w:rsidTr="003A661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CCBBE0" w14:textId="77777777" w:rsidR="00AB4BAB" w:rsidRDefault="00AB4BAB" w:rsidP="00AB4BAB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504C34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8839D6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AB4BAB" w14:paraId="62632ABB" w14:textId="77777777" w:rsidTr="003A661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D060C2" w14:textId="77777777" w:rsidR="00AB4BAB" w:rsidRDefault="00AB4BAB" w:rsidP="00AB4BAB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C1CC499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AEFE6B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AB4BAB" w14:paraId="0D607C40" w14:textId="77777777" w:rsidTr="003A661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6B3C4D" w14:textId="77777777" w:rsidR="00AB4BAB" w:rsidRDefault="00AB4BAB" w:rsidP="00AB4BAB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F50CD2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F9ACA2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AB4BAB" w14:paraId="3BD32B6E" w14:textId="77777777" w:rsidTr="003A661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98B5BF8" w14:textId="77777777" w:rsidR="00AB4BAB" w:rsidRDefault="00AB4BAB" w:rsidP="00AB4BAB">
            <w:pPr>
              <w:pStyle w:val="13Stupovit"/>
              <w:numPr>
                <w:ilvl w:val="0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542632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EB42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B4BAB" w14:paraId="073B77BD" w14:textId="77777777" w:rsidTr="003A661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35ED75" w14:textId="77777777" w:rsidR="00AB4BAB" w:rsidRDefault="00AB4BAB" w:rsidP="00AB4BAB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E37AD2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EB918C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AB4BAB" w14:paraId="5F6852D5" w14:textId="77777777" w:rsidTr="003A661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6D32E7" w14:textId="77777777" w:rsidR="00AB4BAB" w:rsidRDefault="00AB4BAB" w:rsidP="00AB4BAB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B4685F5" w14:textId="77777777" w:rsidR="00AB4BAB" w:rsidRDefault="00AB4BAB" w:rsidP="003A661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F122" w14:textId="77777777" w:rsidR="00AB4BAB" w:rsidRDefault="00AB4BAB" w:rsidP="003A661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403E9909" w14:textId="77777777" w:rsidR="00AB4BAB" w:rsidRPr="00560BF2" w:rsidRDefault="00AB4BAB" w:rsidP="00AB4BAB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3C81B813" w14:textId="31E7FBD3" w:rsidR="00AB4BAB" w:rsidRDefault="00AB4BAB" w:rsidP="00920DCB">
      <w:pPr>
        <w:shd w:val="clear" w:color="auto" w:fill="FFFFFF"/>
        <w:tabs>
          <w:tab w:val="left" w:pos="2265"/>
        </w:tabs>
        <w:rPr>
          <w:sz w:val="24"/>
        </w:rPr>
      </w:pPr>
      <w:r>
        <w:rPr>
          <w:sz w:val="24"/>
        </w:rPr>
        <w:tab/>
      </w:r>
    </w:p>
    <w:p w14:paraId="58129AE5" w14:textId="2AEA3C0E" w:rsidR="00806F68" w:rsidRPr="00560BF2" w:rsidRDefault="00806F68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3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98F81" w14:textId="77777777" w:rsidR="00ED2E22" w:rsidRDefault="00ED2E22">
      <w:r>
        <w:separator/>
      </w:r>
    </w:p>
  </w:endnote>
  <w:endnote w:type="continuationSeparator" w:id="0">
    <w:p w14:paraId="4E29C919" w14:textId="77777777" w:rsidR="00ED2E22" w:rsidRDefault="00ED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BA4D15">
      <w:rPr>
        <w:rStyle w:val="slostrnky"/>
        <w:noProof/>
        <w:sz w:val="24"/>
        <w:szCs w:val="24"/>
      </w:rPr>
      <w:t>7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7216" behindDoc="0" locked="0" layoutInCell="1" allowOverlap="1" wp14:anchorId="207AB039" wp14:editId="1DC73A6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3148D" w14:textId="77777777" w:rsidR="00ED2E22" w:rsidRDefault="00ED2E22">
      <w:r>
        <w:separator/>
      </w:r>
    </w:p>
  </w:footnote>
  <w:footnote w:type="continuationSeparator" w:id="0">
    <w:p w14:paraId="681B5787" w14:textId="77777777" w:rsidR="00ED2E22" w:rsidRDefault="00ED2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CA070" w14:textId="16DA5B43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38783B">
      <w:rPr>
        <w:b/>
        <w:sz w:val="24"/>
        <w:szCs w:val="24"/>
      </w:rPr>
      <w:t>Smlouva č. T</w:t>
    </w:r>
    <w:r w:rsidR="00AD71F2">
      <w:rPr>
        <w:b/>
        <w:sz w:val="24"/>
        <w:szCs w:val="24"/>
      </w:rPr>
      <w:t>-298</w:t>
    </w:r>
    <w:r w:rsidRPr="00722094">
      <w:rPr>
        <w:b/>
        <w:sz w:val="24"/>
        <w:szCs w:val="24"/>
      </w:rPr>
      <w:t>-00/</w:t>
    </w:r>
    <w:r w:rsidR="0038783B">
      <w:rPr>
        <w:b/>
        <w:sz w:val="24"/>
        <w:szCs w:val="24"/>
      </w:rPr>
      <w:t>18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99478562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BC024" w14:textId="4B641F9A" w:rsidR="00AB4BAB" w:rsidRPr="00722094" w:rsidRDefault="00AB4BAB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</w:t>
    </w:r>
    <w:r w:rsidR="00B4584E">
      <w:rPr>
        <w:b/>
        <w:sz w:val="24"/>
        <w:szCs w:val="24"/>
      </w:rPr>
      <w:t>1</w:t>
    </w:r>
    <w:r>
      <w:rPr>
        <w:b/>
        <w:sz w:val="24"/>
        <w:szCs w:val="24"/>
      </w:rPr>
      <w:t xml:space="preserve"> smlouvy č. T-298</w:t>
    </w:r>
    <w:r w:rsidRPr="00722094">
      <w:rPr>
        <w:b/>
        <w:sz w:val="24"/>
        <w:szCs w:val="24"/>
      </w:rPr>
      <w:t>-00/</w:t>
    </w:r>
    <w:r>
      <w:rPr>
        <w:b/>
        <w:sz w:val="24"/>
        <w:szCs w:val="24"/>
      </w:rPr>
      <w:t>18</w:t>
    </w:r>
  </w:p>
  <w:p w14:paraId="70C70270" w14:textId="77777777" w:rsidR="00AB4BAB" w:rsidRPr="003B5832" w:rsidRDefault="00AB4BAB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1DB568F8" w14:textId="77777777" w:rsidR="00AB4BAB" w:rsidRPr="00F76CCA" w:rsidRDefault="00AB4BAB" w:rsidP="00F76CCA">
    <w:pPr>
      <w:pStyle w:val="Zhlav"/>
    </w:pPr>
    <w:r w:rsidRPr="00D56DF2">
      <w:rPr>
        <w:b/>
        <w:sz w:val="24"/>
        <w:szCs w:val="24"/>
      </w:rPr>
      <w:object w:dxaOrig="9808" w:dyaOrig="13612" w14:anchorId="366EB2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80.25pt" o:ole="">
          <v:imagedata r:id="rId1" o:title=""/>
        </v:shape>
        <o:OLEObject Type="Embed" ProgID="Word.Document.12" ShapeID="_x0000_i1026" DrawAspect="Content" ObjectID="_159947856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C09"/>
    <w:multiLevelType w:val="hybridMultilevel"/>
    <w:tmpl w:val="5D505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>
    <w:nsid w:val="10874DE3"/>
    <w:multiLevelType w:val="hybridMultilevel"/>
    <w:tmpl w:val="BA92053A"/>
    <w:lvl w:ilvl="0" w:tplc="033A2D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8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5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3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5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6">
    <w:nsid w:val="6D400A5E"/>
    <w:multiLevelType w:val="hybridMultilevel"/>
    <w:tmpl w:val="202CB0DC"/>
    <w:lvl w:ilvl="0" w:tplc="8EEA1A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51E88"/>
    <w:multiLevelType w:val="hybridMultilevel"/>
    <w:tmpl w:val="8628312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AC7A714A">
      <w:start w:val="2"/>
      <w:numFmt w:val="decimal"/>
      <w:lvlText w:val="%3."/>
      <w:lvlJc w:val="left"/>
      <w:pPr>
        <w:ind w:left="2340" w:hanging="360"/>
      </w:pPr>
      <w:rPr>
        <w:rFonts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F6B67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94334E"/>
    <w:multiLevelType w:val="hybridMultilevel"/>
    <w:tmpl w:val="AE2C79F2"/>
    <w:lvl w:ilvl="0" w:tplc="5918650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22"/>
  </w:num>
  <w:num w:numId="4">
    <w:abstractNumId w:val="45"/>
  </w:num>
  <w:num w:numId="5">
    <w:abstractNumId w:val="47"/>
  </w:num>
  <w:num w:numId="6">
    <w:abstractNumId w:val="13"/>
  </w:num>
  <w:num w:numId="7">
    <w:abstractNumId w:val="10"/>
  </w:num>
  <w:num w:numId="8">
    <w:abstractNumId w:val="42"/>
  </w:num>
  <w:num w:numId="9">
    <w:abstractNumId w:val="6"/>
  </w:num>
  <w:num w:numId="10">
    <w:abstractNumId w:val="43"/>
  </w:num>
  <w:num w:numId="11">
    <w:abstractNumId w:val="41"/>
  </w:num>
  <w:num w:numId="12">
    <w:abstractNumId w:val="16"/>
  </w:num>
  <w:num w:numId="13">
    <w:abstractNumId w:val="2"/>
  </w:num>
  <w:num w:numId="14">
    <w:abstractNumId w:val="40"/>
  </w:num>
  <w:num w:numId="15">
    <w:abstractNumId w:val="17"/>
  </w:num>
  <w:num w:numId="16">
    <w:abstractNumId w:val="34"/>
  </w:num>
  <w:num w:numId="17">
    <w:abstractNumId w:val="44"/>
  </w:num>
  <w:num w:numId="18">
    <w:abstractNumId w:val="33"/>
  </w:num>
  <w:num w:numId="19">
    <w:abstractNumId w:val="46"/>
  </w:num>
  <w:num w:numId="20">
    <w:abstractNumId w:val="5"/>
  </w:num>
  <w:num w:numId="21">
    <w:abstractNumId w:val="30"/>
  </w:num>
  <w:num w:numId="22">
    <w:abstractNumId w:val="11"/>
  </w:num>
  <w:num w:numId="23">
    <w:abstractNumId w:val="21"/>
  </w:num>
  <w:num w:numId="24">
    <w:abstractNumId w:val="8"/>
  </w:num>
  <w:num w:numId="25">
    <w:abstractNumId w:val="7"/>
  </w:num>
  <w:num w:numId="26">
    <w:abstractNumId w:val="19"/>
  </w:num>
  <w:num w:numId="27">
    <w:abstractNumId w:val="15"/>
  </w:num>
  <w:num w:numId="28">
    <w:abstractNumId w:val="26"/>
  </w:num>
  <w:num w:numId="29">
    <w:abstractNumId w:val="38"/>
  </w:num>
  <w:num w:numId="30">
    <w:abstractNumId w:val="25"/>
  </w:num>
  <w:num w:numId="31">
    <w:abstractNumId w:val="3"/>
  </w:num>
  <w:num w:numId="32">
    <w:abstractNumId w:val="4"/>
  </w:num>
  <w:num w:numId="33">
    <w:abstractNumId w:val="18"/>
  </w:num>
  <w:num w:numId="34">
    <w:abstractNumId w:val="12"/>
  </w:num>
  <w:num w:numId="35">
    <w:abstractNumId w:val="28"/>
  </w:num>
  <w:num w:numId="36">
    <w:abstractNumId w:val="31"/>
  </w:num>
  <w:num w:numId="37">
    <w:abstractNumId w:val="29"/>
  </w:num>
  <w:num w:numId="38">
    <w:abstractNumId w:val="23"/>
  </w:num>
  <w:num w:numId="39">
    <w:abstractNumId w:val="27"/>
  </w:num>
  <w:num w:numId="40">
    <w:abstractNumId w:val="20"/>
  </w:num>
  <w:num w:numId="41">
    <w:abstractNumId w:val="35"/>
  </w:num>
  <w:num w:numId="42">
    <w:abstractNumId w:val="9"/>
  </w:num>
  <w:num w:numId="43">
    <w:abstractNumId w:val="37"/>
  </w:num>
  <w:num w:numId="44">
    <w:abstractNumId w:val="14"/>
  </w:num>
  <w:num w:numId="45">
    <w:abstractNumId w:val="0"/>
  </w:num>
  <w:num w:numId="46">
    <w:abstractNumId w:val="1"/>
  </w:num>
  <w:num w:numId="47">
    <w:abstractNumId w:val="36"/>
  </w:num>
  <w:num w:numId="48">
    <w:abstractNumId w:val="39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44FC"/>
    <w:rsid w:val="00095FDB"/>
    <w:rsid w:val="00097193"/>
    <w:rsid w:val="000A0A64"/>
    <w:rsid w:val="000A171F"/>
    <w:rsid w:val="000A2D2B"/>
    <w:rsid w:val="000A2E21"/>
    <w:rsid w:val="000A3F7C"/>
    <w:rsid w:val="000A50D6"/>
    <w:rsid w:val="000A5304"/>
    <w:rsid w:val="000A6D8E"/>
    <w:rsid w:val="000A7166"/>
    <w:rsid w:val="000A76C4"/>
    <w:rsid w:val="000B4217"/>
    <w:rsid w:val="000B70BA"/>
    <w:rsid w:val="000B7C5B"/>
    <w:rsid w:val="000C4430"/>
    <w:rsid w:val="000D4E2F"/>
    <w:rsid w:val="000D63FC"/>
    <w:rsid w:val="000D7975"/>
    <w:rsid w:val="000D7E23"/>
    <w:rsid w:val="000E12C3"/>
    <w:rsid w:val="000E78B0"/>
    <w:rsid w:val="00102CFB"/>
    <w:rsid w:val="00110AD7"/>
    <w:rsid w:val="001128D2"/>
    <w:rsid w:val="001131B5"/>
    <w:rsid w:val="001154EF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5C2D"/>
    <w:rsid w:val="001666A8"/>
    <w:rsid w:val="001678E8"/>
    <w:rsid w:val="00167E17"/>
    <w:rsid w:val="00172B03"/>
    <w:rsid w:val="00175106"/>
    <w:rsid w:val="001823E7"/>
    <w:rsid w:val="0019238A"/>
    <w:rsid w:val="00195732"/>
    <w:rsid w:val="001962E3"/>
    <w:rsid w:val="00197CB7"/>
    <w:rsid w:val="001A5AF0"/>
    <w:rsid w:val="001A6F2A"/>
    <w:rsid w:val="001B51E2"/>
    <w:rsid w:val="001B5333"/>
    <w:rsid w:val="001B66A8"/>
    <w:rsid w:val="001B73F2"/>
    <w:rsid w:val="001C142A"/>
    <w:rsid w:val="001C7089"/>
    <w:rsid w:val="001D4ACE"/>
    <w:rsid w:val="001D6DBD"/>
    <w:rsid w:val="001E3085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61746"/>
    <w:rsid w:val="00261F5A"/>
    <w:rsid w:val="002658A9"/>
    <w:rsid w:val="00265D44"/>
    <w:rsid w:val="002701ED"/>
    <w:rsid w:val="0027338A"/>
    <w:rsid w:val="002821D9"/>
    <w:rsid w:val="00286000"/>
    <w:rsid w:val="00287A1B"/>
    <w:rsid w:val="00296884"/>
    <w:rsid w:val="002A3430"/>
    <w:rsid w:val="002B2A1D"/>
    <w:rsid w:val="002B54C5"/>
    <w:rsid w:val="002B65DD"/>
    <w:rsid w:val="002B6A39"/>
    <w:rsid w:val="002C458F"/>
    <w:rsid w:val="002C6C7D"/>
    <w:rsid w:val="002D2786"/>
    <w:rsid w:val="002D52B0"/>
    <w:rsid w:val="002E7917"/>
    <w:rsid w:val="002F0F50"/>
    <w:rsid w:val="002F3514"/>
    <w:rsid w:val="002F36E3"/>
    <w:rsid w:val="002F40E4"/>
    <w:rsid w:val="0030047E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34216"/>
    <w:rsid w:val="00335FB0"/>
    <w:rsid w:val="00346428"/>
    <w:rsid w:val="00347BA5"/>
    <w:rsid w:val="00347EDD"/>
    <w:rsid w:val="00351647"/>
    <w:rsid w:val="00352D92"/>
    <w:rsid w:val="00353802"/>
    <w:rsid w:val="0035758C"/>
    <w:rsid w:val="00360296"/>
    <w:rsid w:val="00360F7A"/>
    <w:rsid w:val="0036195A"/>
    <w:rsid w:val="0036638E"/>
    <w:rsid w:val="00366775"/>
    <w:rsid w:val="0037024E"/>
    <w:rsid w:val="003704D5"/>
    <w:rsid w:val="00373191"/>
    <w:rsid w:val="00383BEB"/>
    <w:rsid w:val="00384C20"/>
    <w:rsid w:val="00385092"/>
    <w:rsid w:val="0038783B"/>
    <w:rsid w:val="0039725D"/>
    <w:rsid w:val="003972B8"/>
    <w:rsid w:val="003A0942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E576A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5662"/>
    <w:rsid w:val="005D2133"/>
    <w:rsid w:val="005D2551"/>
    <w:rsid w:val="005D67EA"/>
    <w:rsid w:val="005E0F9E"/>
    <w:rsid w:val="005E3302"/>
    <w:rsid w:val="005E7139"/>
    <w:rsid w:val="005E7D3D"/>
    <w:rsid w:val="005F7EDB"/>
    <w:rsid w:val="00600335"/>
    <w:rsid w:val="00601843"/>
    <w:rsid w:val="006025B5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067A2"/>
    <w:rsid w:val="007168C2"/>
    <w:rsid w:val="00722094"/>
    <w:rsid w:val="00731325"/>
    <w:rsid w:val="00732F72"/>
    <w:rsid w:val="00740FFF"/>
    <w:rsid w:val="007416C3"/>
    <w:rsid w:val="0074567D"/>
    <w:rsid w:val="00746F82"/>
    <w:rsid w:val="0074794D"/>
    <w:rsid w:val="0075034C"/>
    <w:rsid w:val="00750A54"/>
    <w:rsid w:val="00753CAB"/>
    <w:rsid w:val="00767CA6"/>
    <w:rsid w:val="00767D4B"/>
    <w:rsid w:val="00770224"/>
    <w:rsid w:val="00770577"/>
    <w:rsid w:val="00773F23"/>
    <w:rsid w:val="00776A70"/>
    <w:rsid w:val="00781144"/>
    <w:rsid w:val="00783D5E"/>
    <w:rsid w:val="007853A6"/>
    <w:rsid w:val="00786DC5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1244"/>
    <w:rsid w:val="007F2753"/>
    <w:rsid w:val="007F2AA2"/>
    <w:rsid w:val="007F32F7"/>
    <w:rsid w:val="007F4974"/>
    <w:rsid w:val="008021F4"/>
    <w:rsid w:val="00803355"/>
    <w:rsid w:val="00803807"/>
    <w:rsid w:val="00806F68"/>
    <w:rsid w:val="0081038A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6F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05BBE"/>
    <w:rsid w:val="00914F75"/>
    <w:rsid w:val="00920DCB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D759F"/>
    <w:rsid w:val="009E05F6"/>
    <w:rsid w:val="009E414E"/>
    <w:rsid w:val="009E79F6"/>
    <w:rsid w:val="00A02706"/>
    <w:rsid w:val="00A06F0C"/>
    <w:rsid w:val="00A11243"/>
    <w:rsid w:val="00A12DBD"/>
    <w:rsid w:val="00A21C20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6240"/>
    <w:rsid w:val="00A77B67"/>
    <w:rsid w:val="00A82DEA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BAB"/>
    <w:rsid w:val="00AB4D65"/>
    <w:rsid w:val="00AB62F1"/>
    <w:rsid w:val="00AB695B"/>
    <w:rsid w:val="00AB7D0E"/>
    <w:rsid w:val="00AC1195"/>
    <w:rsid w:val="00AC384A"/>
    <w:rsid w:val="00AD3584"/>
    <w:rsid w:val="00AD470B"/>
    <w:rsid w:val="00AD71F2"/>
    <w:rsid w:val="00AE2642"/>
    <w:rsid w:val="00AE2BBA"/>
    <w:rsid w:val="00AE3B28"/>
    <w:rsid w:val="00AE3EFB"/>
    <w:rsid w:val="00AE6295"/>
    <w:rsid w:val="00AE745D"/>
    <w:rsid w:val="00AF092D"/>
    <w:rsid w:val="00B0365A"/>
    <w:rsid w:val="00B0703E"/>
    <w:rsid w:val="00B10CE7"/>
    <w:rsid w:val="00B235B3"/>
    <w:rsid w:val="00B2601A"/>
    <w:rsid w:val="00B30054"/>
    <w:rsid w:val="00B34452"/>
    <w:rsid w:val="00B4584E"/>
    <w:rsid w:val="00B46B1D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A4D15"/>
    <w:rsid w:val="00BB2180"/>
    <w:rsid w:val="00BB5573"/>
    <w:rsid w:val="00BC69C2"/>
    <w:rsid w:val="00BD463F"/>
    <w:rsid w:val="00BE3A33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80DC9"/>
    <w:rsid w:val="00C84727"/>
    <w:rsid w:val="00C84C3A"/>
    <w:rsid w:val="00C85501"/>
    <w:rsid w:val="00C85579"/>
    <w:rsid w:val="00C9100B"/>
    <w:rsid w:val="00C9449D"/>
    <w:rsid w:val="00CA0E99"/>
    <w:rsid w:val="00CA2F02"/>
    <w:rsid w:val="00CA6AD5"/>
    <w:rsid w:val="00CC14B8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D1AF4"/>
    <w:rsid w:val="00DD1FCA"/>
    <w:rsid w:val="00DE5491"/>
    <w:rsid w:val="00DE5981"/>
    <w:rsid w:val="00DF0C95"/>
    <w:rsid w:val="00DF1831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417F"/>
    <w:rsid w:val="00E619DB"/>
    <w:rsid w:val="00E63B7A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2E22"/>
    <w:rsid w:val="00ED62CE"/>
    <w:rsid w:val="00EE5368"/>
    <w:rsid w:val="00EE78A7"/>
    <w:rsid w:val="00EF21F4"/>
    <w:rsid w:val="00EF2358"/>
    <w:rsid w:val="00EF3C51"/>
    <w:rsid w:val="00EF5E3C"/>
    <w:rsid w:val="00F001D3"/>
    <w:rsid w:val="00F150A3"/>
    <w:rsid w:val="00F162EF"/>
    <w:rsid w:val="00F20B7B"/>
    <w:rsid w:val="00F227DF"/>
    <w:rsid w:val="00F23772"/>
    <w:rsid w:val="00F2503E"/>
    <w:rsid w:val="00F25311"/>
    <w:rsid w:val="00F343A3"/>
    <w:rsid w:val="00F36D29"/>
    <w:rsid w:val="00F371C8"/>
    <w:rsid w:val="00F413BA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4:docId w14:val="7F181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8C70-3265-4010-BBF5-B8F422E4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2817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19110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KRAUSOVA Lenka</cp:lastModifiedBy>
  <cp:revision>2</cp:revision>
  <cp:lastPrinted>2018-08-24T09:12:00Z</cp:lastPrinted>
  <dcterms:created xsi:type="dcterms:W3CDTF">2018-09-26T12:49:00Z</dcterms:created>
  <dcterms:modified xsi:type="dcterms:W3CDTF">2018-09-26T12:49:00Z</dcterms:modified>
</cp:coreProperties>
</file>