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CC" w:rsidRDefault="00E85CCC" w:rsidP="00E85CCC">
      <w:pPr>
        <w:pStyle w:val="Default"/>
      </w:pPr>
    </w:p>
    <w:p w:rsidR="00E85CCC" w:rsidRDefault="00E85CCC" w:rsidP="00E85CCC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Smlouva o všeobecných obchodních podmínkách</w:t>
      </w:r>
    </w:p>
    <w:p w:rsidR="00E85CCC" w:rsidRPr="00441051" w:rsidRDefault="00E85CCC" w:rsidP="00E85CCC">
      <w:pPr>
        <w:pStyle w:val="Default"/>
        <w:rPr>
          <w:b/>
          <w:bCs/>
        </w:rPr>
      </w:pPr>
    </w:p>
    <w:p w:rsidR="00E85CCC" w:rsidRPr="00441051" w:rsidRDefault="00E85CCC" w:rsidP="00E85CCC">
      <w:pPr>
        <w:pStyle w:val="Default"/>
        <w:rPr>
          <w:sz w:val="20"/>
          <w:szCs w:val="20"/>
        </w:rPr>
      </w:pPr>
      <w:r w:rsidRPr="00441051">
        <w:rPr>
          <w:sz w:val="20"/>
          <w:szCs w:val="20"/>
        </w:rPr>
        <w:t xml:space="preserve">Prodávající: COMIMPEX spol. s r. o. </w:t>
      </w:r>
    </w:p>
    <w:p w:rsidR="00E85CCC" w:rsidRPr="00441051" w:rsidRDefault="00E85CCC" w:rsidP="00E85CCC">
      <w:pPr>
        <w:pStyle w:val="Default"/>
        <w:rPr>
          <w:sz w:val="20"/>
          <w:szCs w:val="20"/>
        </w:rPr>
      </w:pPr>
      <w:r w:rsidRPr="00441051">
        <w:rPr>
          <w:sz w:val="20"/>
          <w:szCs w:val="20"/>
        </w:rPr>
        <w:t xml:space="preserve">Sídlo: Haškova 153/17, </w:t>
      </w:r>
      <w:proofErr w:type="gramStart"/>
      <w:r w:rsidRPr="00441051">
        <w:rPr>
          <w:sz w:val="20"/>
          <w:szCs w:val="20"/>
        </w:rPr>
        <w:t>638 00</w:t>
      </w:r>
      <w:r w:rsidR="00F51F75">
        <w:rPr>
          <w:sz w:val="20"/>
          <w:szCs w:val="20"/>
        </w:rPr>
        <w:t xml:space="preserve"> </w:t>
      </w:r>
      <w:r w:rsidRPr="00441051">
        <w:rPr>
          <w:sz w:val="20"/>
          <w:szCs w:val="20"/>
        </w:rPr>
        <w:t xml:space="preserve"> Brno</w:t>
      </w:r>
      <w:proofErr w:type="gramEnd"/>
      <w:r w:rsidRPr="00441051">
        <w:rPr>
          <w:sz w:val="20"/>
          <w:szCs w:val="20"/>
        </w:rPr>
        <w:t xml:space="preserve"> </w:t>
      </w:r>
    </w:p>
    <w:p w:rsidR="00E85CCC" w:rsidRPr="00441051" w:rsidRDefault="00E85CCC" w:rsidP="00E85CCC">
      <w:pPr>
        <w:pStyle w:val="Default"/>
        <w:rPr>
          <w:sz w:val="20"/>
          <w:szCs w:val="20"/>
        </w:rPr>
      </w:pPr>
      <w:r w:rsidRPr="00441051">
        <w:rPr>
          <w:sz w:val="20"/>
          <w:szCs w:val="20"/>
        </w:rPr>
        <w:t xml:space="preserve">Zastoupený: </w:t>
      </w:r>
      <w:r w:rsidR="0099060C">
        <w:rPr>
          <w:sz w:val="20"/>
          <w:szCs w:val="20"/>
        </w:rPr>
        <w:t>Radovanem</w:t>
      </w:r>
      <w:r w:rsidR="00FB6F0A">
        <w:rPr>
          <w:sz w:val="20"/>
          <w:szCs w:val="20"/>
        </w:rPr>
        <w:t xml:space="preserve"> Zelinkou, ředitel pobočky Hodonín</w:t>
      </w:r>
    </w:p>
    <w:p w:rsidR="00E85CCC" w:rsidRPr="00441051" w:rsidRDefault="00E85CCC" w:rsidP="00E85CCC">
      <w:pPr>
        <w:pStyle w:val="Default"/>
        <w:rPr>
          <w:sz w:val="20"/>
          <w:szCs w:val="20"/>
        </w:rPr>
      </w:pPr>
      <w:r w:rsidRPr="00441051">
        <w:rPr>
          <w:sz w:val="20"/>
          <w:szCs w:val="20"/>
        </w:rPr>
        <w:t xml:space="preserve">IČO: 46972439 </w:t>
      </w:r>
      <w:r w:rsidR="00441051">
        <w:rPr>
          <w:sz w:val="20"/>
          <w:szCs w:val="20"/>
        </w:rPr>
        <w:tab/>
      </w:r>
      <w:r w:rsidRPr="00441051">
        <w:rPr>
          <w:sz w:val="20"/>
          <w:szCs w:val="20"/>
        </w:rPr>
        <w:t xml:space="preserve">DIČ: CZ46972439 </w:t>
      </w:r>
    </w:p>
    <w:p w:rsidR="00E85CCC" w:rsidRPr="00441051" w:rsidRDefault="00E85CCC" w:rsidP="00E85CCC">
      <w:pPr>
        <w:pStyle w:val="Default"/>
        <w:rPr>
          <w:sz w:val="20"/>
          <w:szCs w:val="20"/>
        </w:rPr>
      </w:pPr>
      <w:r w:rsidRPr="00441051">
        <w:rPr>
          <w:sz w:val="20"/>
          <w:szCs w:val="20"/>
        </w:rPr>
        <w:t xml:space="preserve">Bankovní spojení: Komerční banka a.s., č. účtu: </w:t>
      </w:r>
      <w:proofErr w:type="spellStart"/>
      <w:r w:rsidR="003C1D0E">
        <w:rPr>
          <w:sz w:val="20"/>
          <w:szCs w:val="20"/>
        </w:rPr>
        <w:t>xxxxxxxxxxxx</w:t>
      </w:r>
      <w:proofErr w:type="spellEnd"/>
      <w:r w:rsidRPr="00441051">
        <w:rPr>
          <w:sz w:val="20"/>
          <w:szCs w:val="20"/>
        </w:rPr>
        <w:t xml:space="preserve">, </w:t>
      </w:r>
    </w:p>
    <w:p w:rsidR="00E85CCC" w:rsidRPr="00441051" w:rsidRDefault="00E85CCC" w:rsidP="00E85CCC">
      <w:pPr>
        <w:pStyle w:val="Default"/>
        <w:rPr>
          <w:b/>
          <w:bCs/>
          <w:sz w:val="20"/>
          <w:szCs w:val="20"/>
        </w:rPr>
      </w:pPr>
      <w:r w:rsidRPr="00441051">
        <w:rPr>
          <w:sz w:val="20"/>
          <w:szCs w:val="20"/>
        </w:rPr>
        <w:t xml:space="preserve">dále jen </w:t>
      </w:r>
      <w:r w:rsidRPr="00441051">
        <w:rPr>
          <w:b/>
          <w:bCs/>
          <w:sz w:val="20"/>
          <w:szCs w:val="20"/>
        </w:rPr>
        <w:t xml:space="preserve">prodávající </w:t>
      </w:r>
    </w:p>
    <w:p w:rsidR="00E85CCC" w:rsidRPr="00441051" w:rsidRDefault="00E85CCC" w:rsidP="00E85CCC">
      <w:pPr>
        <w:pStyle w:val="Default"/>
        <w:rPr>
          <w:sz w:val="20"/>
          <w:szCs w:val="20"/>
        </w:rPr>
      </w:pPr>
    </w:p>
    <w:p w:rsidR="00E85CCC" w:rsidRPr="00441051" w:rsidRDefault="00E85CCC" w:rsidP="00E85CCC">
      <w:pPr>
        <w:pStyle w:val="Default"/>
        <w:rPr>
          <w:sz w:val="20"/>
          <w:szCs w:val="20"/>
        </w:rPr>
      </w:pPr>
      <w:r w:rsidRPr="00441051">
        <w:rPr>
          <w:sz w:val="20"/>
          <w:szCs w:val="20"/>
        </w:rPr>
        <w:t xml:space="preserve">a </w:t>
      </w:r>
    </w:p>
    <w:p w:rsidR="00E85CCC" w:rsidRPr="00441051" w:rsidRDefault="00E85CCC" w:rsidP="00E85CCC">
      <w:pPr>
        <w:pStyle w:val="Default"/>
        <w:rPr>
          <w:sz w:val="20"/>
          <w:szCs w:val="20"/>
        </w:rPr>
      </w:pPr>
    </w:p>
    <w:p w:rsidR="00E85CCC" w:rsidRPr="00441051" w:rsidRDefault="00E85CCC" w:rsidP="00E85CCC">
      <w:pPr>
        <w:pStyle w:val="Default"/>
        <w:rPr>
          <w:sz w:val="20"/>
          <w:szCs w:val="20"/>
        </w:rPr>
      </w:pPr>
      <w:r w:rsidRPr="00441051">
        <w:rPr>
          <w:sz w:val="20"/>
          <w:szCs w:val="20"/>
        </w:rPr>
        <w:t xml:space="preserve">Kupující: </w:t>
      </w:r>
      <w:r w:rsidR="00F51F75" w:rsidRPr="00F51F75">
        <w:rPr>
          <w:sz w:val="20"/>
          <w:szCs w:val="20"/>
        </w:rPr>
        <w:t>Základní škola Hodonín, Mírové nám. 19, příspěvková organizace</w:t>
      </w:r>
    </w:p>
    <w:p w:rsidR="00E85CCC" w:rsidRPr="00441051" w:rsidRDefault="00E85CCC" w:rsidP="00E85CCC">
      <w:pPr>
        <w:pStyle w:val="Default"/>
        <w:rPr>
          <w:sz w:val="20"/>
          <w:szCs w:val="20"/>
        </w:rPr>
      </w:pPr>
      <w:r w:rsidRPr="00441051">
        <w:rPr>
          <w:sz w:val="20"/>
          <w:szCs w:val="20"/>
        </w:rPr>
        <w:t>Sídlo:</w:t>
      </w:r>
      <w:r w:rsidR="00F51F75">
        <w:rPr>
          <w:sz w:val="20"/>
          <w:szCs w:val="20"/>
        </w:rPr>
        <w:t xml:space="preserve"> </w:t>
      </w:r>
      <w:r w:rsidR="00F51F75" w:rsidRPr="00F51F75">
        <w:rPr>
          <w:sz w:val="20"/>
          <w:szCs w:val="20"/>
        </w:rPr>
        <w:t>Mírové náměstí 19</w:t>
      </w:r>
      <w:r w:rsidR="00F51F75">
        <w:rPr>
          <w:sz w:val="20"/>
          <w:szCs w:val="20"/>
        </w:rPr>
        <w:t xml:space="preserve">, </w:t>
      </w:r>
      <w:proofErr w:type="gramStart"/>
      <w:r w:rsidR="00F51F75">
        <w:rPr>
          <w:sz w:val="20"/>
          <w:szCs w:val="20"/>
        </w:rPr>
        <w:t>695 01  Hodonín</w:t>
      </w:r>
      <w:proofErr w:type="gramEnd"/>
    </w:p>
    <w:p w:rsidR="00E85CCC" w:rsidRPr="00441051" w:rsidRDefault="00E85CCC" w:rsidP="00E85CCC">
      <w:pPr>
        <w:pStyle w:val="Default"/>
        <w:rPr>
          <w:sz w:val="20"/>
          <w:szCs w:val="20"/>
        </w:rPr>
      </w:pPr>
      <w:r w:rsidRPr="00441051">
        <w:rPr>
          <w:sz w:val="20"/>
          <w:szCs w:val="20"/>
        </w:rPr>
        <w:t xml:space="preserve">Zastoupený: </w:t>
      </w:r>
      <w:proofErr w:type="spellStart"/>
      <w:proofErr w:type="gramStart"/>
      <w:r w:rsidR="008D3848">
        <w:rPr>
          <w:sz w:val="20"/>
          <w:szCs w:val="20"/>
        </w:rPr>
        <w:t>Mgr.Vlastimil</w:t>
      </w:r>
      <w:proofErr w:type="spellEnd"/>
      <w:proofErr w:type="gramEnd"/>
      <w:r w:rsidR="008D3848">
        <w:rPr>
          <w:sz w:val="20"/>
          <w:szCs w:val="20"/>
        </w:rPr>
        <w:t xml:space="preserve"> Letovský, ředitel školy</w:t>
      </w:r>
    </w:p>
    <w:p w:rsidR="00E85CCC" w:rsidRPr="00441051" w:rsidRDefault="00E85CCC" w:rsidP="00E85CCC">
      <w:pPr>
        <w:pStyle w:val="Default"/>
        <w:rPr>
          <w:sz w:val="20"/>
          <w:szCs w:val="20"/>
        </w:rPr>
      </w:pPr>
      <w:r w:rsidRPr="00441051">
        <w:rPr>
          <w:sz w:val="20"/>
          <w:szCs w:val="20"/>
        </w:rPr>
        <w:t xml:space="preserve">IČO: </w:t>
      </w:r>
      <w:r w:rsidR="008D3848" w:rsidRPr="008D3848">
        <w:rPr>
          <w:sz w:val="20"/>
          <w:szCs w:val="20"/>
        </w:rPr>
        <w:t xml:space="preserve">70284857  </w:t>
      </w:r>
      <w:r w:rsidR="00441051">
        <w:rPr>
          <w:sz w:val="20"/>
          <w:szCs w:val="20"/>
        </w:rPr>
        <w:tab/>
      </w:r>
      <w:r w:rsidR="008D3848">
        <w:rPr>
          <w:sz w:val="20"/>
          <w:szCs w:val="20"/>
        </w:rPr>
        <w:t>IZO</w:t>
      </w:r>
      <w:r w:rsidRPr="00441051">
        <w:rPr>
          <w:sz w:val="20"/>
          <w:szCs w:val="20"/>
        </w:rPr>
        <w:t>:</w:t>
      </w:r>
      <w:r w:rsidR="008D3848" w:rsidRPr="008D3848">
        <w:rPr>
          <w:sz w:val="20"/>
          <w:szCs w:val="20"/>
        </w:rPr>
        <w:t xml:space="preserve">  600 115 895  </w:t>
      </w:r>
    </w:p>
    <w:p w:rsidR="00E85CCC" w:rsidRPr="00441051" w:rsidRDefault="00E85CCC" w:rsidP="00E85CCC">
      <w:pPr>
        <w:pStyle w:val="Default"/>
        <w:rPr>
          <w:sz w:val="20"/>
          <w:szCs w:val="20"/>
        </w:rPr>
      </w:pPr>
      <w:r w:rsidRPr="00441051">
        <w:rPr>
          <w:sz w:val="20"/>
          <w:szCs w:val="20"/>
        </w:rPr>
        <w:t xml:space="preserve">Bankovní spojení: </w:t>
      </w:r>
      <w:proofErr w:type="spellStart"/>
      <w:r w:rsidR="003C1D0E">
        <w:rPr>
          <w:sz w:val="20"/>
          <w:szCs w:val="20"/>
        </w:rPr>
        <w:t>xxxxxxxxxxxxxxx</w:t>
      </w:r>
      <w:proofErr w:type="spellEnd"/>
    </w:p>
    <w:p w:rsidR="00E85CCC" w:rsidRPr="00441051" w:rsidRDefault="00E85CCC" w:rsidP="00E85CCC">
      <w:pPr>
        <w:pStyle w:val="Default"/>
        <w:rPr>
          <w:b/>
          <w:bCs/>
          <w:sz w:val="20"/>
          <w:szCs w:val="20"/>
        </w:rPr>
      </w:pPr>
      <w:r w:rsidRPr="00441051">
        <w:rPr>
          <w:sz w:val="20"/>
          <w:szCs w:val="20"/>
        </w:rPr>
        <w:t xml:space="preserve">dále jen </w:t>
      </w:r>
      <w:r w:rsidRPr="00441051">
        <w:rPr>
          <w:b/>
          <w:bCs/>
          <w:sz w:val="20"/>
          <w:szCs w:val="20"/>
        </w:rPr>
        <w:t>kupující</w:t>
      </w:r>
    </w:p>
    <w:p w:rsidR="00E85CCC" w:rsidRPr="00441051" w:rsidRDefault="00E85CCC" w:rsidP="00E85CCC">
      <w:pPr>
        <w:pStyle w:val="Default"/>
        <w:rPr>
          <w:b/>
          <w:bCs/>
          <w:sz w:val="20"/>
          <w:szCs w:val="20"/>
        </w:rPr>
      </w:pPr>
    </w:p>
    <w:p w:rsidR="00E85CCC" w:rsidRPr="00441051" w:rsidRDefault="00E85CCC" w:rsidP="00E85CCC">
      <w:pPr>
        <w:pStyle w:val="Default"/>
        <w:rPr>
          <w:sz w:val="20"/>
          <w:szCs w:val="20"/>
        </w:rPr>
      </w:pPr>
    </w:p>
    <w:p w:rsidR="00E85CCC" w:rsidRPr="00441051" w:rsidRDefault="00E85CCC" w:rsidP="00C37D53">
      <w:pPr>
        <w:pStyle w:val="Default"/>
        <w:numPr>
          <w:ilvl w:val="0"/>
          <w:numId w:val="1"/>
        </w:numPr>
        <w:ind w:left="0" w:firstLine="0"/>
        <w:rPr>
          <w:b/>
          <w:bCs/>
          <w:sz w:val="20"/>
          <w:szCs w:val="20"/>
        </w:rPr>
      </w:pPr>
      <w:r w:rsidRPr="00441051">
        <w:rPr>
          <w:b/>
          <w:bCs/>
          <w:sz w:val="20"/>
          <w:szCs w:val="20"/>
        </w:rPr>
        <w:t>Předmět smlouvy</w:t>
      </w:r>
    </w:p>
    <w:p w:rsidR="00E85CCC" w:rsidRPr="00441051" w:rsidRDefault="00E85CCC" w:rsidP="00D80A1F">
      <w:pPr>
        <w:pStyle w:val="Default"/>
        <w:jc w:val="both"/>
        <w:rPr>
          <w:sz w:val="20"/>
          <w:szCs w:val="20"/>
        </w:rPr>
      </w:pPr>
      <w:r w:rsidRPr="00441051">
        <w:rPr>
          <w:sz w:val="20"/>
          <w:szCs w:val="20"/>
        </w:rPr>
        <w:t xml:space="preserve">Prodávající se touto smlouvou zavazuje dodávat kupujícímu </w:t>
      </w:r>
      <w:r w:rsidR="00495D2A">
        <w:rPr>
          <w:sz w:val="20"/>
          <w:szCs w:val="20"/>
        </w:rPr>
        <w:t xml:space="preserve">zboží a </w:t>
      </w:r>
      <w:r w:rsidR="0044343F">
        <w:rPr>
          <w:sz w:val="20"/>
          <w:szCs w:val="20"/>
        </w:rPr>
        <w:t>služby</w:t>
      </w:r>
      <w:r w:rsidRPr="00441051">
        <w:rPr>
          <w:sz w:val="20"/>
          <w:szCs w:val="20"/>
        </w:rPr>
        <w:t xml:space="preserve"> v</w:t>
      </w:r>
      <w:r w:rsidR="008D2901" w:rsidRPr="00441051">
        <w:rPr>
          <w:sz w:val="20"/>
          <w:szCs w:val="20"/>
        </w:rPr>
        <w:t> </w:t>
      </w:r>
      <w:r w:rsidRPr="00441051">
        <w:rPr>
          <w:sz w:val="20"/>
          <w:szCs w:val="20"/>
        </w:rPr>
        <w:t xml:space="preserve">množství a </w:t>
      </w:r>
      <w:r w:rsidR="0044343F">
        <w:rPr>
          <w:sz w:val="20"/>
          <w:szCs w:val="20"/>
        </w:rPr>
        <w:t>jakosti</w:t>
      </w:r>
      <w:r w:rsidRPr="00441051">
        <w:rPr>
          <w:sz w:val="20"/>
          <w:szCs w:val="20"/>
        </w:rPr>
        <w:t xml:space="preserve"> uvedené v objednávce dle ceníku pro dané období, nebo dle cen stanovených dohodou</w:t>
      </w:r>
      <w:r w:rsidR="001B1097" w:rsidRPr="00441051">
        <w:rPr>
          <w:sz w:val="20"/>
          <w:szCs w:val="20"/>
        </w:rPr>
        <w:t xml:space="preserve">. </w:t>
      </w:r>
      <w:r w:rsidRPr="00441051">
        <w:rPr>
          <w:sz w:val="20"/>
          <w:szCs w:val="20"/>
        </w:rPr>
        <w:t xml:space="preserve">Kupující se touto smlouvou zavazuje zaplatit </w:t>
      </w:r>
      <w:r w:rsidR="00621C43" w:rsidRPr="00441051">
        <w:rPr>
          <w:sz w:val="20"/>
          <w:szCs w:val="20"/>
        </w:rPr>
        <w:t xml:space="preserve">za dodávku </w:t>
      </w:r>
      <w:r w:rsidR="0044343F">
        <w:rPr>
          <w:sz w:val="20"/>
          <w:szCs w:val="20"/>
        </w:rPr>
        <w:t>služeb</w:t>
      </w:r>
      <w:r w:rsidR="00621C43" w:rsidRPr="00441051">
        <w:rPr>
          <w:sz w:val="20"/>
          <w:szCs w:val="20"/>
        </w:rPr>
        <w:t xml:space="preserve"> </w:t>
      </w:r>
      <w:r w:rsidRPr="00441051">
        <w:rPr>
          <w:sz w:val="20"/>
          <w:szCs w:val="20"/>
        </w:rPr>
        <w:t>prodávajícímu sjednanou kupní cenu.</w:t>
      </w:r>
    </w:p>
    <w:p w:rsidR="008D2901" w:rsidRPr="00441051" w:rsidRDefault="008D2901" w:rsidP="00C37D53">
      <w:pPr>
        <w:pStyle w:val="Default"/>
        <w:rPr>
          <w:sz w:val="20"/>
          <w:szCs w:val="20"/>
        </w:rPr>
      </w:pPr>
    </w:p>
    <w:p w:rsidR="00E85CCC" w:rsidRPr="00441051" w:rsidRDefault="00E85CCC" w:rsidP="00C37D53">
      <w:pPr>
        <w:pStyle w:val="Default"/>
        <w:numPr>
          <w:ilvl w:val="0"/>
          <w:numId w:val="1"/>
        </w:numPr>
        <w:ind w:left="0" w:firstLine="0"/>
        <w:rPr>
          <w:b/>
          <w:bCs/>
          <w:sz w:val="20"/>
          <w:szCs w:val="20"/>
        </w:rPr>
      </w:pPr>
      <w:r w:rsidRPr="00441051">
        <w:rPr>
          <w:b/>
          <w:bCs/>
          <w:sz w:val="20"/>
          <w:szCs w:val="20"/>
        </w:rPr>
        <w:t>Kupní cena</w:t>
      </w:r>
    </w:p>
    <w:p w:rsidR="00E85CCC" w:rsidRPr="00441051" w:rsidRDefault="00E85CCC" w:rsidP="00D80A1F">
      <w:pPr>
        <w:pStyle w:val="Default"/>
        <w:jc w:val="both"/>
        <w:rPr>
          <w:sz w:val="20"/>
          <w:szCs w:val="20"/>
        </w:rPr>
      </w:pPr>
      <w:r w:rsidRPr="00441051">
        <w:rPr>
          <w:sz w:val="20"/>
          <w:szCs w:val="20"/>
        </w:rPr>
        <w:t xml:space="preserve">Cena zboží se sjednává dohodou v souladu se zákonem č. </w:t>
      </w:r>
      <w:r w:rsidR="0099060C">
        <w:rPr>
          <w:sz w:val="20"/>
          <w:szCs w:val="20"/>
        </w:rPr>
        <w:t>403</w:t>
      </w:r>
      <w:r w:rsidRPr="00441051">
        <w:rPr>
          <w:sz w:val="20"/>
          <w:szCs w:val="20"/>
        </w:rPr>
        <w:t>/</w:t>
      </w:r>
      <w:r w:rsidR="0099060C">
        <w:rPr>
          <w:sz w:val="20"/>
          <w:szCs w:val="20"/>
        </w:rPr>
        <w:t>2009</w:t>
      </w:r>
      <w:r w:rsidRPr="00441051">
        <w:rPr>
          <w:sz w:val="20"/>
          <w:szCs w:val="20"/>
        </w:rPr>
        <w:t xml:space="preserve">Sb. o cenách a za sjednanou kupní cenu považují smluvní strany ceny dle ceníku prodávajícího platné v den doručení objednávky. Převzetím zboží dává kupující najevo svůj souhlas s uvedenými cenami. </w:t>
      </w:r>
      <w:r w:rsidR="001B1097" w:rsidRPr="00441051">
        <w:rPr>
          <w:sz w:val="20"/>
          <w:szCs w:val="20"/>
        </w:rPr>
        <w:t>N</w:t>
      </w:r>
      <w:r w:rsidRPr="00441051">
        <w:rPr>
          <w:sz w:val="20"/>
          <w:szCs w:val="20"/>
        </w:rPr>
        <w:t xml:space="preserve">áklady na dopravu do </w:t>
      </w:r>
      <w:r w:rsidR="00DF7940" w:rsidRPr="00441051">
        <w:rPr>
          <w:sz w:val="20"/>
          <w:szCs w:val="20"/>
        </w:rPr>
        <w:t>místa určeného</w:t>
      </w:r>
      <w:r w:rsidRPr="00441051">
        <w:rPr>
          <w:sz w:val="20"/>
          <w:szCs w:val="20"/>
        </w:rPr>
        <w:t xml:space="preserve"> kupující</w:t>
      </w:r>
      <w:r w:rsidR="00DF7940" w:rsidRPr="00441051">
        <w:rPr>
          <w:sz w:val="20"/>
          <w:szCs w:val="20"/>
        </w:rPr>
        <w:t xml:space="preserve">m v městě Brně </w:t>
      </w:r>
      <w:r w:rsidRPr="00441051">
        <w:rPr>
          <w:sz w:val="20"/>
          <w:szCs w:val="20"/>
        </w:rPr>
        <w:t>jsou součástí kupní ceny.</w:t>
      </w:r>
    </w:p>
    <w:p w:rsidR="008D2901" w:rsidRPr="00441051" w:rsidRDefault="008D2901" w:rsidP="00C37D53">
      <w:pPr>
        <w:pStyle w:val="Default"/>
        <w:rPr>
          <w:sz w:val="20"/>
          <w:szCs w:val="20"/>
        </w:rPr>
      </w:pPr>
    </w:p>
    <w:p w:rsidR="00C37D53" w:rsidRPr="00441051" w:rsidRDefault="00C37D53" w:rsidP="00C37D53">
      <w:pPr>
        <w:pStyle w:val="Default"/>
        <w:numPr>
          <w:ilvl w:val="0"/>
          <w:numId w:val="1"/>
        </w:numPr>
        <w:ind w:left="0" w:firstLine="0"/>
        <w:rPr>
          <w:b/>
          <w:bCs/>
          <w:sz w:val="20"/>
          <w:szCs w:val="20"/>
        </w:rPr>
      </w:pPr>
      <w:r w:rsidRPr="00441051">
        <w:rPr>
          <w:b/>
          <w:bCs/>
          <w:sz w:val="20"/>
          <w:szCs w:val="20"/>
        </w:rPr>
        <w:t>Místo plnění a způsob dopravy</w:t>
      </w:r>
    </w:p>
    <w:p w:rsidR="00C37D53" w:rsidRPr="00441051" w:rsidRDefault="00C37D53" w:rsidP="00441051">
      <w:pPr>
        <w:pStyle w:val="beznytext111"/>
        <w:tabs>
          <w:tab w:val="clear" w:pos="540"/>
          <w:tab w:val="left" w:pos="426"/>
        </w:tabs>
        <w:rPr>
          <w:szCs w:val="20"/>
        </w:rPr>
      </w:pPr>
      <w:r w:rsidRPr="00441051">
        <w:rPr>
          <w:rFonts w:ascii="Calibri" w:eastAsiaTheme="minorHAnsi" w:hAnsi="Calibri" w:cs="Calibri"/>
          <w:color w:val="000000"/>
          <w:szCs w:val="20"/>
          <w:lang w:eastAsia="en-US"/>
        </w:rPr>
        <w:t>Místo plnění</w:t>
      </w:r>
      <w:r w:rsidR="00441051">
        <w:rPr>
          <w:rFonts w:ascii="Calibri" w:eastAsiaTheme="minorHAnsi" w:hAnsi="Calibri" w:cs="Calibri"/>
          <w:color w:val="000000"/>
          <w:szCs w:val="20"/>
          <w:lang w:eastAsia="en-US"/>
        </w:rPr>
        <w:t xml:space="preserve"> je</w:t>
      </w:r>
      <w:r w:rsidRPr="00441051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44343F">
        <w:rPr>
          <w:rFonts w:ascii="Calibri" w:eastAsiaTheme="minorHAnsi" w:hAnsi="Calibri" w:cs="Calibri"/>
          <w:szCs w:val="20"/>
          <w:lang w:eastAsia="en-US"/>
        </w:rPr>
        <w:t>Základní škola Hodonín, Mírové náměstí 19.</w:t>
      </w:r>
      <w:r w:rsidR="00441051">
        <w:rPr>
          <w:rFonts w:ascii="Calibri" w:eastAsiaTheme="minorHAnsi" w:hAnsi="Calibri" w:cs="Calibri"/>
          <w:b/>
          <w:color w:val="FF0000"/>
          <w:szCs w:val="20"/>
          <w:lang w:eastAsia="en-US"/>
        </w:rPr>
        <w:t xml:space="preserve"> </w:t>
      </w:r>
    </w:p>
    <w:p w:rsidR="00C37D53" w:rsidRPr="00441051" w:rsidRDefault="00C37D53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E85CCC" w:rsidRPr="00441051" w:rsidRDefault="00E85CCC" w:rsidP="00C37D53">
      <w:pPr>
        <w:pStyle w:val="Default"/>
        <w:numPr>
          <w:ilvl w:val="0"/>
          <w:numId w:val="1"/>
        </w:numPr>
        <w:ind w:left="0" w:firstLine="0"/>
        <w:rPr>
          <w:b/>
          <w:bCs/>
          <w:sz w:val="20"/>
          <w:szCs w:val="20"/>
        </w:rPr>
      </w:pPr>
      <w:r w:rsidRPr="00441051">
        <w:rPr>
          <w:b/>
          <w:bCs/>
          <w:sz w:val="20"/>
          <w:szCs w:val="20"/>
        </w:rPr>
        <w:t>Platební podmínky</w:t>
      </w:r>
    </w:p>
    <w:p w:rsidR="00DF7940" w:rsidRPr="00441051" w:rsidRDefault="00E85CCC" w:rsidP="00D80A1F">
      <w:pPr>
        <w:pStyle w:val="Default"/>
        <w:jc w:val="both"/>
        <w:rPr>
          <w:sz w:val="20"/>
          <w:szCs w:val="20"/>
        </w:rPr>
      </w:pPr>
      <w:r w:rsidRPr="00441051">
        <w:rPr>
          <w:sz w:val="20"/>
          <w:szCs w:val="20"/>
        </w:rPr>
        <w:t>Prodávající a kupující se dohodli na následujících platebních podmínkách:</w:t>
      </w:r>
      <w:r w:rsidR="00DF7940" w:rsidRPr="00441051">
        <w:rPr>
          <w:sz w:val="20"/>
          <w:szCs w:val="20"/>
        </w:rPr>
        <w:t xml:space="preserve"> </w:t>
      </w:r>
      <w:r w:rsidRPr="00441051">
        <w:rPr>
          <w:sz w:val="20"/>
          <w:szCs w:val="20"/>
        </w:rPr>
        <w:t xml:space="preserve">Platba převodem se splatností </w:t>
      </w:r>
      <w:r w:rsidR="00866018">
        <w:rPr>
          <w:sz w:val="20"/>
          <w:szCs w:val="20"/>
        </w:rPr>
        <w:t>21</w:t>
      </w:r>
      <w:r w:rsidRPr="00441051">
        <w:rPr>
          <w:sz w:val="20"/>
          <w:szCs w:val="20"/>
        </w:rPr>
        <w:t xml:space="preserve"> </w:t>
      </w:r>
      <w:r w:rsidR="00DF7940" w:rsidRPr="00441051">
        <w:rPr>
          <w:sz w:val="20"/>
          <w:szCs w:val="20"/>
        </w:rPr>
        <w:t xml:space="preserve">dnů od data zdanitelného plnění. </w:t>
      </w:r>
      <w:r w:rsidRPr="00441051">
        <w:rPr>
          <w:sz w:val="20"/>
          <w:szCs w:val="20"/>
        </w:rPr>
        <w:t>Zaplacením kupní ceny se rozumí připsání peněžních prostředků na účet prodávajícího</w:t>
      </w:r>
      <w:r w:rsidR="00DF7940" w:rsidRPr="00441051">
        <w:rPr>
          <w:sz w:val="20"/>
          <w:szCs w:val="20"/>
        </w:rPr>
        <w:t xml:space="preserve">. </w:t>
      </w:r>
    </w:p>
    <w:p w:rsidR="00DF7940" w:rsidRPr="00441051" w:rsidRDefault="00E85CCC" w:rsidP="00D80A1F">
      <w:pPr>
        <w:pStyle w:val="Default"/>
        <w:jc w:val="both"/>
        <w:rPr>
          <w:sz w:val="20"/>
          <w:szCs w:val="20"/>
        </w:rPr>
      </w:pPr>
      <w:r w:rsidRPr="00441051">
        <w:rPr>
          <w:sz w:val="20"/>
          <w:szCs w:val="20"/>
        </w:rPr>
        <w:t xml:space="preserve">Neobdrží-li kupující fakturu za odebrané zboží, nebo dojde-li k její ztrátě, poškození apod., je povinen </w:t>
      </w:r>
      <w:r w:rsidR="008D2901" w:rsidRPr="00441051">
        <w:rPr>
          <w:sz w:val="20"/>
          <w:szCs w:val="20"/>
        </w:rPr>
        <w:t>informovat</w:t>
      </w:r>
      <w:r w:rsidR="00DF7940" w:rsidRPr="00441051">
        <w:rPr>
          <w:sz w:val="20"/>
          <w:szCs w:val="20"/>
        </w:rPr>
        <w:t xml:space="preserve"> </w:t>
      </w:r>
      <w:r w:rsidRPr="00441051">
        <w:rPr>
          <w:sz w:val="20"/>
          <w:szCs w:val="20"/>
        </w:rPr>
        <w:t>prodávajícího</w:t>
      </w:r>
      <w:r w:rsidR="008D2901" w:rsidRPr="00441051">
        <w:rPr>
          <w:sz w:val="20"/>
          <w:szCs w:val="20"/>
        </w:rPr>
        <w:t xml:space="preserve"> a požádat jej</w:t>
      </w:r>
      <w:r w:rsidRPr="00441051">
        <w:rPr>
          <w:sz w:val="20"/>
          <w:szCs w:val="20"/>
        </w:rPr>
        <w:t xml:space="preserve"> o vystavení opisu tohoto daňového dokladu. Vystavení opisu nemá odkladný účinek vůči splatnosti.</w:t>
      </w:r>
    </w:p>
    <w:p w:rsidR="00C37D53" w:rsidRPr="00441051" w:rsidRDefault="00C37D53" w:rsidP="00C37D53">
      <w:pPr>
        <w:pStyle w:val="Default"/>
        <w:rPr>
          <w:sz w:val="20"/>
          <w:szCs w:val="20"/>
        </w:rPr>
      </w:pPr>
    </w:p>
    <w:p w:rsidR="00C37D53" w:rsidRPr="00441051" w:rsidRDefault="00C37D53" w:rsidP="00C37D53">
      <w:pPr>
        <w:pStyle w:val="Default"/>
        <w:numPr>
          <w:ilvl w:val="0"/>
          <w:numId w:val="1"/>
        </w:numPr>
        <w:ind w:left="0" w:firstLine="0"/>
        <w:rPr>
          <w:rFonts w:eastAsia="Calibri"/>
          <w:b/>
          <w:bCs/>
          <w:sz w:val="20"/>
          <w:szCs w:val="20"/>
        </w:rPr>
      </w:pPr>
      <w:bookmarkStart w:id="0" w:name="_Toc233020768"/>
      <w:bookmarkStart w:id="1" w:name="_Toc233025206"/>
      <w:bookmarkStart w:id="2" w:name="_Toc233085748"/>
      <w:bookmarkStart w:id="3" w:name="_Toc233089021"/>
      <w:bookmarkStart w:id="4" w:name="_Toc234383825"/>
      <w:bookmarkStart w:id="5" w:name="_Toc235254743"/>
      <w:bookmarkStart w:id="6" w:name="_Toc235323808"/>
      <w:r w:rsidRPr="00441051">
        <w:rPr>
          <w:rFonts w:eastAsia="Calibri"/>
          <w:b/>
          <w:bCs/>
          <w:sz w:val="20"/>
          <w:szCs w:val="20"/>
        </w:rPr>
        <w:t>Předání a převzetí dodávky</w:t>
      </w:r>
      <w:bookmarkEnd w:id="0"/>
      <w:bookmarkEnd w:id="1"/>
      <w:bookmarkEnd w:id="2"/>
      <w:bookmarkEnd w:id="3"/>
      <w:bookmarkEnd w:id="4"/>
      <w:bookmarkEnd w:id="5"/>
      <w:bookmarkEnd w:id="6"/>
    </w:p>
    <w:p w:rsidR="00C37D53" w:rsidRPr="00441051" w:rsidRDefault="00F119DC" w:rsidP="00C37D5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441051">
        <w:rPr>
          <w:rFonts w:ascii="Calibri" w:eastAsia="Calibri" w:hAnsi="Calibri" w:cs="Futura Lt BT"/>
          <w:sz w:val="20"/>
          <w:szCs w:val="20"/>
        </w:rPr>
        <w:t>Dílčí p</w:t>
      </w:r>
      <w:r w:rsidR="00C37D53" w:rsidRPr="00441051">
        <w:rPr>
          <w:rFonts w:ascii="Calibri" w:eastAsia="Calibri" w:hAnsi="Calibri" w:cs="Futura Lt BT"/>
          <w:sz w:val="20"/>
          <w:szCs w:val="20"/>
        </w:rPr>
        <w:t xml:space="preserve">ředmět plnění převezme pověřená osoba za kupujícího. </w:t>
      </w:r>
      <w:r w:rsidR="008D2901" w:rsidRPr="00441051">
        <w:rPr>
          <w:rFonts w:ascii="Calibri" w:eastAsia="Calibri" w:hAnsi="Calibri" w:cs="Futura Lt BT"/>
          <w:sz w:val="20"/>
          <w:szCs w:val="20"/>
        </w:rPr>
        <w:t>P</w:t>
      </w:r>
      <w:r w:rsidR="00C37D53" w:rsidRPr="00441051">
        <w:rPr>
          <w:rFonts w:ascii="Calibri" w:eastAsia="Calibri" w:hAnsi="Calibri" w:cs="Futura Lt BT"/>
          <w:sz w:val="20"/>
          <w:szCs w:val="20"/>
        </w:rPr>
        <w:t xml:space="preserve">řevzetí bude </w:t>
      </w:r>
      <w:r w:rsidR="008D2901" w:rsidRPr="00441051">
        <w:rPr>
          <w:rFonts w:ascii="Calibri" w:eastAsia="Calibri" w:hAnsi="Calibri" w:cs="Futura Lt BT"/>
          <w:sz w:val="20"/>
          <w:szCs w:val="20"/>
        </w:rPr>
        <w:t xml:space="preserve">dokladováno potvrzením dodacího listu či </w:t>
      </w:r>
      <w:r w:rsidR="00C37D53" w:rsidRPr="00441051">
        <w:rPr>
          <w:rFonts w:ascii="Calibri" w:eastAsia="Calibri" w:hAnsi="Calibri" w:cs="Futura Lt BT"/>
          <w:sz w:val="20"/>
          <w:szCs w:val="20"/>
        </w:rPr>
        <w:t>sepsán</w:t>
      </w:r>
      <w:r w:rsidR="008D2901" w:rsidRPr="00441051">
        <w:rPr>
          <w:rFonts w:ascii="Calibri" w:eastAsia="Calibri" w:hAnsi="Calibri" w:cs="Futura Lt BT"/>
          <w:sz w:val="20"/>
          <w:szCs w:val="20"/>
        </w:rPr>
        <w:t>ím</w:t>
      </w:r>
      <w:r w:rsidR="00C37D53" w:rsidRPr="00441051">
        <w:rPr>
          <w:rFonts w:ascii="Calibri" w:eastAsia="Calibri" w:hAnsi="Calibri" w:cs="Futura Lt BT"/>
          <w:sz w:val="20"/>
          <w:szCs w:val="20"/>
        </w:rPr>
        <w:t xml:space="preserve"> protokol</w:t>
      </w:r>
      <w:r w:rsidR="008D2901" w:rsidRPr="00441051">
        <w:rPr>
          <w:rFonts w:ascii="Calibri" w:eastAsia="Calibri" w:hAnsi="Calibri" w:cs="Futura Lt BT"/>
          <w:sz w:val="20"/>
          <w:szCs w:val="20"/>
        </w:rPr>
        <w:t>u</w:t>
      </w:r>
      <w:r w:rsidR="00C37D53" w:rsidRPr="00441051">
        <w:rPr>
          <w:rFonts w:ascii="Calibri" w:eastAsia="Calibri" w:hAnsi="Calibri" w:cs="Futura Lt BT"/>
          <w:sz w:val="20"/>
          <w:szCs w:val="20"/>
        </w:rPr>
        <w:t>, který bude podepsán oběma stranami.</w:t>
      </w:r>
    </w:p>
    <w:p w:rsidR="00C37D53" w:rsidRPr="00441051" w:rsidRDefault="00C37D53" w:rsidP="00C37D53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C37D53" w:rsidRPr="00441051" w:rsidRDefault="00C37D53" w:rsidP="00C37D53">
      <w:pPr>
        <w:pStyle w:val="Default"/>
        <w:numPr>
          <w:ilvl w:val="0"/>
          <w:numId w:val="1"/>
        </w:numPr>
        <w:ind w:left="0" w:firstLine="0"/>
        <w:rPr>
          <w:rFonts w:eastAsia="Calibri"/>
          <w:b/>
          <w:bCs/>
          <w:sz w:val="20"/>
          <w:szCs w:val="20"/>
        </w:rPr>
      </w:pPr>
      <w:bookmarkStart w:id="7" w:name="_Toc233020769"/>
      <w:bookmarkStart w:id="8" w:name="_Toc233025207"/>
      <w:bookmarkStart w:id="9" w:name="_Toc233085749"/>
      <w:bookmarkStart w:id="10" w:name="_Toc233089022"/>
      <w:bookmarkStart w:id="11" w:name="_Toc234383826"/>
      <w:bookmarkStart w:id="12" w:name="_Toc235254744"/>
      <w:bookmarkStart w:id="13" w:name="_Toc235323809"/>
      <w:r w:rsidRPr="00441051">
        <w:rPr>
          <w:rFonts w:eastAsia="Calibri"/>
          <w:b/>
          <w:bCs/>
          <w:sz w:val="20"/>
          <w:szCs w:val="20"/>
        </w:rPr>
        <w:t>Přechod vlastnického práva</w:t>
      </w:r>
      <w:bookmarkEnd w:id="7"/>
      <w:bookmarkEnd w:id="8"/>
      <w:bookmarkEnd w:id="9"/>
      <w:bookmarkEnd w:id="10"/>
      <w:bookmarkEnd w:id="11"/>
      <w:bookmarkEnd w:id="12"/>
      <w:bookmarkEnd w:id="13"/>
    </w:p>
    <w:p w:rsidR="00C37D53" w:rsidRPr="00441051" w:rsidRDefault="00C37D53" w:rsidP="00C37D5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t xml:space="preserve">Zodpovědnost za škodu na předmětu </w:t>
      </w:r>
      <w:r w:rsidR="008D2901" w:rsidRPr="00441051">
        <w:rPr>
          <w:rFonts w:ascii="Calibri" w:eastAsia="Calibri" w:hAnsi="Calibri" w:cs="Times New Roman"/>
          <w:sz w:val="20"/>
          <w:szCs w:val="20"/>
        </w:rPr>
        <w:t xml:space="preserve">dílčího plnění </w:t>
      </w:r>
      <w:r w:rsidRPr="00441051">
        <w:rPr>
          <w:rFonts w:ascii="Calibri" w:eastAsia="Calibri" w:hAnsi="Calibri" w:cs="Times New Roman"/>
          <w:sz w:val="20"/>
          <w:szCs w:val="20"/>
        </w:rPr>
        <w:t xml:space="preserve">smlouvy přechází na kupujícího dnem převzetí </w:t>
      </w:r>
      <w:r w:rsidR="008D2901" w:rsidRPr="00441051">
        <w:rPr>
          <w:rFonts w:ascii="Calibri" w:eastAsia="Calibri" w:hAnsi="Calibri" w:cs="Times New Roman"/>
          <w:sz w:val="20"/>
          <w:szCs w:val="20"/>
        </w:rPr>
        <w:t>dodávky</w:t>
      </w:r>
      <w:r w:rsidRPr="00441051">
        <w:rPr>
          <w:rFonts w:ascii="Calibri" w:eastAsia="Calibri" w:hAnsi="Calibri" w:cs="Times New Roman"/>
          <w:sz w:val="20"/>
          <w:szCs w:val="20"/>
        </w:rPr>
        <w:t xml:space="preserve"> a sepsání</w:t>
      </w:r>
      <w:r w:rsidR="008D2901" w:rsidRPr="00441051">
        <w:rPr>
          <w:rFonts w:ascii="Calibri" w:eastAsia="Calibri" w:hAnsi="Calibri" w:cs="Times New Roman"/>
          <w:sz w:val="20"/>
          <w:szCs w:val="20"/>
        </w:rPr>
        <w:t>m</w:t>
      </w:r>
      <w:r w:rsidRPr="00441051">
        <w:rPr>
          <w:rFonts w:ascii="Calibri" w:eastAsia="Calibri" w:hAnsi="Calibri" w:cs="Times New Roman"/>
          <w:sz w:val="20"/>
          <w:szCs w:val="20"/>
        </w:rPr>
        <w:t xml:space="preserve"> předávacího protokolu. Vlastnické právo přechází na kupujícího dnem úhrady celkové ceny </w:t>
      </w:r>
      <w:r w:rsidR="00F119DC" w:rsidRPr="00441051">
        <w:rPr>
          <w:rFonts w:ascii="Calibri" w:eastAsia="Calibri" w:hAnsi="Calibri" w:cs="Times New Roman"/>
          <w:sz w:val="20"/>
          <w:szCs w:val="20"/>
        </w:rPr>
        <w:t>dílčího předmětu smlouvy</w:t>
      </w:r>
      <w:r w:rsidRPr="00441051">
        <w:rPr>
          <w:rFonts w:ascii="Calibri" w:eastAsia="Calibri" w:hAnsi="Calibri" w:cs="Times New Roman"/>
          <w:sz w:val="20"/>
          <w:szCs w:val="20"/>
        </w:rPr>
        <w:t>.</w:t>
      </w:r>
    </w:p>
    <w:p w:rsidR="00C37D53" w:rsidRPr="00441051" w:rsidRDefault="00C37D53" w:rsidP="00C37D53">
      <w:pPr>
        <w:rPr>
          <w:rFonts w:ascii="Calibri" w:eastAsia="Calibri" w:hAnsi="Calibri" w:cs="Times New Roman"/>
          <w:sz w:val="20"/>
          <w:szCs w:val="20"/>
        </w:rPr>
      </w:pPr>
    </w:p>
    <w:p w:rsidR="00C37D53" w:rsidRPr="00441051" w:rsidRDefault="00C37D53" w:rsidP="00C37D53">
      <w:pPr>
        <w:pStyle w:val="Default"/>
        <w:numPr>
          <w:ilvl w:val="0"/>
          <w:numId w:val="1"/>
        </w:numPr>
        <w:ind w:left="0" w:firstLine="0"/>
        <w:rPr>
          <w:rFonts w:eastAsia="Calibri"/>
          <w:b/>
          <w:bCs/>
          <w:sz w:val="20"/>
          <w:szCs w:val="20"/>
        </w:rPr>
      </w:pPr>
      <w:bookmarkStart w:id="14" w:name="_Toc233020770"/>
      <w:bookmarkStart w:id="15" w:name="_Toc233025208"/>
      <w:bookmarkStart w:id="16" w:name="_Toc233085750"/>
      <w:bookmarkStart w:id="17" w:name="_Toc233089023"/>
      <w:bookmarkStart w:id="18" w:name="_Toc234383827"/>
      <w:bookmarkStart w:id="19" w:name="_Toc235254745"/>
      <w:bookmarkStart w:id="20" w:name="_Toc235323810"/>
      <w:r w:rsidRPr="00441051">
        <w:rPr>
          <w:rFonts w:eastAsia="Calibri"/>
          <w:b/>
          <w:bCs/>
          <w:sz w:val="20"/>
          <w:szCs w:val="20"/>
        </w:rPr>
        <w:t>Záruční lhůta, servisní podmínky</w:t>
      </w:r>
      <w:bookmarkEnd w:id="14"/>
      <w:bookmarkEnd w:id="15"/>
      <w:bookmarkEnd w:id="16"/>
      <w:r w:rsidRPr="00441051">
        <w:rPr>
          <w:rFonts w:eastAsia="Calibri"/>
          <w:b/>
          <w:bCs/>
          <w:sz w:val="20"/>
          <w:szCs w:val="20"/>
        </w:rPr>
        <w:t xml:space="preserve"> a technická podpora</w:t>
      </w:r>
      <w:bookmarkEnd w:id="17"/>
      <w:bookmarkEnd w:id="18"/>
      <w:bookmarkEnd w:id="19"/>
      <w:bookmarkEnd w:id="20"/>
    </w:p>
    <w:p w:rsidR="00C37D53" w:rsidRPr="00441051" w:rsidRDefault="00C37D53" w:rsidP="00C37D5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t xml:space="preserve">Záruční doba na </w:t>
      </w:r>
      <w:r w:rsidR="00441051" w:rsidRPr="00441051">
        <w:rPr>
          <w:rFonts w:ascii="Calibri" w:eastAsia="Calibri" w:hAnsi="Calibri" w:cs="Times New Roman"/>
          <w:sz w:val="20"/>
          <w:szCs w:val="20"/>
        </w:rPr>
        <w:t>dodávky dle</w:t>
      </w:r>
      <w:r w:rsidRPr="00441051">
        <w:rPr>
          <w:rFonts w:ascii="Calibri" w:eastAsia="Calibri" w:hAnsi="Calibri" w:cs="Times New Roman"/>
          <w:sz w:val="20"/>
          <w:szCs w:val="20"/>
        </w:rPr>
        <w:t xml:space="preserve"> </w:t>
      </w:r>
      <w:r w:rsidR="00D80A1F" w:rsidRPr="00441051">
        <w:rPr>
          <w:rFonts w:ascii="Calibri" w:eastAsia="Calibri" w:hAnsi="Calibri" w:cs="Times New Roman"/>
          <w:sz w:val="20"/>
          <w:szCs w:val="20"/>
        </w:rPr>
        <w:t xml:space="preserve">této </w:t>
      </w:r>
      <w:r w:rsidRPr="00441051">
        <w:rPr>
          <w:rFonts w:ascii="Calibri" w:eastAsia="Calibri" w:hAnsi="Calibri" w:cs="Times New Roman"/>
          <w:sz w:val="20"/>
          <w:szCs w:val="20"/>
        </w:rPr>
        <w:t xml:space="preserve">smlouvy </w:t>
      </w:r>
      <w:r w:rsidR="00D80A1F" w:rsidRPr="00441051">
        <w:rPr>
          <w:rFonts w:ascii="Calibri" w:eastAsia="Calibri" w:hAnsi="Calibri" w:cs="Times New Roman"/>
          <w:sz w:val="20"/>
          <w:szCs w:val="20"/>
        </w:rPr>
        <w:t>odpovídá době poskytované a garantované výrobcem</w:t>
      </w:r>
      <w:r w:rsidR="00F119DC" w:rsidRPr="00441051">
        <w:rPr>
          <w:rFonts w:ascii="Calibri" w:eastAsia="Calibri" w:hAnsi="Calibri" w:cs="Times New Roman"/>
          <w:sz w:val="20"/>
          <w:szCs w:val="20"/>
        </w:rPr>
        <w:t>.</w:t>
      </w:r>
      <w:r w:rsidRPr="00441051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C37D53" w:rsidRPr="00441051" w:rsidRDefault="00C37D53" w:rsidP="00C37D53">
      <w:pPr>
        <w:jc w:val="both"/>
        <w:rPr>
          <w:rFonts w:ascii="Calibri" w:eastAsia="Calibri" w:hAnsi="Calibri" w:cs="Futura Lt BT"/>
          <w:sz w:val="20"/>
          <w:szCs w:val="20"/>
        </w:rPr>
      </w:pPr>
      <w:r w:rsidRPr="00441051">
        <w:rPr>
          <w:rFonts w:ascii="Calibri" w:eastAsia="Calibri" w:hAnsi="Calibri" w:cs="Futura Lt BT"/>
          <w:sz w:val="20"/>
          <w:szCs w:val="20"/>
        </w:rPr>
        <w:t>Odstran</w:t>
      </w:r>
      <w:r w:rsidRPr="00441051">
        <w:rPr>
          <w:rFonts w:ascii="Calibri" w:eastAsia="Calibri" w:hAnsi="Calibri" w:cs="Arial"/>
          <w:sz w:val="20"/>
          <w:szCs w:val="20"/>
        </w:rPr>
        <w:t>ě</w:t>
      </w:r>
      <w:r w:rsidRPr="00441051">
        <w:rPr>
          <w:rFonts w:ascii="Calibri" w:eastAsia="Calibri" w:hAnsi="Calibri" w:cs="Futura Lt BT"/>
          <w:sz w:val="20"/>
          <w:szCs w:val="20"/>
        </w:rPr>
        <w:t>ní závady m</w:t>
      </w:r>
      <w:r w:rsidRPr="00441051">
        <w:rPr>
          <w:rFonts w:ascii="Calibri" w:eastAsia="Calibri" w:hAnsi="Calibri" w:cs="Arial"/>
          <w:sz w:val="20"/>
          <w:szCs w:val="20"/>
        </w:rPr>
        <w:t>ů</w:t>
      </w:r>
      <w:r w:rsidRPr="00441051">
        <w:rPr>
          <w:rFonts w:ascii="Calibri" w:eastAsia="Calibri" w:hAnsi="Calibri" w:cs="Futura Lt BT"/>
          <w:sz w:val="20"/>
          <w:szCs w:val="20"/>
        </w:rPr>
        <w:t xml:space="preserve">že být </w:t>
      </w:r>
      <w:r w:rsidRPr="00441051">
        <w:rPr>
          <w:rFonts w:ascii="Calibri" w:eastAsia="Calibri" w:hAnsi="Calibri" w:cs="Arial"/>
          <w:sz w:val="20"/>
          <w:szCs w:val="20"/>
        </w:rPr>
        <w:t>ř</w:t>
      </w:r>
      <w:r w:rsidRPr="00441051">
        <w:rPr>
          <w:rFonts w:ascii="Calibri" w:eastAsia="Calibri" w:hAnsi="Calibri" w:cs="Futura Lt BT"/>
          <w:sz w:val="20"/>
          <w:szCs w:val="20"/>
        </w:rPr>
        <w:t>ešeno i formou bezplatného zap</w:t>
      </w:r>
      <w:r w:rsidRPr="00441051">
        <w:rPr>
          <w:rFonts w:ascii="Calibri" w:eastAsia="Calibri" w:hAnsi="Calibri" w:cs="Arial"/>
          <w:sz w:val="20"/>
          <w:szCs w:val="20"/>
        </w:rPr>
        <w:t>ů</w:t>
      </w:r>
      <w:r w:rsidRPr="00441051">
        <w:rPr>
          <w:rFonts w:ascii="Calibri" w:eastAsia="Calibri" w:hAnsi="Calibri" w:cs="Futura Lt BT"/>
          <w:sz w:val="20"/>
          <w:szCs w:val="20"/>
        </w:rPr>
        <w:t>jčení náhradního, technicky ekvivalentního za</w:t>
      </w:r>
      <w:r w:rsidRPr="00441051">
        <w:rPr>
          <w:rFonts w:ascii="Calibri" w:eastAsia="Calibri" w:hAnsi="Calibri" w:cs="Arial"/>
          <w:sz w:val="20"/>
          <w:szCs w:val="20"/>
        </w:rPr>
        <w:t>ř</w:t>
      </w:r>
      <w:r w:rsidRPr="00441051">
        <w:rPr>
          <w:rFonts w:ascii="Calibri" w:eastAsia="Calibri" w:hAnsi="Calibri" w:cs="Futura Lt BT"/>
          <w:sz w:val="20"/>
          <w:szCs w:val="20"/>
        </w:rPr>
        <w:t xml:space="preserve">ízení. </w:t>
      </w:r>
    </w:p>
    <w:p w:rsidR="00C37D53" w:rsidRPr="00441051" w:rsidRDefault="00C37D53" w:rsidP="000602F6">
      <w:pPr>
        <w:jc w:val="both"/>
        <w:rPr>
          <w:rFonts w:ascii="Calibri" w:eastAsia="Calibri" w:hAnsi="Calibri" w:cs="Futura Lt BT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lastRenderedPageBreak/>
        <w:t>Záruční servis je poskytován v míst</w:t>
      </w:r>
      <w:r w:rsidRPr="00441051">
        <w:rPr>
          <w:rFonts w:ascii="Calibri" w:eastAsia="Calibri" w:hAnsi="Calibri" w:cs="Arial"/>
          <w:sz w:val="20"/>
          <w:szCs w:val="20"/>
        </w:rPr>
        <w:t>ě</w:t>
      </w:r>
      <w:r w:rsidRPr="00441051">
        <w:rPr>
          <w:rFonts w:ascii="Calibri" w:eastAsia="Calibri" w:hAnsi="Calibri" w:cs="Futura Lt BT"/>
          <w:sz w:val="20"/>
          <w:szCs w:val="20"/>
        </w:rPr>
        <w:t xml:space="preserve"> instalace do </w:t>
      </w:r>
      <w:r w:rsidR="00D80A1F" w:rsidRPr="00441051">
        <w:rPr>
          <w:rFonts w:ascii="Calibri" w:eastAsia="Calibri" w:hAnsi="Calibri" w:cs="Futura Lt BT"/>
          <w:sz w:val="20"/>
          <w:szCs w:val="20"/>
        </w:rPr>
        <w:t>druhého pracovního dne</w:t>
      </w:r>
      <w:r w:rsidRPr="00441051">
        <w:rPr>
          <w:rFonts w:ascii="Calibri" w:eastAsia="Calibri" w:hAnsi="Calibri" w:cs="Futura Lt BT"/>
          <w:sz w:val="20"/>
          <w:szCs w:val="20"/>
        </w:rPr>
        <w:t xml:space="preserve"> od nahlášení poruchy kupujícím. Prodávající se zavazuje také reagovat na hlášení závady formou on-line podpory či konzultace elektronickou cestou v co nejkratší možné lhůtě i před touto reakční dobou. </w:t>
      </w:r>
    </w:p>
    <w:p w:rsidR="00D80A1F" w:rsidRPr="000602F6" w:rsidRDefault="00D80A1F" w:rsidP="000602F6">
      <w:pPr>
        <w:spacing w:line="140" w:lineRule="exact"/>
        <w:jc w:val="both"/>
        <w:rPr>
          <w:rFonts w:ascii="Calibri" w:eastAsia="Calibri" w:hAnsi="Calibri" w:cs="Times New Roman"/>
          <w:sz w:val="20"/>
          <w:szCs w:val="20"/>
        </w:rPr>
      </w:pPr>
    </w:p>
    <w:p w:rsidR="00C37D53" w:rsidRPr="00441051" w:rsidRDefault="00D80A1F" w:rsidP="000602F6">
      <w:pPr>
        <w:rPr>
          <w:rFonts w:ascii="Calibri" w:eastAsia="Calibri" w:hAnsi="Calibri" w:cs="Times New Roman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t xml:space="preserve">Pozáruční servis poskytuje prodávající dle svého aktuálního sazebníku servisních služeb pro dané období. Dopravné servisního technika do lokality v městě </w:t>
      </w:r>
      <w:r w:rsidR="0099060C">
        <w:rPr>
          <w:rFonts w:ascii="Calibri" w:eastAsia="Calibri" w:hAnsi="Calibri" w:cs="Times New Roman"/>
          <w:sz w:val="20"/>
          <w:szCs w:val="20"/>
        </w:rPr>
        <w:t>Hodoníně</w:t>
      </w:r>
      <w:r w:rsidRPr="00441051">
        <w:rPr>
          <w:rFonts w:ascii="Calibri" w:eastAsia="Calibri" w:hAnsi="Calibri" w:cs="Times New Roman"/>
          <w:sz w:val="20"/>
          <w:szCs w:val="20"/>
        </w:rPr>
        <w:t xml:space="preserve"> činí </w:t>
      </w:r>
      <w:r w:rsidR="0099060C">
        <w:rPr>
          <w:rFonts w:ascii="Calibri" w:eastAsia="Calibri" w:hAnsi="Calibri" w:cs="Times New Roman"/>
          <w:sz w:val="20"/>
          <w:szCs w:val="20"/>
        </w:rPr>
        <w:t>1</w:t>
      </w:r>
      <w:r w:rsidRPr="00441051">
        <w:rPr>
          <w:rFonts w:ascii="Calibri" w:eastAsia="Calibri" w:hAnsi="Calibri" w:cs="Times New Roman"/>
          <w:sz w:val="20"/>
          <w:szCs w:val="20"/>
        </w:rPr>
        <w:t>00,- Kč.</w:t>
      </w:r>
    </w:p>
    <w:p w:rsidR="00D80A1F" w:rsidRPr="00441051" w:rsidRDefault="00D80A1F" w:rsidP="000602F6">
      <w:pPr>
        <w:spacing w:line="140" w:lineRule="exact"/>
        <w:jc w:val="both"/>
        <w:rPr>
          <w:rFonts w:ascii="Calibri" w:eastAsia="Calibri" w:hAnsi="Calibri" w:cs="Times New Roman"/>
          <w:sz w:val="20"/>
          <w:szCs w:val="20"/>
        </w:rPr>
      </w:pPr>
    </w:p>
    <w:p w:rsidR="00C37D53" w:rsidRPr="00441051" w:rsidRDefault="00C37D53" w:rsidP="00C37D53">
      <w:pPr>
        <w:rPr>
          <w:rFonts w:ascii="Calibri" w:eastAsia="Calibri" w:hAnsi="Calibri" w:cs="Times New Roman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t>Záruka se nevztahuje na vady vzniklé v d</w:t>
      </w:r>
      <w:r w:rsidRPr="00441051">
        <w:rPr>
          <w:rFonts w:ascii="Calibri" w:eastAsia="Calibri" w:hAnsi="Calibri" w:cs="Arial"/>
          <w:sz w:val="20"/>
          <w:szCs w:val="20"/>
        </w:rPr>
        <w:t>ů</w:t>
      </w:r>
      <w:r w:rsidRPr="00441051">
        <w:rPr>
          <w:rFonts w:ascii="Calibri" w:eastAsia="Calibri" w:hAnsi="Calibri" w:cs="Futura Lt BT"/>
          <w:sz w:val="20"/>
          <w:szCs w:val="20"/>
        </w:rPr>
        <w:t>sledku:</w:t>
      </w:r>
    </w:p>
    <w:p w:rsidR="00C37D53" w:rsidRPr="00441051" w:rsidRDefault="00C37D53" w:rsidP="00C37D53">
      <w:pPr>
        <w:widowControl w:val="0"/>
        <w:numPr>
          <w:ilvl w:val="0"/>
          <w:numId w:val="3"/>
        </w:numPr>
        <w:ind w:left="0" w:firstLine="0"/>
        <w:rPr>
          <w:rFonts w:ascii="Calibri" w:eastAsia="Calibri" w:hAnsi="Calibri" w:cs="Times New Roman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t>vyšší moci</w:t>
      </w:r>
    </w:p>
    <w:p w:rsidR="00C37D53" w:rsidRPr="00441051" w:rsidRDefault="00C37D53" w:rsidP="00C37D53">
      <w:pPr>
        <w:widowControl w:val="0"/>
        <w:numPr>
          <w:ilvl w:val="0"/>
          <w:numId w:val="3"/>
        </w:numPr>
        <w:ind w:left="0" w:firstLine="0"/>
        <w:rPr>
          <w:rFonts w:ascii="Calibri" w:eastAsia="Calibri" w:hAnsi="Calibri" w:cs="Times New Roman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t>mechanického poškození vn</w:t>
      </w:r>
      <w:r w:rsidRPr="00441051">
        <w:rPr>
          <w:rFonts w:ascii="Calibri" w:eastAsia="Calibri" w:hAnsi="Calibri" w:cs="Arial"/>
          <w:sz w:val="20"/>
          <w:szCs w:val="20"/>
        </w:rPr>
        <w:t>ě</w:t>
      </w:r>
      <w:r w:rsidRPr="00441051">
        <w:rPr>
          <w:rFonts w:ascii="Calibri" w:eastAsia="Calibri" w:hAnsi="Calibri" w:cs="Futura Lt BT"/>
          <w:sz w:val="20"/>
          <w:szCs w:val="20"/>
        </w:rPr>
        <w:t xml:space="preserve">jší silou </w:t>
      </w:r>
    </w:p>
    <w:p w:rsidR="00C37D53" w:rsidRPr="00441051" w:rsidRDefault="00C37D53" w:rsidP="00C37D53">
      <w:pPr>
        <w:widowControl w:val="0"/>
        <w:numPr>
          <w:ilvl w:val="0"/>
          <w:numId w:val="3"/>
        </w:numPr>
        <w:ind w:left="0" w:firstLine="0"/>
        <w:rPr>
          <w:rFonts w:ascii="Calibri" w:eastAsia="Calibri" w:hAnsi="Calibri" w:cs="Times New Roman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t>nevhodných provozních podmínek</w:t>
      </w:r>
    </w:p>
    <w:p w:rsidR="00C37D53" w:rsidRPr="00441051" w:rsidRDefault="00C37D53" w:rsidP="00C37D53">
      <w:pPr>
        <w:widowControl w:val="0"/>
        <w:numPr>
          <w:ilvl w:val="0"/>
          <w:numId w:val="3"/>
        </w:numPr>
        <w:ind w:left="0" w:firstLine="0"/>
        <w:rPr>
          <w:rFonts w:ascii="Calibri" w:eastAsia="Calibri" w:hAnsi="Calibri" w:cs="Times New Roman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t>nesprávným nebo neodborným použitím za</w:t>
      </w:r>
      <w:r w:rsidRPr="00441051">
        <w:rPr>
          <w:rFonts w:ascii="Calibri" w:eastAsia="Calibri" w:hAnsi="Calibri" w:cs="Arial"/>
          <w:sz w:val="20"/>
          <w:szCs w:val="20"/>
        </w:rPr>
        <w:t>ř</w:t>
      </w:r>
      <w:r w:rsidRPr="00441051">
        <w:rPr>
          <w:rFonts w:ascii="Calibri" w:eastAsia="Calibri" w:hAnsi="Calibri" w:cs="Futura Lt BT"/>
          <w:sz w:val="20"/>
          <w:szCs w:val="20"/>
        </w:rPr>
        <w:t xml:space="preserve">ízení </w:t>
      </w:r>
    </w:p>
    <w:p w:rsidR="00C37D53" w:rsidRPr="00441051" w:rsidRDefault="00C37D53" w:rsidP="00C37D53">
      <w:pPr>
        <w:widowControl w:val="0"/>
        <w:numPr>
          <w:ilvl w:val="0"/>
          <w:numId w:val="3"/>
        </w:numPr>
        <w:ind w:left="0" w:firstLine="0"/>
        <w:rPr>
          <w:rFonts w:ascii="Calibri" w:eastAsia="Calibri" w:hAnsi="Calibri" w:cs="Times New Roman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t>úmyslného poškození za</w:t>
      </w:r>
      <w:r w:rsidRPr="00441051">
        <w:rPr>
          <w:rFonts w:ascii="Calibri" w:eastAsia="Calibri" w:hAnsi="Calibri" w:cs="Arial"/>
          <w:sz w:val="20"/>
          <w:szCs w:val="20"/>
        </w:rPr>
        <w:t>ř</w:t>
      </w:r>
      <w:r w:rsidRPr="00441051">
        <w:rPr>
          <w:rFonts w:ascii="Calibri" w:eastAsia="Calibri" w:hAnsi="Calibri" w:cs="Futura Lt BT"/>
          <w:sz w:val="20"/>
          <w:szCs w:val="20"/>
        </w:rPr>
        <w:t>ízení</w:t>
      </w:r>
    </w:p>
    <w:p w:rsidR="00C37D53" w:rsidRPr="00441051" w:rsidRDefault="00C37D53" w:rsidP="00C37D53">
      <w:pPr>
        <w:widowControl w:val="0"/>
        <w:numPr>
          <w:ilvl w:val="0"/>
          <w:numId w:val="3"/>
        </w:numPr>
        <w:ind w:left="0" w:firstLine="0"/>
        <w:rPr>
          <w:rFonts w:ascii="Calibri" w:eastAsia="Calibri" w:hAnsi="Calibri" w:cs="Times New Roman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t>obvyklého opot</w:t>
      </w:r>
      <w:r w:rsidRPr="00441051">
        <w:rPr>
          <w:rFonts w:ascii="Calibri" w:eastAsia="Calibri" w:hAnsi="Calibri" w:cs="Arial"/>
          <w:sz w:val="20"/>
          <w:szCs w:val="20"/>
        </w:rPr>
        <w:t>ř</w:t>
      </w:r>
      <w:r w:rsidRPr="00441051">
        <w:rPr>
          <w:rFonts w:ascii="Calibri" w:eastAsia="Calibri" w:hAnsi="Calibri" w:cs="Futura Lt BT"/>
          <w:sz w:val="20"/>
          <w:szCs w:val="20"/>
        </w:rPr>
        <w:t>ebení</w:t>
      </w:r>
    </w:p>
    <w:p w:rsidR="00C37D53" w:rsidRPr="00441051" w:rsidRDefault="00C37D53" w:rsidP="00C37D53">
      <w:pPr>
        <w:rPr>
          <w:rFonts w:ascii="Calibri" w:eastAsia="Calibri" w:hAnsi="Calibri" w:cs="Times New Roman"/>
          <w:sz w:val="20"/>
          <w:szCs w:val="20"/>
        </w:rPr>
      </w:pPr>
    </w:p>
    <w:p w:rsidR="000602F6" w:rsidRDefault="000602F6" w:rsidP="00C37D53">
      <w:pPr>
        <w:pStyle w:val="Default"/>
        <w:numPr>
          <w:ilvl w:val="0"/>
          <w:numId w:val="1"/>
        </w:numPr>
        <w:ind w:left="0" w:firstLine="0"/>
        <w:rPr>
          <w:rFonts w:eastAsia="Calibri"/>
          <w:b/>
          <w:sz w:val="20"/>
          <w:szCs w:val="20"/>
        </w:rPr>
      </w:pPr>
      <w:bookmarkStart w:id="21" w:name="_Toc233020771"/>
      <w:bookmarkStart w:id="22" w:name="_Toc233025209"/>
      <w:bookmarkStart w:id="23" w:name="_Toc233085751"/>
      <w:bookmarkStart w:id="24" w:name="_Toc233089024"/>
      <w:bookmarkStart w:id="25" w:name="_Toc234383828"/>
      <w:bookmarkStart w:id="26" w:name="_Toc235254746"/>
      <w:bookmarkStart w:id="27" w:name="_Toc235323811"/>
      <w:r>
        <w:rPr>
          <w:rFonts w:eastAsia="Calibri"/>
          <w:b/>
          <w:sz w:val="20"/>
          <w:szCs w:val="20"/>
        </w:rPr>
        <w:t>Konsignační sklad spotřebního materiálu</w:t>
      </w:r>
    </w:p>
    <w:p w:rsidR="000602F6" w:rsidRDefault="000602F6" w:rsidP="000602F6">
      <w:pPr>
        <w:pStyle w:val="Default"/>
        <w:jc w:val="both"/>
        <w:rPr>
          <w:rFonts w:eastAsia="Calibri" w:cs="Times New Roman"/>
          <w:color w:val="auto"/>
          <w:sz w:val="20"/>
          <w:szCs w:val="20"/>
        </w:rPr>
      </w:pPr>
      <w:r w:rsidRPr="000602F6">
        <w:rPr>
          <w:rFonts w:eastAsia="Calibri" w:cs="Times New Roman"/>
          <w:color w:val="auto"/>
          <w:sz w:val="20"/>
          <w:szCs w:val="20"/>
        </w:rPr>
        <w:t>Prodávající se zavazuje</w:t>
      </w:r>
      <w:r>
        <w:rPr>
          <w:rFonts w:eastAsia="Calibri" w:cs="Times New Roman"/>
          <w:color w:val="auto"/>
          <w:sz w:val="20"/>
          <w:szCs w:val="20"/>
        </w:rPr>
        <w:t xml:space="preserve"> </w:t>
      </w:r>
      <w:r w:rsidR="00B0675F">
        <w:rPr>
          <w:rFonts w:eastAsia="Calibri" w:cs="Times New Roman"/>
          <w:color w:val="auto"/>
          <w:sz w:val="20"/>
          <w:szCs w:val="20"/>
        </w:rPr>
        <w:t xml:space="preserve">vytvořit a </w:t>
      </w:r>
      <w:r>
        <w:rPr>
          <w:rFonts w:eastAsia="Calibri" w:cs="Times New Roman"/>
          <w:color w:val="auto"/>
          <w:sz w:val="20"/>
          <w:szCs w:val="20"/>
        </w:rPr>
        <w:t>průběžně</w:t>
      </w:r>
      <w:r w:rsidRPr="000602F6">
        <w:rPr>
          <w:rFonts w:eastAsia="Calibri" w:cs="Times New Roman"/>
          <w:color w:val="auto"/>
          <w:sz w:val="20"/>
          <w:szCs w:val="20"/>
        </w:rPr>
        <w:t xml:space="preserve"> doplňovat </w:t>
      </w:r>
      <w:r>
        <w:rPr>
          <w:rFonts w:eastAsia="Calibri" w:cs="Times New Roman"/>
          <w:color w:val="auto"/>
          <w:sz w:val="20"/>
          <w:szCs w:val="20"/>
        </w:rPr>
        <w:t xml:space="preserve">vlastní </w:t>
      </w:r>
      <w:r w:rsidRPr="000602F6">
        <w:rPr>
          <w:rFonts w:eastAsia="Calibri" w:cs="Times New Roman"/>
          <w:color w:val="auto"/>
          <w:sz w:val="20"/>
          <w:szCs w:val="20"/>
        </w:rPr>
        <w:t xml:space="preserve">konsignační sklad </w:t>
      </w:r>
      <w:r>
        <w:rPr>
          <w:rFonts w:eastAsia="Calibri" w:cs="Times New Roman"/>
          <w:color w:val="auto"/>
          <w:sz w:val="20"/>
          <w:szCs w:val="20"/>
        </w:rPr>
        <w:t xml:space="preserve">spotřebního materiálu (náplní do tiskáren) </w:t>
      </w:r>
      <w:r w:rsidRPr="000602F6">
        <w:rPr>
          <w:rFonts w:eastAsia="Calibri" w:cs="Times New Roman"/>
          <w:color w:val="auto"/>
          <w:sz w:val="20"/>
          <w:szCs w:val="20"/>
        </w:rPr>
        <w:t>dislokovaný v sídle kupujícího</w:t>
      </w:r>
      <w:r>
        <w:rPr>
          <w:rFonts w:eastAsia="Calibri" w:cs="Times New Roman"/>
          <w:color w:val="auto"/>
          <w:sz w:val="20"/>
          <w:szCs w:val="20"/>
        </w:rPr>
        <w:t xml:space="preserve"> pro zvýšení dostupnosti tohoto druhu zboží. Dohodou obou stran může také docházet k položkové aktualizaci skladu podle potřeb kupujícího. K vyúčtování spotřebovaného zboží dochází jednou měsíčně.</w:t>
      </w:r>
    </w:p>
    <w:p w:rsidR="000602F6" w:rsidRPr="000602F6" w:rsidRDefault="000602F6" w:rsidP="000602F6">
      <w:pPr>
        <w:pStyle w:val="Default"/>
        <w:rPr>
          <w:rFonts w:eastAsia="Calibri" w:cs="Times New Roman"/>
          <w:color w:val="auto"/>
          <w:sz w:val="20"/>
          <w:szCs w:val="20"/>
        </w:rPr>
      </w:pPr>
    </w:p>
    <w:p w:rsidR="00C37D53" w:rsidRPr="00441051" w:rsidRDefault="00C37D53" w:rsidP="00C37D53">
      <w:pPr>
        <w:pStyle w:val="Default"/>
        <w:numPr>
          <w:ilvl w:val="0"/>
          <w:numId w:val="1"/>
        </w:numPr>
        <w:ind w:left="0" w:firstLine="0"/>
        <w:rPr>
          <w:rFonts w:eastAsia="Calibri"/>
          <w:b/>
          <w:sz w:val="20"/>
          <w:szCs w:val="20"/>
        </w:rPr>
      </w:pPr>
      <w:r w:rsidRPr="00441051">
        <w:rPr>
          <w:rFonts w:eastAsia="Calibri"/>
          <w:b/>
          <w:bCs/>
          <w:sz w:val="20"/>
          <w:szCs w:val="20"/>
        </w:rPr>
        <w:t>Sankční ujednání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C37D53" w:rsidRPr="00441051" w:rsidRDefault="00C37D53" w:rsidP="00C37D53">
      <w:pPr>
        <w:jc w:val="both"/>
        <w:rPr>
          <w:rFonts w:ascii="Calibri" w:eastAsia="Calibri" w:hAnsi="Calibri" w:cs="Futura Lt BT"/>
          <w:sz w:val="20"/>
          <w:szCs w:val="20"/>
        </w:rPr>
      </w:pPr>
      <w:r w:rsidRPr="00441051">
        <w:rPr>
          <w:rFonts w:ascii="Calibri" w:eastAsia="Calibri" w:hAnsi="Calibri" w:cs="Times New Roman"/>
          <w:sz w:val="20"/>
          <w:szCs w:val="20"/>
        </w:rPr>
        <w:t>V p</w:t>
      </w:r>
      <w:r w:rsidRPr="00441051">
        <w:rPr>
          <w:rFonts w:ascii="Calibri" w:eastAsia="Calibri" w:hAnsi="Calibri" w:cs="Arial"/>
          <w:sz w:val="20"/>
          <w:szCs w:val="20"/>
        </w:rPr>
        <w:t>ř</w:t>
      </w:r>
      <w:r w:rsidRPr="00441051">
        <w:rPr>
          <w:rFonts w:ascii="Calibri" w:eastAsia="Calibri" w:hAnsi="Calibri" w:cs="Futura Lt BT"/>
          <w:sz w:val="20"/>
          <w:szCs w:val="20"/>
        </w:rPr>
        <w:t xml:space="preserve">ípadě prodlení prodávajícího s dodáním předmětu plnění </w:t>
      </w:r>
      <w:r w:rsidRPr="00441051">
        <w:rPr>
          <w:rFonts w:ascii="Calibri" w:eastAsia="Calibri" w:hAnsi="Calibri" w:cs="Times New Roman"/>
          <w:sz w:val="20"/>
          <w:szCs w:val="20"/>
        </w:rPr>
        <w:t>se sjednává smluvní pokuta ve výši 0,05% z ceny celé dodávky (bez DPH) za každý den prodlení. Pro p</w:t>
      </w:r>
      <w:r w:rsidRPr="00441051">
        <w:rPr>
          <w:rFonts w:ascii="Calibri" w:eastAsia="Calibri" w:hAnsi="Calibri" w:cs="Arial"/>
          <w:sz w:val="20"/>
          <w:szCs w:val="20"/>
        </w:rPr>
        <w:t>ř</w:t>
      </w:r>
      <w:r w:rsidRPr="00441051">
        <w:rPr>
          <w:rFonts w:ascii="Calibri" w:eastAsia="Calibri" w:hAnsi="Calibri" w:cs="Futura Lt BT"/>
          <w:sz w:val="20"/>
          <w:szCs w:val="20"/>
        </w:rPr>
        <w:t>ípad prodlení prodávajícího s odstran</w:t>
      </w:r>
      <w:r w:rsidRPr="00441051">
        <w:rPr>
          <w:rFonts w:ascii="Calibri" w:eastAsia="Calibri" w:hAnsi="Calibri" w:cs="Arial"/>
          <w:sz w:val="20"/>
          <w:szCs w:val="20"/>
        </w:rPr>
        <w:t>ě</w:t>
      </w:r>
      <w:r w:rsidRPr="00441051">
        <w:rPr>
          <w:rFonts w:ascii="Calibri" w:eastAsia="Calibri" w:hAnsi="Calibri" w:cs="Futura Lt BT"/>
          <w:sz w:val="20"/>
          <w:szCs w:val="20"/>
        </w:rPr>
        <w:t>ním vady po dobu záruční lh</w:t>
      </w:r>
      <w:r w:rsidRPr="00441051">
        <w:rPr>
          <w:rFonts w:ascii="Calibri" w:eastAsia="Calibri" w:hAnsi="Calibri" w:cs="Arial"/>
          <w:sz w:val="20"/>
          <w:szCs w:val="20"/>
        </w:rPr>
        <w:t>ů</w:t>
      </w:r>
      <w:r w:rsidRPr="00441051">
        <w:rPr>
          <w:rFonts w:ascii="Calibri" w:eastAsia="Calibri" w:hAnsi="Calibri" w:cs="Futura Lt BT"/>
          <w:sz w:val="20"/>
          <w:szCs w:val="20"/>
        </w:rPr>
        <w:t>ty se sjednává smluvní pokuta ve výši 200,- Kč za každou vadu a každý den prodlení s jej</w:t>
      </w:r>
      <w:r w:rsidRPr="00441051">
        <w:rPr>
          <w:rFonts w:ascii="Calibri" w:eastAsia="Calibri" w:hAnsi="Calibri" w:cs="Times New Roman"/>
          <w:sz w:val="20"/>
          <w:szCs w:val="20"/>
        </w:rPr>
        <w:t>ím odstran</w:t>
      </w:r>
      <w:r w:rsidRPr="00441051">
        <w:rPr>
          <w:rFonts w:ascii="Calibri" w:eastAsia="Calibri" w:hAnsi="Calibri" w:cs="Arial"/>
          <w:sz w:val="20"/>
          <w:szCs w:val="20"/>
        </w:rPr>
        <w:t>ě</w:t>
      </w:r>
      <w:r w:rsidRPr="00441051">
        <w:rPr>
          <w:rFonts w:ascii="Calibri" w:eastAsia="Calibri" w:hAnsi="Calibri" w:cs="Futura Lt BT"/>
          <w:sz w:val="20"/>
          <w:szCs w:val="20"/>
        </w:rPr>
        <w:t>ním. Pro p</w:t>
      </w:r>
      <w:r w:rsidRPr="00441051">
        <w:rPr>
          <w:rFonts w:ascii="Calibri" w:eastAsia="Calibri" w:hAnsi="Calibri" w:cs="Arial"/>
          <w:sz w:val="20"/>
          <w:szCs w:val="20"/>
        </w:rPr>
        <w:t>ř</w:t>
      </w:r>
      <w:r w:rsidRPr="00441051">
        <w:rPr>
          <w:rFonts w:ascii="Calibri" w:eastAsia="Calibri" w:hAnsi="Calibri" w:cs="Futura Lt BT"/>
          <w:sz w:val="20"/>
          <w:szCs w:val="20"/>
        </w:rPr>
        <w:t>ípad prodlení kupujícího s úhradou ceny dodávky se sjednává úrok z prodlení ve výši 0,05% z dlužné částky za každý den prodlení.</w:t>
      </w:r>
    </w:p>
    <w:p w:rsidR="00C37D53" w:rsidRPr="00441051" w:rsidRDefault="00C37D53">
      <w:pPr>
        <w:rPr>
          <w:b/>
          <w:bCs/>
          <w:sz w:val="20"/>
          <w:szCs w:val="20"/>
        </w:rPr>
      </w:pPr>
      <w:bookmarkStart w:id="28" w:name="_Toc233020772"/>
      <w:bookmarkStart w:id="29" w:name="_Toc233025210"/>
      <w:bookmarkStart w:id="30" w:name="_Toc233085752"/>
      <w:bookmarkStart w:id="31" w:name="_Toc233089025"/>
      <w:bookmarkStart w:id="32" w:name="_Toc234383829"/>
      <w:bookmarkStart w:id="33" w:name="_Toc235254747"/>
      <w:bookmarkStart w:id="34" w:name="_Toc235323812"/>
    </w:p>
    <w:p w:rsidR="00C37D53" w:rsidRPr="00441051" w:rsidRDefault="00866018" w:rsidP="00C37D53">
      <w:pPr>
        <w:pStyle w:val="Odstavecseseznamem"/>
        <w:numPr>
          <w:ilvl w:val="0"/>
          <w:numId w:val="1"/>
        </w:numPr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Platnost smlouvy</w:t>
      </w:r>
    </w:p>
    <w:p w:rsidR="00C37D53" w:rsidRPr="00441051" w:rsidRDefault="00866018" w:rsidP="00D80A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Smlouva nabývá platnosti dnem jejího podpisu oběma smluvními stranami a uzavírá se na dobu určitou a to do </w:t>
      </w:r>
      <w:proofErr w:type="gramStart"/>
      <w:r>
        <w:rPr>
          <w:sz w:val="20"/>
          <w:szCs w:val="20"/>
        </w:rPr>
        <w:t>31.</w:t>
      </w:r>
      <w:r w:rsidR="001F17B6">
        <w:rPr>
          <w:sz w:val="20"/>
          <w:szCs w:val="20"/>
        </w:rPr>
        <w:t>08</w:t>
      </w:r>
      <w:r>
        <w:rPr>
          <w:sz w:val="20"/>
          <w:szCs w:val="20"/>
        </w:rPr>
        <w:t>.201</w:t>
      </w:r>
      <w:r w:rsidR="001F17B6">
        <w:rPr>
          <w:sz w:val="20"/>
          <w:szCs w:val="20"/>
        </w:rPr>
        <w:t>9</w:t>
      </w:r>
      <w:proofErr w:type="gramEnd"/>
      <w:r>
        <w:rPr>
          <w:sz w:val="20"/>
          <w:szCs w:val="20"/>
        </w:rPr>
        <w:t>.</w:t>
      </w:r>
    </w:p>
    <w:bookmarkEnd w:id="28"/>
    <w:bookmarkEnd w:id="29"/>
    <w:bookmarkEnd w:id="30"/>
    <w:bookmarkEnd w:id="31"/>
    <w:bookmarkEnd w:id="32"/>
    <w:bookmarkEnd w:id="33"/>
    <w:bookmarkEnd w:id="34"/>
    <w:p w:rsidR="00C37D53" w:rsidRPr="00441051" w:rsidRDefault="00C37D53" w:rsidP="00D80A1F">
      <w:pPr>
        <w:jc w:val="both"/>
        <w:rPr>
          <w:rFonts w:ascii="Calibri" w:hAnsi="Calibri" w:cs="Futura Lt BT"/>
          <w:sz w:val="20"/>
          <w:szCs w:val="20"/>
        </w:rPr>
      </w:pPr>
      <w:r w:rsidRPr="00441051">
        <w:rPr>
          <w:rFonts w:ascii="Calibri" w:eastAsia="Calibri" w:hAnsi="Calibri" w:cs="Futura Lt BT"/>
          <w:sz w:val="20"/>
          <w:szCs w:val="20"/>
        </w:rPr>
        <w:t xml:space="preserve">V případě prodlení s dodáním </w:t>
      </w:r>
      <w:r w:rsidR="00D80A1F" w:rsidRPr="00441051">
        <w:rPr>
          <w:rFonts w:ascii="Calibri" w:eastAsia="Calibri" w:hAnsi="Calibri" w:cs="Futura Lt BT"/>
          <w:sz w:val="20"/>
          <w:szCs w:val="20"/>
        </w:rPr>
        <w:t xml:space="preserve">dílčího </w:t>
      </w:r>
      <w:r w:rsidRPr="00441051">
        <w:rPr>
          <w:rFonts w:ascii="Calibri" w:eastAsia="Calibri" w:hAnsi="Calibri" w:cs="Futura Lt BT"/>
          <w:sz w:val="20"/>
          <w:szCs w:val="20"/>
        </w:rPr>
        <w:t xml:space="preserve">předmětu smlouvy ze strany Prodávajícího delšího 30 dnů má Kupující právo odstoupit od </w:t>
      </w:r>
      <w:r w:rsidRPr="00441051">
        <w:rPr>
          <w:rFonts w:ascii="Calibri" w:hAnsi="Calibri" w:cs="Futura Lt BT"/>
          <w:sz w:val="20"/>
          <w:szCs w:val="20"/>
        </w:rPr>
        <w:t>dílčího plnění rámcové kupní smlouvy realizovaného na základě své objednávky</w:t>
      </w:r>
      <w:r w:rsidRPr="00441051">
        <w:rPr>
          <w:rFonts w:ascii="Calibri" w:eastAsia="Calibri" w:hAnsi="Calibri" w:cs="Futura Lt BT"/>
          <w:sz w:val="20"/>
          <w:szCs w:val="20"/>
        </w:rPr>
        <w:t>, pokud se smluvní strany nedohodnou jinak.</w:t>
      </w:r>
    </w:p>
    <w:p w:rsidR="00F119DC" w:rsidRPr="00441051" w:rsidRDefault="00F119DC" w:rsidP="00C37D53">
      <w:pPr>
        <w:jc w:val="both"/>
        <w:rPr>
          <w:rFonts w:ascii="Calibri" w:eastAsia="Calibri" w:hAnsi="Calibri" w:cs="Futura Lt BT"/>
          <w:sz w:val="20"/>
          <w:szCs w:val="20"/>
        </w:rPr>
      </w:pPr>
    </w:p>
    <w:p w:rsidR="00F119DC" w:rsidRPr="00441051" w:rsidRDefault="00F119DC" w:rsidP="00F119DC">
      <w:pPr>
        <w:pStyle w:val="Odstavecseseznamem"/>
        <w:numPr>
          <w:ilvl w:val="0"/>
          <w:numId w:val="1"/>
        </w:numPr>
        <w:ind w:left="0" w:firstLine="0"/>
        <w:rPr>
          <w:b/>
          <w:bCs/>
          <w:sz w:val="20"/>
          <w:szCs w:val="20"/>
        </w:rPr>
      </w:pPr>
      <w:r w:rsidRPr="00441051">
        <w:rPr>
          <w:b/>
          <w:bCs/>
          <w:sz w:val="20"/>
          <w:szCs w:val="20"/>
        </w:rPr>
        <w:t>Osoby pověřené k jednání</w:t>
      </w:r>
    </w:p>
    <w:p w:rsidR="00F119DC" w:rsidRPr="00441051" w:rsidRDefault="00F119DC" w:rsidP="00F119DC">
      <w:pPr>
        <w:spacing w:after="120"/>
        <w:rPr>
          <w:sz w:val="20"/>
          <w:szCs w:val="20"/>
        </w:rPr>
      </w:pPr>
      <w:r w:rsidRPr="00441051">
        <w:rPr>
          <w:sz w:val="20"/>
          <w:szCs w:val="20"/>
        </w:rPr>
        <w:t>Prodávající pověřuje k jednání ohledně plnění této smlouvy:</w:t>
      </w:r>
    </w:p>
    <w:p w:rsidR="00F119DC" w:rsidRPr="00441051" w:rsidRDefault="003C1D0E" w:rsidP="00F119DC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xxxxxxxxxxxxxxxxxxxxxxxxxxxxxxxxxxxxxxxxxxxxxxxxxxxxxxxx</w:t>
      </w:r>
      <w:proofErr w:type="spellEnd"/>
    </w:p>
    <w:p w:rsidR="00F119DC" w:rsidRPr="00441051" w:rsidRDefault="00F119DC" w:rsidP="00441051">
      <w:pPr>
        <w:spacing w:before="120" w:after="120"/>
        <w:rPr>
          <w:sz w:val="20"/>
          <w:szCs w:val="20"/>
        </w:rPr>
      </w:pPr>
      <w:r w:rsidRPr="00441051">
        <w:rPr>
          <w:sz w:val="20"/>
          <w:szCs w:val="20"/>
        </w:rPr>
        <w:t>Objednatel pověřuje k jednání ohledně plnění této smlouvy:</w:t>
      </w:r>
      <w:bookmarkStart w:id="35" w:name="_GoBack"/>
      <w:bookmarkEnd w:id="35"/>
    </w:p>
    <w:p w:rsidR="00F119DC" w:rsidRPr="00441051" w:rsidRDefault="003C1D0E" w:rsidP="00F119DC">
      <w:pPr>
        <w:spacing w:after="12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xxxxxxxxxxxxxxxxxxxxxxxxxxxxxxxxxxxxxxxxxxxxxxxxxxxxxxx</w:t>
      </w:r>
      <w:proofErr w:type="spellEnd"/>
    </w:p>
    <w:p w:rsidR="00C37D53" w:rsidRPr="00441051" w:rsidRDefault="00C37D53" w:rsidP="00C37D53">
      <w:pPr>
        <w:pStyle w:val="Odstavecseseznamem"/>
        <w:ind w:left="0"/>
        <w:rPr>
          <w:b/>
          <w:bCs/>
          <w:sz w:val="20"/>
          <w:szCs w:val="20"/>
        </w:rPr>
      </w:pPr>
    </w:p>
    <w:p w:rsidR="00C37D53" w:rsidRPr="00441051" w:rsidRDefault="00C37D53" w:rsidP="00C37D53">
      <w:pPr>
        <w:pStyle w:val="Odstavecseseznamem"/>
        <w:numPr>
          <w:ilvl w:val="0"/>
          <w:numId w:val="1"/>
        </w:numPr>
        <w:ind w:left="0" w:firstLine="0"/>
        <w:rPr>
          <w:b/>
          <w:bCs/>
          <w:sz w:val="20"/>
          <w:szCs w:val="20"/>
        </w:rPr>
      </w:pPr>
      <w:r w:rsidRPr="00441051">
        <w:rPr>
          <w:b/>
          <w:bCs/>
          <w:sz w:val="20"/>
          <w:szCs w:val="20"/>
        </w:rPr>
        <w:t>Závěrečná ustanovení</w:t>
      </w:r>
    </w:p>
    <w:p w:rsidR="00C37D53" w:rsidRPr="00441051" w:rsidRDefault="00C37D53" w:rsidP="00C37D5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441051">
        <w:rPr>
          <w:sz w:val="20"/>
          <w:szCs w:val="20"/>
        </w:rPr>
        <w:t>Smlouvu lze měnit nebo doplňovat výlučně písemně formou dodatků, potvrzených oprávněnými zástupci smluvních stran. Smlouva se vyhotovuje ve dvou stejnopisech, z nich po jednom obdrží každá ze smluvních stran.</w:t>
      </w:r>
      <w:r w:rsidRPr="00441051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DF7940" w:rsidRDefault="00DF7940" w:rsidP="00E85CCC">
      <w:pPr>
        <w:rPr>
          <w:sz w:val="20"/>
          <w:szCs w:val="20"/>
        </w:rPr>
      </w:pPr>
    </w:p>
    <w:p w:rsidR="00DF7940" w:rsidRPr="00441051" w:rsidRDefault="00C37D53" w:rsidP="00C37D53">
      <w:pPr>
        <w:rPr>
          <w:sz w:val="20"/>
          <w:szCs w:val="20"/>
        </w:rPr>
      </w:pPr>
      <w:r w:rsidRPr="00441051">
        <w:rPr>
          <w:sz w:val="20"/>
          <w:szCs w:val="20"/>
        </w:rPr>
        <w:t>V</w:t>
      </w:r>
      <w:r w:rsidR="00D80A1F" w:rsidRPr="00441051">
        <w:rPr>
          <w:sz w:val="20"/>
          <w:szCs w:val="20"/>
        </w:rPr>
        <w:t> </w:t>
      </w:r>
      <w:r w:rsidR="0044343F">
        <w:rPr>
          <w:sz w:val="20"/>
          <w:szCs w:val="20"/>
        </w:rPr>
        <w:t>Hodoníně</w:t>
      </w:r>
      <w:r w:rsidR="00D80A1F" w:rsidRPr="00441051">
        <w:rPr>
          <w:sz w:val="20"/>
          <w:szCs w:val="20"/>
        </w:rPr>
        <w:t xml:space="preserve"> </w:t>
      </w:r>
      <w:r w:rsidRPr="00441051">
        <w:rPr>
          <w:sz w:val="20"/>
          <w:szCs w:val="20"/>
        </w:rPr>
        <w:t xml:space="preserve">dne </w:t>
      </w:r>
      <w:r w:rsidR="00D80A1F" w:rsidRPr="00441051">
        <w:rPr>
          <w:sz w:val="20"/>
          <w:szCs w:val="20"/>
        </w:rPr>
        <w:t>………………………</w:t>
      </w:r>
      <w:proofErr w:type="gramStart"/>
      <w:r w:rsidR="008D2901" w:rsidRPr="00441051">
        <w:rPr>
          <w:sz w:val="20"/>
          <w:szCs w:val="20"/>
        </w:rPr>
        <w:t>….</w:t>
      </w:r>
      <w:r w:rsidRPr="00441051">
        <w:rPr>
          <w:sz w:val="20"/>
          <w:szCs w:val="20"/>
        </w:rPr>
        <w:tab/>
      </w:r>
      <w:r w:rsidRPr="00441051">
        <w:rPr>
          <w:sz w:val="20"/>
          <w:szCs w:val="20"/>
        </w:rPr>
        <w:tab/>
      </w:r>
      <w:r w:rsidR="00D80A1F" w:rsidRPr="00441051">
        <w:rPr>
          <w:sz w:val="20"/>
          <w:szCs w:val="20"/>
        </w:rPr>
        <w:tab/>
      </w:r>
      <w:r w:rsidR="00D80A1F" w:rsidRPr="00441051">
        <w:rPr>
          <w:sz w:val="20"/>
          <w:szCs w:val="20"/>
        </w:rPr>
        <w:tab/>
      </w:r>
      <w:r w:rsidR="008D2901" w:rsidRPr="00441051">
        <w:rPr>
          <w:sz w:val="20"/>
          <w:szCs w:val="20"/>
        </w:rPr>
        <w:tab/>
      </w:r>
      <w:r w:rsidRPr="00441051">
        <w:rPr>
          <w:sz w:val="20"/>
          <w:szCs w:val="20"/>
        </w:rPr>
        <w:t>V ................... dne</w:t>
      </w:r>
      <w:proofErr w:type="gramEnd"/>
      <w:r w:rsidRPr="00441051">
        <w:rPr>
          <w:sz w:val="20"/>
          <w:szCs w:val="20"/>
        </w:rPr>
        <w:t xml:space="preserve"> ...............................</w:t>
      </w:r>
    </w:p>
    <w:p w:rsidR="00E85CCC" w:rsidRPr="00441051" w:rsidRDefault="00E85CCC" w:rsidP="00E85CCC">
      <w:pPr>
        <w:rPr>
          <w:sz w:val="20"/>
          <w:szCs w:val="20"/>
        </w:rPr>
      </w:pPr>
    </w:p>
    <w:p w:rsidR="00C37D53" w:rsidRPr="00441051" w:rsidRDefault="00E85CCC" w:rsidP="00E85CCC">
      <w:pPr>
        <w:rPr>
          <w:sz w:val="20"/>
          <w:szCs w:val="20"/>
        </w:rPr>
      </w:pPr>
      <w:r w:rsidRPr="00441051">
        <w:rPr>
          <w:sz w:val="20"/>
          <w:szCs w:val="20"/>
        </w:rPr>
        <w:t xml:space="preserve">Za prodávajícího: </w:t>
      </w:r>
      <w:r w:rsidR="00C37D53" w:rsidRPr="00441051">
        <w:rPr>
          <w:sz w:val="20"/>
          <w:szCs w:val="20"/>
        </w:rPr>
        <w:tab/>
      </w:r>
      <w:r w:rsidR="00C37D53" w:rsidRPr="00441051">
        <w:rPr>
          <w:sz w:val="20"/>
          <w:szCs w:val="20"/>
        </w:rPr>
        <w:tab/>
      </w:r>
      <w:r w:rsidR="00C37D53" w:rsidRPr="00441051">
        <w:rPr>
          <w:sz w:val="20"/>
          <w:szCs w:val="20"/>
        </w:rPr>
        <w:tab/>
      </w:r>
      <w:r w:rsidR="00C37D53" w:rsidRPr="00441051">
        <w:rPr>
          <w:sz w:val="20"/>
          <w:szCs w:val="20"/>
        </w:rPr>
        <w:tab/>
      </w:r>
      <w:r w:rsidR="00C37D53" w:rsidRPr="00441051">
        <w:rPr>
          <w:sz w:val="20"/>
          <w:szCs w:val="20"/>
        </w:rPr>
        <w:tab/>
      </w:r>
      <w:r w:rsidR="008D2901" w:rsidRPr="00441051">
        <w:rPr>
          <w:sz w:val="20"/>
          <w:szCs w:val="20"/>
        </w:rPr>
        <w:tab/>
      </w:r>
      <w:r w:rsidR="00C37D53" w:rsidRPr="00441051">
        <w:rPr>
          <w:sz w:val="20"/>
          <w:szCs w:val="20"/>
        </w:rPr>
        <w:t>Za kupujícího:</w:t>
      </w:r>
    </w:p>
    <w:p w:rsidR="00D80A1F" w:rsidRDefault="00D80A1F" w:rsidP="00E85CCC">
      <w:pPr>
        <w:rPr>
          <w:sz w:val="20"/>
          <w:szCs w:val="20"/>
        </w:rPr>
      </w:pPr>
    </w:p>
    <w:p w:rsidR="00441051" w:rsidRPr="00441051" w:rsidRDefault="00441051" w:rsidP="00E85CCC">
      <w:pPr>
        <w:rPr>
          <w:sz w:val="20"/>
          <w:szCs w:val="20"/>
        </w:rPr>
      </w:pPr>
    </w:p>
    <w:p w:rsidR="00866018" w:rsidRDefault="00866018" w:rsidP="00C37D53">
      <w:pPr>
        <w:rPr>
          <w:sz w:val="20"/>
          <w:szCs w:val="20"/>
        </w:rPr>
      </w:pPr>
    </w:p>
    <w:p w:rsidR="00866018" w:rsidRDefault="00866018" w:rsidP="00C37D53">
      <w:pPr>
        <w:rPr>
          <w:sz w:val="20"/>
          <w:szCs w:val="20"/>
        </w:rPr>
      </w:pPr>
    </w:p>
    <w:p w:rsidR="00C37D53" w:rsidRPr="00441051" w:rsidRDefault="00E85CCC" w:rsidP="00C37D53">
      <w:pPr>
        <w:rPr>
          <w:sz w:val="20"/>
          <w:szCs w:val="20"/>
        </w:rPr>
      </w:pPr>
      <w:r w:rsidRPr="00441051">
        <w:rPr>
          <w:sz w:val="20"/>
          <w:szCs w:val="20"/>
        </w:rPr>
        <w:t>...................................................</w:t>
      </w:r>
      <w:r w:rsidR="00D80A1F" w:rsidRPr="00441051">
        <w:rPr>
          <w:sz w:val="20"/>
          <w:szCs w:val="20"/>
        </w:rPr>
        <w:t>.........</w:t>
      </w:r>
      <w:r w:rsidRPr="00441051">
        <w:rPr>
          <w:sz w:val="20"/>
          <w:szCs w:val="20"/>
        </w:rPr>
        <w:t xml:space="preserve"> </w:t>
      </w:r>
      <w:r w:rsidR="00C37D53" w:rsidRPr="00441051">
        <w:rPr>
          <w:sz w:val="20"/>
          <w:szCs w:val="20"/>
        </w:rPr>
        <w:tab/>
      </w:r>
      <w:r w:rsidR="00C37D53" w:rsidRPr="00441051">
        <w:rPr>
          <w:sz w:val="20"/>
          <w:szCs w:val="20"/>
        </w:rPr>
        <w:tab/>
      </w:r>
      <w:r w:rsidR="00C37D53" w:rsidRPr="00441051">
        <w:rPr>
          <w:sz w:val="20"/>
          <w:szCs w:val="20"/>
        </w:rPr>
        <w:tab/>
      </w:r>
      <w:r w:rsidR="008D2901" w:rsidRPr="00441051">
        <w:rPr>
          <w:sz w:val="20"/>
          <w:szCs w:val="20"/>
        </w:rPr>
        <w:tab/>
      </w:r>
      <w:r w:rsidR="00C37D53" w:rsidRPr="00441051">
        <w:rPr>
          <w:sz w:val="20"/>
          <w:szCs w:val="20"/>
        </w:rPr>
        <w:t>...................................................</w:t>
      </w:r>
      <w:r w:rsidR="00D80A1F" w:rsidRPr="00441051">
        <w:rPr>
          <w:sz w:val="20"/>
          <w:szCs w:val="20"/>
        </w:rPr>
        <w:t>.........</w:t>
      </w:r>
      <w:r w:rsidR="00C37D53" w:rsidRPr="00441051">
        <w:rPr>
          <w:sz w:val="20"/>
          <w:szCs w:val="20"/>
        </w:rPr>
        <w:t xml:space="preserve"> </w:t>
      </w:r>
    </w:p>
    <w:p w:rsidR="00C37D53" w:rsidRPr="00441051" w:rsidRDefault="00C37D53" w:rsidP="00E85CCC">
      <w:pPr>
        <w:rPr>
          <w:sz w:val="20"/>
          <w:szCs w:val="20"/>
        </w:rPr>
      </w:pPr>
    </w:p>
    <w:p w:rsidR="00AA615F" w:rsidRPr="00441051" w:rsidRDefault="00E85CCC" w:rsidP="00E85CCC">
      <w:pPr>
        <w:rPr>
          <w:sz w:val="20"/>
          <w:szCs w:val="20"/>
        </w:rPr>
      </w:pPr>
      <w:r w:rsidRPr="00441051">
        <w:rPr>
          <w:sz w:val="20"/>
          <w:szCs w:val="20"/>
        </w:rPr>
        <w:t xml:space="preserve">razítko firmy a podpis oprávněné osoby </w:t>
      </w:r>
      <w:r w:rsidR="00C37D53" w:rsidRPr="00441051">
        <w:rPr>
          <w:sz w:val="20"/>
          <w:szCs w:val="20"/>
        </w:rPr>
        <w:tab/>
      </w:r>
      <w:r w:rsidR="00C37D53" w:rsidRPr="00441051">
        <w:rPr>
          <w:sz w:val="20"/>
          <w:szCs w:val="20"/>
        </w:rPr>
        <w:tab/>
      </w:r>
      <w:r w:rsidR="008D2901" w:rsidRPr="00441051">
        <w:rPr>
          <w:sz w:val="20"/>
          <w:szCs w:val="20"/>
        </w:rPr>
        <w:tab/>
      </w:r>
      <w:r w:rsidR="008D2901" w:rsidRPr="00441051">
        <w:rPr>
          <w:sz w:val="20"/>
          <w:szCs w:val="20"/>
        </w:rPr>
        <w:tab/>
      </w:r>
      <w:r w:rsidR="00C37D53" w:rsidRPr="00441051">
        <w:rPr>
          <w:sz w:val="20"/>
          <w:szCs w:val="20"/>
        </w:rPr>
        <w:t xml:space="preserve">razítko firmy a podpis oprávněné osoby </w:t>
      </w:r>
    </w:p>
    <w:sectPr w:rsidR="00AA615F" w:rsidRPr="00441051" w:rsidSect="00AA61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76" w:rsidRDefault="003C3576" w:rsidP="00441051">
      <w:pPr>
        <w:spacing w:line="240" w:lineRule="auto"/>
      </w:pPr>
      <w:r>
        <w:separator/>
      </w:r>
    </w:p>
  </w:endnote>
  <w:endnote w:type="continuationSeparator" w:id="0">
    <w:p w:rsidR="003C3576" w:rsidRDefault="003C3576" w:rsidP="00441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TMed">
    <w:altName w:val="Courier New"/>
    <w:charset w:val="EE"/>
    <w:family w:val="swiss"/>
    <w:pitch w:val="variable"/>
    <w:sig w:usb0="800003AF" w:usb1="000078FB" w:usb2="00000000" w:usb3="00000000" w:csb0="0000009F" w:csb1="00000000"/>
  </w:font>
  <w:font w:name="FuturaT">
    <w:altName w:val="Century Gothic"/>
    <w:charset w:val="EE"/>
    <w:family w:val="swiss"/>
    <w:pitch w:val="variable"/>
    <w:sig w:usb0="00000001" w:usb1="000078FB" w:usb2="00000000" w:usb3="00000000" w:csb0="0000009F" w:csb1="00000000"/>
  </w:font>
  <w:font w:name="FuturaTDem">
    <w:altName w:val="Century Gothic"/>
    <w:charset w:val="EE"/>
    <w:family w:val="swiss"/>
    <w:pitch w:val="variable"/>
    <w:sig w:usb0="800000AF" w:usb1="000078FB" w:usb2="00000000" w:usb3="00000000" w:csb0="00000093" w:csb1="00000000"/>
  </w:font>
  <w:font w:name="FuturaTLig">
    <w:altName w:val="Century Gothic"/>
    <w:charset w:val="EE"/>
    <w:family w:val="swiss"/>
    <w:pitch w:val="variable"/>
    <w:sig w:usb0="00000001" w:usb1="000078FB" w:usb2="00000000" w:usb3="00000000" w:csb0="00000093" w:csb1="00000000"/>
  </w:font>
  <w:font w:name="Futura T OT Light">
    <w:altName w:val="Arial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76" w:rsidRDefault="003C3576" w:rsidP="00441051">
      <w:pPr>
        <w:spacing w:line="240" w:lineRule="auto"/>
      </w:pPr>
      <w:r>
        <w:separator/>
      </w:r>
    </w:p>
  </w:footnote>
  <w:footnote w:type="continuationSeparator" w:id="0">
    <w:p w:rsidR="003C3576" w:rsidRDefault="003C3576" w:rsidP="004410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051" w:rsidRDefault="00441051" w:rsidP="00441051">
    <w:pPr>
      <w:pStyle w:val="Default"/>
      <w:rPr>
        <w:b/>
        <w:bCs/>
        <w:sz w:val="28"/>
        <w:szCs w:val="28"/>
      </w:rPr>
    </w:pPr>
    <w:r>
      <w:rPr>
        <w:b/>
        <w:bCs/>
        <w:sz w:val="28"/>
        <w:szCs w:val="28"/>
      </w:rPr>
      <w:t>Rámcová kupní smlouva společnosti</w:t>
    </w:r>
  </w:p>
  <w:p w:rsidR="00441051" w:rsidRDefault="00441051" w:rsidP="00441051">
    <w:pPr>
      <w:pStyle w:val="Default"/>
      <w:rPr>
        <w:sz w:val="16"/>
        <w:szCs w:val="16"/>
      </w:rPr>
    </w:pPr>
    <w:r>
      <w:rPr>
        <w:b/>
        <w:bCs/>
        <w:sz w:val="28"/>
        <w:szCs w:val="28"/>
      </w:rPr>
      <w:t>COMIMPEX spol. s r. o.</w:t>
    </w:r>
    <w:r>
      <w:rPr>
        <w:sz w:val="22"/>
        <w:szCs w:val="22"/>
      </w:rPr>
      <w:t xml:space="preserve">, </w:t>
    </w:r>
    <w:r>
      <w:rPr>
        <w:sz w:val="16"/>
        <w:szCs w:val="16"/>
      </w:rPr>
      <w:t xml:space="preserve">zapsané v OR vedeném Krajským soudem v Brně pod spisovou značkou </w:t>
    </w:r>
    <w:r w:rsidRPr="000B6A58">
      <w:rPr>
        <w:sz w:val="16"/>
        <w:szCs w:val="16"/>
      </w:rPr>
      <w:t>C 7360</w:t>
    </w:r>
  </w:p>
  <w:p w:rsidR="00441051" w:rsidRDefault="004410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7A9B"/>
    <w:multiLevelType w:val="hybridMultilevel"/>
    <w:tmpl w:val="0A26BDAA"/>
    <w:lvl w:ilvl="0" w:tplc="8C38E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E7164"/>
    <w:multiLevelType w:val="multilevel"/>
    <w:tmpl w:val="23A256A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64"/>
        </w:tabs>
        <w:ind w:left="10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08"/>
        </w:tabs>
        <w:ind w:left="12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352"/>
        </w:tabs>
        <w:ind w:left="13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496"/>
        </w:tabs>
        <w:ind w:left="14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640"/>
        </w:tabs>
        <w:ind w:left="16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784"/>
        </w:tabs>
        <w:ind w:left="1784" w:hanging="1584"/>
      </w:pPr>
      <w:rPr>
        <w:rFonts w:cs="Times New Roman" w:hint="default"/>
      </w:rPr>
    </w:lvl>
  </w:abstractNum>
  <w:abstractNum w:abstractNumId="2">
    <w:nsid w:val="2AF64951"/>
    <w:multiLevelType w:val="hybridMultilevel"/>
    <w:tmpl w:val="D05CE204"/>
    <w:lvl w:ilvl="0" w:tplc="8C38E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94D8B"/>
    <w:multiLevelType w:val="hybridMultilevel"/>
    <w:tmpl w:val="A1A481C4"/>
    <w:lvl w:ilvl="0" w:tplc="8C38E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D22A8"/>
    <w:multiLevelType w:val="hybridMultilevel"/>
    <w:tmpl w:val="A1A481C4"/>
    <w:lvl w:ilvl="0" w:tplc="8C38E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F6FDE"/>
    <w:multiLevelType w:val="hybridMultilevel"/>
    <w:tmpl w:val="69D804E0"/>
    <w:lvl w:ilvl="0" w:tplc="73EA59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CC"/>
    <w:rsid w:val="000602F6"/>
    <w:rsid w:val="0007415C"/>
    <w:rsid w:val="000B6A58"/>
    <w:rsid w:val="001B1097"/>
    <w:rsid w:val="001F17B6"/>
    <w:rsid w:val="0023781F"/>
    <w:rsid w:val="0026782D"/>
    <w:rsid w:val="003C1D0E"/>
    <w:rsid w:val="003C3576"/>
    <w:rsid w:val="003F16EE"/>
    <w:rsid w:val="00441051"/>
    <w:rsid w:val="0044343F"/>
    <w:rsid w:val="004929F3"/>
    <w:rsid w:val="00495D2A"/>
    <w:rsid w:val="004C7E9A"/>
    <w:rsid w:val="004F2870"/>
    <w:rsid w:val="0056022C"/>
    <w:rsid w:val="005C7C1F"/>
    <w:rsid w:val="005E56A3"/>
    <w:rsid w:val="00621C43"/>
    <w:rsid w:val="00694815"/>
    <w:rsid w:val="007818EB"/>
    <w:rsid w:val="00866018"/>
    <w:rsid w:val="008D2901"/>
    <w:rsid w:val="008D3848"/>
    <w:rsid w:val="0099060C"/>
    <w:rsid w:val="009D461D"/>
    <w:rsid w:val="00A86930"/>
    <w:rsid w:val="00AA615F"/>
    <w:rsid w:val="00B0675F"/>
    <w:rsid w:val="00BE317F"/>
    <w:rsid w:val="00C2611A"/>
    <w:rsid w:val="00C37D53"/>
    <w:rsid w:val="00D80A1F"/>
    <w:rsid w:val="00DF7940"/>
    <w:rsid w:val="00E85CCC"/>
    <w:rsid w:val="00EE46F1"/>
    <w:rsid w:val="00F119DC"/>
    <w:rsid w:val="00F129A2"/>
    <w:rsid w:val="00F51F75"/>
    <w:rsid w:val="00FB6F0A"/>
    <w:rsid w:val="00FC6609"/>
    <w:rsid w:val="00FD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15F"/>
  </w:style>
  <w:style w:type="paragraph" w:styleId="Nadpis1">
    <w:name w:val="heading 1"/>
    <w:basedOn w:val="Normln"/>
    <w:next w:val="Normln"/>
    <w:link w:val="Nadpis1Char"/>
    <w:qFormat/>
    <w:rsid w:val="00C37D53"/>
    <w:pPr>
      <w:numPr>
        <w:numId w:val="2"/>
      </w:numPr>
      <w:tabs>
        <w:tab w:val="num" w:pos="500"/>
      </w:tabs>
      <w:spacing w:after="360" w:line="400" w:lineRule="exact"/>
      <w:ind w:left="499" w:hanging="499"/>
      <w:outlineLvl w:val="0"/>
    </w:pPr>
    <w:rPr>
      <w:rFonts w:ascii="Calibri" w:eastAsia="Calibri" w:hAnsi="Calibri" w:cs="Arial"/>
      <w:bCs/>
      <w:sz w:val="32"/>
      <w:szCs w:val="60"/>
      <w:lang w:eastAsia="cs-CZ"/>
    </w:rPr>
  </w:style>
  <w:style w:type="paragraph" w:styleId="Nadpis2">
    <w:name w:val="heading 2"/>
    <w:basedOn w:val="Nadpis1"/>
    <w:next w:val="Normln"/>
    <w:link w:val="Nadpis2Char"/>
    <w:qFormat/>
    <w:rsid w:val="00C37D53"/>
    <w:pPr>
      <w:numPr>
        <w:ilvl w:val="1"/>
      </w:numPr>
      <w:tabs>
        <w:tab w:val="num" w:pos="500"/>
        <w:tab w:val="num" w:pos="700"/>
      </w:tabs>
      <w:spacing w:before="480" w:after="240" w:line="320" w:lineRule="exact"/>
      <w:ind w:left="700" w:hanging="700"/>
      <w:outlineLvl w:val="1"/>
    </w:pPr>
    <w:rPr>
      <w:bCs w:val="0"/>
      <w:iCs/>
      <w:sz w:val="28"/>
      <w:szCs w:val="28"/>
    </w:rPr>
  </w:style>
  <w:style w:type="paragraph" w:styleId="Nadpis3">
    <w:name w:val="heading 3"/>
    <w:basedOn w:val="Nadpis2"/>
    <w:next w:val="Normln"/>
    <w:link w:val="Nadpis3Char"/>
    <w:qFormat/>
    <w:rsid w:val="00C37D53"/>
    <w:pPr>
      <w:keepNext/>
      <w:numPr>
        <w:ilvl w:val="2"/>
      </w:numPr>
      <w:tabs>
        <w:tab w:val="num" w:pos="576"/>
        <w:tab w:val="num" w:pos="1000"/>
      </w:tabs>
      <w:spacing w:before="240" w:after="120"/>
      <w:ind w:left="1000" w:hanging="1000"/>
      <w:outlineLvl w:val="2"/>
    </w:pPr>
    <w:rPr>
      <w:rFonts w:ascii="FuturaTMed" w:hAnsi="FuturaTMed"/>
      <w:bCs/>
      <w:szCs w:val="22"/>
    </w:rPr>
  </w:style>
  <w:style w:type="paragraph" w:styleId="Nadpis4">
    <w:name w:val="heading 4"/>
    <w:basedOn w:val="Nadpis3"/>
    <w:next w:val="Normln"/>
    <w:link w:val="Nadpis4Char"/>
    <w:qFormat/>
    <w:rsid w:val="00C37D53"/>
    <w:pPr>
      <w:numPr>
        <w:ilvl w:val="3"/>
      </w:numPr>
      <w:tabs>
        <w:tab w:val="num" w:pos="700"/>
        <w:tab w:val="num" w:pos="1200"/>
      </w:tabs>
      <w:spacing w:before="120"/>
      <w:ind w:left="1200" w:hanging="1200"/>
      <w:outlineLvl w:val="3"/>
    </w:pPr>
    <w:rPr>
      <w:bCs w:val="0"/>
      <w:sz w:val="24"/>
      <w:szCs w:val="28"/>
    </w:rPr>
  </w:style>
  <w:style w:type="paragraph" w:styleId="Nadpis5">
    <w:name w:val="heading 5"/>
    <w:basedOn w:val="Nadpis4"/>
    <w:next w:val="Normln"/>
    <w:link w:val="Nadpis5Char"/>
    <w:qFormat/>
    <w:rsid w:val="00C37D53"/>
    <w:pPr>
      <w:numPr>
        <w:ilvl w:val="4"/>
      </w:numPr>
      <w:tabs>
        <w:tab w:val="clear" w:pos="1208"/>
        <w:tab w:val="num" w:pos="920"/>
        <w:tab w:val="num" w:pos="1400"/>
      </w:tabs>
      <w:spacing w:line="240" w:lineRule="auto"/>
      <w:ind w:left="1400" w:hanging="1400"/>
      <w:outlineLvl w:val="4"/>
    </w:pPr>
    <w:rPr>
      <w:rFonts w:ascii="FuturaT" w:hAnsi="FuturaT"/>
      <w:szCs w:val="24"/>
    </w:rPr>
  </w:style>
  <w:style w:type="paragraph" w:styleId="Nadpis6">
    <w:name w:val="heading 6"/>
    <w:basedOn w:val="Normln"/>
    <w:next w:val="Normln"/>
    <w:link w:val="Nadpis6Char"/>
    <w:qFormat/>
    <w:rsid w:val="00C37D53"/>
    <w:pPr>
      <w:widowControl w:val="0"/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37D53"/>
    <w:pPr>
      <w:widowControl w:val="0"/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37D53"/>
    <w:pPr>
      <w:widowControl w:val="0"/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37D53"/>
    <w:pPr>
      <w:widowControl w:val="0"/>
      <w:numPr>
        <w:ilvl w:val="8"/>
        <w:numId w:val="2"/>
      </w:numPr>
      <w:spacing w:before="240" w:after="60"/>
      <w:outlineLvl w:val="8"/>
    </w:pPr>
    <w:rPr>
      <w:rFonts w:ascii="Arial" w:eastAsia="Calibri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5C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vraznntext">
    <w:name w:val="Zvýrazněný text"/>
    <w:basedOn w:val="Standardnpsmoodstavce"/>
    <w:rsid w:val="000B6A58"/>
    <w:rPr>
      <w:rFonts w:ascii="FuturaTDem" w:hAnsi="FuturaTDem"/>
      <w:sz w:val="20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DF7940"/>
    <w:pPr>
      <w:ind w:left="720"/>
      <w:contextualSpacing/>
    </w:pPr>
  </w:style>
  <w:style w:type="paragraph" w:customStyle="1" w:styleId="beznytext111">
    <w:name w:val="bezny text / 1.1.1."/>
    <w:basedOn w:val="Normln"/>
    <w:rsid w:val="004C7E9A"/>
    <w:pPr>
      <w:tabs>
        <w:tab w:val="left" w:pos="540"/>
        <w:tab w:val="right" w:pos="9360"/>
      </w:tabs>
      <w:spacing w:line="240" w:lineRule="auto"/>
    </w:pPr>
    <w:rPr>
      <w:rFonts w:ascii="FuturaTLig" w:eastAsia="Calibri" w:hAnsi="FuturaTLig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37D53"/>
    <w:rPr>
      <w:rFonts w:ascii="Calibri" w:eastAsia="Calibri" w:hAnsi="Calibri" w:cs="Arial"/>
      <w:bCs/>
      <w:sz w:val="32"/>
      <w:szCs w:val="60"/>
      <w:lang w:eastAsia="cs-CZ"/>
    </w:rPr>
  </w:style>
  <w:style w:type="character" w:customStyle="1" w:styleId="Nadpis2Char">
    <w:name w:val="Nadpis 2 Char"/>
    <w:basedOn w:val="Standardnpsmoodstavce"/>
    <w:link w:val="Nadpis2"/>
    <w:rsid w:val="00C37D53"/>
    <w:rPr>
      <w:rFonts w:ascii="Calibri" w:eastAsia="Calibri" w:hAnsi="Calibri" w:cs="Arial"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37D53"/>
    <w:rPr>
      <w:rFonts w:ascii="FuturaTMed" w:eastAsia="Calibri" w:hAnsi="FuturaTMed" w:cs="Arial"/>
      <w:bCs/>
      <w:iCs/>
      <w:sz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C37D53"/>
    <w:rPr>
      <w:rFonts w:ascii="FuturaTMed" w:eastAsia="Calibri" w:hAnsi="FuturaTMed" w:cs="Arial"/>
      <w:i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37D53"/>
    <w:rPr>
      <w:rFonts w:ascii="FuturaT" w:eastAsia="Calibri" w:hAnsi="FuturaT" w:cs="Arial"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C37D53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C37D53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37D53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37D53"/>
    <w:rPr>
      <w:rFonts w:ascii="Arial" w:eastAsia="Calibri" w:hAnsi="Arial" w:cs="Arial"/>
      <w:lang w:eastAsia="cs-CZ"/>
    </w:rPr>
  </w:style>
  <w:style w:type="paragraph" w:styleId="Zkladntext">
    <w:name w:val="Body Text"/>
    <w:basedOn w:val="Normln"/>
    <w:link w:val="ZkladntextChar"/>
    <w:rsid w:val="00C37D53"/>
    <w:pPr>
      <w:widowControl w:val="0"/>
      <w:spacing w:after="120"/>
    </w:pPr>
    <w:rPr>
      <w:rFonts w:ascii="FuturaTLig" w:eastAsia="Calibri" w:hAnsi="FuturaTLig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37D53"/>
    <w:rPr>
      <w:rFonts w:ascii="FuturaTLig" w:eastAsia="Calibri" w:hAnsi="FuturaTLig" w:cs="Times New Roman"/>
      <w:sz w:val="20"/>
      <w:szCs w:val="20"/>
      <w:lang w:eastAsia="cs-CZ"/>
    </w:rPr>
  </w:style>
  <w:style w:type="character" w:styleId="Odkaznakoment">
    <w:name w:val="annotation reference"/>
    <w:aliases w:val="C Značka poznámky"/>
    <w:basedOn w:val="Standardnpsmoodstavce"/>
    <w:semiHidden/>
    <w:rsid w:val="00F119DC"/>
    <w:rPr>
      <w:rFonts w:ascii="Futura T OT Light" w:hAnsi="Futura T OT Light"/>
      <w:sz w:val="16"/>
      <w:szCs w:val="16"/>
    </w:rPr>
  </w:style>
  <w:style w:type="paragraph" w:styleId="Textkomente">
    <w:name w:val="annotation text"/>
    <w:aliases w:val="C text zvýraznený"/>
    <w:basedOn w:val="Normln"/>
    <w:link w:val="TextkomenteChar"/>
    <w:semiHidden/>
    <w:rsid w:val="00F119DC"/>
    <w:pPr>
      <w:widowControl w:val="0"/>
    </w:pPr>
    <w:rPr>
      <w:rFonts w:ascii="FuturaTLig" w:eastAsia="Times New Roman" w:hAnsi="FuturaTLig" w:cs="Times New Roman"/>
      <w:b/>
      <w:sz w:val="20"/>
      <w:szCs w:val="20"/>
      <w:lang w:eastAsia="cs-CZ"/>
    </w:rPr>
  </w:style>
  <w:style w:type="character" w:customStyle="1" w:styleId="TextkomenteChar">
    <w:name w:val="Text komentáře Char"/>
    <w:aliases w:val="C text zvýraznený Char"/>
    <w:basedOn w:val="Standardnpsmoodstavce"/>
    <w:link w:val="Textkomente"/>
    <w:semiHidden/>
    <w:rsid w:val="00F119DC"/>
    <w:rPr>
      <w:rFonts w:ascii="FuturaTLig" w:eastAsia="Times New Roman" w:hAnsi="FuturaTLig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9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9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410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4105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1051"/>
  </w:style>
  <w:style w:type="paragraph" w:styleId="Zpat">
    <w:name w:val="footer"/>
    <w:basedOn w:val="Normln"/>
    <w:link w:val="ZpatChar"/>
    <w:uiPriority w:val="99"/>
    <w:semiHidden/>
    <w:unhideWhenUsed/>
    <w:rsid w:val="0044105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41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15F"/>
  </w:style>
  <w:style w:type="paragraph" w:styleId="Nadpis1">
    <w:name w:val="heading 1"/>
    <w:basedOn w:val="Normln"/>
    <w:next w:val="Normln"/>
    <w:link w:val="Nadpis1Char"/>
    <w:qFormat/>
    <w:rsid w:val="00C37D53"/>
    <w:pPr>
      <w:numPr>
        <w:numId w:val="2"/>
      </w:numPr>
      <w:tabs>
        <w:tab w:val="num" w:pos="500"/>
      </w:tabs>
      <w:spacing w:after="360" w:line="400" w:lineRule="exact"/>
      <w:ind w:left="499" w:hanging="499"/>
      <w:outlineLvl w:val="0"/>
    </w:pPr>
    <w:rPr>
      <w:rFonts w:ascii="Calibri" w:eastAsia="Calibri" w:hAnsi="Calibri" w:cs="Arial"/>
      <w:bCs/>
      <w:sz w:val="32"/>
      <w:szCs w:val="60"/>
      <w:lang w:eastAsia="cs-CZ"/>
    </w:rPr>
  </w:style>
  <w:style w:type="paragraph" w:styleId="Nadpis2">
    <w:name w:val="heading 2"/>
    <w:basedOn w:val="Nadpis1"/>
    <w:next w:val="Normln"/>
    <w:link w:val="Nadpis2Char"/>
    <w:qFormat/>
    <w:rsid w:val="00C37D53"/>
    <w:pPr>
      <w:numPr>
        <w:ilvl w:val="1"/>
      </w:numPr>
      <w:tabs>
        <w:tab w:val="num" w:pos="500"/>
        <w:tab w:val="num" w:pos="700"/>
      </w:tabs>
      <w:spacing w:before="480" w:after="240" w:line="320" w:lineRule="exact"/>
      <w:ind w:left="700" w:hanging="700"/>
      <w:outlineLvl w:val="1"/>
    </w:pPr>
    <w:rPr>
      <w:bCs w:val="0"/>
      <w:iCs/>
      <w:sz w:val="28"/>
      <w:szCs w:val="28"/>
    </w:rPr>
  </w:style>
  <w:style w:type="paragraph" w:styleId="Nadpis3">
    <w:name w:val="heading 3"/>
    <w:basedOn w:val="Nadpis2"/>
    <w:next w:val="Normln"/>
    <w:link w:val="Nadpis3Char"/>
    <w:qFormat/>
    <w:rsid w:val="00C37D53"/>
    <w:pPr>
      <w:keepNext/>
      <w:numPr>
        <w:ilvl w:val="2"/>
      </w:numPr>
      <w:tabs>
        <w:tab w:val="num" w:pos="576"/>
        <w:tab w:val="num" w:pos="1000"/>
      </w:tabs>
      <w:spacing w:before="240" w:after="120"/>
      <w:ind w:left="1000" w:hanging="1000"/>
      <w:outlineLvl w:val="2"/>
    </w:pPr>
    <w:rPr>
      <w:rFonts w:ascii="FuturaTMed" w:hAnsi="FuturaTMed"/>
      <w:bCs/>
      <w:szCs w:val="22"/>
    </w:rPr>
  </w:style>
  <w:style w:type="paragraph" w:styleId="Nadpis4">
    <w:name w:val="heading 4"/>
    <w:basedOn w:val="Nadpis3"/>
    <w:next w:val="Normln"/>
    <w:link w:val="Nadpis4Char"/>
    <w:qFormat/>
    <w:rsid w:val="00C37D53"/>
    <w:pPr>
      <w:numPr>
        <w:ilvl w:val="3"/>
      </w:numPr>
      <w:tabs>
        <w:tab w:val="num" w:pos="700"/>
        <w:tab w:val="num" w:pos="1200"/>
      </w:tabs>
      <w:spacing w:before="120"/>
      <w:ind w:left="1200" w:hanging="1200"/>
      <w:outlineLvl w:val="3"/>
    </w:pPr>
    <w:rPr>
      <w:bCs w:val="0"/>
      <w:sz w:val="24"/>
      <w:szCs w:val="28"/>
    </w:rPr>
  </w:style>
  <w:style w:type="paragraph" w:styleId="Nadpis5">
    <w:name w:val="heading 5"/>
    <w:basedOn w:val="Nadpis4"/>
    <w:next w:val="Normln"/>
    <w:link w:val="Nadpis5Char"/>
    <w:qFormat/>
    <w:rsid w:val="00C37D53"/>
    <w:pPr>
      <w:numPr>
        <w:ilvl w:val="4"/>
      </w:numPr>
      <w:tabs>
        <w:tab w:val="clear" w:pos="1208"/>
        <w:tab w:val="num" w:pos="920"/>
        <w:tab w:val="num" w:pos="1400"/>
      </w:tabs>
      <w:spacing w:line="240" w:lineRule="auto"/>
      <w:ind w:left="1400" w:hanging="1400"/>
      <w:outlineLvl w:val="4"/>
    </w:pPr>
    <w:rPr>
      <w:rFonts w:ascii="FuturaT" w:hAnsi="FuturaT"/>
      <w:szCs w:val="24"/>
    </w:rPr>
  </w:style>
  <w:style w:type="paragraph" w:styleId="Nadpis6">
    <w:name w:val="heading 6"/>
    <w:basedOn w:val="Normln"/>
    <w:next w:val="Normln"/>
    <w:link w:val="Nadpis6Char"/>
    <w:qFormat/>
    <w:rsid w:val="00C37D53"/>
    <w:pPr>
      <w:widowControl w:val="0"/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37D53"/>
    <w:pPr>
      <w:widowControl w:val="0"/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37D53"/>
    <w:pPr>
      <w:widowControl w:val="0"/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37D53"/>
    <w:pPr>
      <w:widowControl w:val="0"/>
      <w:numPr>
        <w:ilvl w:val="8"/>
        <w:numId w:val="2"/>
      </w:numPr>
      <w:spacing w:before="240" w:after="60"/>
      <w:outlineLvl w:val="8"/>
    </w:pPr>
    <w:rPr>
      <w:rFonts w:ascii="Arial" w:eastAsia="Calibri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5C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vraznntext">
    <w:name w:val="Zvýrazněný text"/>
    <w:basedOn w:val="Standardnpsmoodstavce"/>
    <w:rsid w:val="000B6A58"/>
    <w:rPr>
      <w:rFonts w:ascii="FuturaTDem" w:hAnsi="FuturaTDem"/>
      <w:sz w:val="20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DF7940"/>
    <w:pPr>
      <w:ind w:left="720"/>
      <w:contextualSpacing/>
    </w:pPr>
  </w:style>
  <w:style w:type="paragraph" w:customStyle="1" w:styleId="beznytext111">
    <w:name w:val="bezny text / 1.1.1."/>
    <w:basedOn w:val="Normln"/>
    <w:rsid w:val="004C7E9A"/>
    <w:pPr>
      <w:tabs>
        <w:tab w:val="left" w:pos="540"/>
        <w:tab w:val="right" w:pos="9360"/>
      </w:tabs>
      <w:spacing w:line="240" w:lineRule="auto"/>
    </w:pPr>
    <w:rPr>
      <w:rFonts w:ascii="FuturaTLig" w:eastAsia="Calibri" w:hAnsi="FuturaTLig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37D53"/>
    <w:rPr>
      <w:rFonts w:ascii="Calibri" w:eastAsia="Calibri" w:hAnsi="Calibri" w:cs="Arial"/>
      <w:bCs/>
      <w:sz w:val="32"/>
      <w:szCs w:val="60"/>
      <w:lang w:eastAsia="cs-CZ"/>
    </w:rPr>
  </w:style>
  <w:style w:type="character" w:customStyle="1" w:styleId="Nadpis2Char">
    <w:name w:val="Nadpis 2 Char"/>
    <w:basedOn w:val="Standardnpsmoodstavce"/>
    <w:link w:val="Nadpis2"/>
    <w:rsid w:val="00C37D53"/>
    <w:rPr>
      <w:rFonts w:ascii="Calibri" w:eastAsia="Calibri" w:hAnsi="Calibri" w:cs="Arial"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37D53"/>
    <w:rPr>
      <w:rFonts w:ascii="FuturaTMed" w:eastAsia="Calibri" w:hAnsi="FuturaTMed" w:cs="Arial"/>
      <w:bCs/>
      <w:iCs/>
      <w:sz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C37D53"/>
    <w:rPr>
      <w:rFonts w:ascii="FuturaTMed" w:eastAsia="Calibri" w:hAnsi="FuturaTMed" w:cs="Arial"/>
      <w:i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37D53"/>
    <w:rPr>
      <w:rFonts w:ascii="FuturaT" w:eastAsia="Calibri" w:hAnsi="FuturaT" w:cs="Arial"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C37D53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C37D53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37D53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37D53"/>
    <w:rPr>
      <w:rFonts w:ascii="Arial" w:eastAsia="Calibri" w:hAnsi="Arial" w:cs="Arial"/>
      <w:lang w:eastAsia="cs-CZ"/>
    </w:rPr>
  </w:style>
  <w:style w:type="paragraph" w:styleId="Zkladntext">
    <w:name w:val="Body Text"/>
    <w:basedOn w:val="Normln"/>
    <w:link w:val="ZkladntextChar"/>
    <w:rsid w:val="00C37D53"/>
    <w:pPr>
      <w:widowControl w:val="0"/>
      <w:spacing w:after="120"/>
    </w:pPr>
    <w:rPr>
      <w:rFonts w:ascii="FuturaTLig" w:eastAsia="Calibri" w:hAnsi="FuturaTLig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37D53"/>
    <w:rPr>
      <w:rFonts w:ascii="FuturaTLig" w:eastAsia="Calibri" w:hAnsi="FuturaTLig" w:cs="Times New Roman"/>
      <w:sz w:val="20"/>
      <w:szCs w:val="20"/>
      <w:lang w:eastAsia="cs-CZ"/>
    </w:rPr>
  </w:style>
  <w:style w:type="character" w:styleId="Odkaznakoment">
    <w:name w:val="annotation reference"/>
    <w:aliases w:val="C Značka poznámky"/>
    <w:basedOn w:val="Standardnpsmoodstavce"/>
    <w:semiHidden/>
    <w:rsid w:val="00F119DC"/>
    <w:rPr>
      <w:rFonts w:ascii="Futura T OT Light" w:hAnsi="Futura T OT Light"/>
      <w:sz w:val="16"/>
      <w:szCs w:val="16"/>
    </w:rPr>
  </w:style>
  <w:style w:type="paragraph" w:styleId="Textkomente">
    <w:name w:val="annotation text"/>
    <w:aliases w:val="C text zvýraznený"/>
    <w:basedOn w:val="Normln"/>
    <w:link w:val="TextkomenteChar"/>
    <w:semiHidden/>
    <w:rsid w:val="00F119DC"/>
    <w:pPr>
      <w:widowControl w:val="0"/>
    </w:pPr>
    <w:rPr>
      <w:rFonts w:ascii="FuturaTLig" w:eastAsia="Times New Roman" w:hAnsi="FuturaTLig" w:cs="Times New Roman"/>
      <w:b/>
      <w:sz w:val="20"/>
      <w:szCs w:val="20"/>
      <w:lang w:eastAsia="cs-CZ"/>
    </w:rPr>
  </w:style>
  <w:style w:type="character" w:customStyle="1" w:styleId="TextkomenteChar">
    <w:name w:val="Text komentáře Char"/>
    <w:aliases w:val="C text zvýraznený Char"/>
    <w:basedOn w:val="Standardnpsmoodstavce"/>
    <w:link w:val="Textkomente"/>
    <w:semiHidden/>
    <w:rsid w:val="00F119DC"/>
    <w:rPr>
      <w:rFonts w:ascii="FuturaTLig" w:eastAsia="Times New Roman" w:hAnsi="FuturaTLig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9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9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410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4105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1051"/>
  </w:style>
  <w:style w:type="paragraph" w:styleId="Zpat">
    <w:name w:val="footer"/>
    <w:basedOn w:val="Normln"/>
    <w:link w:val="ZpatChar"/>
    <w:uiPriority w:val="99"/>
    <w:semiHidden/>
    <w:unhideWhenUsed/>
    <w:rsid w:val="0044105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41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4499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COMIMPEX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zupkape</dc:creator>
  <cp:lastModifiedBy>Jana Škvařilová</cp:lastModifiedBy>
  <cp:revision>2</cp:revision>
  <dcterms:created xsi:type="dcterms:W3CDTF">2018-09-26T08:40:00Z</dcterms:created>
  <dcterms:modified xsi:type="dcterms:W3CDTF">2018-09-26T08:40:00Z</dcterms:modified>
</cp:coreProperties>
</file>