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96" w:rsidRPr="00B90796" w:rsidRDefault="00B90796" w:rsidP="00B90796">
      <w:pPr>
        <w:widowControl w:val="0"/>
        <w:spacing w:line="276" w:lineRule="auto"/>
        <w:ind w:left="0"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90796">
        <w:rPr>
          <w:rFonts w:eastAsia="Calibri"/>
          <w:b/>
          <w:bCs/>
          <w:sz w:val="28"/>
          <w:szCs w:val="28"/>
          <w:lang w:eastAsia="en-US"/>
        </w:rPr>
        <w:t>SMLOUVA O DÍLO</w:t>
      </w:r>
    </w:p>
    <w:p w:rsidR="00027F3D" w:rsidRDefault="00027F3D" w:rsidP="00B90796">
      <w:pPr>
        <w:widowControl w:val="0"/>
        <w:spacing w:line="276" w:lineRule="auto"/>
        <w:ind w:left="0" w:right="-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Číslo Smlouvy Zhotovitele: </w:t>
      </w:r>
    </w:p>
    <w:p w:rsidR="00B90796" w:rsidRPr="00B90796" w:rsidRDefault="00B90796" w:rsidP="00B90796">
      <w:pPr>
        <w:widowControl w:val="0"/>
        <w:spacing w:line="276" w:lineRule="auto"/>
        <w:ind w:left="0" w:right="-1"/>
        <w:rPr>
          <w:rFonts w:eastAsia="Calibri"/>
          <w:bCs/>
          <w:lang w:eastAsia="en-US"/>
        </w:rPr>
      </w:pPr>
      <w:r w:rsidRPr="00B90796">
        <w:rPr>
          <w:rFonts w:eastAsia="Calibri"/>
          <w:bCs/>
          <w:lang w:eastAsia="en-US"/>
        </w:rPr>
        <w:t>Tato smlouva</w:t>
      </w:r>
      <w:r>
        <w:rPr>
          <w:rFonts w:eastAsia="Calibri"/>
          <w:bCs/>
          <w:lang w:eastAsia="en-US"/>
        </w:rPr>
        <w:t xml:space="preserve"> o dílo</w:t>
      </w:r>
      <w:r w:rsidRPr="00B90796">
        <w:rPr>
          <w:rFonts w:eastAsia="Calibri"/>
          <w:bCs/>
          <w:lang w:eastAsia="en-US"/>
        </w:rPr>
        <w:t xml:space="preserve"> (dále jen „</w:t>
      </w:r>
      <w:r w:rsidRPr="00B90796">
        <w:rPr>
          <w:rFonts w:eastAsia="Calibri"/>
          <w:b/>
          <w:bCs/>
          <w:lang w:eastAsia="en-US"/>
        </w:rPr>
        <w:t>Smlouva</w:t>
      </w:r>
      <w:r w:rsidRPr="00B90796">
        <w:rPr>
          <w:rFonts w:eastAsia="Calibri"/>
          <w:bCs/>
          <w:lang w:eastAsia="en-US"/>
        </w:rPr>
        <w:t>“) byla uzavřena v souladu s ustanovením § 2</w:t>
      </w:r>
      <w:r>
        <w:rPr>
          <w:rFonts w:eastAsia="Calibri"/>
          <w:bCs/>
          <w:lang w:eastAsia="en-US"/>
        </w:rPr>
        <w:t>586</w:t>
      </w:r>
      <w:r w:rsidRPr="00B90796">
        <w:rPr>
          <w:rFonts w:eastAsia="Calibri"/>
          <w:bCs/>
          <w:lang w:eastAsia="en-US"/>
        </w:rPr>
        <w:t xml:space="preserve"> a násl. zákona č. 89/2012 Sb., občanský zákoník (dále jen „</w:t>
      </w:r>
      <w:r w:rsidRPr="00B90796">
        <w:rPr>
          <w:rFonts w:eastAsia="Calibri"/>
          <w:b/>
          <w:bCs/>
          <w:lang w:eastAsia="en-US"/>
        </w:rPr>
        <w:t>Občanský zákoník</w:t>
      </w:r>
      <w:r w:rsidRPr="00B90796">
        <w:rPr>
          <w:rFonts w:eastAsia="Calibri"/>
          <w:bCs/>
          <w:lang w:eastAsia="en-US"/>
        </w:rPr>
        <w:t>“), a to níže uvedeného dne, měsíce a roku mezi:</w:t>
      </w:r>
    </w:p>
    <w:p w:rsidR="00DA312B" w:rsidRPr="00DA312B" w:rsidRDefault="00DA312B" w:rsidP="00DA312B">
      <w:pPr>
        <w:widowControl w:val="0"/>
        <w:numPr>
          <w:ilvl w:val="0"/>
          <w:numId w:val="5"/>
        </w:numPr>
        <w:spacing w:line="276" w:lineRule="auto"/>
        <w:ind w:left="709" w:hanging="709"/>
        <w:rPr>
          <w:rFonts w:eastAsia="Calibri"/>
          <w:lang w:eastAsia="en-US"/>
        </w:rPr>
      </w:pPr>
      <w:r w:rsidRPr="00DA312B">
        <w:rPr>
          <w:rFonts w:eastAsia="Calibri"/>
          <w:b/>
          <w:lang w:eastAsia="en-US"/>
        </w:rPr>
        <w:t>Fyzikální ústav AV ČR, v. v. i.,</w:t>
      </w:r>
    </w:p>
    <w:p w:rsidR="00DA312B" w:rsidRPr="00DA312B" w:rsidRDefault="00DA312B" w:rsidP="00DA312B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se sídlem: </w:t>
      </w:r>
      <w:r w:rsidRPr="00DA312B">
        <w:rPr>
          <w:rFonts w:eastAsia="Calibri"/>
          <w:lang w:eastAsia="en-US"/>
        </w:rPr>
        <w:tab/>
        <w:t>Na Slovance 2, Praha 8, PSČ: 182 21,</w:t>
      </w:r>
    </w:p>
    <w:p w:rsidR="00DA312B" w:rsidRPr="00DA312B" w:rsidRDefault="00DA312B" w:rsidP="00DA312B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IČO: </w:t>
      </w:r>
      <w:r w:rsidRPr="00DA312B">
        <w:rPr>
          <w:rFonts w:eastAsia="Calibri"/>
          <w:lang w:eastAsia="en-US"/>
        </w:rPr>
        <w:tab/>
      </w:r>
      <w:r w:rsidRPr="00DA312B">
        <w:rPr>
          <w:rFonts w:eastAsia="Calibri"/>
          <w:lang w:eastAsia="en-US"/>
        </w:rPr>
        <w:tab/>
        <w:t>68378271,</w:t>
      </w:r>
    </w:p>
    <w:p w:rsidR="00ED1E47" w:rsidRDefault="000779AF" w:rsidP="00B90796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</w:t>
      </w:r>
      <w:r w:rsidR="00B90796" w:rsidRPr="00B90796">
        <w:rPr>
          <w:rFonts w:eastAsia="Calibri"/>
          <w:lang w:eastAsia="en-US"/>
        </w:rPr>
        <w:t>(dále jen „</w:t>
      </w:r>
      <w:r w:rsidR="00B76882">
        <w:rPr>
          <w:rFonts w:eastAsia="Calibri"/>
          <w:b/>
          <w:lang w:eastAsia="en-US"/>
        </w:rPr>
        <w:t>O</w:t>
      </w:r>
      <w:r w:rsidR="00B90796">
        <w:rPr>
          <w:rFonts w:eastAsia="Calibri"/>
          <w:b/>
          <w:lang w:eastAsia="en-US"/>
        </w:rPr>
        <w:t>bjednatel</w:t>
      </w:r>
      <w:r w:rsidR="00B90796" w:rsidRPr="00B90796">
        <w:rPr>
          <w:rFonts w:eastAsia="Calibri"/>
          <w:lang w:eastAsia="en-US"/>
        </w:rPr>
        <w:t>“);</w:t>
      </w:r>
    </w:p>
    <w:p w:rsidR="00B90796" w:rsidRPr="00B90796" w:rsidRDefault="00B90796" w:rsidP="00B90796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a</w:t>
      </w:r>
    </w:p>
    <w:p w:rsidR="00990985" w:rsidRPr="00B90796" w:rsidRDefault="005338C2" w:rsidP="00990985">
      <w:pPr>
        <w:widowControl w:val="0"/>
        <w:numPr>
          <w:ilvl w:val="0"/>
          <w:numId w:val="5"/>
        </w:numPr>
        <w:spacing w:line="276" w:lineRule="auto"/>
        <w:ind w:left="709" w:hanging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“A L </w:t>
      </w:r>
      <w:proofErr w:type="spellStart"/>
      <w:r>
        <w:rPr>
          <w:rFonts w:eastAsia="Calibri"/>
          <w:b/>
          <w:lang w:eastAsia="en-US"/>
        </w:rPr>
        <w:t>L</w:t>
      </w:r>
      <w:proofErr w:type="spellEnd"/>
      <w:r>
        <w:rPr>
          <w:rFonts w:eastAsia="Calibri"/>
          <w:b/>
          <w:lang w:eastAsia="en-US"/>
        </w:rPr>
        <w:t xml:space="preserve"> E G R O“ s.r.o.</w:t>
      </w:r>
      <w:r>
        <w:rPr>
          <w:rFonts w:eastAsia="Calibri"/>
          <w:b/>
          <w:lang w:eastAsia="en-US"/>
        </w:rPr>
        <w:tab/>
      </w:r>
      <w:r w:rsidR="00990985" w:rsidRPr="00B90796">
        <w:rPr>
          <w:rFonts w:eastAsia="Calibri"/>
          <w:b/>
          <w:lang w:eastAsia="en-US"/>
        </w:rPr>
        <w:t>,</w:t>
      </w:r>
    </w:p>
    <w:p w:rsidR="00990985" w:rsidRPr="00B90796" w:rsidRDefault="00990985" w:rsidP="00990985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se sídlem: </w:t>
      </w:r>
      <w:r w:rsidRPr="00B90796">
        <w:rPr>
          <w:rFonts w:eastAsia="Calibri"/>
          <w:lang w:eastAsia="en-US"/>
        </w:rPr>
        <w:tab/>
      </w:r>
      <w:r w:rsidR="005338C2">
        <w:rPr>
          <w:rFonts w:eastAsia="Calibri"/>
          <w:lang w:eastAsia="en-US"/>
        </w:rPr>
        <w:t>Školní 1739, 252 28 Černošice</w:t>
      </w:r>
      <w:r w:rsidRPr="00B90796">
        <w:rPr>
          <w:rFonts w:eastAsia="Calibri"/>
          <w:lang w:eastAsia="en-US"/>
        </w:rPr>
        <w:t>,</w:t>
      </w:r>
    </w:p>
    <w:p w:rsidR="00990985" w:rsidRDefault="00990985" w:rsidP="00990985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IČO: </w:t>
      </w:r>
      <w:r w:rsidRPr="00B90796">
        <w:rPr>
          <w:rFonts w:eastAsia="Calibri"/>
          <w:lang w:eastAsia="en-US"/>
        </w:rPr>
        <w:tab/>
      </w:r>
      <w:r w:rsidRPr="00B90796">
        <w:rPr>
          <w:rFonts w:eastAsia="Calibri"/>
          <w:lang w:eastAsia="en-US"/>
        </w:rPr>
        <w:tab/>
      </w:r>
      <w:r w:rsidR="005930DD">
        <w:rPr>
          <w:rFonts w:eastAsia="Calibri"/>
          <w:lang w:eastAsia="en-US"/>
        </w:rPr>
        <w:t>48951862</w:t>
      </w:r>
      <w:r w:rsidRPr="00B90796">
        <w:rPr>
          <w:rFonts w:eastAsia="Calibri"/>
          <w:lang w:eastAsia="en-US"/>
        </w:rPr>
        <w:t>,</w:t>
      </w:r>
    </w:p>
    <w:p w:rsidR="005930DD" w:rsidRDefault="005930DD" w:rsidP="00990985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>
        <w:rPr>
          <w:rFonts w:eastAsia="Calibri"/>
          <w:lang w:eastAsia="en-US"/>
        </w:rPr>
        <w:t>zastoupen:</w:t>
      </w:r>
      <w:r>
        <w:rPr>
          <w:rFonts w:eastAsia="Calibri"/>
          <w:lang w:eastAsia="en-US"/>
        </w:rPr>
        <w:tab/>
      </w:r>
      <w:r w:rsidR="00AC5FC8">
        <w:rPr>
          <w:rFonts w:eastAsia="Calibri"/>
          <w:lang w:eastAsia="en-US"/>
        </w:rPr>
        <w:t xml:space="preserve">ve věcech smluvních </w:t>
      </w:r>
      <w:r w:rsidR="00AC5FC8">
        <w:rPr>
          <w:rFonts w:eastAsia="Calibri"/>
          <w:lang w:eastAsia="en-US"/>
        </w:rPr>
        <w:tab/>
        <w:t>Pavel Kossi</w:t>
      </w:r>
    </w:p>
    <w:p w:rsidR="00B90796" w:rsidRPr="00B90796" w:rsidRDefault="00AC5FC8" w:rsidP="004D1BE1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90796" w:rsidRPr="00B90796">
        <w:rPr>
          <w:rFonts w:eastAsia="Calibri"/>
          <w:lang w:eastAsia="en-US"/>
        </w:rPr>
        <w:t>(dále jen „</w:t>
      </w:r>
      <w:r w:rsidR="00B90796">
        <w:rPr>
          <w:rFonts w:eastAsia="Calibri"/>
          <w:b/>
          <w:lang w:eastAsia="en-US"/>
        </w:rPr>
        <w:t>Zhotovitel</w:t>
      </w:r>
      <w:r w:rsidR="00B90796" w:rsidRPr="00B90796">
        <w:rPr>
          <w:rFonts w:eastAsia="Calibri"/>
          <w:lang w:eastAsia="en-US"/>
        </w:rPr>
        <w:t>“).</w:t>
      </w:r>
    </w:p>
    <w:p w:rsidR="00B90796" w:rsidRPr="00B90796" w:rsidRDefault="00B90796" w:rsidP="00B90796">
      <w:pPr>
        <w:widowControl w:val="0"/>
        <w:spacing w:line="276" w:lineRule="auto"/>
        <w:ind w:left="709" w:hanging="709"/>
        <w:rPr>
          <w:rFonts w:eastAsia="Calibri"/>
          <w:bCs/>
          <w:lang w:eastAsia="en-US"/>
        </w:rPr>
      </w:pPr>
      <w:r w:rsidRPr="00B90796">
        <w:rPr>
          <w:rFonts w:eastAsia="Calibri"/>
          <w:bCs/>
          <w:lang w:eastAsia="en-US"/>
        </w:rPr>
        <w:t>(</w:t>
      </w:r>
      <w:r>
        <w:rPr>
          <w:rFonts w:eastAsia="Calibri"/>
          <w:bCs/>
          <w:lang w:eastAsia="en-US"/>
        </w:rPr>
        <w:t>Objednatel</w:t>
      </w:r>
      <w:r w:rsidRPr="00B90796">
        <w:rPr>
          <w:rFonts w:eastAsia="Calibri"/>
          <w:bCs/>
          <w:lang w:eastAsia="en-US"/>
        </w:rPr>
        <w:t xml:space="preserve"> a </w:t>
      </w:r>
      <w:r>
        <w:rPr>
          <w:rFonts w:eastAsia="Calibri"/>
          <w:bCs/>
          <w:lang w:eastAsia="en-US"/>
        </w:rPr>
        <w:t>Zhotovitel</w:t>
      </w:r>
      <w:r w:rsidRPr="00B90796">
        <w:rPr>
          <w:rFonts w:eastAsia="Calibri"/>
          <w:bCs/>
          <w:lang w:eastAsia="en-US"/>
        </w:rPr>
        <w:t xml:space="preserve"> dále společně jen jako „</w:t>
      </w:r>
      <w:r w:rsidRPr="00B90796">
        <w:rPr>
          <w:rFonts w:eastAsia="Calibri"/>
          <w:b/>
          <w:bCs/>
          <w:lang w:eastAsia="en-US"/>
        </w:rPr>
        <w:t>Strany</w:t>
      </w:r>
      <w:r w:rsidRPr="00B90796">
        <w:rPr>
          <w:rFonts w:eastAsia="Calibri"/>
          <w:bCs/>
          <w:lang w:eastAsia="en-US"/>
        </w:rPr>
        <w:t>“ a každý samostatně též jako „</w:t>
      </w:r>
      <w:r w:rsidRPr="00B90796">
        <w:rPr>
          <w:rFonts w:eastAsia="Calibri"/>
          <w:b/>
          <w:bCs/>
          <w:lang w:eastAsia="en-US"/>
        </w:rPr>
        <w:t>Strana</w:t>
      </w:r>
      <w:r w:rsidRPr="00B90796">
        <w:rPr>
          <w:rFonts w:eastAsia="Calibri"/>
          <w:bCs/>
          <w:lang w:eastAsia="en-US"/>
        </w:rPr>
        <w:t>“.)</w:t>
      </w:r>
    </w:p>
    <w:p w:rsidR="00133CBF" w:rsidRPr="001E07C8" w:rsidRDefault="00133CBF" w:rsidP="00133CBF">
      <w:pPr>
        <w:pStyle w:val="Normln-vlevo"/>
      </w:pPr>
      <w:r w:rsidRPr="001A1EEF">
        <w:rPr>
          <w:b/>
        </w:rPr>
        <w:t>VZHLEDEM K TOMU, ŽE</w:t>
      </w:r>
      <w:r w:rsidRPr="001E07C8">
        <w:t>:</w:t>
      </w:r>
    </w:p>
    <w:p w:rsidR="00B76882" w:rsidRPr="001F3771" w:rsidRDefault="00EA7AED" w:rsidP="00DA312B">
      <w:pPr>
        <w:pStyle w:val="LISTALPHACAPS1"/>
        <w:rPr>
          <w:lang w:eastAsia="en-US"/>
        </w:rPr>
      </w:pPr>
      <w:r>
        <w:rPr>
          <w:lang w:eastAsia="en-US"/>
        </w:rPr>
        <w:t>Objednatel chce zajistit provedení Díla</w:t>
      </w:r>
      <w:r w:rsidR="00B76882" w:rsidRPr="001F3771">
        <w:rPr>
          <w:lang w:eastAsia="en-US"/>
        </w:rPr>
        <w:t xml:space="preserve"> (jak </w:t>
      </w:r>
      <w:r w:rsidR="00DA312B">
        <w:rPr>
          <w:lang w:eastAsia="en-US"/>
        </w:rPr>
        <w:t xml:space="preserve">je tento pojem definován níže) a </w:t>
      </w:r>
      <w:r w:rsidR="00B76882">
        <w:rPr>
          <w:lang w:eastAsia="en-US"/>
        </w:rPr>
        <w:t>Zhotovitel</w:t>
      </w:r>
      <w:r w:rsidR="00B76882" w:rsidRPr="001F3771">
        <w:rPr>
          <w:lang w:eastAsia="en-US"/>
        </w:rPr>
        <w:t xml:space="preserve"> má zájem </w:t>
      </w:r>
      <w:r w:rsidR="00B76882">
        <w:rPr>
          <w:lang w:eastAsia="en-US"/>
        </w:rPr>
        <w:t>Dílo</w:t>
      </w:r>
      <w:r w:rsidR="00B76882" w:rsidRPr="001F3771">
        <w:rPr>
          <w:lang w:eastAsia="en-US"/>
        </w:rPr>
        <w:t xml:space="preserve"> za úplatu </w:t>
      </w:r>
      <w:r w:rsidR="00B76882">
        <w:rPr>
          <w:lang w:eastAsia="en-US"/>
        </w:rPr>
        <w:t>provést</w:t>
      </w:r>
      <w:r w:rsidR="00B76882" w:rsidRPr="001F3771">
        <w:rPr>
          <w:lang w:eastAsia="en-US"/>
        </w:rPr>
        <w:t>.</w:t>
      </w:r>
    </w:p>
    <w:p w:rsidR="00B76882" w:rsidRDefault="00133CBF" w:rsidP="00B76882">
      <w:pPr>
        <w:pStyle w:val="Normln-vlevo"/>
        <w:widowControl w:val="0"/>
      </w:pPr>
      <w:r w:rsidRPr="001A1EEF">
        <w:rPr>
          <w:b/>
          <w:caps/>
        </w:rPr>
        <w:t>BYLO DOHODNUTO následující</w:t>
      </w:r>
      <w:r w:rsidRPr="001E07C8">
        <w:t>:</w:t>
      </w:r>
      <w:bookmarkStart w:id="0" w:name="_Toc466211945"/>
    </w:p>
    <w:p w:rsidR="00AF4AC8" w:rsidRDefault="00AF4AC8" w:rsidP="00B76FBB">
      <w:pPr>
        <w:pStyle w:val="Nadpis1"/>
        <w:keepNext w:val="0"/>
        <w:widowControl w:val="0"/>
      </w:pPr>
      <w:r>
        <w:t>Předmět smlouvy</w:t>
      </w:r>
      <w:bookmarkEnd w:id="0"/>
    </w:p>
    <w:p w:rsidR="00C54948" w:rsidRPr="00EE4865" w:rsidRDefault="00B90796" w:rsidP="00DA312B">
      <w:pPr>
        <w:pStyle w:val="Nadpis2"/>
        <w:widowControl w:val="0"/>
        <w:numPr>
          <w:ilvl w:val="0"/>
          <w:numId w:val="0"/>
        </w:numPr>
        <w:ind w:left="624"/>
      </w:pPr>
      <w:r>
        <w:t>Touto Smlouvou se Zhotovitel zavazuje</w:t>
      </w:r>
      <w:r w:rsidRPr="00B90796">
        <w:rPr>
          <w:rFonts w:ascii="Arial" w:eastAsiaTheme="minorEastAsia" w:hAnsi="Arial" w:cs="Arial"/>
          <w:kern w:val="0"/>
          <w:sz w:val="16"/>
          <w:szCs w:val="16"/>
          <w:lang w:eastAsia="cs-CZ"/>
        </w:rPr>
        <w:t xml:space="preserve"> </w:t>
      </w:r>
      <w:r w:rsidRPr="00B90796">
        <w:t xml:space="preserve">provést </w:t>
      </w:r>
      <w:r w:rsidR="00B76882">
        <w:t>na svůj náklad a nebezpečí pro O</w:t>
      </w:r>
      <w:r w:rsidRPr="00B90796">
        <w:t xml:space="preserve">bjednatele </w:t>
      </w:r>
      <w:r w:rsidR="00B76882">
        <w:rPr>
          <w:rFonts w:eastAsia="Calibri"/>
          <w:lang w:eastAsia="en-US"/>
        </w:rPr>
        <w:t>stavební práce</w:t>
      </w:r>
      <w:r w:rsidR="00A84EAC">
        <w:rPr>
          <w:rFonts w:eastAsia="Calibri"/>
          <w:lang w:eastAsia="en-US"/>
        </w:rPr>
        <w:t>,</w:t>
      </w:r>
      <w:r w:rsidR="00B76882">
        <w:rPr>
          <w:rFonts w:eastAsia="Calibri"/>
          <w:lang w:eastAsia="en-US"/>
        </w:rPr>
        <w:t xml:space="preserve"> </w:t>
      </w:r>
      <w:r w:rsidR="00B76882">
        <w:rPr>
          <w:lang w:eastAsia="en-US"/>
        </w:rPr>
        <w:t>a to v souladu s</w:t>
      </w:r>
      <w:r w:rsidR="00A84EAC">
        <w:rPr>
          <w:lang w:eastAsia="en-US"/>
        </w:rPr>
        <w:t> dokumenty, které tvoří</w:t>
      </w:r>
      <w:r w:rsidR="00B76882">
        <w:rPr>
          <w:lang w:eastAsia="en-US"/>
        </w:rPr>
        <w:t> </w:t>
      </w:r>
      <w:r w:rsidR="00A84EAC" w:rsidRPr="004D1BE1">
        <w:rPr>
          <w:u w:val="single"/>
          <w:lang w:eastAsia="en-US"/>
        </w:rPr>
        <w:t>Příloh</w:t>
      </w:r>
      <w:r w:rsidR="00B76882" w:rsidRPr="004D1BE1">
        <w:rPr>
          <w:u w:val="single"/>
          <w:lang w:eastAsia="en-US"/>
        </w:rPr>
        <w:t>u 1</w:t>
      </w:r>
      <w:r w:rsidR="00B76882" w:rsidRPr="004D1BE1">
        <w:rPr>
          <w:lang w:eastAsia="en-US"/>
        </w:rPr>
        <w:t xml:space="preserve"> (</w:t>
      </w:r>
      <w:r w:rsidR="001B43BC" w:rsidRPr="004D1BE1">
        <w:rPr>
          <w:i/>
          <w:lang w:eastAsia="en-US"/>
        </w:rPr>
        <w:t>Dokumentace pro provedení stavby</w:t>
      </w:r>
      <w:r w:rsidR="001B43BC" w:rsidRPr="004D1BE1">
        <w:rPr>
          <w:lang w:eastAsia="en-US"/>
        </w:rPr>
        <w:t>)</w:t>
      </w:r>
      <w:r w:rsidR="00B76882" w:rsidRPr="001B43BC">
        <w:rPr>
          <w:lang w:eastAsia="en-US"/>
        </w:rPr>
        <w:t xml:space="preserve"> </w:t>
      </w:r>
      <w:r w:rsidR="00B76882">
        <w:rPr>
          <w:lang w:eastAsia="en-US"/>
        </w:rPr>
        <w:t>této Smlouvy</w:t>
      </w:r>
      <w:r w:rsidR="005930DD">
        <w:rPr>
          <w:lang w:eastAsia="en-US"/>
        </w:rPr>
        <w:t xml:space="preserve"> a</w:t>
      </w:r>
      <w:r w:rsidR="00B76882">
        <w:rPr>
          <w:lang w:eastAsia="en-US"/>
        </w:rPr>
        <w:t xml:space="preserve"> </w:t>
      </w:r>
      <w:r w:rsidR="00581B21">
        <w:rPr>
          <w:u w:val="single"/>
          <w:lang w:eastAsia="en-US"/>
        </w:rPr>
        <w:t>Příloh</w:t>
      </w:r>
      <w:r w:rsidR="00B76882" w:rsidRPr="00B76882">
        <w:rPr>
          <w:u w:val="single"/>
          <w:lang w:eastAsia="en-US"/>
        </w:rPr>
        <w:t>u 2</w:t>
      </w:r>
      <w:r w:rsidR="00B76882">
        <w:rPr>
          <w:lang w:eastAsia="en-US"/>
        </w:rPr>
        <w:t xml:space="preserve"> (</w:t>
      </w:r>
      <w:r w:rsidR="00B76882" w:rsidRPr="00B76882">
        <w:rPr>
          <w:i/>
          <w:lang w:eastAsia="en-US"/>
        </w:rPr>
        <w:t>Výkaz výměr</w:t>
      </w:r>
      <w:r w:rsidR="00B76882">
        <w:rPr>
          <w:lang w:eastAsia="en-US"/>
        </w:rPr>
        <w:t xml:space="preserve">) </w:t>
      </w:r>
      <w:r w:rsidR="00990985">
        <w:rPr>
          <w:lang w:eastAsia="en-US"/>
        </w:rPr>
        <w:t xml:space="preserve"> této Smlouvy</w:t>
      </w:r>
      <w:r w:rsidR="00B76882">
        <w:t xml:space="preserve"> (dále jen „</w:t>
      </w:r>
      <w:r w:rsidR="00B76882" w:rsidRPr="00B76882">
        <w:rPr>
          <w:b/>
        </w:rPr>
        <w:t>Dílo</w:t>
      </w:r>
      <w:r w:rsidR="00B76882">
        <w:t>“) a O</w:t>
      </w:r>
      <w:r w:rsidRPr="00B90796">
        <w:t>bjednatel se</w:t>
      </w:r>
      <w:r w:rsidR="00B76882">
        <w:t xml:space="preserve"> zavazuje Dílo převzít a zaplatit c</w:t>
      </w:r>
      <w:r w:rsidRPr="00B90796">
        <w:t>enu</w:t>
      </w:r>
      <w:r w:rsidR="00B76882">
        <w:t xml:space="preserve"> Díla, a to vše za podmínek stanovených v této Smlouvě</w:t>
      </w:r>
      <w:r w:rsidR="00F570DA">
        <w:t>.</w:t>
      </w:r>
      <w:r w:rsidR="00C54948" w:rsidRPr="00C54948">
        <w:t xml:space="preserve"> </w:t>
      </w:r>
    </w:p>
    <w:p w:rsidR="00EE6B60" w:rsidRPr="00EE6B60" w:rsidRDefault="00EE6B60" w:rsidP="00EE6B60">
      <w:pPr>
        <w:pStyle w:val="Nadpis2"/>
      </w:pPr>
      <w:r>
        <w:t>Nedílnou součástí provedení D</w:t>
      </w:r>
      <w:r w:rsidRPr="00EE6B60">
        <w:t>íla a </w:t>
      </w:r>
      <w:r>
        <w:t>ceny za provedení D</w:t>
      </w:r>
      <w:r w:rsidRPr="00EE6B60">
        <w:t>íla</w:t>
      </w:r>
      <w:r w:rsidR="00EE4865">
        <w:t xml:space="preserve"> dále</w:t>
      </w:r>
      <w:r w:rsidRPr="00EE6B60">
        <w:t xml:space="preserve"> je: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zajištění a provedení všech opatření organizačního a stavebně technologického charakteru k </w:t>
      </w:r>
      <w:r w:rsidR="00A84EAC" w:rsidRPr="00A50E24">
        <w:rPr>
          <w:kern w:val="24"/>
        </w:rPr>
        <w:t>řádnému provedení D</w:t>
      </w:r>
      <w:r w:rsidR="00801A43" w:rsidRPr="00A50E24">
        <w:rPr>
          <w:kern w:val="24"/>
        </w:rPr>
        <w:t>íla,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veškeré práce a dodávky související s bezpečnostními opatřeními na ochranu osob a majetku,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likvidace, odvoz a uložení vybouraných hmot a stavební suti na skládku včetně poplatku za uskladnění v souladu s ustanoveními záko</w:t>
      </w:r>
      <w:r w:rsidR="00801A43" w:rsidRPr="00A50E24">
        <w:rPr>
          <w:kern w:val="24"/>
        </w:rPr>
        <w:t>na č. 185/2001 Sb., o odpadech,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lastRenderedPageBreak/>
        <w:t xml:space="preserve">uvedení všech povrchů </w:t>
      </w:r>
      <w:r w:rsidR="00A4771F" w:rsidRPr="00A50E24">
        <w:rPr>
          <w:kern w:val="24"/>
        </w:rPr>
        <w:t xml:space="preserve">a prostor </w:t>
      </w:r>
      <w:r w:rsidRPr="00A50E24">
        <w:rPr>
          <w:kern w:val="24"/>
        </w:rPr>
        <w:t>dotčen</w:t>
      </w:r>
      <w:r w:rsidR="00801A43" w:rsidRPr="00A50E24">
        <w:rPr>
          <w:kern w:val="24"/>
        </w:rPr>
        <w:t>ých stavbou do původního stavu,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zajištění bezpečnosti práce</w:t>
      </w:r>
      <w:r w:rsidR="00801A43" w:rsidRPr="00A50E24">
        <w:rPr>
          <w:kern w:val="24"/>
        </w:rPr>
        <w:t xml:space="preserve"> a ochrany životního prostředí,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zajištění všech nezbytných zkoušek, atestů a revizí podle ČSN a případných jiných právních nebo technických předpisů platn</w:t>
      </w:r>
      <w:r w:rsidR="00801A43" w:rsidRPr="00A50E24">
        <w:rPr>
          <w:kern w:val="24"/>
        </w:rPr>
        <w:t>ých v době provádění a předání D</w:t>
      </w:r>
      <w:r w:rsidRPr="00A50E24">
        <w:rPr>
          <w:kern w:val="24"/>
        </w:rPr>
        <w:t>íla, kterými bude prokázáno dosažení předepsané kvality a před</w:t>
      </w:r>
      <w:r w:rsidR="00801A43" w:rsidRPr="00A50E24">
        <w:rPr>
          <w:kern w:val="24"/>
        </w:rPr>
        <w:t>epsaných technických parametrů D</w:t>
      </w:r>
      <w:r w:rsidRPr="00A50E24">
        <w:rPr>
          <w:kern w:val="24"/>
        </w:rPr>
        <w:t>íla, péče o nepředané objekty a konstrukce stavby, jej</w:t>
      </w:r>
      <w:r w:rsidR="00801A43" w:rsidRPr="00A50E24">
        <w:rPr>
          <w:kern w:val="24"/>
        </w:rPr>
        <w:t>ich ošetřování, pojištění atd.,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fotodokumentace o průběhu prací vč. fotodokumentace stavby před zahájením prací,</w:t>
      </w:r>
    </w:p>
    <w:p w:rsidR="003A20C2" w:rsidRPr="003A20C2" w:rsidRDefault="00EE6B60" w:rsidP="00DA312B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průvodní technická dokumentace, zkušební protokoly, atesty a doklady dle zákona č. 22/1997 Sb., o technických požadavcích na výrobky a o změně a doplnění některých zákonů, prohlášení o shodě, seznam doporučených náhradních dílů, předepsané ochranné a bezpečnost</w:t>
      </w:r>
      <w:r w:rsidR="00DA312B" w:rsidRPr="00A50E24">
        <w:rPr>
          <w:kern w:val="24"/>
        </w:rPr>
        <w:t>ní pomůcky ve dvou vyhotoveních</w:t>
      </w:r>
      <w:r w:rsidR="003A20C2">
        <w:rPr>
          <w:kern w:val="24"/>
        </w:rPr>
        <w:t>,</w:t>
      </w:r>
    </w:p>
    <w:p w:rsidR="00EE6B60" w:rsidRPr="003A20C2" w:rsidRDefault="003A20C2" w:rsidP="003A20C2">
      <w:pPr>
        <w:pStyle w:val="Nadpis4"/>
        <w:tabs>
          <w:tab w:val="clear" w:pos="1928"/>
          <w:tab w:val="num" w:pos="1418"/>
        </w:tabs>
        <w:ind w:left="1418" w:hanging="709"/>
        <w:rPr>
          <w:kern w:val="24"/>
        </w:rPr>
      </w:pPr>
      <w:r>
        <w:rPr>
          <w:kern w:val="24"/>
        </w:rPr>
        <w:t xml:space="preserve">zajištění koordinace prací svých </w:t>
      </w:r>
      <w:r w:rsidR="003A317E">
        <w:rPr>
          <w:kern w:val="24"/>
        </w:rPr>
        <w:t>pod</w:t>
      </w:r>
      <w:r>
        <w:rPr>
          <w:kern w:val="24"/>
        </w:rPr>
        <w:t>dodavatelů a nezbytná spolupráce s ostatními dodavateli, případně pracovníky Objednatele.</w:t>
      </w:r>
    </w:p>
    <w:p w:rsidR="000E5259" w:rsidRPr="0001120B" w:rsidRDefault="00124A10" w:rsidP="000E5259">
      <w:pPr>
        <w:pStyle w:val="Nadpis2"/>
      </w:pPr>
      <w:r w:rsidRPr="0001120B">
        <w:t>Použité materiály musí vyhovovat požadavkům kladeným na jejich jakost a musí mít prohlášení o shodě dle zákona č. 22/1997 Sb. Jakost dodávaných materiálů a konstrukcí bude dokládána předepsaným způsobem při kontrolních prohlídkách a při předání a převzetí Díla</w:t>
      </w:r>
      <w:r w:rsidR="00AF4AC8" w:rsidRPr="0001120B">
        <w:t>.</w:t>
      </w:r>
    </w:p>
    <w:p w:rsidR="00AF4AC8" w:rsidRDefault="00124A10" w:rsidP="00B76FBB">
      <w:pPr>
        <w:pStyle w:val="Nadpis1"/>
        <w:keepNext w:val="0"/>
        <w:widowControl w:val="0"/>
      </w:pPr>
      <w:r>
        <w:t>Místo plnění</w:t>
      </w:r>
    </w:p>
    <w:p w:rsidR="00AF4AC8" w:rsidRDefault="00124A10" w:rsidP="00DA312B">
      <w:pPr>
        <w:pStyle w:val="Nadpis2"/>
        <w:numPr>
          <w:ilvl w:val="0"/>
          <w:numId w:val="0"/>
        </w:numPr>
        <w:ind w:left="624"/>
      </w:pPr>
      <w:r w:rsidRPr="00124A10">
        <w:t xml:space="preserve">Místem plnění je </w:t>
      </w:r>
      <w:r w:rsidR="00DA312B">
        <w:t xml:space="preserve">budova ELI </w:t>
      </w:r>
      <w:proofErr w:type="spellStart"/>
      <w:r w:rsidR="00DA312B">
        <w:t>Beamlines</w:t>
      </w:r>
      <w:proofErr w:type="spellEnd"/>
      <w:r w:rsidR="00DA312B">
        <w:t xml:space="preserve"> nacházející se na adrese Za Radnicí 835, 252 41, </w:t>
      </w:r>
      <w:r>
        <w:t>obec</w:t>
      </w:r>
      <w:r w:rsidR="00DA312B">
        <w:t xml:space="preserve"> Dolní Břežany</w:t>
      </w:r>
      <w:r w:rsidR="003A317E">
        <w:t xml:space="preserve">, </w:t>
      </w:r>
      <w:r w:rsidR="00B4054E">
        <w:t>budova SO_02, 2PP – Experimentální patro</w:t>
      </w:r>
      <w:r w:rsidR="005930DD">
        <w:t>.</w:t>
      </w:r>
    </w:p>
    <w:p w:rsidR="00AF4AC8" w:rsidRDefault="00124A10" w:rsidP="00B76FBB">
      <w:pPr>
        <w:pStyle w:val="Nadpis1"/>
        <w:keepNext w:val="0"/>
        <w:widowControl w:val="0"/>
      </w:pPr>
      <w:r>
        <w:t>doba plnění</w:t>
      </w:r>
    </w:p>
    <w:p w:rsidR="00AF4AC8" w:rsidRDefault="00AC18BC" w:rsidP="00B76FBB">
      <w:pPr>
        <w:pStyle w:val="Nadpis2"/>
        <w:widowControl w:val="0"/>
      </w:pPr>
      <w:r>
        <w:t xml:space="preserve">Objednatel předá staveniště Zhotoviteli </w:t>
      </w:r>
      <w:r w:rsidR="001B2FC2">
        <w:t xml:space="preserve">nejpozději do </w:t>
      </w:r>
      <w:r w:rsidR="00CB11A7" w:rsidRPr="004F7CAA">
        <w:t>10</w:t>
      </w:r>
      <w:r>
        <w:t xml:space="preserve"> pracovních dnů ode dne podpisu této Smlouvy oběma Stranami</w:t>
      </w:r>
      <w:r w:rsidR="00776181">
        <w:t>.</w:t>
      </w:r>
      <w:r>
        <w:t xml:space="preserve"> Zhotovitel je povinen ve lhůtě uvedené v předchozí větě staveniště převzít.</w:t>
      </w:r>
    </w:p>
    <w:p w:rsidR="001B2FC2" w:rsidRDefault="001B2FC2" w:rsidP="00290E72">
      <w:pPr>
        <w:pStyle w:val="Nadpis2"/>
      </w:pPr>
      <w:r>
        <w:t xml:space="preserve">Zhotovitel zahájí </w:t>
      </w:r>
      <w:r w:rsidR="00290E72">
        <w:t>stavební práce (</w:t>
      </w:r>
      <w:r>
        <w:t>provádění Díla</w:t>
      </w:r>
      <w:r w:rsidR="00290E72">
        <w:t>)</w:t>
      </w:r>
      <w:r>
        <w:t xml:space="preserve"> ihned po převzetí staveniště.</w:t>
      </w:r>
    </w:p>
    <w:p w:rsidR="00F5788E" w:rsidRDefault="00AC18BC" w:rsidP="00CB11A7">
      <w:pPr>
        <w:pStyle w:val="Nadpis2"/>
      </w:pPr>
      <w:r>
        <w:t xml:space="preserve">Zhotovitel je povinen Dílo dokončit a předat </w:t>
      </w:r>
      <w:r w:rsidRPr="00A50E24">
        <w:t>do</w:t>
      </w:r>
      <w:r w:rsidR="00CB11A7">
        <w:t xml:space="preserve"> </w:t>
      </w:r>
      <w:r w:rsidR="00FA14AE" w:rsidRPr="00FA14AE">
        <w:t>8</w:t>
      </w:r>
      <w:r w:rsidR="00CB11A7" w:rsidRPr="00FA14AE">
        <w:t xml:space="preserve"> měsíců</w:t>
      </w:r>
      <w:r w:rsidR="00AC5FC8">
        <w:t xml:space="preserve"> </w:t>
      </w:r>
      <w:r w:rsidR="00CB11A7">
        <w:t>po převzetí staveniště</w:t>
      </w:r>
      <w:r>
        <w:t>.</w:t>
      </w:r>
      <w:r w:rsidR="00DB5DE1">
        <w:t xml:space="preserve"> </w:t>
      </w:r>
      <w:r w:rsidR="002669CC">
        <w:t>Objednatel</w:t>
      </w:r>
      <w:r w:rsidR="00CB11A7" w:rsidRPr="00CB11A7">
        <w:t xml:space="preserve"> je oprávněn dob</w:t>
      </w:r>
      <w:r w:rsidR="00643D8C">
        <w:t xml:space="preserve">u plnění prodloužit až o další </w:t>
      </w:r>
      <w:r w:rsidR="00643D8C" w:rsidRPr="004F7CAA">
        <w:t>1</w:t>
      </w:r>
      <w:r w:rsidR="00643D8C">
        <w:t xml:space="preserve"> měsíc</w:t>
      </w:r>
      <w:r w:rsidR="00CB11A7" w:rsidRPr="00CB11A7">
        <w:t xml:space="preserve">, a to bez udání důvodu. </w:t>
      </w:r>
      <w:r w:rsidR="00A50E24">
        <w:t xml:space="preserve"> Zhotovitel bere na vědomí, že k prodloužení doby plnění může dojít např. v případech, kdy Objednatel nebude po určitou dobu Zhotoviteli </w:t>
      </w:r>
      <w:r w:rsidR="00E14022">
        <w:t xml:space="preserve">schopen </w:t>
      </w:r>
      <w:r w:rsidR="00A50E24">
        <w:t>poskytovat součinnost nezbytnou k řádnému a včasnému provedení Díla.</w:t>
      </w:r>
    </w:p>
    <w:p w:rsidR="00AF4AC8" w:rsidRDefault="00AC18BC" w:rsidP="00643D8C">
      <w:pPr>
        <w:pStyle w:val="Nadpis1"/>
        <w:rPr>
          <w:lang w:eastAsia="en-US"/>
        </w:rPr>
      </w:pPr>
      <w:r>
        <w:rPr>
          <w:lang w:eastAsia="en-US"/>
        </w:rPr>
        <w:t>cena díla</w:t>
      </w:r>
    </w:p>
    <w:p w:rsidR="00776181" w:rsidRDefault="00AC18BC" w:rsidP="00AC18BC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C</w:t>
      </w:r>
      <w:r w:rsidRPr="001F3771">
        <w:rPr>
          <w:lang w:eastAsia="en-US"/>
        </w:rPr>
        <w:t xml:space="preserve">ena za </w:t>
      </w:r>
      <w:r>
        <w:rPr>
          <w:lang w:eastAsia="en-US"/>
        </w:rPr>
        <w:t>Dílo a plnění podle této Smlouvy</w:t>
      </w:r>
      <w:r w:rsidRPr="001F3771">
        <w:rPr>
          <w:lang w:eastAsia="en-US"/>
        </w:rPr>
        <w:t xml:space="preserve"> </w:t>
      </w:r>
      <w:r w:rsidR="009B29AF">
        <w:rPr>
          <w:lang w:eastAsia="en-US"/>
        </w:rPr>
        <w:t>je uvedena v </w:t>
      </w:r>
      <w:r w:rsidR="009B29AF" w:rsidRPr="009B29AF">
        <w:rPr>
          <w:u w:val="single"/>
          <w:lang w:eastAsia="en-US"/>
        </w:rPr>
        <w:t>Příloze 2</w:t>
      </w:r>
      <w:r w:rsidR="009B29AF">
        <w:rPr>
          <w:lang w:eastAsia="en-US"/>
        </w:rPr>
        <w:t xml:space="preserve"> (</w:t>
      </w:r>
      <w:r w:rsidR="009B29AF" w:rsidRPr="009B29AF">
        <w:rPr>
          <w:i/>
          <w:lang w:eastAsia="en-US"/>
        </w:rPr>
        <w:t>Výkaz výměr</w:t>
      </w:r>
      <w:r w:rsidR="009B29AF">
        <w:rPr>
          <w:lang w:eastAsia="en-US"/>
        </w:rPr>
        <w:t>) této Smlouvy.</w:t>
      </w:r>
      <w:r w:rsidR="00F5788E">
        <w:rPr>
          <w:lang w:eastAsia="en-US"/>
        </w:rPr>
        <w:t xml:space="preserve"> (dále jen „</w:t>
      </w:r>
      <w:r w:rsidR="00F5788E" w:rsidRPr="00F5788E">
        <w:rPr>
          <w:b/>
          <w:lang w:eastAsia="en-US"/>
        </w:rPr>
        <w:t>Cena</w:t>
      </w:r>
      <w:r w:rsidR="00F5788E">
        <w:rPr>
          <w:lang w:eastAsia="en-US"/>
        </w:rPr>
        <w:t>“)</w:t>
      </w:r>
      <w:r w:rsidRPr="001F3771">
        <w:rPr>
          <w:lang w:eastAsia="en-US"/>
        </w:rPr>
        <w:t>.</w:t>
      </w:r>
      <w:r w:rsidR="00290E72">
        <w:rPr>
          <w:lang w:eastAsia="en-US"/>
        </w:rPr>
        <w:t xml:space="preserve"> Cena je </w:t>
      </w:r>
      <w:r w:rsidR="009B29AF">
        <w:rPr>
          <w:lang w:eastAsia="en-US"/>
        </w:rPr>
        <w:t>v</w:t>
      </w:r>
      <w:r w:rsidR="009B29AF" w:rsidRPr="009B29AF">
        <w:rPr>
          <w:u w:val="single"/>
          <w:lang w:eastAsia="en-US"/>
        </w:rPr>
        <w:t xml:space="preserve"> Příloze 2</w:t>
      </w:r>
      <w:r w:rsidR="009B29AF">
        <w:rPr>
          <w:lang w:eastAsia="en-US"/>
        </w:rPr>
        <w:t xml:space="preserve"> (</w:t>
      </w:r>
      <w:r w:rsidR="009B29AF" w:rsidRPr="009B29AF">
        <w:rPr>
          <w:i/>
          <w:lang w:eastAsia="en-US"/>
        </w:rPr>
        <w:t>Výkaz výměr</w:t>
      </w:r>
      <w:r w:rsidR="009B29AF">
        <w:rPr>
          <w:lang w:eastAsia="en-US"/>
        </w:rPr>
        <w:t xml:space="preserve">) této Smlouvy rovněž </w:t>
      </w:r>
      <w:r w:rsidR="00290E72">
        <w:rPr>
          <w:lang w:eastAsia="en-US"/>
        </w:rPr>
        <w:t>v podrobnostech rozepsána.</w:t>
      </w:r>
    </w:p>
    <w:p w:rsidR="00F5788E" w:rsidRDefault="00F5788E" w:rsidP="00F5788E">
      <w:pPr>
        <w:pStyle w:val="Nadpis2"/>
        <w:rPr>
          <w:lang w:eastAsia="en-US"/>
        </w:rPr>
      </w:pPr>
      <w:r>
        <w:rPr>
          <w:lang w:eastAsia="en-US"/>
        </w:rPr>
        <w:t>Cena obsahuje veškeré náklady Z</w:t>
      </w:r>
      <w:r w:rsidRPr="00F5788E">
        <w:rPr>
          <w:lang w:eastAsia="en-US"/>
        </w:rPr>
        <w:t>hotovitele nutné k úplné</w:t>
      </w:r>
      <w:r>
        <w:rPr>
          <w:lang w:eastAsia="en-US"/>
        </w:rPr>
        <w:t>mu</w:t>
      </w:r>
      <w:r w:rsidRPr="00F5788E">
        <w:rPr>
          <w:lang w:eastAsia="en-US"/>
        </w:rPr>
        <w:t xml:space="preserve"> a </w:t>
      </w:r>
      <w:r>
        <w:rPr>
          <w:lang w:eastAsia="en-US"/>
        </w:rPr>
        <w:t>řádnému provedení D</w:t>
      </w:r>
      <w:r w:rsidRPr="00F5788E">
        <w:rPr>
          <w:lang w:eastAsia="en-US"/>
        </w:rPr>
        <w:t>íla</w:t>
      </w:r>
      <w:r>
        <w:rPr>
          <w:lang w:eastAsia="en-US"/>
        </w:rPr>
        <w:t xml:space="preserve"> a k poskytnutí plnění podle této Smlouvy. Zhotovitel podpisem této Smlouvy prohlašuje, že při stanovení Ceny vzal v úvahu </w:t>
      </w:r>
      <w:r w:rsidRPr="00F5788E">
        <w:rPr>
          <w:lang w:eastAsia="en-US"/>
        </w:rPr>
        <w:t xml:space="preserve">předpokládaný vývoj </w:t>
      </w:r>
      <w:r w:rsidR="00290E72">
        <w:rPr>
          <w:lang w:eastAsia="en-US"/>
        </w:rPr>
        <w:t>cen ve stavebnictví</w:t>
      </w:r>
      <w:r>
        <w:rPr>
          <w:lang w:eastAsia="en-US"/>
        </w:rPr>
        <w:t xml:space="preserve"> a</w:t>
      </w:r>
      <w:r w:rsidRPr="00F5788E">
        <w:rPr>
          <w:lang w:eastAsia="en-US"/>
        </w:rPr>
        <w:t xml:space="preserve"> rovněž obsahuje </w:t>
      </w:r>
      <w:r w:rsidRPr="00F5788E">
        <w:rPr>
          <w:lang w:eastAsia="en-US"/>
        </w:rPr>
        <w:lastRenderedPageBreak/>
        <w:t>i předpokládaný vývoj kurzů české koruny k zahraničním měnám</w:t>
      </w:r>
      <w:r w:rsidR="00A4771F">
        <w:rPr>
          <w:lang w:eastAsia="en-US"/>
        </w:rPr>
        <w:t>, popř. další okolnosti, které jsou pro stanovení Ceny důležité</w:t>
      </w:r>
      <w:r>
        <w:rPr>
          <w:lang w:eastAsia="en-US"/>
        </w:rPr>
        <w:t>.</w:t>
      </w:r>
      <w:r w:rsidRPr="00F5788E">
        <w:rPr>
          <w:rFonts w:ascii="Arial" w:eastAsia="Calibri" w:hAnsi="Arial" w:cs="Arial"/>
          <w:kern w:val="0"/>
          <w:sz w:val="20"/>
          <w:szCs w:val="20"/>
          <w:lang w:eastAsia="cs-CZ"/>
        </w:rPr>
        <w:t xml:space="preserve"> </w:t>
      </w:r>
    </w:p>
    <w:p w:rsidR="00BE52C9" w:rsidRDefault="00E14022" w:rsidP="003E75C0">
      <w:pPr>
        <w:pStyle w:val="Nadpis1"/>
        <w:rPr>
          <w:lang w:eastAsia="en-US"/>
        </w:rPr>
      </w:pPr>
      <w:r>
        <w:rPr>
          <w:lang w:eastAsia="en-US"/>
        </w:rPr>
        <w:t>soupis skutečně provedených prací</w:t>
      </w:r>
      <w:r w:rsidR="0032490C">
        <w:rPr>
          <w:lang w:eastAsia="en-US"/>
        </w:rPr>
        <w:t xml:space="preserve"> a platební podmínky</w:t>
      </w:r>
    </w:p>
    <w:p w:rsidR="0032490C" w:rsidRDefault="00D40F0A" w:rsidP="0032490C">
      <w:pPr>
        <w:pStyle w:val="Nadpis2"/>
        <w:rPr>
          <w:lang w:eastAsia="en-US"/>
        </w:rPr>
      </w:pPr>
      <w:r>
        <w:rPr>
          <w:lang w:eastAsia="en-US"/>
        </w:rPr>
        <w:t xml:space="preserve">Cena bude hrazena po dokončení jednotlivé části Díla dle  </w:t>
      </w:r>
      <w:r>
        <w:rPr>
          <w:u w:val="single"/>
          <w:lang w:eastAsia="en-US"/>
        </w:rPr>
        <w:t xml:space="preserve">Přílohy </w:t>
      </w:r>
      <w:r w:rsidRPr="00D40F0A">
        <w:rPr>
          <w:lang w:eastAsia="en-US"/>
        </w:rPr>
        <w:t>2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(Výkaz výměr). </w:t>
      </w:r>
    </w:p>
    <w:p w:rsidR="00E14022" w:rsidRDefault="00BE52C9" w:rsidP="00BE52C9">
      <w:pPr>
        <w:pStyle w:val="Nadpis2"/>
        <w:rPr>
          <w:lang w:eastAsia="en-US"/>
        </w:rPr>
      </w:pPr>
      <w:r w:rsidRPr="00BE52C9">
        <w:rPr>
          <w:lang w:eastAsia="en-US"/>
        </w:rPr>
        <w:t xml:space="preserve">Úhrada </w:t>
      </w:r>
      <w:r>
        <w:rPr>
          <w:lang w:eastAsia="en-US"/>
        </w:rPr>
        <w:t>Ceny</w:t>
      </w:r>
      <w:r w:rsidRPr="00BE52C9">
        <w:rPr>
          <w:lang w:eastAsia="en-US"/>
        </w:rPr>
        <w:t xml:space="preserve"> bude </w:t>
      </w:r>
      <w:r>
        <w:rPr>
          <w:lang w:eastAsia="en-US"/>
        </w:rPr>
        <w:t>provedena O</w:t>
      </w:r>
      <w:r w:rsidR="0032490C">
        <w:rPr>
          <w:lang w:eastAsia="en-US"/>
        </w:rPr>
        <w:t>bjednatelem na základě faktur jako daňových dokladů</w:t>
      </w:r>
      <w:r w:rsidRPr="00BE52C9">
        <w:rPr>
          <w:lang w:eastAsia="en-US"/>
        </w:rPr>
        <w:t xml:space="preserve">. </w:t>
      </w:r>
    </w:p>
    <w:p w:rsidR="000E5259" w:rsidRPr="00FA14AE" w:rsidRDefault="0054750B" w:rsidP="00BE52C9">
      <w:pPr>
        <w:pStyle w:val="Nadpis2"/>
        <w:rPr>
          <w:lang w:eastAsia="en-US"/>
        </w:rPr>
      </w:pPr>
      <w:r>
        <w:rPr>
          <w:lang w:eastAsia="en-US"/>
        </w:rPr>
        <w:t>F</w:t>
      </w:r>
      <w:r w:rsidR="00BE52C9" w:rsidRPr="00BE52C9">
        <w:rPr>
          <w:lang w:eastAsia="en-US"/>
        </w:rPr>
        <w:t xml:space="preserve">aktury budou vystavovány </w:t>
      </w:r>
      <w:r w:rsidR="00D40F0A">
        <w:rPr>
          <w:lang w:eastAsia="en-US"/>
        </w:rPr>
        <w:t xml:space="preserve">po </w:t>
      </w:r>
      <w:r w:rsidR="004623DC">
        <w:rPr>
          <w:lang w:eastAsia="en-US"/>
        </w:rPr>
        <w:t xml:space="preserve">předání </w:t>
      </w:r>
      <w:r w:rsidR="00D40F0A">
        <w:rPr>
          <w:lang w:eastAsia="en-US"/>
        </w:rPr>
        <w:t>jednotlivé části Díla a</w:t>
      </w:r>
      <w:r w:rsidR="004623DC">
        <w:rPr>
          <w:lang w:eastAsia="en-US"/>
        </w:rPr>
        <w:t xml:space="preserve"> po schválení technickým </w:t>
      </w:r>
      <w:r w:rsidR="004623DC" w:rsidRPr="00FA14AE">
        <w:rPr>
          <w:lang w:eastAsia="en-US"/>
        </w:rPr>
        <w:t>dozorem investora</w:t>
      </w:r>
      <w:r w:rsidR="00BE52C9" w:rsidRPr="00FA14AE">
        <w:rPr>
          <w:lang w:eastAsia="en-US"/>
        </w:rPr>
        <w:t xml:space="preserve">. </w:t>
      </w:r>
      <w:r w:rsidR="004623DC" w:rsidRPr="00FA14AE">
        <w:rPr>
          <w:lang w:eastAsia="en-US"/>
        </w:rPr>
        <w:t xml:space="preserve"> Přílohou faktury bude kopie protokolu o předání a převzetí části Díla.</w:t>
      </w:r>
    </w:p>
    <w:p w:rsidR="00DD16FF" w:rsidRDefault="00DD16FF" w:rsidP="00DD16FF">
      <w:pPr>
        <w:pStyle w:val="Nadpis2"/>
        <w:rPr>
          <w:lang w:eastAsia="en-US"/>
        </w:rPr>
      </w:pPr>
      <w:r w:rsidRPr="00DD16FF">
        <w:rPr>
          <w:lang w:eastAsia="en-US"/>
        </w:rPr>
        <w:t xml:space="preserve">Veškeré </w:t>
      </w:r>
      <w:r>
        <w:rPr>
          <w:lang w:eastAsia="en-US"/>
        </w:rPr>
        <w:t>faktury</w:t>
      </w:r>
      <w:r w:rsidRPr="00DD16FF">
        <w:rPr>
          <w:lang w:eastAsia="en-US"/>
        </w:rPr>
        <w:t xml:space="preserve"> musí obsahovat náležitosti daňového dokladu</w:t>
      </w:r>
      <w:r>
        <w:rPr>
          <w:lang w:eastAsia="en-US"/>
        </w:rPr>
        <w:t xml:space="preserve"> podle aplikovatelných právních předpisů</w:t>
      </w:r>
      <w:r w:rsidR="00326DCA">
        <w:rPr>
          <w:lang w:eastAsia="en-US"/>
        </w:rPr>
        <w:t>, popř. další náležitosti</w:t>
      </w:r>
      <w:r w:rsidR="001372D2">
        <w:rPr>
          <w:lang w:eastAsia="en-US"/>
        </w:rPr>
        <w:t xml:space="preserve"> (např. uvedení zdroje financování, čísla dotačních projektů, apod.)</w:t>
      </w:r>
      <w:r w:rsidR="00326DCA">
        <w:rPr>
          <w:lang w:eastAsia="en-US"/>
        </w:rPr>
        <w:t xml:space="preserve">, </w:t>
      </w:r>
      <w:r w:rsidR="001372D2">
        <w:rPr>
          <w:lang w:eastAsia="en-US"/>
        </w:rPr>
        <w:t>které si</w:t>
      </w:r>
      <w:r w:rsidR="00326DCA">
        <w:rPr>
          <w:lang w:eastAsia="en-US"/>
        </w:rPr>
        <w:t xml:space="preserve"> Objednatel</w:t>
      </w:r>
      <w:r w:rsidR="001372D2">
        <w:rPr>
          <w:lang w:eastAsia="en-US"/>
        </w:rPr>
        <w:t xml:space="preserve"> vyžádá</w:t>
      </w:r>
      <w:r w:rsidRPr="00DD16FF">
        <w:rPr>
          <w:lang w:eastAsia="en-US"/>
        </w:rPr>
        <w:t xml:space="preserve">. V případě že </w:t>
      </w:r>
      <w:r>
        <w:rPr>
          <w:lang w:eastAsia="en-US"/>
        </w:rPr>
        <w:t>faktury</w:t>
      </w:r>
      <w:r w:rsidRPr="00DD16FF">
        <w:rPr>
          <w:lang w:eastAsia="en-US"/>
        </w:rPr>
        <w:t xml:space="preserve"> nebudou obsahovat </w:t>
      </w:r>
      <w:r>
        <w:rPr>
          <w:lang w:eastAsia="en-US"/>
        </w:rPr>
        <w:t>stanovené</w:t>
      </w:r>
      <w:r w:rsidRPr="00DD16FF">
        <w:rPr>
          <w:lang w:eastAsia="en-US"/>
        </w:rPr>
        <w:t xml:space="preserve"> náležitosti, je </w:t>
      </w:r>
      <w:r>
        <w:rPr>
          <w:lang w:eastAsia="en-US"/>
        </w:rPr>
        <w:t>Objednatel</w:t>
      </w:r>
      <w:r w:rsidRPr="00DD16FF">
        <w:rPr>
          <w:lang w:eastAsia="en-US"/>
        </w:rPr>
        <w:t xml:space="preserve"> oprávněn vrátit </w:t>
      </w:r>
      <w:r>
        <w:rPr>
          <w:lang w:eastAsia="en-US"/>
        </w:rPr>
        <w:t xml:space="preserve">je </w:t>
      </w:r>
      <w:r w:rsidRPr="00DD16FF">
        <w:rPr>
          <w:lang w:eastAsia="en-US"/>
        </w:rPr>
        <w:t>zpět k</w:t>
      </w:r>
      <w:r>
        <w:rPr>
          <w:lang w:eastAsia="en-US"/>
        </w:rPr>
        <w:t xml:space="preserve"> úpravě či </w:t>
      </w:r>
      <w:r w:rsidRPr="00DD16FF">
        <w:rPr>
          <w:lang w:eastAsia="en-US"/>
        </w:rPr>
        <w:t xml:space="preserve">doplnění, </w:t>
      </w:r>
      <w:r>
        <w:rPr>
          <w:lang w:eastAsia="en-US"/>
        </w:rPr>
        <w:t xml:space="preserve">přičemž v takovém případě </w:t>
      </w:r>
      <w:r w:rsidRPr="00DD16FF">
        <w:rPr>
          <w:lang w:eastAsia="en-US"/>
        </w:rPr>
        <w:t xml:space="preserve">lhůta splatnosti </w:t>
      </w:r>
      <w:r>
        <w:rPr>
          <w:lang w:eastAsia="en-US"/>
        </w:rPr>
        <w:t>začne plynout znovu až</w:t>
      </w:r>
      <w:r w:rsidRPr="00DD16FF">
        <w:rPr>
          <w:lang w:eastAsia="en-US"/>
        </w:rPr>
        <w:t xml:space="preserve"> od doručení řádně opraveného dokladu.</w:t>
      </w:r>
    </w:p>
    <w:p w:rsidR="00DD16FF" w:rsidRDefault="00DD16FF" w:rsidP="00DD16FF">
      <w:pPr>
        <w:pStyle w:val="Nadpis2"/>
        <w:rPr>
          <w:lang w:eastAsia="en-US"/>
        </w:rPr>
      </w:pPr>
      <w:r>
        <w:rPr>
          <w:lang w:eastAsia="en-US"/>
        </w:rPr>
        <w:t>Objednatel je povinen řádně vystavené faktury uhradit do 30 dnů ode dne jejich doručení Objednateli</w:t>
      </w:r>
      <w:r w:rsidR="00D66071">
        <w:rPr>
          <w:lang w:eastAsia="en-US"/>
        </w:rPr>
        <w:t>.</w:t>
      </w:r>
    </w:p>
    <w:p w:rsidR="00DD16FF" w:rsidRPr="00DD16FF" w:rsidRDefault="00DD16FF" w:rsidP="00DD16FF">
      <w:pPr>
        <w:pStyle w:val="Nadpis2"/>
        <w:rPr>
          <w:lang w:eastAsia="en-US"/>
        </w:rPr>
      </w:pPr>
      <w:r>
        <w:rPr>
          <w:lang w:eastAsia="en-US"/>
        </w:rPr>
        <w:t>Částka uvedená na faktuře je uhrazena dnem, ve kterém je odepsána z účtu Objednatele. Platba bude provedena na účet Zhotovitele uvedený na faktuře.</w:t>
      </w:r>
    </w:p>
    <w:p w:rsidR="003E75C0" w:rsidRDefault="003E75C0" w:rsidP="003E75C0">
      <w:pPr>
        <w:pStyle w:val="Nadpis1"/>
        <w:rPr>
          <w:lang w:eastAsia="en-US"/>
        </w:rPr>
      </w:pPr>
      <w:r>
        <w:rPr>
          <w:lang w:eastAsia="en-US"/>
        </w:rPr>
        <w:t>vícepráce</w:t>
      </w:r>
      <w:r w:rsidR="00486C6B">
        <w:rPr>
          <w:lang w:eastAsia="en-US"/>
        </w:rPr>
        <w:t xml:space="preserve"> a méněpráce</w:t>
      </w:r>
    </w:p>
    <w:p w:rsidR="00F5788E" w:rsidRPr="00F5788E" w:rsidRDefault="003E75C0" w:rsidP="00F5788E">
      <w:pPr>
        <w:pStyle w:val="Nadpis2"/>
        <w:rPr>
          <w:lang w:eastAsia="en-US"/>
        </w:rPr>
      </w:pPr>
      <w:r>
        <w:rPr>
          <w:lang w:eastAsia="en-US"/>
        </w:rPr>
        <w:t xml:space="preserve">Ukáže-li se v průběhu provádění Díla, že je nezbytné provést další práce, které nejsou </w:t>
      </w:r>
      <w:r w:rsidR="00DA312B">
        <w:rPr>
          <w:lang w:eastAsia="en-US"/>
        </w:rPr>
        <w:t xml:space="preserve">uvedeny </w:t>
      </w:r>
      <w:r>
        <w:rPr>
          <w:lang w:eastAsia="en-US"/>
        </w:rPr>
        <w:t>v této Smlouvě (dále jen „</w:t>
      </w:r>
      <w:r w:rsidRPr="003E75C0">
        <w:rPr>
          <w:b/>
          <w:lang w:eastAsia="en-US"/>
        </w:rPr>
        <w:t>Vícepráce</w:t>
      </w:r>
      <w:r>
        <w:rPr>
          <w:lang w:eastAsia="en-US"/>
        </w:rPr>
        <w:t>“), Zhotovitel se zavazuje o Vícepracích Objednatele předem informovat.</w:t>
      </w:r>
    </w:p>
    <w:p w:rsidR="00BE52C9" w:rsidRDefault="003E75C0" w:rsidP="00A76173">
      <w:pPr>
        <w:pStyle w:val="Nadpis2"/>
        <w:rPr>
          <w:lang w:eastAsia="en-US"/>
        </w:rPr>
      </w:pPr>
      <w:r>
        <w:rPr>
          <w:lang w:eastAsia="en-US"/>
        </w:rPr>
        <w:t>Dohodnou-li se Strany, že Vícepráce provede Zhotovitel, tak Z</w:t>
      </w:r>
      <w:r w:rsidRPr="003E75C0">
        <w:rPr>
          <w:lang w:eastAsia="en-US"/>
        </w:rPr>
        <w:t xml:space="preserve">hotovitel ocení veškeré </w:t>
      </w:r>
      <w:r>
        <w:rPr>
          <w:lang w:eastAsia="en-US"/>
        </w:rPr>
        <w:t xml:space="preserve">Vícepráce v souladu </w:t>
      </w:r>
      <w:r w:rsidR="00BE52C9">
        <w:rPr>
          <w:lang w:eastAsia="en-US"/>
        </w:rPr>
        <w:t>s </w:t>
      </w:r>
      <w:r w:rsidR="00290E72">
        <w:rPr>
          <w:u w:val="single"/>
          <w:lang w:eastAsia="en-US"/>
        </w:rPr>
        <w:t>Přílohou</w:t>
      </w:r>
      <w:r w:rsidR="00BE52C9" w:rsidRPr="00BE52C9">
        <w:rPr>
          <w:u w:val="single"/>
          <w:lang w:eastAsia="en-US"/>
        </w:rPr>
        <w:t xml:space="preserve"> 2</w:t>
      </w:r>
      <w:r w:rsidR="00BE52C9">
        <w:rPr>
          <w:lang w:eastAsia="en-US"/>
        </w:rPr>
        <w:t xml:space="preserve"> (</w:t>
      </w:r>
      <w:r w:rsidR="00BE52C9" w:rsidRPr="00BE52C9">
        <w:rPr>
          <w:i/>
          <w:lang w:eastAsia="en-US"/>
        </w:rPr>
        <w:t>Výkaz výměr</w:t>
      </w:r>
      <w:r w:rsidR="00BE52C9">
        <w:rPr>
          <w:lang w:eastAsia="en-US"/>
        </w:rPr>
        <w:t>) této Smlouvy.</w:t>
      </w:r>
      <w:r w:rsidRPr="003E75C0">
        <w:rPr>
          <w:lang w:eastAsia="en-US"/>
        </w:rPr>
        <w:t xml:space="preserve"> </w:t>
      </w:r>
      <w:r w:rsidR="00BE52C9">
        <w:rPr>
          <w:lang w:eastAsia="en-US"/>
        </w:rPr>
        <w:t>Nebude-li možný tento</w:t>
      </w:r>
      <w:r w:rsidRPr="003E75C0">
        <w:rPr>
          <w:lang w:eastAsia="en-US"/>
        </w:rPr>
        <w:t xml:space="preserve"> způsob ocenění, bude ocenění pr</w:t>
      </w:r>
      <w:r w:rsidR="00BE52C9">
        <w:rPr>
          <w:lang w:eastAsia="en-US"/>
        </w:rPr>
        <w:t xml:space="preserve">ovedeno </w:t>
      </w:r>
      <w:r w:rsidR="001E1332">
        <w:rPr>
          <w:lang w:eastAsia="en-US"/>
        </w:rPr>
        <w:t>na základě dohody Stran, která bude vycházet z cen obvyklých v daném místě a čase</w:t>
      </w:r>
      <w:r w:rsidR="00BE52C9">
        <w:rPr>
          <w:lang w:eastAsia="en-US"/>
        </w:rPr>
        <w:t>.</w:t>
      </w:r>
      <w:r w:rsidR="00A76173">
        <w:rPr>
          <w:lang w:eastAsia="en-US"/>
        </w:rPr>
        <w:t xml:space="preserve"> </w:t>
      </w:r>
      <w:r w:rsidR="00BE52C9">
        <w:rPr>
          <w:lang w:eastAsia="en-US"/>
        </w:rPr>
        <w:t>Dohoda o Vícepra</w:t>
      </w:r>
      <w:r w:rsidR="00A76173">
        <w:rPr>
          <w:lang w:eastAsia="en-US"/>
        </w:rPr>
        <w:t>cích musí být písemná</w:t>
      </w:r>
      <w:r w:rsidR="00BE52C9">
        <w:rPr>
          <w:lang w:eastAsia="en-US"/>
        </w:rPr>
        <w:t>.</w:t>
      </w:r>
    </w:p>
    <w:p w:rsidR="00486C6B" w:rsidRPr="00486C6B" w:rsidRDefault="00486C6B" w:rsidP="00486C6B">
      <w:pPr>
        <w:pStyle w:val="Nadpis2"/>
        <w:rPr>
          <w:lang w:eastAsia="en-US"/>
        </w:rPr>
      </w:pPr>
      <w:r>
        <w:rPr>
          <w:lang w:eastAsia="en-US"/>
        </w:rPr>
        <w:t>Ukáže-li se v průběhu provádění Díla, že není nutné provést veškeré práce podle této Smlouvy (dále jen „</w:t>
      </w:r>
      <w:proofErr w:type="spellStart"/>
      <w:r w:rsidRPr="00486C6B">
        <w:rPr>
          <w:b/>
          <w:lang w:eastAsia="en-US"/>
        </w:rPr>
        <w:t>Méněpráce</w:t>
      </w:r>
      <w:proofErr w:type="spellEnd"/>
      <w:r>
        <w:rPr>
          <w:lang w:eastAsia="en-US"/>
        </w:rPr>
        <w:t xml:space="preserve">“), zavazuje se Zhotovitel o takové skutečnosti Objednatele informovat a uzavřít dohodu, na základě které se zúží rozsah Díla a odpovídajícím způsobem i Cena Díla. </w:t>
      </w:r>
      <w:r w:rsidRPr="00486C6B">
        <w:rPr>
          <w:lang w:eastAsia="en-US"/>
        </w:rPr>
        <w:t xml:space="preserve">Dohoda o </w:t>
      </w:r>
      <w:proofErr w:type="spellStart"/>
      <w:r>
        <w:rPr>
          <w:lang w:eastAsia="en-US"/>
        </w:rPr>
        <w:t>Méněpracích</w:t>
      </w:r>
      <w:proofErr w:type="spellEnd"/>
      <w:r w:rsidRPr="00486C6B">
        <w:rPr>
          <w:lang w:eastAsia="en-US"/>
        </w:rPr>
        <w:t xml:space="preserve"> musí být písemná.</w:t>
      </w:r>
    </w:p>
    <w:p w:rsidR="00AF4AC8" w:rsidRDefault="00DD16FF" w:rsidP="00B76FBB">
      <w:pPr>
        <w:pStyle w:val="Nadpis1"/>
        <w:keepNext w:val="0"/>
        <w:widowControl w:val="0"/>
      </w:pPr>
      <w:r>
        <w:t>staveniště</w:t>
      </w:r>
    </w:p>
    <w:p w:rsidR="006F1D5F" w:rsidRDefault="00DD16FF" w:rsidP="0099484A">
      <w:pPr>
        <w:pStyle w:val="Nadpis2"/>
      </w:pPr>
      <w:bookmarkStart w:id="1" w:name="_Ref465481873"/>
      <w:r>
        <w:t xml:space="preserve">Objednatel předá staveniště na základě předávacího protokolu. </w:t>
      </w:r>
    </w:p>
    <w:p w:rsidR="00DD16FF" w:rsidRDefault="00DD16FF" w:rsidP="006F1D5F">
      <w:pPr>
        <w:pStyle w:val="Nadpis2"/>
      </w:pPr>
      <w:r>
        <w:t xml:space="preserve">Zhotovitel se zavazuje udržovat na převzatém staveništi na svůj náklad pořádek a čistotu, zajišťovat denní úklid, odstraňovat vzniklé odpady, a to v souladu s </w:t>
      </w:r>
      <w:r w:rsidR="001E3758">
        <w:t>aplikovatelnými</w:t>
      </w:r>
      <w:r>
        <w:t xml:space="preserve"> </w:t>
      </w:r>
      <w:r w:rsidR="001E3758">
        <w:t xml:space="preserve">obecně závaznými právními </w:t>
      </w:r>
      <w:r>
        <w:t xml:space="preserve">předpisy. </w:t>
      </w:r>
      <w:r w:rsidR="006F1D5F" w:rsidRPr="006F1D5F">
        <w:t xml:space="preserve">Při provádění </w:t>
      </w:r>
      <w:r w:rsidR="006F1D5F">
        <w:t>Díla vyvine s</w:t>
      </w:r>
      <w:r w:rsidR="006F1D5F" w:rsidRPr="006F1D5F">
        <w:t xml:space="preserve">tavebník potřebné úsilí k tomu, aby </w:t>
      </w:r>
      <w:r w:rsidR="00DA312B">
        <w:t>běžný provoz v místě plnění byl</w:t>
      </w:r>
      <w:r w:rsidR="006F1D5F" w:rsidRPr="006F1D5F">
        <w:t xml:space="preserve"> co nejmén</w:t>
      </w:r>
      <w:r w:rsidR="00DA312B">
        <w:t>ě rušen</w:t>
      </w:r>
      <w:r w:rsidR="006F1D5F">
        <w:t>.</w:t>
      </w:r>
    </w:p>
    <w:p w:rsidR="00DD16FF" w:rsidRDefault="00DD16FF" w:rsidP="00DD16FF">
      <w:pPr>
        <w:pStyle w:val="Nadpis2"/>
      </w:pPr>
      <w:r>
        <w:t xml:space="preserve">Zhotovitel je povinen dodržovat veškeré platné technické a právní předpisy, týkající se zajištění bezpečnosti a ochrany zdraví při práci a bezpečnosti technických zařízení, požární ochrany apod. </w:t>
      </w:r>
    </w:p>
    <w:p w:rsidR="00DD16FF" w:rsidRDefault="00DD16FF" w:rsidP="00DD16FF">
      <w:pPr>
        <w:pStyle w:val="Nadpis2"/>
      </w:pPr>
      <w:r>
        <w:lastRenderedPageBreak/>
        <w:t>Zhotovitel se zavazuje vysílat k provádění prací pracovníky odborně a zdravotně způsobilé a řádně proškolené v předpisech bezpečnosti a ochrany zdraví při práci.</w:t>
      </w:r>
    </w:p>
    <w:p w:rsidR="00DD16FF" w:rsidRDefault="00DD16FF" w:rsidP="00DD16FF">
      <w:pPr>
        <w:pStyle w:val="Nadpis2"/>
      </w:pPr>
      <w:r>
        <w:t>Zhotovitel se zavazuje zajistit vlastní dozor nad bezpečností práce a soustavnou kontrolu na pracovišti.</w:t>
      </w:r>
    </w:p>
    <w:p w:rsidR="00DD16FF" w:rsidRDefault="00DD16FF" w:rsidP="00DD16FF">
      <w:pPr>
        <w:pStyle w:val="Nadpis2"/>
      </w:pPr>
      <w:r>
        <w:t xml:space="preserve">Zhotovitel nebude bez </w:t>
      </w:r>
      <w:r w:rsidR="001E3758">
        <w:t xml:space="preserve">písemného </w:t>
      </w:r>
      <w:r>
        <w:t>souhlasu používat</w:t>
      </w:r>
      <w:r w:rsidR="001E3758">
        <w:t xml:space="preserve"> zařízení O</w:t>
      </w:r>
      <w:r>
        <w:t>bjednatele a naopak.</w:t>
      </w:r>
    </w:p>
    <w:p w:rsidR="00DD16FF" w:rsidRDefault="00DD16FF" w:rsidP="00DD16FF">
      <w:pPr>
        <w:pStyle w:val="Nadpis2"/>
      </w:pPr>
      <w:r>
        <w:t>V případ</w:t>
      </w:r>
      <w:r w:rsidR="001E3758">
        <w:t>ě pracovního úrazu zaměstnance Z</w:t>
      </w:r>
      <w:r>
        <w:t>hotovitele či subdodavatele vyšetří a sepíše záznam o pracovním úrazu stavbyvedouc</w:t>
      </w:r>
      <w:r w:rsidR="001E3758">
        <w:t>í nebo jiný oprávněný zástupce Z</w:t>
      </w:r>
      <w:r>
        <w:t>hotovitele a s</w:t>
      </w:r>
      <w:r w:rsidR="001E3758">
        <w:t>eznámí bezpečnostního technika O</w:t>
      </w:r>
      <w:r>
        <w:t>bjednatele s výsledky šetření.</w:t>
      </w:r>
    </w:p>
    <w:p w:rsidR="00DD16FF" w:rsidRDefault="00DD16FF" w:rsidP="00DD16FF">
      <w:pPr>
        <w:pStyle w:val="Nadpis2"/>
      </w:pPr>
      <w:r>
        <w:t>Porušování předpisů bezpečnosti práce a technických zařízení a bezpečnosti provozu se p</w:t>
      </w:r>
      <w:r w:rsidR="001E3758">
        <w:t>ovažuje za neplnění povinností Z</w:t>
      </w:r>
      <w:r>
        <w:t>hotovitele.</w:t>
      </w:r>
    </w:p>
    <w:p w:rsidR="00DD16FF" w:rsidRDefault="00DD16FF" w:rsidP="00DD16FF">
      <w:pPr>
        <w:pStyle w:val="Nadpis2"/>
      </w:pPr>
      <w:r>
        <w:t>Zhotovitel se zavazuje vyklidit a vyčistit staveni</w:t>
      </w:r>
      <w:r w:rsidR="00B06A15">
        <w:t>ště do 2</w:t>
      </w:r>
      <w:r w:rsidR="002F084F">
        <w:t xml:space="preserve"> </w:t>
      </w:r>
      <w:r w:rsidRPr="00B06A15">
        <w:t>kalendářních</w:t>
      </w:r>
      <w:r>
        <w:t xml:space="preserve"> dnů od pro</w:t>
      </w:r>
      <w:r w:rsidR="001E3758">
        <w:t>tokolárního předání a převzetí D</w:t>
      </w:r>
      <w:r>
        <w:t>íla. Př</w:t>
      </w:r>
      <w:r w:rsidR="001E3758">
        <w:t>i nedodržení této lhůty se Zhotovitel zavazuje uhradit O</w:t>
      </w:r>
      <w:r>
        <w:t xml:space="preserve">bjednateli veškeré náklady a škody, které mu tím </w:t>
      </w:r>
      <w:r w:rsidR="001E3758">
        <w:t xml:space="preserve">vzniknou. O předání </w:t>
      </w:r>
      <w:r w:rsidR="00DC638F">
        <w:t xml:space="preserve">a převzetí </w:t>
      </w:r>
      <w:r w:rsidR="001E3758">
        <w:t>staveniště O</w:t>
      </w:r>
      <w:r>
        <w:t>bjednateli bude sepsán písemný protokol.</w:t>
      </w:r>
    </w:p>
    <w:p w:rsidR="00DD16FF" w:rsidRDefault="00DD16FF" w:rsidP="00DD16FF">
      <w:pPr>
        <w:pStyle w:val="Nadpis2"/>
      </w:pPr>
      <w:r>
        <w:t>Zhotovitel se zavazuje inform</w:t>
      </w:r>
      <w:r w:rsidR="001E3758">
        <w:t>ovat O</w:t>
      </w:r>
      <w:r>
        <w:t>bjednatele s dostatečným předstihem o pohy</w:t>
      </w:r>
      <w:r w:rsidR="001E3758">
        <w:t>bu jiných osob než zaměstnanců Objednatele na staveništi a O</w:t>
      </w:r>
      <w:r>
        <w:t>bjednatel je oprávněn</w:t>
      </w:r>
      <w:r w:rsidR="001E3758">
        <w:t>, má-li pro důvod,</w:t>
      </w:r>
      <w:r>
        <w:t xml:space="preserve"> tento pohyb omezit nebo vyloučit. Toto ustanovení se vztahuje na všechny pracovníky případných subdodavatelů a jejich zaměstnanců a na všechny ostatní fyzické osob</w:t>
      </w:r>
      <w:r w:rsidR="001E3758">
        <w:t>y, jejichž pohyb na staveništi Z</w:t>
      </w:r>
      <w:r>
        <w:t>hotovitel vyžaduje.</w:t>
      </w:r>
    </w:p>
    <w:p w:rsidR="00DD16FF" w:rsidRDefault="001E3758" w:rsidP="00DD16FF">
      <w:pPr>
        <w:pStyle w:val="Nadpis2"/>
      </w:pPr>
      <w:r>
        <w:t>Případné vyty</w:t>
      </w:r>
      <w:r w:rsidR="00DD16FF">
        <w:t>čení všech inženýrských sítí a vybudování za</w:t>
      </w:r>
      <w:r>
        <w:t>řízení na staveništi zajišťuje Z</w:t>
      </w:r>
      <w:r w:rsidR="00DD16FF">
        <w:t>hotovitel, který také odpovídá za škody způsobené porušením podzemních či nadzemních sítí a zařízení jakéhokoliv druhu. Za vyklizené se považuje staveniště zbavené všech odpadů a nečistot a uvedené do stavu předpokládaného projektovou dokumentací, jinak do stavu původního.</w:t>
      </w:r>
    </w:p>
    <w:p w:rsidR="00DC638F" w:rsidRDefault="00DC638F" w:rsidP="00171C76">
      <w:pPr>
        <w:pStyle w:val="Nadpis2"/>
      </w:pPr>
      <w:r>
        <w:t>Zhotovitel je povinen zabezpečit zařízení staveniště vhodným způsobem tak, aby se předešlo vzniku škod na majetku či újmě na zdraví.</w:t>
      </w:r>
      <w:r w:rsidR="00171C76" w:rsidRPr="00171C76">
        <w:t xml:space="preserve"> </w:t>
      </w:r>
      <w:r w:rsidR="00171C76">
        <w:t>Zhotovitel viditelně označí s</w:t>
      </w:r>
      <w:r w:rsidR="00171C76" w:rsidRPr="00171C76">
        <w:t>taveniště a rozmístí na vhodná místa výstražné tabulky upozorňující na provádění Díla a případně zakazující vstup nep</w:t>
      </w:r>
      <w:r w:rsidR="00171C76">
        <w:t>ovolaných osob na určité části s</w:t>
      </w:r>
      <w:r w:rsidR="00171C76" w:rsidRPr="00171C76">
        <w:t>taveniště, které nem</w:t>
      </w:r>
      <w:r w:rsidR="00171C76">
        <w:t>ají být přístupné třetím osobám.</w:t>
      </w:r>
      <w:r w:rsidR="00171C76" w:rsidRPr="00171C76">
        <w:t xml:space="preserve"> </w:t>
      </w:r>
    </w:p>
    <w:p w:rsidR="00AF4AC8" w:rsidRDefault="00DD16FF" w:rsidP="001E3758">
      <w:pPr>
        <w:pStyle w:val="Nadpis2"/>
      </w:pPr>
      <w:r>
        <w:t>Zhotovitel je povinen pro své pracovníky a na své náklady zabezpečit na staveništi chemické WC</w:t>
      </w:r>
      <w:bookmarkEnd w:id="1"/>
      <w:r w:rsidR="00A76173">
        <w:t>, nedohodne-li se s Objednatelem jinak</w:t>
      </w:r>
      <w:r w:rsidR="00AF4AC8">
        <w:t>.</w:t>
      </w:r>
    </w:p>
    <w:p w:rsidR="00E3767B" w:rsidRDefault="00E3767B" w:rsidP="002116D2">
      <w:pPr>
        <w:pStyle w:val="Nadpis1"/>
      </w:pPr>
      <w:r>
        <w:t>Provedení díla</w:t>
      </w:r>
    </w:p>
    <w:p w:rsidR="00171C76" w:rsidRDefault="00171C76" w:rsidP="00E3767B">
      <w:pPr>
        <w:pStyle w:val="Nadpis2"/>
      </w:pPr>
      <w:r w:rsidRPr="00171C76">
        <w:t>Z</w:t>
      </w:r>
      <w:r>
        <w:t>hotovitel je povinen</w:t>
      </w:r>
      <w:r w:rsidRPr="00171C76">
        <w:t xml:space="preserve"> provést Dílo v souladu s</w:t>
      </w:r>
      <w:r>
        <w:t> touto Smlouvou</w:t>
      </w:r>
      <w:r w:rsidRPr="00171C76">
        <w:t xml:space="preserve">, rozhodnutími a vyjádřeními orgánů státní správy a samosprávy, </w:t>
      </w:r>
      <w:r>
        <w:t xml:space="preserve">obecně závaznými právními </w:t>
      </w:r>
      <w:r w:rsidRPr="00171C76">
        <w:t>předpisy upravujícími provádění stavebních děl a se svojí nabídkou podanou v zadávacím řízení pro Veřejnou zakázku</w:t>
      </w:r>
      <w:r>
        <w:t>.</w:t>
      </w:r>
    </w:p>
    <w:p w:rsidR="000E5259" w:rsidRPr="000E5259" w:rsidRDefault="000E5259" w:rsidP="000E5259">
      <w:pPr>
        <w:pStyle w:val="Nadpis2"/>
      </w:pPr>
      <w:r>
        <w:t>Zhotovitel je povinen při provádění Díla postupovat s odbornou péčí.</w:t>
      </w:r>
      <w:r w:rsidR="00A76173">
        <w:t xml:space="preserve"> Není-li v této Smlouvě stanovena kvalita Díla, je Zhotovitel povinen provést Dílo v obvyklé kvalitě.</w:t>
      </w:r>
    </w:p>
    <w:p w:rsidR="00066D6D" w:rsidRDefault="00E3767B" w:rsidP="00066D6D">
      <w:pPr>
        <w:pStyle w:val="Nadpis2"/>
      </w:pPr>
      <w:r>
        <w:lastRenderedPageBreak/>
        <w:t>Ode dne převzetí staveniště je Z</w:t>
      </w:r>
      <w:r w:rsidRPr="00E3767B">
        <w:t xml:space="preserve">hotovitel povinen </w:t>
      </w:r>
      <w:r>
        <w:t>vést stavební deník v souladu s</w:t>
      </w:r>
      <w:r w:rsidRPr="00E3767B">
        <w:t xml:space="preserve"> § 157 zákona č. 183/2006 Sb., o územním plánování a </w:t>
      </w:r>
      <w:r>
        <w:t>stavebním řádu (stavební zákon)</w:t>
      </w:r>
      <w:r w:rsidRPr="00E3767B">
        <w:t>. Zhotovitel je povinen zajistit, aby údaje ve stavebním deníku byly vždy aktuální. Zhotovitel dále povede evidenci o nakl</w:t>
      </w:r>
      <w:r>
        <w:t>ádání s odpady, jež při plnění V</w:t>
      </w:r>
      <w:r w:rsidRPr="00E3767B">
        <w:t>eřejné zakázky vzniknou, včetně dokladů o jejich likvidaci.</w:t>
      </w:r>
    </w:p>
    <w:p w:rsidR="00E3767B" w:rsidRPr="00E3767B" w:rsidRDefault="00E3767B" w:rsidP="00E3767B">
      <w:pPr>
        <w:pStyle w:val="Nadpis2"/>
      </w:pPr>
      <w:r w:rsidRPr="00E3767B">
        <w:t>Stavební deník bude uložen na staveništi na místě, které bude zástupci Objednatele, popř. technickému dozoru přístupné po celou dobu realizace stavby v pracovní době.</w:t>
      </w:r>
    </w:p>
    <w:p w:rsidR="00066D6D" w:rsidRDefault="00066D6D" w:rsidP="00E3767B">
      <w:pPr>
        <w:pStyle w:val="Nadpis2"/>
      </w:pPr>
      <w:r>
        <w:t>Při provádění Díla Zhotovitel postupuje samostatně. Obdrží-li od Objednatele pokyny, je povinen se takovými pokyny řídit. Jsou-li pokyny v rozporu s právními předpisy nebo z jakéhokoliv důvodu nevhodné, je Zhotovitel (jako odborná osoba) Objednatele na protizákonnost či nevhodnost pokynů upozornit.</w:t>
      </w:r>
    </w:p>
    <w:p w:rsidR="00A836C9" w:rsidRDefault="00E3767B" w:rsidP="00A836C9">
      <w:pPr>
        <w:pStyle w:val="Nadpis2"/>
      </w:pPr>
      <w:r>
        <w:t>Technický dozor</w:t>
      </w:r>
      <w:r w:rsidR="00A836C9">
        <w:t xml:space="preserve"> Objednatele</w:t>
      </w:r>
      <w:r w:rsidRPr="00E3767B">
        <w:t xml:space="preserve"> je oprávněn kontrolovat dodržování projektové dokumentace, technických norem, smluvních podmínek, právních předpisů, rozhodnutí státní správy a podmínek stanovených poskytovatelem dotace. O výsledcích kontrol provádí zápis do stavebního deníku. Na nedostatky zjištěné v průbě</w:t>
      </w:r>
      <w:r w:rsidR="00A836C9">
        <w:t>hu prací je oprávněn Z</w:t>
      </w:r>
      <w:r w:rsidRPr="00E3767B">
        <w:t>hotovitele písemně upozornit zápisem do stavebního deníku a </w:t>
      </w:r>
      <w:r w:rsidR="00A836C9">
        <w:t>stanovit Z</w:t>
      </w:r>
      <w:r w:rsidRPr="00E3767B">
        <w:t xml:space="preserve">hotoviteli </w:t>
      </w:r>
      <w:r w:rsidR="00A836C9">
        <w:t xml:space="preserve">lhůtu pro odstranění vzniklých </w:t>
      </w:r>
      <w:r w:rsidRPr="00E3767B">
        <w:t>vad. Zhotovitel je povinen činit neprodleně veškerá potřebná opa</w:t>
      </w:r>
      <w:r w:rsidR="00A836C9">
        <w:t xml:space="preserve">tření k odstranění vytknutých </w:t>
      </w:r>
      <w:r w:rsidRPr="00E3767B">
        <w:t xml:space="preserve">vad. </w:t>
      </w:r>
    </w:p>
    <w:p w:rsidR="00E3767B" w:rsidRPr="00E3767B" w:rsidRDefault="00E3767B" w:rsidP="00A836C9">
      <w:pPr>
        <w:pStyle w:val="Nadpis2"/>
      </w:pPr>
      <w:r w:rsidRPr="00E3767B">
        <w:t xml:space="preserve">Zhotovitel je povinen předávat </w:t>
      </w:r>
      <w:r w:rsidR="00A836C9">
        <w:t>technickému dozoru</w:t>
      </w:r>
      <w:r w:rsidRPr="00E3767B">
        <w:t xml:space="preserve"> </w:t>
      </w:r>
      <w:r w:rsidR="00A836C9">
        <w:t xml:space="preserve">Objednatele </w:t>
      </w:r>
      <w:r w:rsidRPr="00E3767B">
        <w:t xml:space="preserve">zjišťovací protokoly, faktury a případné soupisy </w:t>
      </w:r>
      <w:r w:rsidR="007D75E6">
        <w:t>Víceprací a </w:t>
      </w:r>
      <w:proofErr w:type="spellStart"/>
      <w:r w:rsidR="007D75E6">
        <w:t>M</w:t>
      </w:r>
      <w:r w:rsidRPr="00E3767B">
        <w:t>éněprací</w:t>
      </w:r>
      <w:proofErr w:type="spellEnd"/>
      <w:r w:rsidRPr="00E3767B">
        <w:t xml:space="preserve"> i v elektronické podobě ve formátech použitých u jednotlivých výkazů v nabídce. </w:t>
      </w:r>
    </w:p>
    <w:p w:rsidR="00E3767B" w:rsidRPr="00E3767B" w:rsidRDefault="00E3767B" w:rsidP="00A836C9">
      <w:pPr>
        <w:pStyle w:val="Nadpis2"/>
      </w:pPr>
      <w:r w:rsidRPr="00E3767B">
        <w:t>Zhotovitel je povinen veškerý nepoužitelný materi</w:t>
      </w:r>
      <w:r w:rsidR="00A836C9">
        <w:t>ál, který vznikl při realizaci D</w:t>
      </w:r>
      <w:r w:rsidRPr="00E3767B">
        <w:t>íla, zlikvidovat ve smyslu zákona o odpadech a </w:t>
      </w:r>
      <w:r w:rsidR="00A836C9">
        <w:t>prokázat toto O</w:t>
      </w:r>
      <w:r w:rsidRPr="00E3767B">
        <w:t>bjednateli, a to i v případě, že by skutečný objem takového materiálu přesahoval objemy uvedené</w:t>
      </w:r>
      <w:r w:rsidR="00A836C9">
        <w:t xml:space="preserve"> v</w:t>
      </w:r>
      <w:r w:rsidRPr="00E3767B">
        <w:t xml:space="preserve"> </w:t>
      </w:r>
      <w:r w:rsidR="00A836C9">
        <w:rPr>
          <w:u w:val="single"/>
        </w:rPr>
        <w:t>Příloze</w:t>
      </w:r>
      <w:r w:rsidR="00A836C9" w:rsidRPr="00A836C9">
        <w:rPr>
          <w:u w:val="single"/>
        </w:rPr>
        <w:t xml:space="preserve"> 2</w:t>
      </w:r>
      <w:r w:rsidR="00A836C9" w:rsidRPr="00A836C9">
        <w:t xml:space="preserve"> (</w:t>
      </w:r>
      <w:r w:rsidR="00A836C9" w:rsidRPr="00A836C9">
        <w:rPr>
          <w:i/>
        </w:rPr>
        <w:t>Výkaz výměr</w:t>
      </w:r>
      <w:r w:rsidR="00A836C9" w:rsidRPr="00A836C9">
        <w:t>)</w:t>
      </w:r>
      <w:r w:rsidR="00A836C9">
        <w:t xml:space="preserve"> této Smlouvy</w:t>
      </w:r>
      <w:r w:rsidRPr="00E3767B">
        <w:t>.</w:t>
      </w:r>
    </w:p>
    <w:p w:rsidR="00E3767B" w:rsidRPr="00E3767B" w:rsidRDefault="00E3767B" w:rsidP="00A836C9">
      <w:pPr>
        <w:pStyle w:val="Nadpis2"/>
      </w:pPr>
      <w:r w:rsidRPr="00E3767B">
        <w:t>Zhotov</w:t>
      </w:r>
      <w:r w:rsidR="00A836C9">
        <w:t>itel je povinen vyzvat písemně O</w:t>
      </w:r>
      <w:r w:rsidRPr="00E3767B">
        <w:t>bjednatele k prověření prací a konstrukcí, které v dalším pracovním postupu budou zakryty nebo se stanou nepřístupnými, tj. zejména rozvody inženýrských sítí před záhozem či zakrytím, jednotlivé konstrukční vrstvy komunikací, apod., a to nejméně tři pracovní dny předem. Ke kontrole zakrývaných a znepřístupňovaný</w:t>
      </w:r>
      <w:r w:rsidR="00A836C9">
        <w:t>ch prací a konstrukcí předloží Z</w:t>
      </w:r>
      <w:r w:rsidRPr="00E3767B">
        <w:t>hotovitel veškeré výsledky o provedených zkouškách prací, důkazy o jakosti materiálů použitých pro zakrývané práce, certifikáty a atesty. Provedení kontroly bude dokladováno zápisem do stavebního deníku nebo sa</w:t>
      </w:r>
      <w:r w:rsidR="00A836C9">
        <w:t xml:space="preserve">mostatným protokolem. </w:t>
      </w:r>
      <w:r w:rsidRPr="00E3767B">
        <w:t>Před zakr</w:t>
      </w:r>
      <w:r w:rsidR="00A836C9">
        <w:t>ytím či znepřístupněním pořídí Z</w:t>
      </w:r>
      <w:r w:rsidRPr="00E3767B">
        <w:t>hotovitel fotografickou dokumentaci nebo videozáznam zakrývaných částí v</w:t>
      </w:r>
      <w:r w:rsidR="00A836C9">
        <w:t xml:space="preserve"> dostatečném rozsahu tak, aby mohla být zajištěna řádná kontrola, </w:t>
      </w:r>
      <w:r w:rsidRPr="00E3767B">
        <w:t>a p</w:t>
      </w:r>
      <w:r w:rsidR="00A836C9">
        <w:t>ředá je bez zbytečného odkladu O</w:t>
      </w:r>
      <w:r w:rsidRPr="00E3767B">
        <w:t>bjednateli.</w:t>
      </w:r>
    </w:p>
    <w:p w:rsidR="00E3767B" w:rsidRPr="00E3767B" w:rsidRDefault="00A836C9" w:rsidP="00A836C9">
      <w:pPr>
        <w:pStyle w:val="Nadpis2"/>
      </w:pPr>
      <w:r>
        <w:t>Zjistí-li Zhotovitel při provádění D</w:t>
      </w:r>
      <w:r w:rsidR="00E3767B" w:rsidRPr="00E3767B">
        <w:t>íla skryté přek</w:t>
      </w:r>
      <w:r>
        <w:t>ážky bránící řádnému provádění D</w:t>
      </w:r>
      <w:r w:rsidR="00E3767B" w:rsidRPr="00E3767B">
        <w:t xml:space="preserve">íla, je povinen tuto </w:t>
      </w:r>
      <w:r>
        <w:t>skutečnost bez odkladu oznámit O</w:t>
      </w:r>
      <w:r w:rsidR="00E3767B" w:rsidRPr="00E3767B">
        <w:t>bjednateli a navrhnout další postup.</w:t>
      </w:r>
    </w:p>
    <w:p w:rsidR="00E3767B" w:rsidRPr="00E3767B" w:rsidRDefault="00E3767B" w:rsidP="00A836C9">
      <w:pPr>
        <w:pStyle w:val="Nadpis2"/>
      </w:pPr>
      <w:r w:rsidRPr="00E3767B">
        <w:t>Zhotovitel je</w:t>
      </w:r>
      <w:r w:rsidR="00A836C9">
        <w:t xml:space="preserve"> povinen bez odkladu upozornit O</w:t>
      </w:r>
      <w:r w:rsidRPr="00E3767B">
        <w:t>bjednatele na případnou nevhodnost realizace vyžadovaných prací, v případě, že tak neučiní, nese</w:t>
      </w:r>
      <w:r w:rsidR="00A836C9">
        <w:t xml:space="preserve"> Z</w:t>
      </w:r>
      <w:r w:rsidRPr="00E3767B">
        <w:t xml:space="preserve">hotovitel jako odborná </w:t>
      </w:r>
      <w:r w:rsidR="00A836C9">
        <w:t>osoba</w:t>
      </w:r>
      <w:r w:rsidRPr="00E3767B">
        <w:t xml:space="preserve"> veškeré náklady spojen</w:t>
      </w:r>
      <w:r w:rsidR="00A836C9">
        <w:t>é s následným odstraněním vady D</w:t>
      </w:r>
      <w:r w:rsidRPr="00E3767B">
        <w:t>íla.</w:t>
      </w:r>
    </w:p>
    <w:p w:rsidR="00E3767B" w:rsidRPr="00E3767B" w:rsidRDefault="00066D6D" w:rsidP="00066D6D">
      <w:pPr>
        <w:pStyle w:val="Nadpis2"/>
      </w:pPr>
      <w:r>
        <w:lastRenderedPageBreak/>
        <w:t>Pokud činností Z</w:t>
      </w:r>
      <w:r w:rsidR="00E3767B" w:rsidRPr="00E3767B">
        <w:t>hotov</w:t>
      </w:r>
      <w:r>
        <w:t>itele dojde ke způsobení škody O</w:t>
      </w:r>
      <w:r w:rsidR="00E3767B" w:rsidRPr="00E3767B">
        <w:t>bjednateli nebo třetím osobám v důsledku opomenutí, nedbalosti nebo neplnění podmínek vyplývajících ze zákona, technických či jiných n</w:t>
      </w:r>
      <w:r>
        <w:t>orem případně této smlouvy, je Z</w:t>
      </w:r>
      <w:r w:rsidR="00E3767B" w:rsidRPr="00E3767B">
        <w:t>hotovitel povinen nejpozději do 14 dnů od oznámení rozsahu a charakteru škod tuto škodu odstranit a není-li to možné, škodu finančně nahradit.</w:t>
      </w:r>
    </w:p>
    <w:p w:rsidR="00E3767B" w:rsidRPr="00E3767B" w:rsidRDefault="00E3767B" w:rsidP="00066D6D">
      <w:pPr>
        <w:pStyle w:val="Nadpis2"/>
      </w:pPr>
      <w:r w:rsidRPr="00E3767B">
        <w:t>Zhotovitel je povinen poskytnout koordinátorovi BOZP plnou součinnost ve smyslu zákona č. 309/2006 Sb. a jeho prováděcích předpisů. Zejména se jedná o:</w:t>
      </w:r>
    </w:p>
    <w:p w:rsid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t>umožnění pohybu po staveništi koordinátorovi BOZP,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dodržování pokynů koordinátora BOZP na poli bezpečnosti a ochrany zdraví při práci a zajištění jejic</w:t>
      </w:r>
      <w:r w:rsidR="00066D6D">
        <w:rPr>
          <w:kern w:val="24"/>
        </w:rPr>
        <w:t>h dodržování všemi zaměstnanci Z</w:t>
      </w:r>
      <w:r w:rsidRPr="00E3767B">
        <w:rPr>
          <w:kern w:val="24"/>
        </w:rPr>
        <w:t>hotovitele a smluvními subdodavateli,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přizpůsobení organizace výstavby, technologických a pracovních postupů požadavkům na poli bezpečnosti a ochrany zdraví při práci, pokud k tomu byl koordinátorem BOZP vyzván,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ří</w:t>
      </w:r>
      <w:r w:rsidR="00066D6D">
        <w:rPr>
          <w:kern w:val="24"/>
        </w:rPr>
        <w:t>zení se plánem BOZP, pokud byl Z</w:t>
      </w:r>
      <w:r w:rsidRPr="00E3767B">
        <w:rPr>
          <w:kern w:val="24"/>
        </w:rPr>
        <w:t>hotoviteli předložen,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včasné a řádné informování koordinátora BOZP o harmonogramu a organizaci stavebních prací a jeho změnách,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včasné a řádné seznámení koordinátora BOZP s technologickými a pracovními post</w:t>
      </w:r>
      <w:r w:rsidR="00066D6D">
        <w:rPr>
          <w:kern w:val="24"/>
        </w:rPr>
        <w:t>upy, které budou při realizaci D</w:t>
      </w:r>
      <w:r w:rsidRPr="00E3767B">
        <w:rPr>
          <w:kern w:val="24"/>
        </w:rPr>
        <w:t xml:space="preserve">íla použity a o </w:t>
      </w:r>
      <w:r w:rsidR="00066D6D">
        <w:rPr>
          <w:kern w:val="24"/>
        </w:rPr>
        <w:t>jejich změnách během realizace D</w:t>
      </w:r>
      <w:r w:rsidRPr="00E3767B">
        <w:rPr>
          <w:kern w:val="24"/>
        </w:rPr>
        <w:t>íla,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včasné a řádné informování koordinátora BOZP o počtu pracovníků, subdodavatelích a jejich pracovnících, kteří se budo</w:t>
      </w:r>
      <w:r w:rsidR="00066D6D">
        <w:rPr>
          <w:kern w:val="24"/>
        </w:rPr>
        <w:t>u na zhotovení D</w:t>
      </w:r>
      <w:r w:rsidRPr="00E3767B">
        <w:rPr>
          <w:kern w:val="24"/>
        </w:rPr>
        <w:t>íla podílet a o změnách těchto pracovníků,</w:t>
      </w:r>
    </w:p>
    <w:p w:rsidR="00E3767B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řádné a v dostatečném předstihu poskytnuté informování koordinátora BOZP o zahájení prací a činností vystavujících fyzikou osobu zvýšenému ohrožení života nebo poškození zdraví podle zákona č. 309/2006 Sb. a jeho provádějících předpisů, pokud tyto práce nebyly součástí zadávací dokumentace a plánu BOZP.</w:t>
      </w:r>
    </w:p>
    <w:p w:rsidR="00E3767B" w:rsidRPr="00E3767B" w:rsidRDefault="00E3767B" w:rsidP="00066D6D">
      <w:pPr>
        <w:pStyle w:val="Nadpis2"/>
      </w:pPr>
      <w:r w:rsidRPr="00E3767B">
        <w:t>Likvidaci odpadu vzn</w:t>
      </w:r>
      <w:r w:rsidR="00066D6D">
        <w:t>iklého při realizaci stavby si Z</w:t>
      </w:r>
      <w:r w:rsidRPr="00E3767B">
        <w:t>hotovitel zajišťuje sám na své náklady, a to tak, že odpad bude roztříděn dle příslušných předpisů ve smyslu zák. č. 185/2001 Sb., o odpadech ve znění pozdějších předpisů, a o změně některých dalších zákonů, a případně v souladu s dalšími předpisy (např. obecně závazné vyhlášky atd.).</w:t>
      </w:r>
    </w:p>
    <w:p w:rsidR="00E3767B" w:rsidRPr="00E3767B" w:rsidRDefault="00E3767B" w:rsidP="00066D6D">
      <w:pPr>
        <w:pStyle w:val="Nadpis2"/>
      </w:pPr>
      <w:r w:rsidRPr="00E3767B">
        <w:t>Stavební práce budou probíhat v těsném sousedství obydlené zó</w:t>
      </w:r>
      <w:r w:rsidR="00066D6D">
        <w:t>ny. Po dobu provádění prací je Z</w:t>
      </w:r>
      <w:r w:rsidRPr="00E3767B">
        <w:t>hotovitel povinen dodržovat veškeré hygienické, požární a bezpečnostní předpisy, např. požadavky na limitovanou hlučnost a prašnost apod.</w:t>
      </w:r>
    </w:p>
    <w:p w:rsidR="00E3767B" w:rsidRDefault="00E3767B" w:rsidP="00B45A77">
      <w:pPr>
        <w:pStyle w:val="Nadpis2"/>
      </w:pPr>
      <w:r w:rsidRPr="00E3767B">
        <w:t>Všechny povrchy, konstrukce, zařizovací předměty, součásti vnitřního vybavení, venkovní plochy apod. poškozené v dů</w:t>
      </w:r>
      <w:r w:rsidR="00066D6D">
        <w:t>sledku stavební činnosti uvede Zhotovitel před odevzdáním D</w:t>
      </w:r>
      <w:r w:rsidRPr="00E3767B">
        <w:t>íla objednateli do původního stav</w:t>
      </w:r>
      <w:r w:rsidR="00066D6D">
        <w:t>u, v případě jejich zničení je Z</w:t>
      </w:r>
      <w:r w:rsidRPr="00E3767B">
        <w:t>hotovitel povinen nahradit je novými.</w:t>
      </w:r>
    </w:p>
    <w:p w:rsidR="002116D2" w:rsidRDefault="002116D2" w:rsidP="002116D2">
      <w:pPr>
        <w:pStyle w:val="Nadpis1"/>
      </w:pPr>
      <w:r>
        <w:lastRenderedPageBreak/>
        <w:t xml:space="preserve">předání a převzetí </w:t>
      </w:r>
      <w:r w:rsidR="00002B39">
        <w:t xml:space="preserve">Části </w:t>
      </w:r>
      <w:r>
        <w:t>díla</w:t>
      </w:r>
    </w:p>
    <w:p w:rsidR="002116D2" w:rsidRDefault="002116D2" w:rsidP="002116D2">
      <w:pPr>
        <w:pStyle w:val="Nadpis2"/>
      </w:pPr>
      <w:r>
        <w:t>Dílo bude předáno a převzato</w:t>
      </w:r>
      <w:r w:rsidR="004623DC">
        <w:t xml:space="preserve"> po jednotlivých částech </w:t>
      </w:r>
      <w:r>
        <w:t xml:space="preserve">na základě protokolu o předání a </w:t>
      </w:r>
      <w:proofErr w:type="gramStart"/>
      <w:r>
        <w:t xml:space="preserve">převzetí </w:t>
      </w:r>
      <w:r w:rsidR="004623DC">
        <w:t xml:space="preserve"> části</w:t>
      </w:r>
      <w:proofErr w:type="gramEnd"/>
      <w:r w:rsidR="004623DC">
        <w:t xml:space="preserve"> </w:t>
      </w:r>
      <w:r>
        <w:t>Díla</w:t>
      </w:r>
      <w:r w:rsidR="00EB6BB3">
        <w:t>, který bude výsledkem přejímacího řízení</w:t>
      </w:r>
      <w:r>
        <w:t>.</w:t>
      </w:r>
    </w:p>
    <w:p w:rsidR="002116D2" w:rsidRDefault="002116D2" w:rsidP="002116D2">
      <w:pPr>
        <w:pStyle w:val="Nadpis2"/>
      </w:pPr>
      <w:r>
        <w:t xml:space="preserve">Podmínkou předání a převzetí </w:t>
      </w:r>
      <w:r w:rsidR="004623DC">
        <w:t xml:space="preserve">části </w:t>
      </w:r>
      <w:r>
        <w:t xml:space="preserve">Díla Objednatelem je provedení </w:t>
      </w:r>
      <w:r w:rsidR="004623DC">
        <w:t xml:space="preserve">části </w:t>
      </w:r>
      <w:r>
        <w:t>D</w:t>
      </w:r>
      <w:r w:rsidRPr="002116D2">
        <w:t>íla bez vad a nedodělků. Objednatel je oprávněn,</w:t>
      </w:r>
      <w:r>
        <w:t xml:space="preserve"> nikoliv však povinen, převzít </w:t>
      </w:r>
      <w:r w:rsidR="004623DC">
        <w:t xml:space="preserve">část </w:t>
      </w:r>
      <w:r>
        <w:t>D</w:t>
      </w:r>
      <w:r w:rsidRPr="002116D2">
        <w:t>íl</w:t>
      </w:r>
      <w:r w:rsidR="004623DC">
        <w:t>a</w:t>
      </w:r>
      <w:r w:rsidRPr="002116D2">
        <w:t xml:space="preserve"> i s drobnými vadami a nedodělky, které samy o sobě ani ve spojení s jinými nebrání řádnému a bezpečnému užívání </w:t>
      </w:r>
      <w:r w:rsidR="004623DC">
        <w:t xml:space="preserve">části </w:t>
      </w:r>
      <w:r>
        <w:t>D</w:t>
      </w:r>
      <w:r w:rsidRPr="002116D2">
        <w:t>í</w:t>
      </w:r>
      <w:r>
        <w:t xml:space="preserve">la. </w:t>
      </w:r>
    </w:p>
    <w:p w:rsidR="002116D2" w:rsidRDefault="002116D2" w:rsidP="002116D2">
      <w:pPr>
        <w:pStyle w:val="Nadpis2"/>
      </w:pPr>
      <w:r>
        <w:t xml:space="preserve">Protokol o předání a převzetí </w:t>
      </w:r>
      <w:r w:rsidR="00002B39">
        <w:t xml:space="preserve">části </w:t>
      </w:r>
      <w:r>
        <w:t xml:space="preserve">Díla bude vyhotoven </w:t>
      </w:r>
      <w:r w:rsidRPr="002116D2">
        <w:t>ve dvou stej</w:t>
      </w:r>
      <w:r>
        <w:t>nopisech, z nichž jeden obdrží Objednatel a jeden Z</w:t>
      </w:r>
      <w:r w:rsidRPr="002116D2">
        <w:t xml:space="preserve">hotovitel. </w:t>
      </w:r>
    </w:p>
    <w:p w:rsidR="002116D2" w:rsidRPr="002116D2" w:rsidRDefault="00811415" w:rsidP="002116D2">
      <w:pPr>
        <w:pStyle w:val="Nadpis2"/>
      </w:pPr>
      <w:r>
        <w:t xml:space="preserve">Přejímací řízení zahajuje Zhotovitel. </w:t>
      </w:r>
      <w:r w:rsidR="00C766EE">
        <w:t>Nedohodnou-li se Strany jinak, k</w:t>
      </w:r>
      <w:r w:rsidR="002116D2" w:rsidRPr="002116D2">
        <w:t> </w:t>
      </w:r>
      <w:r w:rsidR="002116D2">
        <w:t>zahájení přejímacího řízení je Z</w:t>
      </w:r>
      <w:r w:rsidR="002116D2" w:rsidRPr="002116D2">
        <w:t>hotovitel povinen předložit: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stavební deník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atesty použitých materiálů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dokumentaci skutečného provedení stavby či jejích částí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prohlášení o shodě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doklady o likvidaci odpadů (čestné prohlášení)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>
        <w:t>podmínky provozování</w:t>
      </w:r>
      <w:r w:rsidR="00002B39">
        <w:t xml:space="preserve"> části</w:t>
      </w:r>
      <w:r>
        <w:t xml:space="preserve"> Díla, 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záruční listy</w:t>
      </w:r>
      <w:r>
        <w:t>, a</w:t>
      </w:r>
    </w:p>
    <w:p w:rsidR="002116D2" w:rsidRDefault="002116D2" w:rsidP="007B5586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případné další dokumenty, je-li to předání takových dokumentů u stavby tohoto typu obvyklé nebo má-li podle právních předpisů takové dokumenty Objednatel </w:t>
      </w:r>
      <w:r w:rsidR="003D1249">
        <w:t>ve vztahu k Dílu povinnost mít či</w:t>
      </w:r>
      <w:r>
        <w:t xml:space="preserve"> uchovávat.</w:t>
      </w:r>
    </w:p>
    <w:p w:rsidR="00EB6BB3" w:rsidRDefault="00EB6BB3" w:rsidP="00EB6BB3">
      <w:pPr>
        <w:pStyle w:val="Nadpis2"/>
      </w:pPr>
      <w:r>
        <w:t xml:space="preserve">Zhotovitel je povinen zahájit přejímací řízení v dostatečném předstihu tak, aby </w:t>
      </w:r>
      <w:r w:rsidR="00C67987">
        <w:t>části Díla</w:t>
      </w:r>
      <w:r>
        <w:t xml:space="preserve"> </w:t>
      </w:r>
      <w:r w:rsidR="00811415">
        <w:t>mohl</w:t>
      </w:r>
      <w:r w:rsidR="00C67987">
        <w:t>y</w:t>
      </w:r>
      <w:r w:rsidR="00811415">
        <w:t xml:space="preserve"> být</w:t>
      </w:r>
      <w:r>
        <w:t xml:space="preserve"> předán</w:t>
      </w:r>
      <w:r w:rsidR="00C67987">
        <w:t>y</w:t>
      </w:r>
      <w:r>
        <w:t xml:space="preserve"> </w:t>
      </w:r>
      <w:r w:rsidR="00811415">
        <w:t>a převzat</w:t>
      </w:r>
      <w:r w:rsidR="00C67987">
        <w:t>y</w:t>
      </w:r>
      <w:r w:rsidR="00811415">
        <w:t xml:space="preserve"> </w:t>
      </w:r>
      <w:r>
        <w:t>ve lhůtě stanovené touto Smlouvou.</w:t>
      </w:r>
    </w:p>
    <w:p w:rsidR="00CD4964" w:rsidRPr="00CD4964" w:rsidRDefault="00CD4964" w:rsidP="00CD4964">
      <w:pPr>
        <w:pStyle w:val="Zkladntext"/>
      </w:pPr>
    </w:p>
    <w:p w:rsidR="00066D6D" w:rsidRDefault="00066D6D" w:rsidP="00A05F15">
      <w:pPr>
        <w:pStyle w:val="Nadpis1"/>
        <w:keepNext w:val="0"/>
        <w:widowControl w:val="0"/>
      </w:pPr>
      <w:bookmarkStart w:id="2" w:name="_Toc466211951"/>
      <w:r>
        <w:t>záruka za jakost</w:t>
      </w:r>
    </w:p>
    <w:p w:rsidR="00066D6D" w:rsidRDefault="00066D6D" w:rsidP="00066D6D">
      <w:pPr>
        <w:pStyle w:val="Nadpis2"/>
      </w:pPr>
      <w:r>
        <w:t xml:space="preserve">Zhotovitel poskytuje na </w:t>
      </w:r>
      <w:r w:rsidR="00002B39">
        <w:t xml:space="preserve">části </w:t>
      </w:r>
      <w:r>
        <w:t>Díl</w:t>
      </w:r>
      <w:r w:rsidR="00C67987">
        <w:t>a</w:t>
      </w:r>
      <w:r>
        <w:t xml:space="preserve"> záruku </w:t>
      </w:r>
      <w:r w:rsidR="005E0DAB">
        <w:t xml:space="preserve">24 </w:t>
      </w:r>
      <w:r>
        <w:t>měsíců.</w:t>
      </w:r>
      <w:r w:rsidR="0054750B">
        <w:t xml:space="preserve"> </w:t>
      </w:r>
      <w:r>
        <w:t>Záruka začíná plynout ode dne protokolárního předání a převzetí</w:t>
      </w:r>
      <w:r w:rsidR="00002B39">
        <w:t xml:space="preserve"> části</w:t>
      </w:r>
      <w:r>
        <w:t xml:space="preserve"> Díla. Je-li </w:t>
      </w:r>
      <w:r w:rsidR="00C67987">
        <w:t>č</w:t>
      </w:r>
      <w:r w:rsidR="00002B39">
        <w:t>ást Díla</w:t>
      </w:r>
      <w:r>
        <w:t xml:space="preserve"> převzat</w:t>
      </w:r>
      <w:r w:rsidR="00002B39">
        <w:t>a</w:t>
      </w:r>
      <w:r>
        <w:t xml:space="preserve"> s vadami či nedodělky, počíná záruka plynout až v den, kdy dojde k odstranění poslední vady či nedodělku.</w:t>
      </w:r>
    </w:p>
    <w:p w:rsidR="00066D6D" w:rsidRDefault="00002B39" w:rsidP="00066D6D">
      <w:pPr>
        <w:pStyle w:val="Nadpis2"/>
      </w:pPr>
      <w:r>
        <w:t xml:space="preserve">Část </w:t>
      </w:r>
      <w:r w:rsidR="00066D6D">
        <w:t>Díl</w:t>
      </w:r>
      <w:r>
        <w:t>a</w:t>
      </w:r>
      <w:r w:rsidR="00066D6D">
        <w:t xml:space="preserve"> má vady, pokud jeho provedení neodpovídá požadavkům uvedeným v této Smlouvě.</w:t>
      </w:r>
    </w:p>
    <w:p w:rsidR="00066D6D" w:rsidRDefault="00066D6D" w:rsidP="00100336">
      <w:pPr>
        <w:pStyle w:val="Nadpis2"/>
      </w:pPr>
      <w:r>
        <w:t>Zhotovi</w:t>
      </w:r>
      <w:r w:rsidR="00100336">
        <w:t xml:space="preserve">tel odpovídá za vady, které má </w:t>
      </w:r>
      <w:r w:rsidR="00002B39">
        <w:t xml:space="preserve">část </w:t>
      </w:r>
      <w:r w:rsidR="00100336">
        <w:t>D</w:t>
      </w:r>
      <w:r>
        <w:t>íl</w:t>
      </w:r>
      <w:r w:rsidR="00002B39">
        <w:t>a</w:t>
      </w:r>
      <w:r>
        <w:t xml:space="preserve"> v době předání nebo které se vy</w:t>
      </w:r>
      <w:r w:rsidR="00100336">
        <w:t xml:space="preserve">skytly v záruční době. Za vady </w:t>
      </w:r>
      <w:r w:rsidR="00002B39">
        <w:t xml:space="preserve">části </w:t>
      </w:r>
      <w:r w:rsidR="00100336">
        <w:t>D</w:t>
      </w:r>
      <w:r>
        <w:t>íla, které se proje</w:t>
      </w:r>
      <w:r w:rsidR="00100336">
        <w:t>vily po záruční době, odpovídá Z</w:t>
      </w:r>
      <w:r>
        <w:t>hotovitel v případě, že jejich pří</w:t>
      </w:r>
      <w:r w:rsidR="00100336">
        <w:t>činou bylo porušení povinností Z</w:t>
      </w:r>
      <w:r>
        <w:t>hotovitele. Zhotovitel neodpovídá za vady způsobené nesprávným provozováním díla, jeho poškozením živelnou událostí nebo třetí osobou.</w:t>
      </w:r>
    </w:p>
    <w:p w:rsidR="00066D6D" w:rsidRDefault="00066D6D" w:rsidP="0001120B">
      <w:pPr>
        <w:pStyle w:val="Nadpis2"/>
        <w:spacing w:line="276" w:lineRule="auto"/>
        <w:rPr>
          <w:lang w:eastAsia="en-US"/>
        </w:rPr>
      </w:pPr>
      <w:r>
        <w:lastRenderedPageBreak/>
        <w:t>Objednatel je povinen zjištěné vady po jejich</w:t>
      </w:r>
      <w:r w:rsidR="00100336">
        <w:t xml:space="preserve"> zjištění písemně</w:t>
      </w:r>
      <w:r w:rsidR="0020734C">
        <w:t xml:space="preserve"> nebo prostřednictvím emailové zprávy </w:t>
      </w:r>
      <w:r w:rsidR="00100336">
        <w:t xml:space="preserve"> reklamovat u Zhotovitele. V reklamaci O</w:t>
      </w:r>
      <w:r>
        <w:t>bjednatel uvede popis vady, jak se projevuje, jakým způsobem požaduje vadu odstranit nebo zda požaduje finanční náhradu.</w:t>
      </w:r>
      <w:r w:rsidR="0020734C">
        <w:t xml:space="preserve"> </w:t>
      </w:r>
      <w:proofErr w:type="gramStart"/>
      <w:r w:rsidR="0020734C">
        <w:t xml:space="preserve">Zhotovitel </w:t>
      </w:r>
      <w:r w:rsidR="0020734C" w:rsidRPr="0020734C">
        <w:rPr>
          <w:lang w:eastAsia="en-US"/>
        </w:rPr>
        <w:t xml:space="preserve"> </w:t>
      </w:r>
      <w:r w:rsidR="0020734C" w:rsidRPr="001F3771">
        <w:rPr>
          <w:lang w:eastAsia="en-US"/>
        </w:rPr>
        <w:t xml:space="preserve"> bude</w:t>
      </w:r>
      <w:proofErr w:type="gramEnd"/>
      <w:r w:rsidR="0020734C" w:rsidRPr="001F3771">
        <w:rPr>
          <w:lang w:eastAsia="en-US"/>
        </w:rPr>
        <w:t xml:space="preserve"> přijímat oznámení vad na emailové adrese </w:t>
      </w:r>
      <w:r w:rsidR="00004FA6">
        <w:rPr>
          <w:lang w:eastAsia="en-US"/>
        </w:rPr>
        <w:t>kossip@allegrocz.eu</w:t>
      </w:r>
      <w:r w:rsidR="0020734C" w:rsidRPr="001F3771">
        <w:rPr>
          <w:lang w:eastAsia="en-US"/>
        </w:rPr>
        <w:t>.</w:t>
      </w:r>
    </w:p>
    <w:p w:rsidR="00066D6D" w:rsidRDefault="00066D6D" w:rsidP="00100336">
      <w:pPr>
        <w:pStyle w:val="Nadpis2"/>
      </w:pPr>
      <w:r>
        <w:t xml:space="preserve">Zhotovitel započne s odstraňováním reklamované vady do 10 dnů ode dne doručení písemného oznámení o vadě, pokud se </w:t>
      </w:r>
      <w:r w:rsidR="00100336">
        <w:t>Strany</w:t>
      </w:r>
      <w:r>
        <w:t xml:space="preserve"> nedohodnou ji</w:t>
      </w:r>
      <w:r w:rsidR="00100336">
        <w:t>nak. V případě havárie započne Z</w:t>
      </w:r>
      <w:r>
        <w:t>hotovitel s odstraněním vady bezodkladně, tj. do 24 hodi</w:t>
      </w:r>
      <w:r w:rsidR="00100336">
        <w:t>n od jejího oznámení, pokud se S</w:t>
      </w:r>
      <w:r>
        <w:t xml:space="preserve">trany nedohodnou jinak. Zhotovitel odstraní reklamované vady v termínu, </w:t>
      </w:r>
      <w:r w:rsidR="00100336">
        <w:t>který bude dohodnut s O</w:t>
      </w:r>
      <w:r>
        <w:t xml:space="preserve">bjednatelem. </w:t>
      </w:r>
      <w:r w:rsidR="00100336">
        <w:t>Nedohodnou-li se Strany na termínu odstranění, je Zhotovitel povinen vady odstranit do 1 týdne</w:t>
      </w:r>
      <w:r w:rsidR="00AB3021">
        <w:t xml:space="preserve"> ode dne, ve kterém započal s odstraňováním vady</w:t>
      </w:r>
      <w:r w:rsidR="00100336">
        <w:t xml:space="preserve">. </w:t>
      </w:r>
      <w:r>
        <w:t>Jestli</w:t>
      </w:r>
      <w:r w:rsidR="00100336">
        <w:t xml:space="preserve">že zhotovitel neodstraní vadu ve stanoveném </w:t>
      </w:r>
      <w:r>
        <w:t xml:space="preserve">termínu, je </w:t>
      </w:r>
      <w:r w:rsidR="00100336">
        <w:t>Objednatel oprávněn na náklady Z</w:t>
      </w:r>
      <w:r>
        <w:t>hotovitele vadu odstranit sám nebo za pomoci třetí osoby.</w:t>
      </w:r>
      <w:r w:rsidR="00100336">
        <w:t xml:space="preserve"> Objednatel je povinen umožnit Z</w:t>
      </w:r>
      <w:r>
        <w:t>hotoviteli odstranění vady.</w:t>
      </w:r>
    </w:p>
    <w:p w:rsidR="00131417" w:rsidRPr="00131417" w:rsidRDefault="00AB3021" w:rsidP="006F1D5F">
      <w:pPr>
        <w:pStyle w:val="Nadpis2"/>
      </w:pPr>
      <w:r>
        <w:t>O</w:t>
      </w:r>
      <w:r w:rsidR="00066D6D">
        <w:t xml:space="preserve"> odstranění v</w:t>
      </w:r>
      <w:r w:rsidR="00100336">
        <w:t xml:space="preserve">ady a předání provedené opravy </w:t>
      </w:r>
      <w:r>
        <w:t>vyhotoví Strany předávací protokol</w:t>
      </w:r>
      <w:r w:rsidR="00066D6D">
        <w:t>.</w:t>
      </w:r>
      <w:r w:rsidR="00100336">
        <w:t xml:space="preserve"> Na provedenou opravu poskytne Z</w:t>
      </w:r>
      <w:r w:rsidR="00066D6D">
        <w:t>hotovitel novou záruku v</w:t>
      </w:r>
      <w:r w:rsidR="00100336">
        <w:t xml:space="preserve"> délce </w:t>
      </w:r>
      <w:r w:rsidR="00002B39">
        <w:t>24</w:t>
      </w:r>
      <w:r w:rsidR="00100336">
        <w:t xml:space="preserve"> měsíců</w:t>
      </w:r>
      <w:r w:rsidR="00066D6D">
        <w:t xml:space="preserve">, která počíná běžet dnem </w:t>
      </w:r>
      <w:r>
        <w:t>podpisu</w:t>
      </w:r>
      <w:r w:rsidR="00066D6D">
        <w:t xml:space="preserve"> předávacího protokolu oběma </w:t>
      </w:r>
      <w:r w:rsidR="00100336">
        <w:t>Stranami</w:t>
      </w:r>
      <w:bookmarkEnd w:id="2"/>
      <w:r w:rsidR="00AF4AC8" w:rsidRPr="00131417">
        <w:t>.</w:t>
      </w:r>
      <w:r w:rsidR="004F6DE2" w:rsidRPr="00131417">
        <w:t xml:space="preserve"> </w:t>
      </w:r>
    </w:p>
    <w:p w:rsidR="00501262" w:rsidRDefault="00501262" w:rsidP="00131417">
      <w:pPr>
        <w:pStyle w:val="Nadpis1"/>
        <w:keepNext w:val="0"/>
        <w:widowControl w:val="0"/>
        <w:spacing w:before="100" w:after="120"/>
        <w:ind w:left="0" w:firstLine="0"/>
        <w:rPr>
          <w:bCs/>
        </w:rPr>
      </w:pPr>
      <w:bookmarkStart w:id="3" w:name="_Toc371983548"/>
      <w:bookmarkStart w:id="4" w:name="_Ref465291422"/>
      <w:bookmarkStart w:id="5" w:name="_Toc465298858"/>
      <w:bookmarkStart w:id="6" w:name="_Toc465478095"/>
      <w:bookmarkStart w:id="7" w:name="_Toc466211953"/>
      <w:bookmarkStart w:id="8" w:name="_Toc325876799"/>
      <w:bookmarkStart w:id="9" w:name="_Toc339888575"/>
      <w:bookmarkStart w:id="10" w:name="_Toc433655809"/>
      <w:bookmarkStart w:id="11" w:name="_Toc173739131"/>
      <w:bookmarkStart w:id="12" w:name="_Toc173739319"/>
      <w:bookmarkStart w:id="13" w:name="_Toc173844856"/>
      <w:bookmarkStart w:id="14" w:name="_Toc204570533"/>
      <w:bookmarkStart w:id="15" w:name="_Toc204570602"/>
      <w:bookmarkStart w:id="16" w:name="_Toc204570191"/>
      <w:r>
        <w:rPr>
          <w:bCs/>
        </w:rPr>
        <w:t>autorské dílo</w:t>
      </w:r>
    </w:p>
    <w:p w:rsidR="00CE4D2B" w:rsidRDefault="00CE4D2B" w:rsidP="00501262">
      <w:pPr>
        <w:pStyle w:val="Nadpis2"/>
      </w:pPr>
      <w:r>
        <w:t>Naplní</w:t>
      </w:r>
      <w:r w:rsidR="00501262">
        <w:t>-li dokumentace skutečného provedení Díla („</w:t>
      </w:r>
      <w:r w:rsidR="00501262">
        <w:rPr>
          <w:b/>
        </w:rPr>
        <w:t>Autorské dílo</w:t>
      </w:r>
      <w:r w:rsidR="00501262">
        <w:t xml:space="preserve">“) </w:t>
      </w:r>
      <w:r>
        <w:t xml:space="preserve">definici </w:t>
      </w:r>
      <w:r w:rsidR="00501262">
        <w:t>autorské</w:t>
      </w:r>
      <w:r>
        <w:t>ho díla</w:t>
      </w:r>
      <w:r w:rsidR="00501262">
        <w:t xml:space="preserve"> ve smyslu zákona č. 121/2000 Sb. („</w:t>
      </w:r>
      <w:r w:rsidR="00501262" w:rsidRPr="00501262">
        <w:rPr>
          <w:b/>
        </w:rPr>
        <w:t>Autorský zákon</w:t>
      </w:r>
      <w:r w:rsidR="00501262">
        <w:t xml:space="preserve">“), tak Zhotovitel touto Smlouvou uděluje Objednateli oprávnění Autorské dílo užít ve smyslu </w:t>
      </w:r>
      <w:r>
        <w:t>§ 12 odst. 4 Autorského zákona.</w:t>
      </w:r>
    </w:p>
    <w:p w:rsidR="00501262" w:rsidRPr="00501262" w:rsidRDefault="00CE4D2B" w:rsidP="00CE4D2B">
      <w:pPr>
        <w:pStyle w:val="Nadpis2"/>
      </w:pPr>
      <w:r>
        <w:t xml:space="preserve">Zhotovitel zároveň touto Smlouvou uděluje souhlas Objednateli k jakékoliv změně či jiného zásahu do Autorského díla. Tento souhlas se vztahuje i na osoby, které Objednatel provedením změn či jiných zásahů pověří. </w:t>
      </w:r>
      <w:r w:rsidR="00501262">
        <w:t xml:space="preserve"> </w:t>
      </w:r>
    </w:p>
    <w:p w:rsidR="00495ADA" w:rsidRDefault="00495ADA" w:rsidP="00131417">
      <w:pPr>
        <w:pStyle w:val="Nadpis1"/>
        <w:keepNext w:val="0"/>
        <w:widowControl w:val="0"/>
        <w:spacing w:before="100" w:after="120"/>
        <w:ind w:left="0" w:firstLine="0"/>
        <w:rPr>
          <w:bCs/>
        </w:rPr>
      </w:pPr>
      <w:r>
        <w:rPr>
          <w:bCs/>
        </w:rPr>
        <w:t>odpovědnost za škodu</w:t>
      </w:r>
    </w:p>
    <w:p w:rsidR="00495ADA" w:rsidRPr="00EF6A97" w:rsidRDefault="00495ADA" w:rsidP="00495ADA">
      <w:pPr>
        <w:pStyle w:val="Nadpis2"/>
        <w:rPr>
          <w:lang w:eastAsia="cs-CZ"/>
        </w:rPr>
      </w:pPr>
      <w:r w:rsidRPr="00EF6A97">
        <w:rPr>
          <w:lang w:eastAsia="cs-CZ"/>
        </w:rPr>
        <w:t>Nebezpečí škody na</w:t>
      </w:r>
      <w:r w:rsidR="00002B39">
        <w:rPr>
          <w:lang w:eastAsia="cs-CZ"/>
        </w:rPr>
        <w:t xml:space="preserve"> části </w:t>
      </w:r>
      <w:r>
        <w:rPr>
          <w:lang w:eastAsia="cs-CZ"/>
        </w:rPr>
        <w:t>Díl</w:t>
      </w:r>
      <w:r w:rsidR="00002B39">
        <w:rPr>
          <w:lang w:eastAsia="cs-CZ"/>
        </w:rPr>
        <w:t>a</w:t>
      </w:r>
      <w:r>
        <w:rPr>
          <w:lang w:eastAsia="cs-CZ"/>
        </w:rPr>
        <w:t xml:space="preserve"> nese Z</w:t>
      </w:r>
      <w:r w:rsidRPr="00EF6A97">
        <w:rPr>
          <w:lang w:eastAsia="cs-CZ"/>
        </w:rPr>
        <w:t xml:space="preserve">hotovitel </w:t>
      </w:r>
      <w:r>
        <w:rPr>
          <w:lang w:eastAsia="cs-CZ"/>
        </w:rPr>
        <w:t xml:space="preserve">ode dne převzetí staveniště až do dne převzetí </w:t>
      </w:r>
      <w:r w:rsidR="00002B39">
        <w:rPr>
          <w:lang w:eastAsia="cs-CZ"/>
        </w:rPr>
        <w:t xml:space="preserve">části </w:t>
      </w:r>
      <w:r>
        <w:rPr>
          <w:lang w:eastAsia="cs-CZ"/>
        </w:rPr>
        <w:t>D</w:t>
      </w:r>
      <w:r w:rsidRPr="00EF6A97">
        <w:rPr>
          <w:lang w:eastAsia="cs-CZ"/>
        </w:rPr>
        <w:t>íla</w:t>
      </w:r>
      <w:r>
        <w:rPr>
          <w:lang w:eastAsia="cs-CZ"/>
        </w:rPr>
        <w:t xml:space="preserve"> Objednatelem</w:t>
      </w:r>
      <w:r w:rsidRPr="00EF6A97">
        <w:rPr>
          <w:lang w:eastAsia="cs-CZ"/>
        </w:rPr>
        <w:t>.</w:t>
      </w:r>
    </w:p>
    <w:p w:rsidR="00495ADA" w:rsidRPr="00EF6A97" w:rsidRDefault="00495ADA" w:rsidP="00495ADA">
      <w:pPr>
        <w:pStyle w:val="Nadpis2"/>
        <w:rPr>
          <w:lang w:eastAsia="cs-CZ"/>
        </w:rPr>
      </w:pPr>
      <w:r w:rsidRPr="00EF6A97">
        <w:rPr>
          <w:lang w:eastAsia="cs-CZ"/>
        </w:rPr>
        <w:t>Zhotovitel nese odpovědnost původce odpadů</w:t>
      </w:r>
      <w:r>
        <w:rPr>
          <w:lang w:eastAsia="cs-CZ"/>
        </w:rPr>
        <w:t xml:space="preserve"> a </w:t>
      </w:r>
      <w:r w:rsidRPr="00EF6A97">
        <w:rPr>
          <w:lang w:eastAsia="cs-CZ"/>
        </w:rPr>
        <w:t>zavazuje se nezpůsobit únik ropných, toxických či jiných škodlivých látek na stavbě.</w:t>
      </w:r>
    </w:p>
    <w:p w:rsidR="00495ADA" w:rsidRPr="00EF6A97" w:rsidRDefault="00495ADA" w:rsidP="00495ADA">
      <w:pPr>
        <w:pStyle w:val="Nadpis2"/>
        <w:rPr>
          <w:lang w:eastAsia="cs-CZ"/>
        </w:rPr>
      </w:pPr>
      <w:r w:rsidRPr="00EF6A97">
        <w:rPr>
          <w:lang w:eastAsia="cs-CZ"/>
        </w:rPr>
        <w:t>Zhotovitel je povinen nahradit objednateli v plné výši škod</w:t>
      </w:r>
      <w:r>
        <w:rPr>
          <w:lang w:eastAsia="cs-CZ"/>
        </w:rPr>
        <w:t xml:space="preserve">u, která vznikla při realizaci </w:t>
      </w:r>
      <w:r w:rsidR="00002B39">
        <w:rPr>
          <w:lang w:eastAsia="cs-CZ"/>
        </w:rPr>
        <w:t xml:space="preserve">části </w:t>
      </w:r>
      <w:r>
        <w:rPr>
          <w:lang w:eastAsia="cs-CZ"/>
        </w:rPr>
        <w:t>D</w:t>
      </w:r>
      <w:r w:rsidRPr="00EF6A97">
        <w:rPr>
          <w:lang w:eastAsia="cs-CZ"/>
        </w:rPr>
        <w:t>íla v souvislosti nebo jako důsledek porušení povinností</w:t>
      </w:r>
      <w:r>
        <w:rPr>
          <w:lang w:eastAsia="cs-CZ"/>
        </w:rPr>
        <w:t xml:space="preserve"> a závazků Z</w:t>
      </w:r>
      <w:r w:rsidRPr="00EF6A97">
        <w:rPr>
          <w:lang w:eastAsia="cs-CZ"/>
        </w:rPr>
        <w:t xml:space="preserve">hotovitele </w:t>
      </w:r>
      <w:r>
        <w:rPr>
          <w:lang w:eastAsia="cs-CZ"/>
        </w:rPr>
        <w:t>podle této S</w:t>
      </w:r>
      <w:r w:rsidRPr="00EF6A97">
        <w:rPr>
          <w:lang w:eastAsia="cs-CZ"/>
        </w:rPr>
        <w:t>mlouvy.</w:t>
      </w:r>
    </w:p>
    <w:p w:rsidR="004827EB" w:rsidRDefault="004827EB" w:rsidP="004827EB">
      <w:pPr>
        <w:pStyle w:val="Nadpis1"/>
      </w:pPr>
      <w:r>
        <w:t>pojištění</w:t>
      </w:r>
    </w:p>
    <w:p w:rsidR="00F8130B" w:rsidRDefault="00495ADA" w:rsidP="00495ADA">
      <w:pPr>
        <w:pStyle w:val="Nadpis2"/>
      </w:pPr>
      <w:r w:rsidRPr="00796272">
        <w:t>Zhotovitel je p</w:t>
      </w:r>
      <w:r>
        <w:t xml:space="preserve">ovinen být po celou dobu plnění této Smlouvy </w:t>
      </w:r>
      <w:r w:rsidRPr="00796272">
        <w:t>pojišt</w:t>
      </w:r>
      <w:r w:rsidR="00FD3CC9">
        <w:t>ěn. P</w:t>
      </w:r>
      <w:r>
        <w:t>ředmětem pojistné smlouvy Z</w:t>
      </w:r>
      <w:r w:rsidRPr="00796272">
        <w:t>hotovitel</w:t>
      </w:r>
      <w:r>
        <w:t>e</w:t>
      </w:r>
      <w:r w:rsidRPr="00796272">
        <w:t xml:space="preserve"> je pojištění od</w:t>
      </w:r>
      <w:r>
        <w:t>povědnosti za škodu způsobenou Z</w:t>
      </w:r>
      <w:r w:rsidRPr="00796272">
        <w:t xml:space="preserve">hotovitelem třetí osobě. Výše pojistné částky pro tento druh pojištění </w:t>
      </w:r>
      <w:r>
        <w:t>musí být</w:t>
      </w:r>
      <w:r w:rsidRPr="00796272">
        <w:t xml:space="preserve"> v minimální výši </w:t>
      </w:r>
      <w:r w:rsidR="00245A00">
        <w:t>2</w:t>
      </w:r>
      <w:r w:rsidRPr="003758D7">
        <w:t>0.000.000</w:t>
      </w:r>
      <w:r>
        <w:t>,-</w:t>
      </w:r>
      <w:r w:rsidRPr="003758D7">
        <w:t xml:space="preserve"> Kč</w:t>
      </w:r>
      <w:r>
        <w:t xml:space="preserve"> pro jednu pojistnou událost. Zhotovitel</w:t>
      </w:r>
      <w:r w:rsidRPr="00796272">
        <w:t xml:space="preserve"> </w:t>
      </w:r>
      <w:r w:rsidR="00FD3CC9">
        <w:t>je povinen kdykoliv v průběhu plnění této Smlouvy</w:t>
      </w:r>
      <w:r>
        <w:t xml:space="preserve"> na vyžádání O</w:t>
      </w:r>
      <w:r w:rsidRPr="00796272">
        <w:t xml:space="preserve">bjednatele předložit pojistnou smlouvu </w:t>
      </w:r>
      <w:r>
        <w:t xml:space="preserve">splňující výše </w:t>
      </w:r>
      <w:r w:rsidRPr="00FD3CC9">
        <w:t>uvedené podmínky.</w:t>
      </w:r>
    </w:p>
    <w:p w:rsidR="00495ADA" w:rsidRDefault="00F8130B" w:rsidP="00495ADA">
      <w:pPr>
        <w:pStyle w:val="Nadpis2"/>
      </w:pPr>
      <w:r>
        <w:t xml:space="preserve">Nebude-li pojistná smlouva splňovat požadavky na ni kladené touto Smlouvou, je Zhotovitel povinen zjednat nápravu, a to do sedmi dnů od výzvy Objednatele. </w:t>
      </w:r>
      <w:r w:rsidR="00495ADA" w:rsidRPr="00FD3CC9">
        <w:t xml:space="preserve"> </w:t>
      </w:r>
    </w:p>
    <w:p w:rsidR="00131417" w:rsidRPr="00131417" w:rsidRDefault="00131417" w:rsidP="00131417">
      <w:pPr>
        <w:pStyle w:val="Nadpis1"/>
        <w:keepNext w:val="0"/>
        <w:widowControl w:val="0"/>
        <w:spacing w:before="100" w:after="120"/>
        <w:ind w:left="0" w:firstLine="0"/>
        <w:rPr>
          <w:bCs/>
        </w:rPr>
      </w:pPr>
      <w:r w:rsidRPr="00131417">
        <w:rPr>
          <w:bCs/>
        </w:rPr>
        <w:lastRenderedPageBreak/>
        <w:t xml:space="preserve">prohlášení </w:t>
      </w:r>
      <w:bookmarkEnd w:id="3"/>
      <w:bookmarkEnd w:id="4"/>
      <w:bookmarkEnd w:id="5"/>
      <w:r w:rsidRPr="00131417">
        <w:rPr>
          <w:bCs/>
        </w:rPr>
        <w:t>stran</w:t>
      </w:r>
      <w:bookmarkEnd w:id="6"/>
      <w:bookmarkEnd w:id="7"/>
    </w:p>
    <w:p w:rsidR="00131417" w:rsidRDefault="00131417" w:rsidP="00131417">
      <w:pPr>
        <w:pStyle w:val="Nadpis2"/>
        <w:widowControl w:val="0"/>
      </w:pPr>
      <w:bookmarkStart w:id="17" w:name="_Ref358651678"/>
      <w:bookmarkStart w:id="18" w:name="_Ref355695694"/>
      <w:r w:rsidRPr="00131417">
        <w:t>Strany prohlašují a zaručují</w:t>
      </w:r>
      <w:r w:rsidRPr="0033137F">
        <w:t xml:space="preserve"> vůči </w:t>
      </w:r>
      <w:r>
        <w:t>druhé Straně</w:t>
      </w:r>
      <w:r w:rsidRPr="0033137F">
        <w:t xml:space="preserve">, že ke dni, ke kterému podepsali tuto Smlouvu, bylo každé z níže uvedených prohlášení správné, pravdivé, úplné a nikoliv zavádějící, a </w:t>
      </w:r>
      <w:r>
        <w:t>Strany</w:t>
      </w:r>
      <w:r w:rsidRPr="0033137F">
        <w:t xml:space="preserve"> berou na vědomí, že </w:t>
      </w:r>
      <w:r>
        <w:t xml:space="preserve">druhá Strana </w:t>
      </w:r>
      <w:r w:rsidRPr="001453BB">
        <w:t>uzavřel</w:t>
      </w:r>
      <w:r>
        <w:t>a</w:t>
      </w:r>
      <w:r w:rsidRPr="001453BB">
        <w:t xml:space="preserve"> tuto Smlouvou v návaznosti na </w:t>
      </w:r>
      <w:r>
        <w:t xml:space="preserve">níže uvedená </w:t>
      </w:r>
      <w:r w:rsidR="006F1D5F">
        <w:t xml:space="preserve">prohlášení </w:t>
      </w:r>
      <w:r>
        <w:t xml:space="preserve">a </w:t>
      </w:r>
      <w:r w:rsidR="006F1D5F">
        <w:t xml:space="preserve">na tato prohlášení </w:t>
      </w:r>
      <w:r w:rsidRPr="0033137F">
        <w:t>spoléhá:</w:t>
      </w:r>
      <w:bookmarkEnd w:id="17"/>
    </w:p>
    <w:p w:rsidR="00131417" w:rsidRDefault="00131417" w:rsidP="00131417">
      <w:pPr>
        <w:pStyle w:val="Nadpis3"/>
        <w:widowControl w:val="0"/>
      </w:pPr>
      <w:bookmarkStart w:id="19" w:name="_Ref370128795"/>
      <w:r>
        <w:t>Strany</w:t>
      </w:r>
      <w:r w:rsidRPr="0001259B">
        <w:t xml:space="preserve"> se zdrží jakéhokoli jednání, které by mělo </w:t>
      </w:r>
      <w:r>
        <w:t xml:space="preserve">nebo mohlo mít </w:t>
      </w:r>
      <w:r w:rsidRPr="0001259B">
        <w:t xml:space="preserve">za následek </w:t>
      </w:r>
      <w:r>
        <w:t>znemožnění splnění této Smlouvy</w:t>
      </w:r>
      <w:r w:rsidRPr="00054BC6">
        <w:t>;</w:t>
      </w:r>
    </w:p>
    <w:p w:rsidR="00131417" w:rsidRPr="0033137F" w:rsidRDefault="00131417" w:rsidP="00131417">
      <w:pPr>
        <w:pStyle w:val="Nadpis3"/>
        <w:widowControl w:val="0"/>
      </w:pPr>
      <w:r w:rsidRPr="0033137F">
        <w:t xml:space="preserve">Tato Smlouva (za předpokladu řádného podpisu všemi Stranami této Smlouvy) představuje platné, závazné a vymahatelné právní jednání </w:t>
      </w:r>
      <w:r>
        <w:t>Stran</w:t>
      </w:r>
      <w:r w:rsidRPr="0033137F">
        <w:t>;</w:t>
      </w:r>
    </w:p>
    <w:p w:rsidR="00131417" w:rsidRDefault="00131417" w:rsidP="00131417">
      <w:pPr>
        <w:pStyle w:val="Nadpis3"/>
        <w:widowControl w:val="0"/>
      </w:pPr>
      <w:r w:rsidRPr="0033137F">
        <w:t xml:space="preserve">Podle nejlepšího vědomí </w:t>
      </w:r>
      <w:r>
        <w:t>Stran</w:t>
      </w:r>
      <w:r w:rsidRPr="0033137F">
        <w:t xml:space="preserve"> vůči </w:t>
      </w:r>
      <w:r>
        <w:t xml:space="preserve">nim není </w:t>
      </w:r>
      <w:r w:rsidRPr="0033137F">
        <w:t>upl</w:t>
      </w:r>
      <w:r>
        <w:t>atňován žádný nárok, ani vůči nim</w:t>
      </w:r>
      <w:r w:rsidRPr="0033137F">
        <w:t xml:space="preserve"> není vedeno žádné právní řízení, které by mohlo nepříznivě ovlivnit plnění podle této Smlouvy</w:t>
      </w:r>
      <w:r w:rsidRPr="00054BC6">
        <w:t>;</w:t>
      </w:r>
    </w:p>
    <w:p w:rsidR="00131417" w:rsidRPr="0033137F" w:rsidRDefault="00131417" w:rsidP="00131417">
      <w:pPr>
        <w:pStyle w:val="Nadpis3"/>
        <w:widowControl w:val="0"/>
      </w:pPr>
      <w:r w:rsidRPr="0033137F">
        <w:t xml:space="preserve">Podle nejlepšího vědomí </w:t>
      </w:r>
      <w:r>
        <w:t>Stran</w:t>
      </w:r>
      <w:r w:rsidRPr="0033137F">
        <w:t xml:space="preserve"> žádná osoba či orgán státní správy či místní samospr</w:t>
      </w:r>
      <w:r>
        <w:t xml:space="preserve">ávy </w:t>
      </w:r>
      <w:r w:rsidRPr="0033137F">
        <w:t>vůči</w:t>
      </w:r>
      <w:r>
        <w:t xml:space="preserve"> nim nemá ž</w:t>
      </w:r>
      <w:r w:rsidRPr="0033137F">
        <w:t xml:space="preserve">ádné vykonatelné pohledávky, proti </w:t>
      </w:r>
      <w:r>
        <w:t>Stranám není podle jejich</w:t>
      </w:r>
      <w:r w:rsidRPr="0033137F">
        <w:t xml:space="preserve"> nejlepšího vědomí vedena ani exekuce podle zákona č. 120/2001 Sb., exekuční řád, v platném znění, ani řízení o výkon rozhodnutí podle zákona č. 99/1963 Sb., občanský soudní řád, v platném znění, a </w:t>
      </w:r>
      <w:r>
        <w:t>Strany</w:t>
      </w:r>
      <w:r w:rsidRPr="0033137F">
        <w:t xml:space="preserve"> nemají ani žádné nedoplatky na</w:t>
      </w:r>
      <w:r>
        <w:t> </w:t>
      </w:r>
      <w:r w:rsidRPr="0033137F">
        <w:t xml:space="preserve">daních či obdobných platbách, v jejichž důsledku by příslušný orgán mohl zřídit zákonné zástavní právo nebo soudcovské zástavní právo či zahájit řízení o výkon povinnosti </w:t>
      </w:r>
      <w:r>
        <w:t>Stran</w:t>
      </w:r>
      <w:r w:rsidRPr="0033137F">
        <w:t xml:space="preserve"> k provedení souvisejících plateb;</w:t>
      </w:r>
    </w:p>
    <w:bookmarkEnd w:id="19"/>
    <w:p w:rsidR="00131417" w:rsidRDefault="00131417" w:rsidP="00131417">
      <w:pPr>
        <w:pStyle w:val="Nadpis3"/>
        <w:widowControl w:val="0"/>
      </w:pPr>
      <w:r w:rsidRPr="0033137F">
        <w:t xml:space="preserve">Touto Smlouvou nedochází podle nejlepšího vědomí </w:t>
      </w:r>
      <w:r>
        <w:t>Stran k jakémukoli zkracování jeji</w:t>
      </w:r>
      <w:r w:rsidRPr="0033137F">
        <w:t xml:space="preserve">ch věřitelů. Plněním této Smlouvy nevznikne kterémukoli z věřitelů </w:t>
      </w:r>
      <w:r>
        <w:t>Stran</w:t>
      </w:r>
      <w:r w:rsidRPr="0033137F">
        <w:t xml:space="preserve"> majetková či nemajetková újma;</w:t>
      </w:r>
      <w:r>
        <w:t xml:space="preserve"> a</w:t>
      </w:r>
    </w:p>
    <w:p w:rsidR="00131417" w:rsidRPr="00811169" w:rsidRDefault="00131417" w:rsidP="00131417">
      <w:pPr>
        <w:pStyle w:val="Nadpis3"/>
        <w:widowControl w:val="0"/>
      </w:pPr>
      <w:r w:rsidRPr="0033137F">
        <w:t xml:space="preserve">Tato Smlouva a závazky v ní obsažené zakládají pro </w:t>
      </w:r>
      <w:r>
        <w:t xml:space="preserve">Strany </w:t>
      </w:r>
      <w:r w:rsidRPr="0033137F">
        <w:t>platné a vymahatelné závazky podle předpisů České republiky.</w:t>
      </w:r>
    </w:p>
    <w:p w:rsidR="00131417" w:rsidRPr="00FC37BA" w:rsidRDefault="00131417" w:rsidP="00131417">
      <w:pPr>
        <w:pStyle w:val="Nadpis2"/>
        <w:widowControl w:val="0"/>
      </w:pPr>
      <w:bookmarkStart w:id="20" w:name="_Ref358134381"/>
      <w:bookmarkEnd w:id="18"/>
      <w:r>
        <w:t>Strany</w:t>
      </w:r>
      <w:r w:rsidRPr="00FC37BA">
        <w:t xml:space="preserve"> se dále zavazují, že veš</w:t>
      </w:r>
      <w:r w:rsidR="006F1D5F">
        <w:t>kerá prohlášení uvedená</w:t>
      </w:r>
      <w:r w:rsidRPr="00FC37BA">
        <w:t xml:space="preserve"> </w:t>
      </w:r>
      <w:r w:rsidR="006F1D5F">
        <w:t>předchozím odstavci</w:t>
      </w:r>
      <w:r w:rsidRPr="00FC37BA">
        <w:t xml:space="preserve"> budou v průběhu celého trvání této Smlouvy správná, pravdivá, úplná a nikoliv zavádějící, jakož i plně účinná s výjimkou těch prohlášení, k jejichž změně dojde v důsledku jednání </w:t>
      </w:r>
      <w:r>
        <w:t>druhé Strany</w:t>
      </w:r>
      <w:r w:rsidRPr="00FC37BA">
        <w:t>.</w:t>
      </w:r>
      <w:r w:rsidR="006F1D5F">
        <w:t xml:space="preserve"> Stane-li se nějaké prohlášení nepravdivé, neúplné či zavádějící, je odpovědná Strana povinna přijmout bez zbytečného odkladu opatření k nápravě.   </w:t>
      </w:r>
    </w:p>
    <w:p w:rsidR="00131417" w:rsidRDefault="00131417" w:rsidP="00A76173">
      <w:pPr>
        <w:pStyle w:val="Nadpis2"/>
        <w:widowControl w:val="0"/>
      </w:pPr>
      <w:bookmarkStart w:id="21" w:name="_Ref358134525"/>
      <w:bookmarkStart w:id="22" w:name="_Ref358626958"/>
      <w:bookmarkEnd w:id="20"/>
      <w:r w:rsidRPr="00FC37BA">
        <w:t xml:space="preserve">V případě, že se ukáže být kterékoli z prohlášení nesprávné, nepravdivé, neúplné a/nebo zavádějící, vznikne </w:t>
      </w:r>
      <w:r>
        <w:t>druhé Straně</w:t>
      </w:r>
      <w:r w:rsidRPr="00FC37BA">
        <w:t xml:space="preserve"> nárok na peněžitou kompenzaci ve výši</w:t>
      </w:r>
      <w:bookmarkEnd w:id="21"/>
      <w:r w:rsidRPr="00FC37BA">
        <w:t xml:space="preserve"> účelně vynaložených nákladů, které bude </w:t>
      </w:r>
      <w:r>
        <w:t xml:space="preserve">nutné vynaložit na to, aby byla druhá Strana </w:t>
      </w:r>
      <w:r w:rsidRPr="00FC37BA">
        <w:t>uveden</w:t>
      </w:r>
      <w:r>
        <w:t>a</w:t>
      </w:r>
      <w:r w:rsidRPr="00FC37BA">
        <w:t xml:space="preserve"> do stavu, ve kterém by se nacházel</w:t>
      </w:r>
      <w:r>
        <w:t>a</w:t>
      </w:r>
      <w:r w:rsidRPr="00FC37BA">
        <w:t>, pokud by k takovému porušení nedošlo</w:t>
      </w:r>
      <w:bookmarkEnd w:id="22"/>
      <w:r w:rsidRPr="00FC37BA">
        <w:t xml:space="preserve">. </w:t>
      </w:r>
      <w:bookmarkStart w:id="23" w:name="_Toc277758629"/>
      <w:bookmarkStart w:id="24" w:name="_Toc334434781"/>
      <w:r>
        <w:t xml:space="preserve"> </w:t>
      </w:r>
      <w:bookmarkEnd w:id="23"/>
      <w:bookmarkEnd w:id="24"/>
    </w:p>
    <w:p w:rsidR="0060631E" w:rsidRPr="00DE672C" w:rsidRDefault="0060631E" w:rsidP="00245A00">
      <w:pPr>
        <w:pStyle w:val="Nadpis1"/>
        <w:keepNext w:val="0"/>
        <w:widowControl w:val="0"/>
      </w:pPr>
      <w:bookmarkStart w:id="25" w:name="_Toc465298864"/>
      <w:bookmarkStart w:id="26" w:name="_Toc465478098"/>
      <w:bookmarkStart w:id="27" w:name="_Toc466211957"/>
      <w:r>
        <w:t>odstoupení od smlouvy</w:t>
      </w:r>
      <w:bookmarkStart w:id="28" w:name="_Ref367436300"/>
    </w:p>
    <w:p w:rsidR="0060631E" w:rsidRPr="0060631E" w:rsidRDefault="000935DF" w:rsidP="0060631E">
      <w:pPr>
        <w:pStyle w:val="Nadpis2"/>
      </w:pPr>
      <w:r>
        <w:t>Strany mohou odstoupit od S</w:t>
      </w:r>
      <w:r w:rsidR="0060631E" w:rsidRPr="0060631E">
        <w:t>mlouvy za podmí</w:t>
      </w:r>
      <w:r>
        <w:t>nek uvedených v § 2001 a násl. O</w:t>
      </w:r>
      <w:r w:rsidR="0060631E" w:rsidRPr="0060631E">
        <w:t>bčanského zákoníku.</w:t>
      </w:r>
    </w:p>
    <w:p w:rsidR="0060631E" w:rsidRPr="0060631E" w:rsidRDefault="000935DF" w:rsidP="0060631E">
      <w:pPr>
        <w:pStyle w:val="Nadpis2"/>
      </w:pPr>
      <w:r>
        <w:t>Objednatel je dále oprávněn od této Smlouvy odstoupit, pokud</w:t>
      </w:r>
      <w:r w:rsidR="0060631E" w:rsidRPr="0060631E">
        <w:t>:</w:t>
      </w:r>
      <w:bookmarkEnd w:id="28"/>
    </w:p>
    <w:p w:rsidR="00D64A55" w:rsidRDefault="00D64A55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lastRenderedPageBreak/>
        <w:t>Zhotovitel opakovaně porušuje své povinnosti vyplývající z této Smlouvy</w:t>
      </w:r>
      <w:r w:rsidRPr="00D64A55">
        <w:t>;</w:t>
      </w:r>
      <w:r>
        <w:t xml:space="preserve"> opakovaným porušení se rozumí alespoň </w:t>
      </w:r>
      <w:r w:rsidR="00245A00">
        <w:t>tři</w:t>
      </w:r>
      <w:r>
        <w:t xml:space="preserve"> případy porušení této Smlouvy Zhotovitelem, </w:t>
      </w:r>
    </w:p>
    <w:p w:rsidR="00D64A55" w:rsidRDefault="00D64A55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v průběhu provádění Díla bude zjištěna vada závažné povahy a </w:t>
      </w:r>
      <w:r w:rsidR="000935DF">
        <w:t>Zhotovitel na výzvu O</w:t>
      </w:r>
      <w:r w:rsidR="0060631E" w:rsidRPr="0060631E">
        <w:t xml:space="preserve">bjednatele </w:t>
      </w:r>
      <w:r>
        <w:t>takovou vadu</w:t>
      </w:r>
      <w:r w:rsidR="0060631E" w:rsidRPr="0060631E">
        <w:t xml:space="preserve"> neodstraní v</w:t>
      </w:r>
      <w:r>
        <w:t>e</w:t>
      </w:r>
      <w:r w:rsidR="0060631E" w:rsidRPr="0060631E">
        <w:t xml:space="preserve"> stanovené lhůtě, </w:t>
      </w:r>
    </w:p>
    <w:p w:rsidR="000935DF" w:rsidRDefault="00D64A55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dojde k </w:t>
      </w:r>
      <w:r w:rsidR="0060631E" w:rsidRPr="0060631E">
        <w:t xml:space="preserve">porušení technologických postupů, </w:t>
      </w:r>
      <w:r w:rsidR="000935DF">
        <w:t>předpisů či</w:t>
      </w:r>
      <w:r w:rsidR="0060631E" w:rsidRPr="0060631E">
        <w:t xml:space="preserve"> </w:t>
      </w:r>
      <w:r w:rsidR="00501262">
        <w:t xml:space="preserve">závazných </w:t>
      </w:r>
      <w:r w:rsidR="0060631E" w:rsidRPr="0060631E">
        <w:t>norem,</w:t>
      </w:r>
    </w:p>
    <w:p w:rsidR="004827EB" w:rsidRDefault="004827EB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>Zhotovitel nepředloží na vyžádání Objednatele pojistnou smlouvou nebo pojistná smlouva předložená Zhotovitelem nesplňuje požadavky na ni kladené touto Smlouvou,</w:t>
      </w:r>
    </w:p>
    <w:p w:rsidR="000935DF" w:rsidRDefault="000935DF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D64A55">
        <w:t>hotovitel</w:t>
      </w:r>
      <w:r>
        <w:t xml:space="preserve"> </w:t>
      </w:r>
      <w:r w:rsidR="00D64A55">
        <w:t xml:space="preserve">bude v prodlení </w:t>
      </w:r>
      <w:r>
        <w:t xml:space="preserve">s převzetím staveniště </w:t>
      </w:r>
      <w:r w:rsidR="0060631E" w:rsidRPr="0060631E">
        <w:t>nebo</w:t>
      </w:r>
      <w:r>
        <w:t xml:space="preserve"> s dokončením D</w:t>
      </w:r>
      <w:r w:rsidR="00D64A55">
        <w:t>íla</w:t>
      </w:r>
      <w:r w:rsidR="0060631E" w:rsidRPr="0060631E">
        <w:t xml:space="preserve"> více než 10 dnů,</w:t>
      </w:r>
    </w:p>
    <w:p w:rsidR="00D64A55" w:rsidRDefault="00D64A55" w:rsidP="00D64A55">
      <w:pPr>
        <w:pStyle w:val="Nadpis4"/>
        <w:tabs>
          <w:tab w:val="clear" w:pos="1928"/>
          <w:tab w:val="num" w:pos="1560"/>
        </w:tabs>
        <w:ind w:left="1560" w:hanging="851"/>
      </w:pPr>
      <w:r>
        <w:t>dojde k úpadku Z</w:t>
      </w:r>
      <w:r w:rsidR="0060631E" w:rsidRPr="0060631E">
        <w:t>hotovitele ve smyslu zák. č. 182/2006 Sb., insolvenčního zákona,</w:t>
      </w:r>
    </w:p>
    <w:p w:rsidR="00D64A55" w:rsidRDefault="00D64A55" w:rsidP="00D64A55">
      <w:pPr>
        <w:pStyle w:val="Nadpis4"/>
        <w:tabs>
          <w:tab w:val="clear" w:pos="1928"/>
          <w:tab w:val="num" w:pos="1560"/>
        </w:tabs>
        <w:ind w:left="1560" w:hanging="851"/>
      </w:pPr>
      <w:r>
        <w:t>dojde k poruše</w:t>
      </w:r>
      <w:r w:rsidR="0060631E" w:rsidRPr="0060631E">
        <w:t>ní předpisů bezpečnos</w:t>
      </w:r>
      <w:r>
        <w:t>ti práce a technických zařízení nebo</w:t>
      </w:r>
      <w:r w:rsidR="0060631E" w:rsidRPr="0060631E">
        <w:t xml:space="preserve"> předpisů požární ochrany,</w:t>
      </w:r>
    </w:p>
    <w:p w:rsidR="004827EB" w:rsidRDefault="00D64A55" w:rsidP="001414AA">
      <w:pPr>
        <w:pStyle w:val="Nadpis4"/>
        <w:tabs>
          <w:tab w:val="clear" w:pos="1928"/>
          <w:tab w:val="num" w:pos="1560"/>
        </w:tabs>
        <w:ind w:left="1560" w:hanging="851"/>
      </w:pPr>
      <w:r>
        <w:t>Zhotovitel postoupí</w:t>
      </w:r>
      <w:r w:rsidRPr="00D64A55">
        <w:t xml:space="preserve"> práva a povinnosti z této Smlouvy </w:t>
      </w:r>
      <w:r>
        <w:t>nebo</w:t>
      </w:r>
      <w:r w:rsidRPr="00D64A55">
        <w:t xml:space="preserve"> z její části třetí osobě </w:t>
      </w:r>
      <w:r>
        <w:t>bez souhlasu Objednatele</w:t>
      </w:r>
      <w:r w:rsidR="0060631E" w:rsidRPr="0060631E">
        <w:t>,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Zhotovitel zastaví práce na Díle po</w:t>
      </w:r>
      <w:r w:rsidR="0060631E" w:rsidRPr="0060631E">
        <w:t xml:space="preserve"> dobu delší než </w:t>
      </w:r>
      <w:r w:rsidR="00932925">
        <w:t>15</w:t>
      </w:r>
      <w:r w:rsidR="0060631E" w:rsidRPr="0060631E">
        <w:t xml:space="preserve"> dnů</w:t>
      </w:r>
      <w:r w:rsidR="00932925">
        <w:t xml:space="preserve"> a takové zastavení prací může způsobit, že Dílo nebude dokončeno včas</w:t>
      </w:r>
      <w:r w:rsidR="0060631E" w:rsidRPr="0060631E">
        <w:t>,</w:t>
      </w:r>
      <w:r>
        <w:t xml:space="preserve"> nebo pokud</w:t>
      </w:r>
    </w:p>
    <w:p w:rsidR="0060631E" w:rsidRPr="0060631E" w:rsidRDefault="004827EB" w:rsidP="0060631E">
      <w:pPr>
        <w:pStyle w:val="Nadpis2"/>
      </w:pPr>
      <w:r>
        <w:t>Účinky odstoupení od S</w:t>
      </w:r>
      <w:r w:rsidR="0060631E" w:rsidRPr="0060631E">
        <w:t>mlouvy nastávají dnem doruče</w:t>
      </w:r>
      <w:r>
        <w:t>ní oznámení o odstoupení druhé S</w:t>
      </w:r>
      <w:r w:rsidR="0060631E" w:rsidRPr="0060631E">
        <w:t>traně.</w:t>
      </w:r>
    </w:p>
    <w:p w:rsidR="0060631E" w:rsidRPr="0060631E" w:rsidRDefault="0060631E" w:rsidP="0060631E">
      <w:pPr>
        <w:pStyle w:val="Nadpis2"/>
      </w:pPr>
      <w:r w:rsidRPr="0060631E">
        <w:t xml:space="preserve">Strany </w:t>
      </w:r>
      <w:r w:rsidR="004827EB">
        <w:t>se dohodly, že po ukončení S</w:t>
      </w:r>
      <w:r w:rsidRPr="0060631E">
        <w:t xml:space="preserve">mlouvy trvají a </w:t>
      </w:r>
      <w:r w:rsidR="004827EB">
        <w:t>zůstávají v platnosti ujednání S</w:t>
      </w:r>
      <w:r w:rsidRPr="0060631E">
        <w:t>tran týkající se odpovědnosti za vady díla, záruky za jakost a záruční lhůty, smluvních pokut, vlastnictví díla, náhrady škody a c</w:t>
      </w:r>
      <w:r w:rsidR="004827EB">
        <w:t>enová ujednání obsažená v této S</w:t>
      </w:r>
      <w:r w:rsidRPr="0060631E">
        <w:t>mlouvě.</w:t>
      </w:r>
    </w:p>
    <w:p w:rsidR="0060631E" w:rsidRPr="0060631E" w:rsidRDefault="0060631E" w:rsidP="0060631E">
      <w:pPr>
        <w:pStyle w:val="Nadpis2"/>
      </w:pPr>
      <w:r w:rsidRPr="0060631E">
        <w:t>Dojde-li k</w:t>
      </w:r>
      <w:r w:rsidR="004827EB">
        <w:t> ukončení S</w:t>
      </w:r>
      <w:r w:rsidRPr="0060631E">
        <w:t xml:space="preserve">mlouvy </w:t>
      </w:r>
      <w:r w:rsidR="00D6797E">
        <w:t>odstoupením</w:t>
      </w:r>
      <w:r w:rsidRPr="0060631E">
        <w:t xml:space="preserve">, </w:t>
      </w:r>
      <w:r w:rsidR="00D6797E">
        <w:t>Strany budou postupovat následujícím způsobem</w:t>
      </w:r>
      <w:r w:rsidRPr="0060631E">
        <w:t>: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60631E" w:rsidRPr="0060631E">
        <w:t>hotovitel provede soupis všech provedených prací oceněnýc</w:t>
      </w:r>
      <w:r>
        <w:t>h způsobem, jakým je stanovena Cena Díla</w:t>
      </w:r>
      <w:r w:rsidR="00D6797E">
        <w:t>;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60631E" w:rsidRPr="0060631E">
        <w:t>hotovitel provede finanční vyčíslení prove</w:t>
      </w:r>
      <w:r w:rsidR="00D6797E">
        <w:t>dených prací;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60631E" w:rsidRPr="0060631E">
        <w:t xml:space="preserve">hotovitel odveze veškerý nezabudovaný materiál, pokud se </w:t>
      </w:r>
      <w:r>
        <w:t>S</w:t>
      </w:r>
      <w:r w:rsidR="00D6797E">
        <w:t>trany nedohodnou jinak;</w:t>
      </w:r>
    </w:p>
    <w:p w:rsidR="00D6797E" w:rsidRDefault="004827EB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Zhotovitel vyzve písemně O</w:t>
      </w:r>
      <w:r w:rsidR="0060631E" w:rsidRPr="0060631E">
        <w:t xml:space="preserve">bjednatele k převzetí </w:t>
      </w:r>
      <w:r w:rsidR="00D6797E">
        <w:t xml:space="preserve">provedené </w:t>
      </w:r>
      <w:r w:rsidR="0060631E" w:rsidRPr="0060631E">
        <w:t xml:space="preserve">části </w:t>
      </w:r>
      <w:r>
        <w:t>Díla</w:t>
      </w:r>
      <w:r w:rsidR="00D6797E">
        <w:t>;</w:t>
      </w:r>
    </w:p>
    <w:p w:rsidR="00D6797E" w:rsidRDefault="00D6797E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O</w:t>
      </w:r>
      <w:r w:rsidR="0060631E" w:rsidRPr="0060631E">
        <w:t xml:space="preserve">bjednatel převezme </w:t>
      </w:r>
      <w:r>
        <w:t>provedenou část Díla bez zbytečného odkladu po obdržení výzvy Zhotovitele;</w:t>
      </w:r>
    </w:p>
    <w:p w:rsidR="00D6797E" w:rsidRDefault="00D6797E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o převzetí provedených částí Díla bude zpracován předávací protokol; ustanovení této Smlouvy o předání a převzetí Díla se použijí obdobně;</w:t>
      </w:r>
    </w:p>
    <w:p w:rsidR="0060631E" w:rsidRDefault="00D6797E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lastRenderedPageBreak/>
        <w:t>Zhotovitel vystaví daňový doklad (fakturu); ustanovení této Smlouvy o platebních podmínkách se použijí obdobně.</w:t>
      </w:r>
    </w:p>
    <w:p w:rsidR="00D6797E" w:rsidRPr="00D6797E" w:rsidRDefault="00D6797E" w:rsidP="00D6797E">
      <w:pPr>
        <w:pStyle w:val="Nadpis2"/>
        <w:numPr>
          <w:ilvl w:val="0"/>
          <w:numId w:val="0"/>
        </w:numPr>
        <w:ind w:left="624"/>
      </w:pPr>
      <w:r>
        <w:t>Neshodnou-li se Strany</w:t>
      </w:r>
      <w:r w:rsidR="00DB5148">
        <w:t xml:space="preserve"> ohledně rozsahu provedených prací nebo ohledně jejich vyčíslení, je Zhotovitel oprávněn vystavit daňový doklad pouze ohledně částky, která není mezi Stranami sporná.</w:t>
      </w:r>
      <w:r>
        <w:t xml:space="preserve"> </w:t>
      </w:r>
    </w:p>
    <w:p w:rsidR="0060631E" w:rsidRDefault="00DB5148" w:rsidP="0060631E">
      <w:pPr>
        <w:pStyle w:val="Nadpis2"/>
      </w:pPr>
      <w:r>
        <w:t>Bude-li nezbytné v důsledku odstoupení uzavřít dohodu, na základě které dojde k vypořádání dosud nevypořádaných nebo nejasných vzájemných práv a povinností, zavazují se Strany takovou dohodu bez zbytečného odkladu po odstoupení od této Smlouvy uzavřít</w:t>
      </w:r>
      <w:r w:rsidR="0060631E" w:rsidRPr="0060631E">
        <w:t>.</w:t>
      </w:r>
    </w:p>
    <w:p w:rsidR="00932925" w:rsidRDefault="00932925" w:rsidP="00131417">
      <w:pPr>
        <w:pStyle w:val="Nadpis1"/>
        <w:keepNext w:val="0"/>
        <w:widowControl w:val="0"/>
      </w:pPr>
      <w:r>
        <w:t>zástupci stran</w:t>
      </w:r>
    </w:p>
    <w:p w:rsidR="00932925" w:rsidRPr="00932925" w:rsidRDefault="00932925" w:rsidP="00932925">
      <w:pPr>
        <w:pStyle w:val="Zkladntext"/>
      </w:pPr>
      <w:r>
        <w:t>Strany ihned po uzavření této Smlouvy vymezí okruh osob, které budou oprávněni jednat jako zástupci dané Strany ve věcech této Smlouvy. Každá Strana vymezí alespoň jednoho zástupce ve věcech technických a jednoho zástupce ve věcech smluvních.</w:t>
      </w:r>
    </w:p>
    <w:p w:rsidR="00F653F8" w:rsidRDefault="00F653F8" w:rsidP="00131417">
      <w:pPr>
        <w:pStyle w:val="Nadpis1"/>
        <w:keepNext w:val="0"/>
        <w:widowControl w:val="0"/>
      </w:pPr>
      <w:r>
        <w:t>publicita</w:t>
      </w:r>
    </w:p>
    <w:p w:rsidR="00F653F8" w:rsidRDefault="00F653F8" w:rsidP="00245A00">
      <w:pPr>
        <w:pStyle w:val="Nadpis2"/>
      </w:pPr>
      <w:r w:rsidRPr="00F653F8">
        <w:t>Zhotovi</w:t>
      </w:r>
      <w:r>
        <w:t>tel výslovně souhlasí, že tato S</w:t>
      </w:r>
      <w:r w:rsidRPr="00F653F8">
        <w:t>mlouva, včetně všech příloh a případných dodatků, bude zpřístupněna veřejnosti v souladu s příslušnými ustanoveními zákona č. 106/1999 Sb. o s</w:t>
      </w:r>
      <w:r>
        <w:t>vobodném přístupu k informacím</w:t>
      </w:r>
      <w:r w:rsidRPr="00F653F8">
        <w:t xml:space="preserve">, v souladu se </w:t>
      </w:r>
      <w:r>
        <w:t>zákonem č. 134/201</w:t>
      </w:r>
      <w:r w:rsidRPr="00F653F8">
        <w:t xml:space="preserve">6 Sb., o </w:t>
      </w:r>
      <w:r>
        <w:t>zadávání veřejných zakázek, popř.</w:t>
      </w:r>
      <w:r w:rsidRPr="00F653F8">
        <w:t xml:space="preserve"> s </w:t>
      </w:r>
      <w:r>
        <w:t>jinými</w:t>
      </w:r>
      <w:r w:rsidRPr="00F653F8">
        <w:t xml:space="preserve"> právními předpisy</w:t>
      </w:r>
      <w:r>
        <w:t>, budou-li se na tuto Smlouvu vztahovat</w:t>
      </w:r>
      <w:r w:rsidRPr="00F653F8">
        <w:t>. Osobní údaje podléhající ochraně podle zákona č. 101/2000 Sb., o ochraně osobních údajů, budou zakryty.</w:t>
      </w:r>
    </w:p>
    <w:p w:rsidR="00245A00" w:rsidRPr="00245A00" w:rsidRDefault="00245A00" w:rsidP="00245A00">
      <w:pPr>
        <w:pStyle w:val="Nadpis2"/>
      </w:pPr>
      <w:r>
        <w:t>Strany berou na vědomí a souhlasí s tím, že tato Smlouva (včetně příloh) bude zveřejněna v registru smluv ve smyslu zákona č. 340/2015 Sb., o registru smluv.</w:t>
      </w:r>
    </w:p>
    <w:p w:rsidR="00F1702A" w:rsidRDefault="00F1702A" w:rsidP="00131417">
      <w:pPr>
        <w:pStyle w:val="Nadpis1"/>
        <w:keepNext w:val="0"/>
        <w:widowControl w:val="0"/>
      </w:pPr>
      <w:r>
        <w:t>závěrečná ustanovení</w:t>
      </w:r>
    </w:p>
    <w:p w:rsidR="00F1702A" w:rsidRPr="001F3771" w:rsidRDefault="00F1702A" w:rsidP="00F1702A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Zhotovitel</w:t>
      </w:r>
      <w:r w:rsidRPr="001F3771">
        <w:rPr>
          <w:lang w:eastAsia="en-US"/>
        </w:rPr>
        <w:t xml:space="preserve"> na sebe bere nebezpečí změny okolností ve smyslu ustanovení § 1765 Občanského zákoníku. </w:t>
      </w:r>
    </w:p>
    <w:p w:rsidR="00F1702A" w:rsidRDefault="00F1702A" w:rsidP="00F653F8">
      <w:pPr>
        <w:pStyle w:val="Nadpis2"/>
        <w:rPr>
          <w:lang w:eastAsia="en-US"/>
        </w:rPr>
      </w:pPr>
      <w:r>
        <w:rPr>
          <w:lang w:eastAsia="en-US"/>
        </w:rPr>
        <w:t>Zhotovitel</w:t>
      </w:r>
      <w:r w:rsidRPr="00826113">
        <w:rPr>
          <w:lang w:eastAsia="en-US"/>
        </w:rPr>
        <w:t xml:space="preserve"> bere na vědomí, že </w:t>
      </w:r>
      <w:r>
        <w:rPr>
          <w:lang w:eastAsia="en-US"/>
        </w:rPr>
        <w:t>Objednatel</w:t>
      </w:r>
      <w:r w:rsidRPr="00826113">
        <w:rPr>
          <w:lang w:eastAsia="en-US"/>
        </w:rPr>
        <w:t xml:space="preserve"> není ve vztahu k předmětu této Smlouvy podnikatelem, a ani se předmět této Smlouvy</w:t>
      </w:r>
      <w:r>
        <w:rPr>
          <w:lang w:eastAsia="en-US"/>
        </w:rPr>
        <w:t xml:space="preserve"> netýká podnikatelské činnosti K</w:t>
      </w:r>
      <w:r w:rsidRPr="00826113">
        <w:rPr>
          <w:lang w:eastAsia="en-US"/>
        </w:rPr>
        <w:t>upujícího.</w:t>
      </w:r>
      <w:r w:rsidR="00F653F8" w:rsidRPr="00F653F8">
        <w:t xml:space="preserve"> </w:t>
      </w:r>
      <w:r w:rsidR="00F653F8" w:rsidRPr="00F653F8">
        <w:rPr>
          <w:lang w:eastAsia="en-US"/>
        </w:rPr>
        <w:t xml:space="preserve">Veškerá jednání </w:t>
      </w:r>
      <w:r w:rsidR="00F653F8">
        <w:rPr>
          <w:lang w:eastAsia="en-US"/>
        </w:rPr>
        <w:t>mezi Stranami</w:t>
      </w:r>
      <w:r w:rsidR="00F653F8" w:rsidRPr="00F653F8">
        <w:rPr>
          <w:lang w:eastAsia="en-US"/>
        </w:rPr>
        <w:t xml:space="preserve"> či </w:t>
      </w:r>
      <w:r w:rsidR="00F653F8">
        <w:rPr>
          <w:lang w:eastAsia="en-US"/>
        </w:rPr>
        <w:t xml:space="preserve">se </w:t>
      </w:r>
      <w:r w:rsidR="00F653F8" w:rsidRPr="00F653F8">
        <w:rPr>
          <w:lang w:eastAsia="en-US"/>
        </w:rPr>
        <w:t>státními orgány budou probíhat v českém jazyce</w:t>
      </w:r>
      <w:r w:rsidR="00F653F8">
        <w:rPr>
          <w:lang w:eastAsia="en-US"/>
        </w:rPr>
        <w:t>, nedohodnou-li se Strany jinak</w:t>
      </w:r>
      <w:r w:rsidR="00F653F8" w:rsidRPr="00F653F8">
        <w:rPr>
          <w:lang w:eastAsia="en-US"/>
        </w:rPr>
        <w:t xml:space="preserve">. Veškeré doklady o </w:t>
      </w:r>
      <w:r w:rsidR="00F653F8">
        <w:rPr>
          <w:lang w:eastAsia="en-US"/>
        </w:rPr>
        <w:t>Díle předávané podle této Smlouvy Objednateli</w:t>
      </w:r>
      <w:r w:rsidR="00F653F8" w:rsidRPr="00F653F8">
        <w:rPr>
          <w:lang w:eastAsia="en-US"/>
        </w:rPr>
        <w:t xml:space="preserve"> budou v českém jazyce</w:t>
      </w:r>
      <w:r w:rsidR="00F653F8">
        <w:rPr>
          <w:lang w:eastAsia="en-US"/>
        </w:rPr>
        <w:t>, nedohodnou-li se Strany v jednotlivém případě jinak</w:t>
      </w:r>
      <w:r w:rsidR="00F653F8" w:rsidRPr="00F653F8">
        <w:rPr>
          <w:lang w:eastAsia="en-US"/>
        </w:rPr>
        <w:t>.</w:t>
      </w:r>
    </w:p>
    <w:p w:rsidR="00F1702A" w:rsidRPr="001F3771" w:rsidRDefault="00F1702A" w:rsidP="00F1702A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Zhotovitel</w:t>
      </w:r>
      <w:r w:rsidRPr="001F3771">
        <w:rPr>
          <w:lang w:eastAsia="en-US"/>
        </w:rPr>
        <w:t xml:space="preserve"> není oprávněn započíst jakoukoliv svou pohledávku, ani jakoukoliv pohledávku svého poddlužníka, za </w:t>
      </w:r>
      <w:r>
        <w:rPr>
          <w:lang w:eastAsia="en-US"/>
        </w:rPr>
        <w:t>Objednatelem</w:t>
      </w:r>
      <w:r w:rsidRPr="001F3771">
        <w:rPr>
          <w:lang w:eastAsia="en-US"/>
        </w:rPr>
        <w:t xml:space="preserve"> proti pohledávce </w:t>
      </w:r>
      <w:r>
        <w:rPr>
          <w:lang w:eastAsia="en-US"/>
        </w:rPr>
        <w:t>Objednatele</w:t>
      </w:r>
      <w:r w:rsidRPr="001F3771">
        <w:rPr>
          <w:lang w:eastAsia="en-US"/>
        </w:rPr>
        <w:t xml:space="preserve"> za </w:t>
      </w:r>
      <w:r>
        <w:rPr>
          <w:lang w:eastAsia="en-US"/>
        </w:rPr>
        <w:t>Zhotovitelem, ledaže se Strany dohodnou jinak</w:t>
      </w:r>
      <w:r w:rsidRPr="001F3771">
        <w:rPr>
          <w:lang w:eastAsia="en-US"/>
        </w:rPr>
        <w:t xml:space="preserve">. </w:t>
      </w:r>
      <w:r>
        <w:rPr>
          <w:lang w:eastAsia="en-US"/>
        </w:rPr>
        <w:t>Zhotovitel</w:t>
      </w:r>
      <w:r w:rsidRPr="001F3771">
        <w:rPr>
          <w:lang w:eastAsia="en-US"/>
        </w:rPr>
        <w:t xml:space="preserve"> není oprávněn postoupit pohledávku, která mu vznikne na základě této Smlouvy nebo v souvislosti s ní na třetí osobu. </w:t>
      </w:r>
      <w:r>
        <w:rPr>
          <w:lang w:eastAsia="en-US"/>
        </w:rPr>
        <w:t>Zhotovitel</w:t>
      </w:r>
      <w:r w:rsidRPr="001F3771">
        <w:rPr>
          <w:lang w:eastAsia="en-US"/>
        </w:rPr>
        <w:t xml:space="preserve"> není oprávněn postoupit práva a povinnosti z této Smlouvy ani z její části třetí osobě</w:t>
      </w:r>
      <w:r>
        <w:rPr>
          <w:lang w:eastAsia="en-US"/>
        </w:rPr>
        <w:t>, ledaže by se tak stalo v souladu s právními předpisy a Objednatel s tím vyslovil souhlas</w:t>
      </w:r>
      <w:r w:rsidRPr="001F3771">
        <w:rPr>
          <w:lang w:eastAsia="en-US"/>
        </w:rPr>
        <w:t>.</w:t>
      </w:r>
    </w:p>
    <w:bookmarkEnd w:id="25"/>
    <w:bookmarkEnd w:id="26"/>
    <w:bookmarkEnd w:id="27"/>
    <w:p w:rsidR="00F653F8" w:rsidRDefault="00A00C2E" w:rsidP="00245A00">
      <w:pPr>
        <w:pStyle w:val="Nadpis2"/>
      </w:pPr>
      <w:r w:rsidRPr="00A00C2E">
        <w:t xml:space="preserve">Zhotovitel je povinen dodržet a postupovat dle zákona č.320/2001 Sb., o finanční kontrole ve veřejné správě a o změně některých zákonů (zákon o finanční kontrole) a dle zákona č. 255/2012 Sb., kontrolní řád, </w:t>
      </w:r>
      <w:r>
        <w:t xml:space="preserve">tj. </w:t>
      </w:r>
      <w:r w:rsidRPr="00A00C2E">
        <w:t xml:space="preserve">zejména umožnit výkon veřejnosprávní kontroly a poskytnout </w:t>
      </w:r>
      <w:r w:rsidRPr="00A00C2E">
        <w:lastRenderedPageBreak/>
        <w:t xml:space="preserve">veškerou potřebnou součinnost </w:t>
      </w:r>
      <w:r>
        <w:t>Objednateli</w:t>
      </w:r>
      <w:r w:rsidRPr="00A00C2E">
        <w:t xml:space="preserve"> a všem příslušným orgánům při výkonu jejich kontrolních oprávnění.</w:t>
      </w:r>
      <w:r w:rsidR="00C72594" w:rsidRPr="00C725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:rsidR="00131417" w:rsidRPr="0033137F" w:rsidRDefault="00131417" w:rsidP="00F1702A">
      <w:pPr>
        <w:pStyle w:val="Nadpis2"/>
      </w:pPr>
      <w:r w:rsidRPr="0033137F">
        <w:t xml:space="preserve">Jestliže jakýkoliv závazek vyplývající z této Smlouvy nebo jakékoliv ustanovení této Smlouvy je nebo se stane neplatným, nevymahatelným a/nebo zdánlivým, pak taková neplatnost, nevymahatelnost a/nebo zdánlivost neovlivní ostatní ustanovení této Smlouvy. Strany nahradí tento neplatný, nevymahatelný a/nebo zdánlivý závazek takovým novým platným, vymahatelným a nikoliv zdánlivým závazkem, jehož předmět bude v nejvyšší možné míře odpovídat předmětu původního odděleného závazku. </w:t>
      </w:r>
    </w:p>
    <w:p w:rsidR="00131417" w:rsidRPr="0033137F" w:rsidRDefault="00131417" w:rsidP="00F1702A">
      <w:pPr>
        <w:pStyle w:val="Nadpis2"/>
      </w:pPr>
      <w:bookmarkStart w:id="29" w:name="_Toc531690924"/>
      <w:bookmarkStart w:id="30" w:name="_Toc341722341"/>
      <w:bookmarkStart w:id="31" w:name="_Ref372109198"/>
      <w:bookmarkStart w:id="32" w:name="_Toc373161101"/>
      <w:bookmarkStart w:id="33" w:name="_Toc378171324"/>
      <w:bookmarkStart w:id="34" w:name="_Toc376860022"/>
      <w:bookmarkStart w:id="35" w:name="_Toc355694250"/>
      <w:bookmarkStart w:id="36" w:name="_Toc352101898"/>
      <w:bookmarkStart w:id="37" w:name="_Toc352017176"/>
      <w:bookmarkStart w:id="38" w:name="_Toc355694251"/>
      <w:bookmarkStart w:id="39" w:name="_Toc352101899"/>
      <w:bookmarkStart w:id="40" w:name="_Toc352017177"/>
      <w:bookmarkStart w:id="41" w:name="_Toc378171329"/>
      <w:r w:rsidRPr="0086319A">
        <w:t xml:space="preserve">Strany budou postupovat v souladu s oprávněnými zájmy </w:t>
      </w:r>
      <w:r>
        <w:t>druhé Strany a uskuteční veškerá</w:t>
      </w:r>
      <w:r w:rsidRPr="0086319A">
        <w:t xml:space="preserve"> právní jednání</w:t>
      </w:r>
      <w:r>
        <w:t>, která</w:t>
      </w:r>
      <w:r w:rsidRPr="0086319A">
        <w:t xml:space="preserve"> se ukáž</w:t>
      </w:r>
      <w:r>
        <w:t>ou být nezbytná</w:t>
      </w:r>
      <w:r w:rsidRPr="0086319A">
        <w:t xml:space="preserve"> pro realizaci tra</w:t>
      </w:r>
      <w:r>
        <w:t>nsakce upravené touto Smlouvou, tj. zejména k úspěšnému dokončení Díla.</w:t>
      </w:r>
    </w:p>
    <w:p w:rsidR="00131417" w:rsidRPr="0033137F" w:rsidRDefault="00131417" w:rsidP="00F1702A">
      <w:pPr>
        <w:pStyle w:val="Nadpis2"/>
      </w:pPr>
      <w:r w:rsidRPr="0033137F">
        <w:t xml:space="preserve">Veškeré spory v rozsahu přípustném platnými právními předpisy České republiky vzniklé z této Smlouvy či v souvislosti s ní budou řešeny především smírnou cestou. Pokud se nepodaří takovéto spory vyřešit do </w:t>
      </w:r>
      <w:r w:rsidR="00DB5148">
        <w:t>30</w:t>
      </w:r>
      <w:r w:rsidRPr="0033137F">
        <w:t xml:space="preserve"> dnů od jejich vzniku, budou rozhodnuty s konečnou platností příslušným soudem. </w:t>
      </w:r>
      <w:bookmarkEnd w:id="29"/>
      <w:bookmarkEnd w:id="30"/>
      <w:bookmarkEnd w:id="31"/>
      <w:bookmarkEnd w:id="32"/>
      <w:bookmarkEnd w:id="33"/>
    </w:p>
    <w:bookmarkEnd w:id="34"/>
    <w:bookmarkEnd w:id="35"/>
    <w:bookmarkEnd w:id="36"/>
    <w:bookmarkEnd w:id="37"/>
    <w:p w:rsidR="00131417" w:rsidRPr="0033137F" w:rsidRDefault="00131417" w:rsidP="00F1702A">
      <w:pPr>
        <w:pStyle w:val="Nadpis2"/>
      </w:pPr>
      <w:r w:rsidRPr="0033137F">
        <w:t xml:space="preserve">Tato Smlouva může být měněna a doplňována pouze písemnými dodatky podepsanými všemi Stranami. Změna této Smlouvy v jiné než písemné formě je tímto vyloučena. Za písemnou formu nebude pro tento účel považována výměna e-mailových či jiných elektronických zpráv. </w:t>
      </w:r>
      <w:bookmarkEnd w:id="38"/>
      <w:bookmarkEnd w:id="39"/>
      <w:bookmarkEnd w:id="40"/>
    </w:p>
    <w:bookmarkEnd w:id="41"/>
    <w:p w:rsidR="00131417" w:rsidRPr="0033137F" w:rsidRDefault="00131417" w:rsidP="00F1702A">
      <w:pPr>
        <w:pStyle w:val="Nadpis2"/>
      </w:pPr>
      <w:r w:rsidRPr="0033137F">
        <w:t xml:space="preserve">Tato Smlouva a její platnost se budou řídit právními předpisy České republiky, zejména ustanoveními </w:t>
      </w:r>
      <w:r w:rsidR="000935DF">
        <w:t>Občanského zákoníku</w:t>
      </w:r>
      <w:r w:rsidRPr="0033137F">
        <w:t xml:space="preserve">. </w:t>
      </w:r>
    </w:p>
    <w:p w:rsidR="00131417" w:rsidRPr="0033137F" w:rsidRDefault="00131417" w:rsidP="00F1702A">
      <w:pPr>
        <w:pStyle w:val="Nadpis2"/>
      </w:pPr>
      <w:r w:rsidRPr="0033137F">
        <w:t>Ta</w:t>
      </w:r>
      <w:r>
        <w:t xml:space="preserve">to Smlouva je vyhotovena ve </w:t>
      </w:r>
      <w:r w:rsidR="00DB5148">
        <w:t>čtyřech</w:t>
      </w:r>
      <w:r w:rsidRPr="0033137F">
        <w:t xml:space="preserve"> stejnopisech s platností originálu, z nichž každá Strana obdrží </w:t>
      </w:r>
      <w:r w:rsidR="00DB5148">
        <w:t>dvě</w:t>
      </w:r>
      <w:r w:rsidR="006F1D5F">
        <w:t xml:space="preserve"> </w:t>
      </w:r>
      <w:r w:rsidRPr="0033137F">
        <w:t>vyhotovení.</w:t>
      </w:r>
    </w:p>
    <w:p w:rsidR="00DB5148" w:rsidRDefault="00DB5148" w:rsidP="00F1702A">
      <w:pPr>
        <w:pStyle w:val="Nadpis2"/>
      </w:pPr>
      <w:r>
        <w:t xml:space="preserve">Nedílnou součástí této Smlouvy je i </w:t>
      </w:r>
      <w:r w:rsidRPr="00DB5148">
        <w:rPr>
          <w:u w:val="single"/>
        </w:rPr>
        <w:t>Příloha 1</w:t>
      </w:r>
      <w:r>
        <w:t xml:space="preserve"> (</w:t>
      </w:r>
      <w:r w:rsidR="001D472F" w:rsidRPr="0001120B">
        <w:rPr>
          <w:i/>
        </w:rPr>
        <w:t>Dokumentace pro provedení stavby</w:t>
      </w:r>
      <w:r w:rsidR="0062325E">
        <w:t>)</w:t>
      </w:r>
      <w:r w:rsidR="001414AA">
        <w:t xml:space="preserve"> a </w:t>
      </w:r>
      <w:r>
        <w:t xml:space="preserve"> </w:t>
      </w:r>
      <w:r w:rsidRPr="00DB5148">
        <w:rPr>
          <w:u w:val="single"/>
        </w:rPr>
        <w:t>Příloha 2</w:t>
      </w:r>
      <w:r>
        <w:t xml:space="preserve"> (</w:t>
      </w:r>
      <w:r w:rsidRPr="00DB5148">
        <w:rPr>
          <w:i/>
        </w:rPr>
        <w:t>Výkaz výměr</w:t>
      </w:r>
      <w:r>
        <w:t>)</w:t>
      </w:r>
      <w:r w:rsidR="001414AA">
        <w:t xml:space="preserve">. </w:t>
      </w:r>
      <w:r w:rsidR="00971DE3">
        <w:t xml:space="preserve"> Strany se dohodly, že vzhledem k velkému množství dokumentů bude </w:t>
      </w:r>
      <w:r w:rsidR="00971DE3" w:rsidRPr="00DB5148">
        <w:rPr>
          <w:u w:val="single"/>
        </w:rPr>
        <w:t>Příloha 1</w:t>
      </w:r>
      <w:r w:rsidR="00971DE3">
        <w:t xml:space="preserve"> (</w:t>
      </w:r>
      <w:r w:rsidR="001D472F" w:rsidRPr="0001120B">
        <w:rPr>
          <w:i/>
        </w:rPr>
        <w:t>Dokumentace pro provedení stavby</w:t>
      </w:r>
      <w:r w:rsidR="00971DE3">
        <w:t>) fyzicky přiložena k této Smlouvě pouze v elektronické podobě (na CD či jiném obdobném nosiči informací).</w:t>
      </w:r>
    </w:p>
    <w:p w:rsidR="00131417" w:rsidRPr="00346BAE" w:rsidRDefault="00131417" w:rsidP="00F1702A">
      <w:pPr>
        <w:pStyle w:val="Nadpis2"/>
      </w:pPr>
      <w:r w:rsidRPr="0033137F">
        <w:t>Tato Smlouva nabývá platnosti dnem</w:t>
      </w:r>
      <w:r>
        <w:t xml:space="preserve"> jejího podpisu všemi Stranami</w:t>
      </w:r>
      <w:r w:rsidR="00245A00">
        <w:t xml:space="preserve"> a účinnost</w:t>
      </w:r>
      <w:r w:rsidR="00501262">
        <w:t>i</w:t>
      </w:r>
      <w:r w:rsidR="00245A00">
        <w:t xml:space="preserve"> dnem zveřejnění v registru smluv ve smyslu zákona č. 340/2015 Sb., o registru smluv</w:t>
      </w:r>
      <w:r>
        <w:t>.</w:t>
      </w:r>
    </w:p>
    <w:p w:rsidR="00131417" w:rsidRPr="00DE0DDF" w:rsidRDefault="00131417" w:rsidP="00131417">
      <w:pPr>
        <w:pStyle w:val="Zkladntext"/>
        <w:spacing w:after="360"/>
        <w:ind w:left="0"/>
      </w:pPr>
      <w:r w:rsidRPr="00DE0DDF">
        <w:rPr>
          <w:b/>
          <w:caps/>
        </w:rPr>
        <w:t>Na důkaz čehož</w:t>
      </w:r>
      <w:r w:rsidRPr="00DE0DDF">
        <w:t xml:space="preserve"> připojují Strany vlastnoruční podpisy následovně:</w:t>
      </w:r>
    </w:p>
    <w:p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  <w:r w:rsidRPr="006C5FC5">
        <w:rPr>
          <w:b/>
        </w:rPr>
        <w:t xml:space="preserve">Objednatel                                                             Zhotovitel </w:t>
      </w:r>
    </w:p>
    <w:p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p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  <w:gridCol w:w="4322"/>
      </w:tblGrid>
      <w:tr w:rsidR="006C5FC5" w:rsidRPr="006C5FC5" w:rsidTr="00ED1E47">
        <w:tc>
          <w:tcPr>
            <w:tcW w:w="4322" w:type="dxa"/>
            <w:shd w:val="clear" w:color="auto" w:fill="auto"/>
            <w:hideMark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en-US"/>
              </w:rPr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</w:tr>
      <w:tr w:rsidR="006C5FC5" w:rsidRPr="006C5FC5" w:rsidTr="00ED1E47">
        <w:tc>
          <w:tcPr>
            <w:tcW w:w="4322" w:type="dxa"/>
            <w:shd w:val="clear" w:color="auto" w:fill="auto"/>
            <w:hideMark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Jméno:</w:t>
            </w:r>
            <w:r w:rsidRPr="006C5FC5">
              <w:tab/>
            </w:r>
            <w:r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Jméno:</w:t>
            </w:r>
            <w:r w:rsidRPr="006C5FC5">
              <w:tab/>
              <w:t>_________________________</w:t>
            </w:r>
          </w:p>
        </w:tc>
      </w:tr>
      <w:tr w:rsidR="006C5FC5" w:rsidRPr="006C5FC5" w:rsidTr="00ED1E47">
        <w:tc>
          <w:tcPr>
            <w:tcW w:w="4322" w:type="dxa"/>
            <w:shd w:val="clear" w:color="auto" w:fill="auto"/>
            <w:hideMark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 xml:space="preserve">Funkce: </w:t>
            </w:r>
            <w:r>
              <w:t>________________________</w:t>
            </w:r>
          </w:p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Datum: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Funkce: _______________________</w:t>
            </w:r>
          </w:p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Datum:</w:t>
            </w:r>
            <w:r w:rsidRPr="006C5FC5">
              <w:tab/>
              <w:t>_________________________</w:t>
            </w:r>
          </w:p>
        </w:tc>
      </w:tr>
    </w:tbl>
    <w:p w:rsidR="00B81BAB" w:rsidRPr="00DE0DDF" w:rsidRDefault="00B81BAB" w:rsidP="00B81BAB">
      <w:pPr>
        <w:widowControl w:val="0"/>
        <w:spacing w:after="0" w:line="240" w:lineRule="auto"/>
        <w:ind w:left="0"/>
        <w:jc w:val="left"/>
      </w:pPr>
    </w:p>
    <w:p w:rsidR="00133CBF" w:rsidRDefault="00133CBF" w:rsidP="00133CBF">
      <w:pPr>
        <w:pStyle w:val="Titulek"/>
        <w:pageBreakBefore/>
        <w:spacing w:before="0"/>
        <w:jc w:val="center"/>
      </w:pPr>
      <w:bookmarkStart w:id="42" w:name="_Toc466211964"/>
      <w:r w:rsidRPr="00E270B2">
        <w:lastRenderedPageBreak/>
        <w:t>PŘÍLOHA</w:t>
      </w:r>
      <w:r>
        <w:t xml:space="preserve"> </w:t>
      </w:r>
      <w:r w:rsidR="00455E45">
        <w:fldChar w:fldCharType="begin"/>
      </w:r>
      <w:r w:rsidR="00F45FF4">
        <w:instrText xml:space="preserve"> SEQ PŘÍLOHA \* ARABIC </w:instrText>
      </w:r>
      <w:r w:rsidR="00455E45">
        <w:fldChar w:fldCharType="separate"/>
      </w:r>
      <w:r w:rsidR="00FD4647">
        <w:rPr>
          <w:noProof/>
        </w:rPr>
        <w:t>1</w:t>
      </w:r>
      <w:bookmarkEnd w:id="8"/>
      <w:bookmarkEnd w:id="9"/>
      <w:bookmarkEnd w:id="10"/>
      <w:bookmarkEnd w:id="42"/>
      <w:r w:rsidR="00455E45">
        <w:rPr>
          <w:noProof/>
        </w:rPr>
        <w:fldChar w:fldCharType="end"/>
      </w:r>
    </w:p>
    <w:bookmarkEnd w:id="11"/>
    <w:bookmarkEnd w:id="12"/>
    <w:bookmarkEnd w:id="13"/>
    <w:bookmarkEnd w:id="14"/>
    <w:bookmarkEnd w:id="15"/>
    <w:bookmarkEnd w:id="16"/>
    <w:p w:rsidR="00133CBF" w:rsidRDefault="001D472F" w:rsidP="00133CBF">
      <w:pPr>
        <w:pStyle w:val="AHAttachment"/>
        <w:jc w:val="center"/>
      </w:pPr>
      <w:r>
        <w:t>dokumentace pro provedení stavby</w:t>
      </w:r>
    </w:p>
    <w:p w:rsidR="00133CBF" w:rsidRPr="00EC189E" w:rsidRDefault="00133CBF" w:rsidP="00133CBF">
      <w:pPr>
        <w:pStyle w:val="AHAttachment"/>
      </w:pPr>
    </w:p>
    <w:p w:rsidR="0062325E" w:rsidRDefault="0062325E" w:rsidP="0062325E">
      <w:pPr>
        <w:pStyle w:val="Titulek"/>
        <w:pageBreakBefore/>
        <w:spacing w:before="0"/>
        <w:jc w:val="center"/>
      </w:pPr>
      <w:r w:rsidRPr="00E270B2">
        <w:lastRenderedPageBreak/>
        <w:t>PŘÍLOHA</w:t>
      </w:r>
      <w:r>
        <w:t xml:space="preserve"> 2</w:t>
      </w:r>
    </w:p>
    <w:p w:rsidR="0062325E" w:rsidRDefault="0062325E" w:rsidP="0062325E">
      <w:pPr>
        <w:pStyle w:val="AHAttachment"/>
        <w:jc w:val="center"/>
      </w:pPr>
      <w:r>
        <w:t>výkaz výměr</w:t>
      </w:r>
      <w:r w:rsidR="00967265">
        <w:t xml:space="preserve"> </w:t>
      </w:r>
      <w:bookmarkStart w:id="43" w:name="_GoBack"/>
      <w:bookmarkEnd w:id="43"/>
    </w:p>
    <w:p w:rsidR="004272CE" w:rsidRDefault="004272CE"/>
    <w:sectPr w:rsidR="004272CE" w:rsidSect="00E7061E">
      <w:headerReference w:type="default" r:id="rId9"/>
      <w:footerReference w:type="default" r:id="rId10"/>
      <w:endnotePr>
        <w:numFmt w:val="lowerLetter"/>
      </w:endnotePr>
      <w:pgSz w:w="11906" w:h="16838" w:code="9"/>
      <w:pgMar w:top="1418" w:right="1418" w:bottom="1418" w:left="1418" w:header="851" w:footer="0" w:gutter="0"/>
      <w:pgNumType w:start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04182C" w15:done="0"/>
  <w15:commentEx w15:paraId="6D59F10A" w15:paraIdParent="1604182C" w15:done="0"/>
  <w15:commentEx w15:paraId="20EB4DDB" w15:done="0"/>
  <w15:commentEx w15:paraId="010223C1" w15:paraIdParent="20EB4DDB" w15:done="0"/>
  <w15:commentEx w15:paraId="162F870F" w15:done="0"/>
  <w15:commentEx w15:paraId="1506B852" w15:paraIdParent="162F87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76" w:rsidRDefault="00620D76">
      <w:pPr>
        <w:spacing w:after="0" w:line="240" w:lineRule="auto"/>
      </w:pPr>
      <w:r>
        <w:separator/>
      </w:r>
    </w:p>
  </w:endnote>
  <w:endnote w:type="continuationSeparator" w:id="0">
    <w:p w:rsidR="00620D76" w:rsidRDefault="0062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095"/>
      <w:gridCol w:w="3095"/>
      <w:gridCol w:w="3096"/>
    </w:tblGrid>
    <w:tr w:rsidR="003525AD" w:rsidTr="00E7061E">
      <w:tc>
        <w:tcPr>
          <w:tcW w:w="3095" w:type="dxa"/>
          <w:vAlign w:val="center"/>
        </w:tcPr>
        <w:p w:rsidR="003525AD" w:rsidRDefault="003525AD" w:rsidP="00E7061E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:rsidR="003525AD" w:rsidRDefault="003525AD" w:rsidP="00E7061E">
          <w:pPr>
            <w:pStyle w:val="Zpat"/>
            <w:ind w:left="0"/>
            <w:jc w:val="center"/>
            <w:rPr>
              <w:sz w:val="16"/>
            </w:rPr>
          </w:pPr>
          <w:r>
            <w:rPr>
              <w:rStyle w:val="slostrnky"/>
            </w:rPr>
            <w:t xml:space="preserve">- </w:t>
          </w:r>
          <w:r w:rsidR="00455E45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 w:rsidR="00455E45">
            <w:rPr>
              <w:rStyle w:val="slostrnky"/>
            </w:rPr>
            <w:fldChar w:fldCharType="separate"/>
          </w:r>
          <w:r w:rsidR="001E4A0B">
            <w:rPr>
              <w:rStyle w:val="slostrnky"/>
              <w:noProof/>
            </w:rPr>
            <w:t>11</w:t>
          </w:r>
          <w:r w:rsidR="00455E45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:rsidR="003525AD" w:rsidRDefault="003525AD" w:rsidP="00E7061E">
          <w:pPr>
            <w:pStyle w:val="Zpat"/>
          </w:pPr>
        </w:p>
      </w:tc>
    </w:tr>
  </w:tbl>
  <w:p w:rsidR="003525AD" w:rsidRDefault="003525AD" w:rsidP="00E7061E">
    <w:pPr>
      <w:pStyle w:val="Zpat"/>
    </w:pPr>
    <w:r>
      <w:tab/>
    </w:r>
    <w:r>
      <w:tab/>
    </w:r>
    <w:r>
      <w:tab/>
    </w:r>
  </w:p>
  <w:p w:rsidR="003525AD" w:rsidRDefault="003525AD" w:rsidP="00E70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76" w:rsidRDefault="00620D76">
      <w:pPr>
        <w:spacing w:after="0" w:line="240" w:lineRule="auto"/>
      </w:pPr>
      <w:r>
        <w:separator/>
      </w:r>
    </w:p>
  </w:footnote>
  <w:footnote w:type="continuationSeparator" w:id="0">
    <w:p w:rsidR="00620D76" w:rsidRDefault="0062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3096"/>
      <w:gridCol w:w="3095"/>
      <w:gridCol w:w="3095"/>
    </w:tblGrid>
    <w:tr w:rsidR="003525AD">
      <w:trPr>
        <w:cantSplit/>
        <w:jc w:val="center"/>
      </w:trPr>
      <w:tc>
        <w:tcPr>
          <w:tcW w:w="4740" w:type="dxa"/>
          <w:vAlign w:val="bottom"/>
        </w:tcPr>
        <w:p w:rsidR="003525AD" w:rsidRDefault="003525AD" w:rsidP="00E7061E">
          <w:pPr>
            <w:pStyle w:val="Zhlav"/>
          </w:pPr>
        </w:p>
      </w:tc>
      <w:tc>
        <w:tcPr>
          <w:tcW w:w="4739" w:type="dxa"/>
          <w:vAlign w:val="center"/>
        </w:tcPr>
        <w:p w:rsidR="003525AD" w:rsidRDefault="003525AD" w:rsidP="00E7061E">
          <w:pPr>
            <w:pStyle w:val="Zhlav"/>
          </w:pPr>
        </w:p>
      </w:tc>
      <w:tc>
        <w:tcPr>
          <w:tcW w:w="4739" w:type="dxa"/>
          <w:vAlign w:val="bottom"/>
        </w:tcPr>
        <w:p w:rsidR="003525AD" w:rsidRDefault="003525AD" w:rsidP="00E7061E">
          <w:pPr>
            <w:pStyle w:val="Zhlav"/>
            <w:ind w:left="0"/>
            <w:jc w:val="right"/>
          </w:pPr>
          <w:bookmarkStart w:id="44" w:name="TOC"/>
          <w:bookmarkEnd w:id="44"/>
        </w:p>
      </w:tc>
    </w:tr>
  </w:tbl>
  <w:p w:rsidR="003525AD" w:rsidRDefault="003525AD" w:rsidP="00E706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A94"/>
    <w:multiLevelType w:val="hybridMultilevel"/>
    <w:tmpl w:val="5A109196"/>
    <w:lvl w:ilvl="0" w:tplc="71E4B738">
      <w:numFmt w:val="bullet"/>
      <w:lvlText w:val="-"/>
      <w:lvlJc w:val="left"/>
      <w:pPr>
        <w:ind w:left="984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67609"/>
    <w:multiLevelType w:val="multilevel"/>
    <w:tmpl w:val="06B80D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>
    <w:nsid w:val="63881CB3"/>
    <w:multiLevelType w:val="hybridMultilevel"/>
    <w:tmpl w:val="74CE6532"/>
    <w:lvl w:ilvl="0" w:tplc="8654D904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67AD"/>
    <w:multiLevelType w:val="hybridMultilevel"/>
    <w:tmpl w:val="FE220C32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F408A"/>
    <w:multiLevelType w:val="multilevel"/>
    <w:tmpl w:val="E79CE92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490650"/>
    <w:multiLevelType w:val="multilevel"/>
    <w:tmpl w:val="7CF8B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D9D7959"/>
    <w:multiLevelType w:val="hybridMultilevel"/>
    <w:tmpl w:val="1AEE6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řátko Roman">
    <w15:presenceInfo w15:providerId="AD" w15:userId="S-1-5-21-3025983028-3898119569-1766069479-5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33CBF"/>
    <w:rsid w:val="00002B39"/>
    <w:rsid w:val="00004FA6"/>
    <w:rsid w:val="00006A66"/>
    <w:rsid w:val="000072C1"/>
    <w:rsid w:val="0001120B"/>
    <w:rsid w:val="00022B86"/>
    <w:rsid w:val="000250EE"/>
    <w:rsid w:val="00027F3D"/>
    <w:rsid w:val="000333DA"/>
    <w:rsid w:val="00054BC6"/>
    <w:rsid w:val="00061886"/>
    <w:rsid w:val="00066D6D"/>
    <w:rsid w:val="00074709"/>
    <w:rsid w:val="000779AF"/>
    <w:rsid w:val="000837D0"/>
    <w:rsid w:val="00087828"/>
    <w:rsid w:val="000935DF"/>
    <w:rsid w:val="000C1A80"/>
    <w:rsid w:val="000C7E5C"/>
    <w:rsid w:val="000D0556"/>
    <w:rsid w:val="000E5259"/>
    <w:rsid w:val="000F1E12"/>
    <w:rsid w:val="00100336"/>
    <w:rsid w:val="001033FF"/>
    <w:rsid w:val="00123A3C"/>
    <w:rsid w:val="00124A10"/>
    <w:rsid w:val="00131417"/>
    <w:rsid w:val="00133CBF"/>
    <w:rsid w:val="00134626"/>
    <w:rsid w:val="001372D2"/>
    <w:rsid w:val="0013768F"/>
    <w:rsid w:val="001414AA"/>
    <w:rsid w:val="001433E6"/>
    <w:rsid w:val="00144441"/>
    <w:rsid w:val="001556A1"/>
    <w:rsid w:val="00155F6D"/>
    <w:rsid w:val="00157DA1"/>
    <w:rsid w:val="00160F63"/>
    <w:rsid w:val="00163F31"/>
    <w:rsid w:val="0016456B"/>
    <w:rsid w:val="00165332"/>
    <w:rsid w:val="00171C76"/>
    <w:rsid w:val="001A1021"/>
    <w:rsid w:val="001A13B8"/>
    <w:rsid w:val="001A5D4D"/>
    <w:rsid w:val="001A7B58"/>
    <w:rsid w:val="001B2FC2"/>
    <w:rsid w:val="001B43BC"/>
    <w:rsid w:val="001B776C"/>
    <w:rsid w:val="001D472F"/>
    <w:rsid w:val="001D4C6A"/>
    <w:rsid w:val="001E1332"/>
    <w:rsid w:val="001E3758"/>
    <w:rsid w:val="001E4A0B"/>
    <w:rsid w:val="0020734C"/>
    <w:rsid w:val="002116D2"/>
    <w:rsid w:val="00211718"/>
    <w:rsid w:val="00215F78"/>
    <w:rsid w:val="002323FC"/>
    <w:rsid w:val="002324B2"/>
    <w:rsid w:val="00245A00"/>
    <w:rsid w:val="00254494"/>
    <w:rsid w:val="00264938"/>
    <w:rsid w:val="002669CC"/>
    <w:rsid w:val="0027618C"/>
    <w:rsid w:val="002834F3"/>
    <w:rsid w:val="002859FC"/>
    <w:rsid w:val="00290E72"/>
    <w:rsid w:val="00291D28"/>
    <w:rsid w:val="00296C1F"/>
    <w:rsid w:val="002C15B7"/>
    <w:rsid w:val="002D1814"/>
    <w:rsid w:val="002D7B5E"/>
    <w:rsid w:val="002E2C39"/>
    <w:rsid w:val="002E4649"/>
    <w:rsid w:val="002F084F"/>
    <w:rsid w:val="002F3078"/>
    <w:rsid w:val="00306C36"/>
    <w:rsid w:val="003119A0"/>
    <w:rsid w:val="0031265C"/>
    <w:rsid w:val="00313D73"/>
    <w:rsid w:val="00317819"/>
    <w:rsid w:val="0032490C"/>
    <w:rsid w:val="00326DCA"/>
    <w:rsid w:val="00352337"/>
    <w:rsid w:val="003525AD"/>
    <w:rsid w:val="00364664"/>
    <w:rsid w:val="00393646"/>
    <w:rsid w:val="00395C52"/>
    <w:rsid w:val="003A1F3B"/>
    <w:rsid w:val="003A20C2"/>
    <w:rsid w:val="003A317E"/>
    <w:rsid w:val="003B77BB"/>
    <w:rsid w:val="003C4525"/>
    <w:rsid w:val="003D1249"/>
    <w:rsid w:val="003E75C0"/>
    <w:rsid w:val="003F2C92"/>
    <w:rsid w:val="003F4CB7"/>
    <w:rsid w:val="004118DC"/>
    <w:rsid w:val="004272CE"/>
    <w:rsid w:val="00435770"/>
    <w:rsid w:val="00440E7E"/>
    <w:rsid w:val="004420FA"/>
    <w:rsid w:val="00455E45"/>
    <w:rsid w:val="004623DC"/>
    <w:rsid w:val="00464D6E"/>
    <w:rsid w:val="004732CC"/>
    <w:rsid w:val="00480777"/>
    <w:rsid w:val="004827EB"/>
    <w:rsid w:val="00486C6B"/>
    <w:rsid w:val="00495ADA"/>
    <w:rsid w:val="004A050B"/>
    <w:rsid w:val="004A7F6F"/>
    <w:rsid w:val="004D1453"/>
    <w:rsid w:val="004D1BE1"/>
    <w:rsid w:val="004E0451"/>
    <w:rsid w:val="004E07F3"/>
    <w:rsid w:val="004E59B9"/>
    <w:rsid w:val="004E640E"/>
    <w:rsid w:val="004F3028"/>
    <w:rsid w:val="004F6065"/>
    <w:rsid w:val="004F6DE2"/>
    <w:rsid w:val="004F7CAA"/>
    <w:rsid w:val="00501262"/>
    <w:rsid w:val="00502D82"/>
    <w:rsid w:val="005215DE"/>
    <w:rsid w:val="00522994"/>
    <w:rsid w:val="0052466E"/>
    <w:rsid w:val="005338C2"/>
    <w:rsid w:val="0054750B"/>
    <w:rsid w:val="00547594"/>
    <w:rsid w:val="00556B75"/>
    <w:rsid w:val="005719E6"/>
    <w:rsid w:val="005730DC"/>
    <w:rsid w:val="00576746"/>
    <w:rsid w:val="00581B21"/>
    <w:rsid w:val="005930DD"/>
    <w:rsid w:val="005C1C85"/>
    <w:rsid w:val="005C2F99"/>
    <w:rsid w:val="005D2C2A"/>
    <w:rsid w:val="005E0DAB"/>
    <w:rsid w:val="006038CE"/>
    <w:rsid w:val="0060631E"/>
    <w:rsid w:val="00620D76"/>
    <w:rsid w:val="0062325E"/>
    <w:rsid w:val="00632675"/>
    <w:rsid w:val="0063766C"/>
    <w:rsid w:val="00643D8C"/>
    <w:rsid w:val="00655E4A"/>
    <w:rsid w:val="00671AD6"/>
    <w:rsid w:val="00680BA1"/>
    <w:rsid w:val="0068345B"/>
    <w:rsid w:val="00683ADB"/>
    <w:rsid w:val="00691D57"/>
    <w:rsid w:val="00691DCD"/>
    <w:rsid w:val="00693205"/>
    <w:rsid w:val="006A40DC"/>
    <w:rsid w:val="006A4629"/>
    <w:rsid w:val="006A52DE"/>
    <w:rsid w:val="006B439D"/>
    <w:rsid w:val="006C5FC5"/>
    <w:rsid w:val="006D12AC"/>
    <w:rsid w:val="006E7857"/>
    <w:rsid w:val="006F1D5F"/>
    <w:rsid w:val="006F601A"/>
    <w:rsid w:val="00710016"/>
    <w:rsid w:val="00721008"/>
    <w:rsid w:val="00730A2C"/>
    <w:rsid w:val="007330E7"/>
    <w:rsid w:val="00736251"/>
    <w:rsid w:val="007626DD"/>
    <w:rsid w:val="007644D4"/>
    <w:rsid w:val="00767A98"/>
    <w:rsid w:val="00776181"/>
    <w:rsid w:val="0077755C"/>
    <w:rsid w:val="00796903"/>
    <w:rsid w:val="007B0D8C"/>
    <w:rsid w:val="007B5586"/>
    <w:rsid w:val="007C03E8"/>
    <w:rsid w:val="007C2731"/>
    <w:rsid w:val="007D1C81"/>
    <w:rsid w:val="007D75E6"/>
    <w:rsid w:val="007D7800"/>
    <w:rsid w:val="007E35F9"/>
    <w:rsid w:val="007E5F62"/>
    <w:rsid w:val="007F2135"/>
    <w:rsid w:val="00801A43"/>
    <w:rsid w:val="00811415"/>
    <w:rsid w:val="00811EE9"/>
    <w:rsid w:val="00833140"/>
    <w:rsid w:val="00840BCE"/>
    <w:rsid w:val="00841ED7"/>
    <w:rsid w:val="00853BF1"/>
    <w:rsid w:val="00856DDB"/>
    <w:rsid w:val="00882B58"/>
    <w:rsid w:val="00885054"/>
    <w:rsid w:val="008860AC"/>
    <w:rsid w:val="008B323F"/>
    <w:rsid w:val="008B64D9"/>
    <w:rsid w:val="008C0636"/>
    <w:rsid w:val="008C26FC"/>
    <w:rsid w:val="008C3CFA"/>
    <w:rsid w:val="008D2875"/>
    <w:rsid w:val="008D28AD"/>
    <w:rsid w:val="008E37E8"/>
    <w:rsid w:val="008E6BCD"/>
    <w:rsid w:val="008F0DFF"/>
    <w:rsid w:val="00900C90"/>
    <w:rsid w:val="00902069"/>
    <w:rsid w:val="00903689"/>
    <w:rsid w:val="0091036A"/>
    <w:rsid w:val="00910B39"/>
    <w:rsid w:val="00930BBF"/>
    <w:rsid w:val="00932925"/>
    <w:rsid w:val="00934B49"/>
    <w:rsid w:val="00935B0C"/>
    <w:rsid w:val="009555F7"/>
    <w:rsid w:val="00967265"/>
    <w:rsid w:val="00971DE3"/>
    <w:rsid w:val="00972EDA"/>
    <w:rsid w:val="00990985"/>
    <w:rsid w:val="00992B8D"/>
    <w:rsid w:val="0099484A"/>
    <w:rsid w:val="009A7DA2"/>
    <w:rsid w:val="009B29AF"/>
    <w:rsid w:val="009B31CA"/>
    <w:rsid w:val="009C0A2E"/>
    <w:rsid w:val="009C26B1"/>
    <w:rsid w:val="009D5316"/>
    <w:rsid w:val="009E750C"/>
    <w:rsid w:val="00A00C2E"/>
    <w:rsid w:val="00A05F15"/>
    <w:rsid w:val="00A14348"/>
    <w:rsid w:val="00A32815"/>
    <w:rsid w:val="00A35B8C"/>
    <w:rsid w:val="00A409C5"/>
    <w:rsid w:val="00A4771F"/>
    <w:rsid w:val="00A50E24"/>
    <w:rsid w:val="00A55096"/>
    <w:rsid w:val="00A604B1"/>
    <w:rsid w:val="00A76173"/>
    <w:rsid w:val="00A81127"/>
    <w:rsid w:val="00A836C9"/>
    <w:rsid w:val="00A84EAC"/>
    <w:rsid w:val="00AA1B2D"/>
    <w:rsid w:val="00AA2215"/>
    <w:rsid w:val="00AB3021"/>
    <w:rsid w:val="00AC18BC"/>
    <w:rsid w:val="00AC1945"/>
    <w:rsid w:val="00AC5FC8"/>
    <w:rsid w:val="00AF4AC8"/>
    <w:rsid w:val="00B06A15"/>
    <w:rsid w:val="00B13227"/>
    <w:rsid w:val="00B4054E"/>
    <w:rsid w:val="00B406F7"/>
    <w:rsid w:val="00B45A77"/>
    <w:rsid w:val="00B60645"/>
    <w:rsid w:val="00B702AA"/>
    <w:rsid w:val="00B72399"/>
    <w:rsid w:val="00B76882"/>
    <w:rsid w:val="00B76FBB"/>
    <w:rsid w:val="00B81BAB"/>
    <w:rsid w:val="00B875D6"/>
    <w:rsid w:val="00B90796"/>
    <w:rsid w:val="00BA3176"/>
    <w:rsid w:val="00BD39A9"/>
    <w:rsid w:val="00BD6182"/>
    <w:rsid w:val="00BD7D2A"/>
    <w:rsid w:val="00BE52C9"/>
    <w:rsid w:val="00C278D4"/>
    <w:rsid w:val="00C3164A"/>
    <w:rsid w:val="00C40BC0"/>
    <w:rsid w:val="00C54948"/>
    <w:rsid w:val="00C67987"/>
    <w:rsid w:val="00C72057"/>
    <w:rsid w:val="00C72594"/>
    <w:rsid w:val="00C766EE"/>
    <w:rsid w:val="00CA624E"/>
    <w:rsid w:val="00CB11A7"/>
    <w:rsid w:val="00CC0AD1"/>
    <w:rsid w:val="00CC3000"/>
    <w:rsid w:val="00CD1F47"/>
    <w:rsid w:val="00CD4964"/>
    <w:rsid w:val="00CD6044"/>
    <w:rsid w:val="00CE4D2B"/>
    <w:rsid w:val="00CE7D77"/>
    <w:rsid w:val="00CF608E"/>
    <w:rsid w:val="00D04096"/>
    <w:rsid w:val="00D115AC"/>
    <w:rsid w:val="00D17CD8"/>
    <w:rsid w:val="00D3004C"/>
    <w:rsid w:val="00D35C4F"/>
    <w:rsid w:val="00D40C18"/>
    <w:rsid w:val="00D40F0A"/>
    <w:rsid w:val="00D473B7"/>
    <w:rsid w:val="00D64689"/>
    <w:rsid w:val="00D64A55"/>
    <w:rsid w:val="00D66071"/>
    <w:rsid w:val="00D6797E"/>
    <w:rsid w:val="00D71E69"/>
    <w:rsid w:val="00DA312B"/>
    <w:rsid w:val="00DB16B0"/>
    <w:rsid w:val="00DB3531"/>
    <w:rsid w:val="00DB5148"/>
    <w:rsid w:val="00DB5DE1"/>
    <w:rsid w:val="00DC638F"/>
    <w:rsid w:val="00DD16FF"/>
    <w:rsid w:val="00DE672C"/>
    <w:rsid w:val="00E001CE"/>
    <w:rsid w:val="00E07283"/>
    <w:rsid w:val="00E13969"/>
    <w:rsid w:val="00E14022"/>
    <w:rsid w:val="00E22C67"/>
    <w:rsid w:val="00E3767B"/>
    <w:rsid w:val="00E379DD"/>
    <w:rsid w:val="00E40A3C"/>
    <w:rsid w:val="00E41226"/>
    <w:rsid w:val="00E4635B"/>
    <w:rsid w:val="00E46719"/>
    <w:rsid w:val="00E531C6"/>
    <w:rsid w:val="00E61B91"/>
    <w:rsid w:val="00E61D35"/>
    <w:rsid w:val="00E64300"/>
    <w:rsid w:val="00E7061E"/>
    <w:rsid w:val="00E90ACA"/>
    <w:rsid w:val="00E95DAE"/>
    <w:rsid w:val="00EA7AED"/>
    <w:rsid w:val="00EB6BB3"/>
    <w:rsid w:val="00EC1025"/>
    <w:rsid w:val="00ED1E47"/>
    <w:rsid w:val="00ED27CE"/>
    <w:rsid w:val="00ED4D28"/>
    <w:rsid w:val="00EE4865"/>
    <w:rsid w:val="00EE6B60"/>
    <w:rsid w:val="00EF4E8A"/>
    <w:rsid w:val="00F1702A"/>
    <w:rsid w:val="00F33543"/>
    <w:rsid w:val="00F3503D"/>
    <w:rsid w:val="00F35460"/>
    <w:rsid w:val="00F45CCD"/>
    <w:rsid w:val="00F45FF4"/>
    <w:rsid w:val="00F570DA"/>
    <w:rsid w:val="00F5788E"/>
    <w:rsid w:val="00F653F8"/>
    <w:rsid w:val="00F70BC4"/>
    <w:rsid w:val="00F8130B"/>
    <w:rsid w:val="00F97847"/>
    <w:rsid w:val="00FA14AE"/>
    <w:rsid w:val="00FA3B8F"/>
    <w:rsid w:val="00FD3CC9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0C7E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4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C6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C6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paragraph" w:customStyle="1" w:styleId="Psmena">
    <w:name w:val="Písmena"/>
    <w:basedOn w:val="Odstavecseseznamem"/>
    <w:uiPriority w:val="99"/>
    <w:rsid w:val="00EE6B60"/>
    <w:pPr>
      <w:numPr>
        <w:numId w:val="7"/>
      </w:numPr>
      <w:spacing w:before="120" w:after="120" w:line="276" w:lineRule="auto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uiPriority w:val="99"/>
    <w:rsid w:val="00495ADA"/>
    <w:pPr>
      <w:spacing w:before="120" w:after="120" w:line="276" w:lineRule="auto"/>
      <w:ind w:left="574" w:hanging="432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rsid w:val="00495ADA"/>
    <w:pPr>
      <w:spacing w:before="120" w:after="120" w:line="276" w:lineRule="auto"/>
      <w:ind w:left="567" w:hanging="56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">
    <w:name w:val="Styl 1.1."/>
    <w:basedOn w:val="Styl1"/>
    <w:link w:val="Styl11Char"/>
    <w:uiPriority w:val="99"/>
    <w:rsid w:val="00495ADA"/>
    <w:pPr>
      <w:ind w:left="709" w:hanging="709"/>
    </w:pPr>
  </w:style>
  <w:style w:type="character" w:customStyle="1" w:styleId="Styl11Char">
    <w:name w:val="Styl 1.1. Char"/>
    <w:basedOn w:val="Standardnpsmoodstavce"/>
    <w:link w:val="Styl11"/>
    <w:uiPriority w:val="99"/>
    <w:locked/>
    <w:rsid w:val="00495ADA"/>
    <w:rPr>
      <w:rFonts w:ascii="Arial" w:eastAsia="Calibri" w:hAnsi="Arial" w:cs="Arial"/>
      <w:sz w:val="20"/>
      <w:szCs w:val="20"/>
    </w:rPr>
  </w:style>
  <w:style w:type="paragraph" w:styleId="Bezmezer">
    <w:name w:val="No Spacing"/>
    <w:uiPriority w:val="1"/>
    <w:qFormat/>
    <w:rsid w:val="00495ADA"/>
    <w:pPr>
      <w:spacing w:after="0" w:line="240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customStyle="1" w:styleId="sla">
    <w:name w:val="Čísla"/>
    <w:basedOn w:val="Normln"/>
    <w:uiPriority w:val="99"/>
    <w:rsid w:val="0060631E"/>
    <w:pPr>
      <w:numPr>
        <w:numId w:val="10"/>
      </w:numPr>
      <w:spacing w:after="0" w:line="276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0C7E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4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C6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C6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paragraph" w:customStyle="1" w:styleId="Psmena">
    <w:name w:val="Písmena"/>
    <w:basedOn w:val="Odstavecseseznamem"/>
    <w:uiPriority w:val="99"/>
    <w:rsid w:val="00EE6B60"/>
    <w:pPr>
      <w:numPr>
        <w:numId w:val="7"/>
      </w:numPr>
      <w:spacing w:before="120" w:after="120" w:line="276" w:lineRule="auto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uiPriority w:val="99"/>
    <w:rsid w:val="00495ADA"/>
    <w:pPr>
      <w:spacing w:before="120" w:after="120" w:line="276" w:lineRule="auto"/>
      <w:ind w:left="574" w:hanging="432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rsid w:val="00495ADA"/>
    <w:pPr>
      <w:spacing w:before="120" w:after="120" w:line="276" w:lineRule="auto"/>
      <w:ind w:left="567" w:hanging="56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">
    <w:name w:val="Styl 1.1."/>
    <w:basedOn w:val="Styl1"/>
    <w:link w:val="Styl11Char"/>
    <w:uiPriority w:val="99"/>
    <w:rsid w:val="00495ADA"/>
    <w:pPr>
      <w:ind w:left="709" w:hanging="709"/>
    </w:pPr>
  </w:style>
  <w:style w:type="character" w:customStyle="1" w:styleId="Styl11Char">
    <w:name w:val="Styl 1.1. Char"/>
    <w:basedOn w:val="Standardnpsmoodstavce"/>
    <w:link w:val="Styl11"/>
    <w:uiPriority w:val="99"/>
    <w:locked/>
    <w:rsid w:val="00495ADA"/>
    <w:rPr>
      <w:rFonts w:ascii="Arial" w:eastAsia="Calibri" w:hAnsi="Arial" w:cs="Arial"/>
      <w:sz w:val="20"/>
      <w:szCs w:val="20"/>
    </w:rPr>
  </w:style>
  <w:style w:type="paragraph" w:styleId="Bezmezer">
    <w:name w:val="No Spacing"/>
    <w:uiPriority w:val="1"/>
    <w:qFormat/>
    <w:rsid w:val="00495ADA"/>
    <w:pPr>
      <w:spacing w:after="0" w:line="240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customStyle="1" w:styleId="sla">
    <w:name w:val="Čísla"/>
    <w:basedOn w:val="Normln"/>
    <w:uiPriority w:val="99"/>
    <w:rsid w:val="0060631E"/>
    <w:pPr>
      <w:numPr>
        <w:numId w:val="10"/>
      </w:numPr>
      <w:spacing w:after="0" w:line="276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51E6-4973-4815-AD39-D80675ED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4365</Words>
  <Characters>25755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Fyzikální ústav AV ČR, v. v. i.</Company>
  <LinksUpToDate>false</LinksUpToDate>
  <CharactersWithSpaces>30060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Skorpil</dc:creator>
  <cp:lastModifiedBy>uživatel</cp:lastModifiedBy>
  <cp:revision>6</cp:revision>
  <cp:lastPrinted>2018-01-19T08:55:00Z</cp:lastPrinted>
  <dcterms:created xsi:type="dcterms:W3CDTF">2018-09-25T11:49:00Z</dcterms:created>
  <dcterms:modified xsi:type="dcterms:W3CDTF">2018-09-25T13:17:00Z</dcterms:modified>
</cp:coreProperties>
</file>