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ED72F" w14:textId="77777777" w:rsidR="00C972F6" w:rsidRDefault="00C972F6" w:rsidP="00C972F6">
      <w:pPr>
        <w:ind w:right="57"/>
        <w:rPr>
          <w:rFonts w:asciiTheme="minorHAnsi" w:hAnsiTheme="minorHAnsi"/>
          <w:b/>
          <w:caps/>
          <w:szCs w:val="22"/>
        </w:rPr>
      </w:pPr>
    </w:p>
    <w:p w14:paraId="6A92BF71" w14:textId="4BB987CF" w:rsidR="003E04F4" w:rsidRPr="00650E35" w:rsidRDefault="003E04F4" w:rsidP="003E04F4">
      <w:pPr>
        <w:pStyle w:val="Default"/>
        <w:jc w:val="center"/>
        <w:rPr>
          <w:b/>
          <w:sz w:val="22"/>
          <w:szCs w:val="22"/>
        </w:rPr>
      </w:pPr>
      <w:r w:rsidRPr="00650E35">
        <w:rPr>
          <w:b/>
          <w:sz w:val="28"/>
          <w:szCs w:val="22"/>
        </w:rPr>
        <w:t>Smlouva o dílo</w:t>
      </w:r>
    </w:p>
    <w:p w14:paraId="1AC749CA" w14:textId="63258757" w:rsidR="003E04F4" w:rsidRPr="00A460EA" w:rsidRDefault="003E04F4" w:rsidP="003E04F4">
      <w:pPr>
        <w:pStyle w:val="Default"/>
        <w:jc w:val="center"/>
        <w:rPr>
          <w:b/>
          <w:sz w:val="22"/>
          <w:szCs w:val="22"/>
        </w:rPr>
      </w:pPr>
      <w:r w:rsidRPr="00A460EA">
        <w:rPr>
          <w:sz w:val="22"/>
          <w:szCs w:val="22"/>
        </w:rPr>
        <w:t xml:space="preserve">uzavřená podle ustanovení § </w:t>
      </w:r>
      <w:r>
        <w:rPr>
          <w:sz w:val="22"/>
          <w:szCs w:val="22"/>
        </w:rPr>
        <w:t>2586 a násl.</w:t>
      </w:r>
      <w:r w:rsidRPr="00A460EA">
        <w:rPr>
          <w:color w:val="auto"/>
          <w:sz w:val="22"/>
          <w:szCs w:val="22"/>
        </w:rPr>
        <w:t xml:space="preserve"> zákona č. 89/2012 Sb., občanského zákoníku, v platném znění</w:t>
      </w:r>
    </w:p>
    <w:p w14:paraId="6A6687E6" w14:textId="77777777" w:rsidR="003E04F4" w:rsidRDefault="003E04F4" w:rsidP="003E04F4">
      <w:pPr>
        <w:pStyle w:val="Default"/>
        <w:rPr>
          <w:sz w:val="22"/>
          <w:szCs w:val="22"/>
        </w:rPr>
      </w:pPr>
    </w:p>
    <w:p w14:paraId="4F5F091D" w14:textId="77777777" w:rsidR="00650E35" w:rsidRDefault="00650E35" w:rsidP="003E04F4">
      <w:pPr>
        <w:pStyle w:val="Default"/>
        <w:rPr>
          <w:sz w:val="22"/>
          <w:szCs w:val="22"/>
        </w:rPr>
      </w:pPr>
    </w:p>
    <w:p w14:paraId="0BED797A" w14:textId="77777777" w:rsidR="00650E35" w:rsidRPr="00A460EA" w:rsidRDefault="00650E35" w:rsidP="003E04F4">
      <w:pPr>
        <w:pStyle w:val="Default"/>
        <w:rPr>
          <w:sz w:val="22"/>
          <w:szCs w:val="22"/>
        </w:rPr>
      </w:pPr>
    </w:p>
    <w:p w14:paraId="7A786143" w14:textId="77777777" w:rsidR="003E04F4" w:rsidRDefault="003E04F4" w:rsidP="003E04F4">
      <w:pPr>
        <w:pStyle w:val="Default"/>
        <w:rPr>
          <w:sz w:val="22"/>
          <w:szCs w:val="22"/>
        </w:rPr>
      </w:pPr>
      <w:r w:rsidRPr="00A460EA">
        <w:rPr>
          <w:sz w:val="22"/>
          <w:szCs w:val="22"/>
        </w:rPr>
        <w:t xml:space="preserve">Smluvní strany: </w:t>
      </w:r>
    </w:p>
    <w:p w14:paraId="3059EBED" w14:textId="77777777" w:rsidR="00650E35" w:rsidRDefault="00650E35" w:rsidP="003E04F4">
      <w:pPr>
        <w:pStyle w:val="Default"/>
        <w:rPr>
          <w:sz w:val="22"/>
          <w:szCs w:val="22"/>
        </w:rPr>
      </w:pPr>
    </w:p>
    <w:p w14:paraId="04BCBC31" w14:textId="77777777" w:rsidR="00650E35" w:rsidRPr="00A460EA" w:rsidRDefault="00650E35" w:rsidP="003E04F4">
      <w:pPr>
        <w:pStyle w:val="Default"/>
        <w:rPr>
          <w:sz w:val="22"/>
          <w:szCs w:val="22"/>
        </w:rPr>
      </w:pPr>
    </w:p>
    <w:p w14:paraId="773837F4" w14:textId="77777777" w:rsidR="003E04F4" w:rsidRPr="00A460EA" w:rsidRDefault="003E04F4" w:rsidP="003E04F4">
      <w:pPr>
        <w:pStyle w:val="Default"/>
        <w:rPr>
          <w:sz w:val="22"/>
          <w:szCs w:val="22"/>
        </w:rPr>
      </w:pPr>
    </w:p>
    <w:p w14:paraId="42C78C25" w14:textId="77777777" w:rsidR="003E04F4" w:rsidRPr="00A460EA" w:rsidRDefault="003E04F4" w:rsidP="003E04F4">
      <w:pPr>
        <w:pStyle w:val="Default"/>
        <w:rPr>
          <w:sz w:val="22"/>
          <w:szCs w:val="22"/>
        </w:rPr>
      </w:pPr>
      <w:r w:rsidRPr="00A460EA">
        <w:rPr>
          <w:sz w:val="22"/>
          <w:szCs w:val="22"/>
        </w:rPr>
        <w:t>Česká republika - Úřad práce České republiky</w:t>
      </w:r>
    </w:p>
    <w:p w14:paraId="7C582EB2" w14:textId="77777777" w:rsidR="003E04F4" w:rsidRPr="00A460EA" w:rsidRDefault="003E04F4" w:rsidP="003E04F4">
      <w:pPr>
        <w:pStyle w:val="Default"/>
        <w:rPr>
          <w:sz w:val="22"/>
          <w:szCs w:val="22"/>
        </w:rPr>
      </w:pPr>
      <w:r w:rsidRPr="00A460EA">
        <w:rPr>
          <w:sz w:val="22"/>
          <w:szCs w:val="22"/>
        </w:rPr>
        <w:t>sídlo: Dobrovského 1278/25, Praha 7</w:t>
      </w:r>
    </w:p>
    <w:p w14:paraId="5E0458E6" w14:textId="77777777" w:rsidR="003E04F4" w:rsidRPr="00A460EA" w:rsidRDefault="003E04F4" w:rsidP="003E04F4">
      <w:pPr>
        <w:pStyle w:val="Default"/>
        <w:rPr>
          <w:sz w:val="22"/>
          <w:szCs w:val="22"/>
        </w:rPr>
      </w:pPr>
      <w:r w:rsidRPr="00A460EA">
        <w:rPr>
          <w:sz w:val="22"/>
          <w:szCs w:val="22"/>
        </w:rPr>
        <w:t>zastoupena: Ing. Josefem Bürgerem, ředitelem KrP v Brně ÚP ČR</w:t>
      </w:r>
    </w:p>
    <w:p w14:paraId="67D361AB" w14:textId="77777777" w:rsidR="003E04F4" w:rsidRPr="00A460EA" w:rsidRDefault="003E04F4" w:rsidP="003E04F4">
      <w:pPr>
        <w:pStyle w:val="Default"/>
        <w:rPr>
          <w:sz w:val="22"/>
          <w:szCs w:val="22"/>
        </w:rPr>
      </w:pPr>
      <w:r w:rsidRPr="00A460EA">
        <w:rPr>
          <w:sz w:val="22"/>
          <w:szCs w:val="22"/>
        </w:rPr>
        <w:t xml:space="preserve">IČO: </w:t>
      </w:r>
      <w:r w:rsidRPr="00A460EA">
        <w:rPr>
          <w:b/>
          <w:sz w:val="22"/>
          <w:szCs w:val="22"/>
        </w:rPr>
        <w:t>724 96 991</w:t>
      </w:r>
    </w:p>
    <w:p w14:paraId="3356CF76" w14:textId="77777777" w:rsidR="003E04F4" w:rsidRPr="00A460EA" w:rsidRDefault="003E04F4" w:rsidP="003E04F4">
      <w:pPr>
        <w:pStyle w:val="Default"/>
        <w:rPr>
          <w:b/>
          <w:sz w:val="22"/>
          <w:szCs w:val="22"/>
        </w:rPr>
      </w:pPr>
      <w:r w:rsidRPr="00A460EA">
        <w:rPr>
          <w:b/>
          <w:sz w:val="22"/>
          <w:szCs w:val="22"/>
        </w:rPr>
        <w:t>kontaktní a fakturační adresa:  Česká republika – Úřad práce České republiky</w:t>
      </w:r>
    </w:p>
    <w:p w14:paraId="2461C2C0" w14:textId="77777777" w:rsidR="003E04F4" w:rsidRPr="00A460EA" w:rsidRDefault="003E04F4" w:rsidP="003E04F4">
      <w:pPr>
        <w:pStyle w:val="Default"/>
        <w:rPr>
          <w:b/>
          <w:sz w:val="22"/>
          <w:szCs w:val="22"/>
        </w:rPr>
      </w:pPr>
      <w:r w:rsidRPr="00A460EA">
        <w:rPr>
          <w:b/>
          <w:sz w:val="22"/>
          <w:szCs w:val="22"/>
        </w:rPr>
        <w:t>                                                     Krajská pobočka Úřadu práce České republiky v Brně</w:t>
      </w:r>
    </w:p>
    <w:p w14:paraId="55791445" w14:textId="77777777" w:rsidR="003E04F4" w:rsidRPr="00A460EA" w:rsidRDefault="003E04F4" w:rsidP="003E04F4">
      <w:pPr>
        <w:pStyle w:val="Default"/>
        <w:rPr>
          <w:b/>
          <w:i/>
          <w:iCs/>
          <w:sz w:val="22"/>
          <w:szCs w:val="22"/>
        </w:rPr>
      </w:pPr>
      <w:r w:rsidRPr="00A460EA">
        <w:rPr>
          <w:b/>
          <w:sz w:val="22"/>
          <w:szCs w:val="22"/>
        </w:rPr>
        <w:t>                                                     Polní 1011/37, 659 59 Brno</w:t>
      </w:r>
    </w:p>
    <w:p w14:paraId="210B70B6" w14:textId="1F5750DF" w:rsidR="003E04F4" w:rsidRPr="00A460EA" w:rsidRDefault="003E04F4" w:rsidP="003E04F4">
      <w:pPr>
        <w:pStyle w:val="Default"/>
        <w:rPr>
          <w:b/>
          <w:i/>
          <w:iCs/>
          <w:sz w:val="22"/>
          <w:szCs w:val="22"/>
        </w:rPr>
      </w:pPr>
      <w:r w:rsidRPr="00A460EA">
        <w:rPr>
          <w:b/>
          <w:sz w:val="22"/>
          <w:szCs w:val="22"/>
        </w:rPr>
        <w:t xml:space="preserve">bankovní </w:t>
      </w:r>
      <w:r w:rsidRPr="006335E8">
        <w:rPr>
          <w:b/>
          <w:sz w:val="22"/>
          <w:szCs w:val="22"/>
        </w:rPr>
        <w:t xml:space="preserve">spojení: </w:t>
      </w:r>
      <w:r w:rsidR="0004479B" w:rsidRPr="006335E8">
        <w:rPr>
          <w:b/>
          <w:sz w:val="22"/>
          <w:szCs w:val="22"/>
        </w:rPr>
        <w:t>xxx</w:t>
      </w:r>
    </w:p>
    <w:p w14:paraId="4EEFC132" w14:textId="14CFC4A3" w:rsidR="003E04F4" w:rsidRPr="00A460EA" w:rsidRDefault="003E04F4" w:rsidP="003E04F4">
      <w:pPr>
        <w:pStyle w:val="Default"/>
        <w:rPr>
          <w:b/>
          <w:i/>
          <w:iCs/>
          <w:sz w:val="22"/>
          <w:szCs w:val="22"/>
        </w:rPr>
      </w:pPr>
      <w:r w:rsidRPr="00A460EA">
        <w:rPr>
          <w:b/>
          <w:sz w:val="22"/>
          <w:szCs w:val="22"/>
        </w:rPr>
        <w:t xml:space="preserve">číslo účtu: </w:t>
      </w:r>
      <w:r w:rsidR="0004479B">
        <w:rPr>
          <w:b/>
          <w:sz w:val="22"/>
          <w:szCs w:val="22"/>
        </w:rPr>
        <w:t>xxx</w:t>
      </w:r>
    </w:p>
    <w:p w14:paraId="5ED37527" w14:textId="77777777" w:rsidR="003E04F4" w:rsidRPr="00A460EA" w:rsidRDefault="003E04F4" w:rsidP="003E04F4">
      <w:pPr>
        <w:pStyle w:val="Default"/>
        <w:rPr>
          <w:b/>
          <w:i/>
          <w:iCs/>
          <w:sz w:val="22"/>
          <w:szCs w:val="22"/>
        </w:rPr>
      </w:pPr>
      <w:r w:rsidRPr="00A460EA">
        <w:rPr>
          <w:b/>
          <w:sz w:val="22"/>
          <w:szCs w:val="22"/>
        </w:rPr>
        <w:t>ID datové schránky: syyztwe</w:t>
      </w:r>
    </w:p>
    <w:p w14:paraId="714238C6" w14:textId="1D587C15" w:rsidR="003E04F4" w:rsidRPr="00A460EA" w:rsidRDefault="003E04F4" w:rsidP="003E04F4">
      <w:pPr>
        <w:pStyle w:val="Default"/>
        <w:rPr>
          <w:sz w:val="22"/>
          <w:szCs w:val="22"/>
        </w:rPr>
      </w:pPr>
      <w:r w:rsidRPr="00A460EA">
        <w:rPr>
          <w:b/>
          <w:sz w:val="22"/>
          <w:szCs w:val="22"/>
        </w:rPr>
        <w:t>(dále jen „</w:t>
      </w:r>
      <w:r>
        <w:rPr>
          <w:b/>
          <w:sz w:val="22"/>
          <w:szCs w:val="22"/>
        </w:rPr>
        <w:t>O</w:t>
      </w:r>
      <w:r w:rsidRPr="00A460EA">
        <w:rPr>
          <w:b/>
          <w:bCs/>
          <w:sz w:val="22"/>
          <w:szCs w:val="22"/>
        </w:rPr>
        <w:t>bjednatel</w:t>
      </w:r>
      <w:r w:rsidRPr="00A460EA">
        <w:rPr>
          <w:b/>
          <w:sz w:val="22"/>
          <w:szCs w:val="22"/>
        </w:rPr>
        <w:t>“)</w:t>
      </w:r>
    </w:p>
    <w:p w14:paraId="1488FB71" w14:textId="77777777" w:rsidR="003E04F4" w:rsidRPr="00A460EA" w:rsidRDefault="003E04F4" w:rsidP="003E04F4">
      <w:pPr>
        <w:pStyle w:val="Default"/>
        <w:rPr>
          <w:sz w:val="22"/>
          <w:szCs w:val="22"/>
        </w:rPr>
      </w:pPr>
    </w:p>
    <w:p w14:paraId="6622ED19" w14:textId="77777777" w:rsidR="003E04F4" w:rsidRPr="00A460EA" w:rsidRDefault="003E04F4" w:rsidP="003E04F4">
      <w:pPr>
        <w:pStyle w:val="Default"/>
        <w:rPr>
          <w:sz w:val="22"/>
          <w:szCs w:val="22"/>
        </w:rPr>
      </w:pPr>
      <w:r w:rsidRPr="00A460EA">
        <w:rPr>
          <w:sz w:val="22"/>
          <w:szCs w:val="22"/>
        </w:rPr>
        <w:t>a</w:t>
      </w:r>
    </w:p>
    <w:p w14:paraId="64EECA1F" w14:textId="77777777" w:rsidR="003E04F4" w:rsidRPr="00A460EA" w:rsidRDefault="003E04F4" w:rsidP="003E04F4">
      <w:pPr>
        <w:pStyle w:val="Default"/>
        <w:rPr>
          <w:sz w:val="22"/>
          <w:szCs w:val="22"/>
        </w:rPr>
      </w:pPr>
    </w:p>
    <w:p w14:paraId="37CCF2A3" w14:textId="365DDEAE" w:rsidR="003E04F4" w:rsidRPr="003E04F4" w:rsidRDefault="003E04F4" w:rsidP="003E04F4">
      <w:pPr>
        <w:pStyle w:val="Default"/>
        <w:rPr>
          <w:sz w:val="22"/>
          <w:szCs w:val="22"/>
        </w:rPr>
      </w:pPr>
      <w:r w:rsidRPr="003E04F4">
        <w:rPr>
          <w:sz w:val="22"/>
          <w:szCs w:val="22"/>
        </w:rPr>
        <w:t>JANKŮ podlahy s.r.o.</w:t>
      </w:r>
    </w:p>
    <w:p w14:paraId="4C8515DB" w14:textId="6E0ACA25" w:rsidR="003E04F4" w:rsidRPr="00A460EA" w:rsidRDefault="003E04F4" w:rsidP="003E04F4">
      <w:pPr>
        <w:pStyle w:val="Default"/>
        <w:rPr>
          <w:sz w:val="22"/>
          <w:szCs w:val="22"/>
        </w:rPr>
      </w:pPr>
      <w:r>
        <w:rPr>
          <w:sz w:val="22"/>
          <w:szCs w:val="22"/>
        </w:rPr>
        <w:t xml:space="preserve">sídlo: </w:t>
      </w:r>
      <w:r w:rsidRPr="003E04F4">
        <w:rPr>
          <w:sz w:val="22"/>
          <w:szCs w:val="22"/>
        </w:rPr>
        <w:t>Chválkovická 609/82a, Olomouc 772 00 Olomouc</w:t>
      </w:r>
      <w:r w:rsidRPr="00A460EA">
        <w:rPr>
          <w:sz w:val="22"/>
          <w:szCs w:val="22"/>
        </w:rPr>
        <w:tab/>
      </w:r>
    </w:p>
    <w:p w14:paraId="28A446B4" w14:textId="25B8FC05" w:rsidR="003E04F4" w:rsidRPr="00A460EA" w:rsidRDefault="003E04F4" w:rsidP="003E04F4">
      <w:pPr>
        <w:pStyle w:val="Default"/>
        <w:rPr>
          <w:sz w:val="22"/>
          <w:szCs w:val="22"/>
        </w:rPr>
      </w:pPr>
      <w:r>
        <w:rPr>
          <w:sz w:val="22"/>
          <w:szCs w:val="22"/>
        </w:rPr>
        <w:t xml:space="preserve">zastoupena: </w:t>
      </w:r>
      <w:r w:rsidRPr="003E04F4">
        <w:rPr>
          <w:sz w:val="22"/>
          <w:szCs w:val="22"/>
        </w:rPr>
        <w:t>Ing. Jakub</w:t>
      </w:r>
      <w:r>
        <w:rPr>
          <w:sz w:val="22"/>
          <w:szCs w:val="22"/>
        </w:rPr>
        <w:t>em</w:t>
      </w:r>
      <w:r w:rsidRPr="003E04F4">
        <w:rPr>
          <w:sz w:val="22"/>
          <w:szCs w:val="22"/>
        </w:rPr>
        <w:t xml:space="preserve"> Janků</w:t>
      </w:r>
    </w:p>
    <w:p w14:paraId="4139408E" w14:textId="61626AC9" w:rsidR="003E04F4" w:rsidRPr="00A460EA" w:rsidRDefault="003E04F4" w:rsidP="003E04F4">
      <w:pPr>
        <w:pStyle w:val="Default"/>
        <w:rPr>
          <w:sz w:val="22"/>
          <w:szCs w:val="22"/>
        </w:rPr>
      </w:pPr>
      <w:r>
        <w:rPr>
          <w:sz w:val="22"/>
          <w:szCs w:val="22"/>
        </w:rPr>
        <w:t xml:space="preserve">IČO: </w:t>
      </w:r>
      <w:r w:rsidRPr="003E04F4">
        <w:rPr>
          <w:sz w:val="22"/>
          <w:szCs w:val="22"/>
        </w:rPr>
        <w:t>26783746</w:t>
      </w:r>
    </w:p>
    <w:p w14:paraId="4C6E6745" w14:textId="1F66E8DF" w:rsidR="003E04F4" w:rsidRPr="00A460EA" w:rsidRDefault="003E04F4" w:rsidP="003E04F4">
      <w:pPr>
        <w:pStyle w:val="Default"/>
        <w:rPr>
          <w:b/>
          <w:sz w:val="22"/>
          <w:szCs w:val="22"/>
        </w:rPr>
      </w:pPr>
      <w:r w:rsidRPr="00A460EA">
        <w:rPr>
          <w:b/>
          <w:sz w:val="22"/>
          <w:szCs w:val="22"/>
        </w:rPr>
        <w:t>kontaktní a fakturační adresa:</w:t>
      </w:r>
      <w:r>
        <w:rPr>
          <w:b/>
          <w:sz w:val="22"/>
          <w:szCs w:val="22"/>
        </w:rPr>
        <w:t xml:space="preserve"> </w:t>
      </w:r>
      <w:r w:rsidRPr="003E04F4">
        <w:rPr>
          <w:b/>
          <w:sz w:val="22"/>
          <w:szCs w:val="22"/>
        </w:rPr>
        <w:t>Chválkovická 609/82a, Olomouc 772 00 Olomouc</w:t>
      </w:r>
      <w:r w:rsidRPr="00A460EA">
        <w:rPr>
          <w:b/>
          <w:sz w:val="22"/>
          <w:szCs w:val="22"/>
        </w:rPr>
        <w:t xml:space="preserve">          </w:t>
      </w:r>
      <w:r w:rsidRPr="00A460EA">
        <w:rPr>
          <w:b/>
          <w:sz w:val="22"/>
          <w:szCs w:val="22"/>
        </w:rPr>
        <w:tab/>
      </w:r>
    </w:p>
    <w:p w14:paraId="427C9A2F" w14:textId="72D6C959" w:rsidR="003E04F4" w:rsidRPr="00A460EA" w:rsidRDefault="003E04F4" w:rsidP="003E04F4">
      <w:pPr>
        <w:pStyle w:val="Default"/>
        <w:rPr>
          <w:b/>
          <w:i/>
          <w:iCs/>
          <w:sz w:val="22"/>
          <w:szCs w:val="22"/>
        </w:rPr>
      </w:pPr>
      <w:r w:rsidRPr="00A460EA">
        <w:rPr>
          <w:b/>
          <w:sz w:val="22"/>
          <w:szCs w:val="22"/>
        </w:rPr>
        <w:t>bankovní spojení:</w:t>
      </w:r>
      <w:r>
        <w:rPr>
          <w:b/>
          <w:sz w:val="22"/>
          <w:szCs w:val="22"/>
        </w:rPr>
        <w:t xml:space="preserve"> </w:t>
      </w:r>
      <w:r w:rsidR="0004479B">
        <w:rPr>
          <w:b/>
          <w:sz w:val="22"/>
          <w:szCs w:val="22"/>
        </w:rPr>
        <w:t>xxx</w:t>
      </w:r>
      <w:r w:rsidRPr="003E04F4">
        <w:rPr>
          <w:b/>
          <w:sz w:val="22"/>
          <w:szCs w:val="22"/>
        </w:rPr>
        <w:tab/>
      </w:r>
      <w:r w:rsidRPr="00A460EA">
        <w:rPr>
          <w:b/>
          <w:sz w:val="22"/>
          <w:szCs w:val="22"/>
        </w:rPr>
        <w:t xml:space="preserve">       </w:t>
      </w:r>
    </w:p>
    <w:p w14:paraId="4133C7EE" w14:textId="0DBC5F43" w:rsidR="003E04F4" w:rsidRPr="00A460EA" w:rsidRDefault="003E04F4" w:rsidP="003E04F4">
      <w:pPr>
        <w:pStyle w:val="Default"/>
        <w:rPr>
          <w:b/>
          <w:i/>
          <w:iCs/>
          <w:sz w:val="22"/>
          <w:szCs w:val="22"/>
        </w:rPr>
      </w:pPr>
      <w:r w:rsidRPr="00A460EA">
        <w:rPr>
          <w:b/>
          <w:sz w:val="22"/>
          <w:szCs w:val="22"/>
        </w:rPr>
        <w:t>číslo účtu:</w:t>
      </w:r>
      <w:r>
        <w:rPr>
          <w:b/>
          <w:sz w:val="22"/>
          <w:szCs w:val="22"/>
        </w:rPr>
        <w:t xml:space="preserve"> </w:t>
      </w:r>
      <w:r w:rsidR="0004479B">
        <w:rPr>
          <w:b/>
          <w:sz w:val="22"/>
          <w:szCs w:val="22"/>
        </w:rPr>
        <w:t>xxx</w:t>
      </w:r>
      <w:r w:rsidRPr="00A460EA">
        <w:rPr>
          <w:b/>
          <w:sz w:val="22"/>
          <w:szCs w:val="22"/>
        </w:rPr>
        <w:t xml:space="preserve">                   </w:t>
      </w:r>
    </w:p>
    <w:p w14:paraId="7A89BA8B" w14:textId="1559145B" w:rsidR="003E04F4" w:rsidRPr="00A460EA" w:rsidRDefault="003E04F4" w:rsidP="003E04F4">
      <w:pPr>
        <w:pStyle w:val="Default"/>
        <w:rPr>
          <w:b/>
          <w:sz w:val="22"/>
          <w:szCs w:val="22"/>
        </w:rPr>
      </w:pPr>
      <w:r w:rsidRPr="00A460EA">
        <w:rPr>
          <w:b/>
          <w:sz w:val="22"/>
          <w:szCs w:val="22"/>
        </w:rPr>
        <w:t>ID datové schránky:</w:t>
      </w:r>
      <w:r w:rsidR="00650E35">
        <w:rPr>
          <w:b/>
          <w:sz w:val="22"/>
          <w:szCs w:val="22"/>
        </w:rPr>
        <w:t xml:space="preserve"> </w:t>
      </w:r>
      <w:r w:rsidR="00650E35" w:rsidRPr="00650E35">
        <w:rPr>
          <w:b/>
          <w:sz w:val="22"/>
          <w:szCs w:val="22"/>
        </w:rPr>
        <w:t>qgwdgx5</w:t>
      </w:r>
    </w:p>
    <w:p w14:paraId="45ADB468" w14:textId="45BE7BF2" w:rsidR="003E04F4" w:rsidRPr="003E04F4" w:rsidRDefault="003E04F4" w:rsidP="003E04F4">
      <w:pPr>
        <w:ind w:right="57"/>
        <w:rPr>
          <w:rFonts w:ascii="Arial" w:hAnsi="Arial" w:cs="Arial"/>
          <w:b/>
          <w:caps/>
          <w:szCs w:val="22"/>
        </w:rPr>
      </w:pPr>
      <w:r w:rsidRPr="003E04F4">
        <w:rPr>
          <w:rFonts w:ascii="Arial" w:hAnsi="Arial" w:cs="Arial"/>
          <w:b/>
          <w:szCs w:val="22"/>
        </w:rPr>
        <w:t>(dále jen „Zhotovitel</w:t>
      </w:r>
      <w:r w:rsidR="00650E35">
        <w:rPr>
          <w:rFonts w:ascii="Arial" w:hAnsi="Arial" w:cs="Arial"/>
          <w:b/>
          <w:szCs w:val="22"/>
        </w:rPr>
        <w:t>“</w:t>
      </w:r>
      <w:r w:rsidRPr="003E04F4">
        <w:rPr>
          <w:rFonts w:ascii="Arial" w:hAnsi="Arial" w:cs="Arial"/>
          <w:b/>
          <w:szCs w:val="22"/>
        </w:rPr>
        <w:t>)</w:t>
      </w:r>
    </w:p>
    <w:p w14:paraId="33EEC89B" w14:textId="77777777" w:rsidR="003E04F4" w:rsidRPr="00135534" w:rsidRDefault="003E04F4" w:rsidP="00C972F6">
      <w:pPr>
        <w:ind w:right="57"/>
        <w:rPr>
          <w:rFonts w:asciiTheme="minorHAnsi" w:hAnsiTheme="minorHAnsi"/>
          <w:b/>
          <w:caps/>
          <w:szCs w:val="22"/>
        </w:rPr>
      </w:pPr>
    </w:p>
    <w:p w14:paraId="1AB95712" w14:textId="77777777" w:rsidR="00C972F6" w:rsidRPr="00135534" w:rsidRDefault="00C972F6" w:rsidP="00C972F6">
      <w:pPr>
        <w:pStyle w:val="Zkladntext"/>
        <w:spacing w:line="240" w:lineRule="atLeast"/>
        <w:ind w:right="57"/>
        <w:rPr>
          <w:rFonts w:asciiTheme="minorHAnsi" w:hAnsiTheme="minorHAnsi"/>
          <w:szCs w:val="22"/>
        </w:rPr>
      </w:pPr>
    </w:p>
    <w:p w14:paraId="534E1FA9" w14:textId="77777777" w:rsidR="00C972F6" w:rsidRPr="00135534" w:rsidRDefault="00C972F6" w:rsidP="00A04BC1">
      <w:pPr>
        <w:pStyle w:val="Zkladntext"/>
        <w:spacing w:line="240" w:lineRule="atLeast"/>
        <w:ind w:right="57"/>
        <w:jc w:val="both"/>
        <w:rPr>
          <w:rFonts w:asciiTheme="minorHAnsi" w:hAnsiTheme="minorHAnsi"/>
          <w:szCs w:val="22"/>
        </w:rPr>
      </w:pPr>
      <w:r w:rsidRPr="00135534">
        <w:rPr>
          <w:rFonts w:asciiTheme="minorHAnsi" w:hAnsiTheme="minorHAnsi"/>
          <w:szCs w:val="22"/>
        </w:rPr>
        <w:t>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této povinnosti dojde ke škodě, zavazuje se strana, která škodu způsobila, tuto nahradit v plné výši.</w:t>
      </w:r>
    </w:p>
    <w:p w14:paraId="7721733A" w14:textId="77777777" w:rsidR="00C972F6" w:rsidRPr="00135534" w:rsidRDefault="00C972F6" w:rsidP="00C972F6">
      <w:pPr>
        <w:pStyle w:val="Zkladntext"/>
        <w:tabs>
          <w:tab w:val="left" w:pos="567"/>
        </w:tabs>
        <w:spacing w:line="240" w:lineRule="atLeast"/>
        <w:ind w:right="57"/>
        <w:rPr>
          <w:rFonts w:asciiTheme="minorHAnsi" w:hAnsiTheme="minorHAnsi"/>
          <w:szCs w:val="22"/>
        </w:rPr>
      </w:pPr>
    </w:p>
    <w:p w14:paraId="594E7A4B" w14:textId="77777777" w:rsidR="00C972F6" w:rsidRPr="00135534" w:rsidRDefault="00C972F6" w:rsidP="00C972F6">
      <w:pPr>
        <w:keepNext/>
        <w:spacing w:line="240" w:lineRule="atLeast"/>
        <w:ind w:right="57"/>
        <w:jc w:val="center"/>
        <w:outlineLvl w:val="0"/>
        <w:rPr>
          <w:rFonts w:asciiTheme="minorHAnsi" w:hAnsiTheme="minorHAnsi"/>
          <w:b/>
          <w:szCs w:val="22"/>
        </w:rPr>
      </w:pPr>
      <w:r w:rsidRPr="00135534">
        <w:rPr>
          <w:rFonts w:asciiTheme="minorHAnsi" w:hAnsiTheme="minorHAnsi"/>
          <w:b/>
          <w:szCs w:val="22"/>
        </w:rPr>
        <w:t>Článek 1</w:t>
      </w:r>
    </w:p>
    <w:p w14:paraId="32B683C3" w14:textId="77777777" w:rsidR="00C972F6" w:rsidRPr="00135534" w:rsidRDefault="00C972F6" w:rsidP="00C972F6">
      <w:pPr>
        <w:keepNext/>
        <w:spacing w:line="240" w:lineRule="atLeast"/>
        <w:ind w:right="57"/>
        <w:jc w:val="center"/>
        <w:outlineLvl w:val="0"/>
        <w:rPr>
          <w:rFonts w:asciiTheme="minorHAnsi" w:hAnsiTheme="minorHAnsi"/>
          <w:szCs w:val="22"/>
        </w:rPr>
      </w:pPr>
      <w:r w:rsidRPr="00135534">
        <w:rPr>
          <w:rFonts w:asciiTheme="minorHAnsi" w:hAnsiTheme="minorHAnsi"/>
          <w:b/>
          <w:szCs w:val="22"/>
        </w:rPr>
        <w:t xml:space="preserve">Předmět Smlouvy </w:t>
      </w:r>
    </w:p>
    <w:p w14:paraId="1EE994A0" w14:textId="77777777" w:rsidR="00C972F6" w:rsidRPr="00135534" w:rsidRDefault="00C972F6" w:rsidP="00C972F6">
      <w:pPr>
        <w:pStyle w:val="Zkladntext"/>
        <w:numPr>
          <w:ilvl w:val="0"/>
          <w:numId w:val="11"/>
        </w:numPr>
        <w:tabs>
          <w:tab w:val="num" w:pos="540"/>
        </w:tabs>
        <w:spacing w:before="120" w:after="0" w:line="240" w:lineRule="atLeast"/>
        <w:ind w:left="539" w:right="57" w:hanging="539"/>
        <w:jc w:val="both"/>
        <w:rPr>
          <w:rFonts w:asciiTheme="minorHAnsi" w:hAnsiTheme="minorHAnsi"/>
          <w:szCs w:val="22"/>
        </w:rPr>
      </w:pPr>
      <w:r w:rsidRPr="00135534">
        <w:rPr>
          <w:rFonts w:asciiTheme="minorHAnsi" w:hAnsiTheme="minorHAnsi"/>
          <w:szCs w:val="22"/>
        </w:rPr>
        <w:t xml:space="preserve">Předmětem této Smlouvy je provedení níže uvedeného díla: </w:t>
      </w:r>
    </w:p>
    <w:p w14:paraId="01F78E3A" w14:textId="19C12DDE" w:rsidR="00C972F6" w:rsidRPr="00135534" w:rsidRDefault="00C972F6" w:rsidP="00BA1726">
      <w:pPr>
        <w:pStyle w:val="Zkladntext"/>
        <w:tabs>
          <w:tab w:val="left" w:pos="360"/>
        </w:tabs>
        <w:spacing w:before="120" w:line="240" w:lineRule="atLeast"/>
        <w:ind w:right="57"/>
        <w:jc w:val="both"/>
        <w:rPr>
          <w:rFonts w:asciiTheme="minorHAnsi" w:hAnsiTheme="minorHAnsi"/>
          <w:b/>
          <w:szCs w:val="22"/>
        </w:rPr>
      </w:pPr>
      <w:r w:rsidRPr="00135534">
        <w:rPr>
          <w:rFonts w:asciiTheme="minorHAnsi" w:hAnsiTheme="minorHAnsi"/>
          <w:b/>
          <w:szCs w:val="22"/>
        </w:rPr>
        <w:t>Re</w:t>
      </w:r>
      <w:r w:rsidR="00A04BC1" w:rsidRPr="00135534">
        <w:rPr>
          <w:rFonts w:asciiTheme="minorHAnsi" w:hAnsiTheme="minorHAnsi"/>
          <w:b/>
          <w:szCs w:val="22"/>
        </w:rPr>
        <w:t xml:space="preserve">novace </w:t>
      </w:r>
      <w:r w:rsidR="00781238">
        <w:rPr>
          <w:rFonts w:asciiTheme="minorHAnsi" w:hAnsiTheme="minorHAnsi"/>
          <w:b/>
          <w:szCs w:val="22"/>
        </w:rPr>
        <w:t>povlakových</w:t>
      </w:r>
      <w:r w:rsidR="00A04BC1" w:rsidRPr="00135534">
        <w:rPr>
          <w:rFonts w:asciiTheme="minorHAnsi" w:hAnsiTheme="minorHAnsi"/>
          <w:b/>
          <w:szCs w:val="22"/>
        </w:rPr>
        <w:t xml:space="preserve"> podlah </w:t>
      </w:r>
      <w:r w:rsidR="00781238">
        <w:rPr>
          <w:rFonts w:asciiTheme="minorHAnsi" w:hAnsiTheme="minorHAnsi"/>
          <w:b/>
          <w:szCs w:val="22"/>
        </w:rPr>
        <w:t>na objektu Úřad práce v Brně</w:t>
      </w:r>
      <w:r w:rsidRPr="00135534">
        <w:rPr>
          <w:rFonts w:asciiTheme="minorHAnsi" w:hAnsiTheme="minorHAnsi"/>
          <w:b/>
          <w:szCs w:val="22"/>
        </w:rPr>
        <w:t xml:space="preserve"> </w:t>
      </w:r>
      <w:r w:rsidRPr="00135534">
        <w:rPr>
          <w:rFonts w:asciiTheme="minorHAnsi" w:hAnsiTheme="minorHAnsi"/>
          <w:szCs w:val="22"/>
        </w:rPr>
        <w:t>(dále jen „</w:t>
      </w:r>
      <w:r w:rsidR="001351AF" w:rsidRPr="00135534">
        <w:rPr>
          <w:rFonts w:asciiTheme="minorHAnsi" w:hAnsiTheme="minorHAnsi"/>
          <w:szCs w:val="22"/>
        </w:rPr>
        <w:t>Dílo</w:t>
      </w:r>
      <w:r w:rsidRPr="00135534">
        <w:rPr>
          <w:rFonts w:asciiTheme="minorHAnsi" w:hAnsiTheme="minorHAnsi"/>
          <w:szCs w:val="22"/>
        </w:rPr>
        <w:t>“)</w:t>
      </w:r>
      <w:r w:rsidRPr="00135534">
        <w:rPr>
          <w:rFonts w:asciiTheme="minorHAnsi" w:hAnsiTheme="minorHAnsi"/>
          <w:b/>
          <w:szCs w:val="22"/>
        </w:rPr>
        <w:t xml:space="preserve"> </w:t>
      </w:r>
      <w:r w:rsidRPr="00135534">
        <w:rPr>
          <w:rFonts w:asciiTheme="minorHAnsi" w:hAnsiTheme="minorHAnsi"/>
          <w:szCs w:val="22"/>
        </w:rPr>
        <w:t xml:space="preserve">specifikované zejména v zadávacích podkladech a v nabídce Zhotovitele ze dne </w:t>
      </w:r>
      <w:r w:rsidR="00781238">
        <w:rPr>
          <w:rFonts w:asciiTheme="minorHAnsi" w:hAnsiTheme="minorHAnsi"/>
          <w:szCs w:val="22"/>
        </w:rPr>
        <w:t>10</w:t>
      </w:r>
      <w:r w:rsidR="009A3631">
        <w:rPr>
          <w:rFonts w:asciiTheme="minorHAnsi" w:hAnsiTheme="minorHAnsi"/>
          <w:szCs w:val="22"/>
        </w:rPr>
        <w:t>.</w:t>
      </w:r>
      <w:r w:rsidR="00781238">
        <w:rPr>
          <w:rFonts w:asciiTheme="minorHAnsi" w:hAnsiTheme="minorHAnsi"/>
          <w:szCs w:val="22"/>
        </w:rPr>
        <w:t>0</w:t>
      </w:r>
      <w:r w:rsidR="009A3631">
        <w:rPr>
          <w:rFonts w:asciiTheme="minorHAnsi" w:hAnsiTheme="minorHAnsi"/>
          <w:szCs w:val="22"/>
        </w:rPr>
        <w:t>7. 2016</w:t>
      </w:r>
      <w:r w:rsidRPr="00135534">
        <w:rPr>
          <w:rFonts w:asciiTheme="minorHAnsi" w:hAnsiTheme="minorHAnsi"/>
          <w:szCs w:val="22"/>
        </w:rPr>
        <w:t xml:space="preserve">, jejíž součástí je </w:t>
      </w:r>
      <w:r w:rsidR="004F5734">
        <w:rPr>
          <w:rFonts w:asciiTheme="minorHAnsi" w:hAnsiTheme="minorHAnsi"/>
          <w:szCs w:val="22"/>
        </w:rPr>
        <w:t>oceněný výkaz výměr</w:t>
      </w:r>
      <w:r w:rsidRPr="00135534">
        <w:rPr>
          <w:rFonts w:asciiTheme="minorHAnsi" w:hAnsiTheme="minorHAnsi"/>
          <w:szCs w:val="22"/>
        </w:rPr>
        <w:t xml:space="preserve">, který tvoří součást této Smlouvy jako její příloha č. </w:t>
      </w:r>
      <w:smartTag w:uri="urn:schemas-microsoft-com:office:smarttags" w:element="metricconverter">
        <w:smartTagPr>
          <w:attr w:name="ProductID" w:val="1, a"/>
        </w:smartTagPr>
        <w:r w:rsidRPr="00135534">
          <w:rPr>
            <w:rFonts w:asciiTheme="minorHAnsi" w:hAnsiTheme="minorHAnsi"/>
            <w:szCs w:val="22"/>
          </w:rPr>
          <w:t>1, a</w:t>
        </w:r>
      </w:smartTag>
      <w:r w:rsidRPr="00135534">
        <w:rPr>
          <w:rFonts w:asciiTheme="minorHAnsi" w:hAnsiTheme="minorHAnsi"/>
          <w:szCs w:val="22"/>
        </w:rPr>
        <w:t xml:space="preserve"> v dalších dokumentech předaných Zhotoviteli Objednatelem.</w:t>
      </w:r>
    </w:p>
    <w:p w14:paraId="02E096CB" w14:textId="4EF9E92F" w:rsidR="00781238" w:rsidRDefault="00BA1726" w:rsidP="00781238">
      <w:pPr>
        <w:spacing w:before="120"/>
        <w:jc w:val="both"/>
        <w:rPr>
          <w:rFonts w:asciiTheme="minorHAnsi" w:hAnsiTheme="minorHAnsi"/>
          <w:szCs w:val="22"/>
        </w:rPr>
      </w:pPr>
      <w:r w:rsidRPr="00135534">
        <w:rPr>
          <w:rFonts w:asciiTheme="minorHAnsi" w:hAnsiTheme="minorHAnsi"/>
          <w:szCs w:val="22"/>
        </w:rPr>
        <w:t xml:space="preserve">Konkrétně se jedná o </w:t>
      </w:r>
      <w:r w:rsidR="00A04BC1" w:rsidRPr="00135534">
        <w:rPr>
          <w:rFonts w:asciiTheme="minorHAnsi" w:hAnsiTheme="minorHAnsi"/>
          <w:szCs w:val="22"/>
        </w:rPr>
        <w:t xml:space="preserve">následující práce: </w:t>
      </w:r>
      <w:r w:rsidR="00781238">
        <w:rPr>
          <w:rFonts w:asciiTheme="minorHAnsi" w:hAnsiTheme="minorHAnsi"/>
          <w:szCs w:val="22"/>
        </w:rPr>
        <w:t>obnova horní vrstvy a permanentní dlouhodobá povrchová úprava 2-komponentní polyuretanovou disperzí PU – ochranná vrstva matná</w:t>
      </w:r>
      <w:r w:rsidR="004722CA">
        <w:rPr>
          <w:rFonts w:asciiTheme="minorHAnsi" w:hAnsiTheme="minorHAnsi"/>
          <w:szCs w:val="22"/>
        </w:rPr>
        <w:t>.</w:t>
      </w:r>
    </w:p>
    <w:p w14:paraId="1E69E126" w14:textId="648BAFC2" w:rsidR="00C972F6" w:rsidRPr="00135534" w:rsidRDefault="00C972F6" w:rsidP="00781238">
      <w:pPr>
        <w:spacing w:before="120"/>
        <w:jc w:val="both"/>
        <w:rPr>
          <w:rFonts w:asciiTheme="minorHAnsi" w:hAnsiTheme="minorHAnsi"/>
          <w:b/>
          <w:szCs w:val="22"/>
        </w:rPr>
      </w:pPr>
      <w:r w:rsidRPr="00135534">
        <w:rPr>
          <w:rFonts w:asciiTheme="minorHAnsi" w:hAnsiTheme="minorHAnsi"/>
          <w:szCs w:val="22"/>
        </w:rPr>
        <w:lastRenderedPageBreak/>
        <w:t xml:space="preserve">Zhotovitel jako odborný dodavatel prací prohlašuje, že se řádně přesvědčil o správnosti a dostatečnosti podkladů a že veškeré předané podklady a pokyny Objednatele, které se týkají </w:t>
      </w:r>
      <w:r w:rsidR="000E4ABE">
        <w:rPr>
          <w:rFonts w:asciiTheme="minorHAnsi" w:hAnsiTheme="minorHAnsi"/>
          <w:szCs w:val="22"/>
        </w:rPr>
        <w:t>D</w:t>
      </w:r>
      <w:r w:rsidRPr="00135534">
        <w:rPr>
          <w:rFonts w:asciiTheme="minorHAnsi" w:hAnsiTheme="minorHAnsi"/>
          <w:szCs w:val="22"/>
        </w:rPr>
        <w:t>íla, nemají vady či nedostatky, které brání řádnému provedení Díla. Zhotovitel se též seznámil a důsledn</w:t>
      </w:r>
      <w:r w:rsidR="00AE023D" w:rsidRPr="00135534">
        <w:rPr>
          <w:rFonts w:asciiTheme="minorHAnsi" w:hAnsiTheme="minorHAnsi"/>
          <w:szCs w:val="22"/>
        </w:rPr>
        <w:t xml:space="preserve">ě prověřil poměry na </w:t>
      </w:r>
      <w:r w:rsidRPr="00135534">
        <w:rPr>
          <w:rFonts w:asciiTheme="minorHAnsi" w:hAnsiTheme="minorHAnsi"/>
          <w:szCs w:val="22"/>
        </w:rPr>
        <w:t>pracovišti. Zhotovitel výslovně a bezvýhradně prohlašuje, že mu Objednatel předal veškeré potřebné podklady s dostatečným předstihem před podpisem této smlouvy.</w:t>
      </w:r>
    </w:p>
    <w:p w14:paraId="5EEF267A" w14:textId="77777777" w:rsidR="00C972F6" w:rsidRPr="00135534" w:rsidRDefault="00C972F6" w:rsidP="00C972F6">
      <w:pPr>
        <w:pStyle w:val="Zkladntext"/>
        <w:numPr>
          <w:ilvl w:val="0"/>
          <w:numId w:val="11"/>
        </w:numPr>
        <w:tabs>
          <w:tab w:val="left" w:pos="0"/>
          <w:tab w:val="left" w:pos="540"/>
        </w:tabs>
        <w:spacing w:before="120" w:after="0" w:line="240" w:lineRule="atLeast"/>
        <w:ind w:left="0" w:right="57" w:firstLine="0"/>
        <w:jc w:val="both"/>
        <w:rPr>
          <w:rFonts w:asciiTheme="minorHAnsi" w:hAnsiTheme="minorHAnsi"/>
          <w:b/>
          <w:szCs w:val="22"/>
        </w:rPr>
      </w:pPr>
      <w:r w:rsidRPr="00135534">
        <w:rPr>
          <w:rFonts w:asciiTheme="minorHAnsi" w:hAnsiTheme="minorHAnsi"/>
          <w:szCs w:val="22"/>
        </w:rPr>
        <w:t xml:space="preserve">Zhotovitel se zavazuje řádně provést Dílo na svůj náklad a nebezpečí v rozsahu a za podmínek dohodnutých v této Smlouvě a ve stanovené době předat Dílo Objednateli. Objednatel se zavazuje, že provedené Dílo převezme a zaplatí za jeho provedení dohodnutou cenu. </w:t>
      </w:r>
    </w:p>
    <w:p w14:paraId="17A3EE97" w14:textId="77777777" w:rsidR="00C972F6" w:rsidRPr="00135534" w:rsidRDefault="00C972F6" w:rsidP="00C972F6">
      <w:pPr>
        <w:pStyle w:val="Zkladntext"/>
        <w:numPr>
          <w:ilvl w:val="0"/>
          <w:numId w:val="11"/>
        </w:numPr>
        <w:tabs>
          <w:tab w:val="left" w:pos="0"/>
          <w:tab w:val="left" w:pos="540"/>
        </w:tabs>
        <w:spacing w:before="120" w:after="0" w:line="240" w:lineRule="atLeast"/>
        <w:ind w:left="0" w:right="57" w:firstLine="0"/>
        <w:jc w:val="both"/>
        <w:rPr>
          <w:rFonts w:asciiTheme="minorHAnsi" w:hAnsiTheme="minorHAnsi"/>
          <w:szCs w:val="22"/>
        </w:rPr>
      </w:pPr>
      <w:r w:rsidRPr="00135534">
        <w:rPr>
          <w:rFonts w:asciiTheme="minorHAnsi" w:hAnsiTheme="minorHAnsi"/>
          <w:szCs w:val="22"/>
        </w:rPr>
        <w:t xml:space="preserve">Zhotovitel splní svou povinnost provést Dílo jeho řádným ukončením a předáním předmětu Díla ve sjednaném místě. Zhotovitel splní svoji povinnost provést Dílo řádným ukončením a prokazatelným předáním Objednateli v místě plnění, tj. v místě provádění Díla. </w:t>
      </w:r>
    </w:p>
    <w:p w14:paraId="0704C949" w14:textId="77777777" w:rsidR="00C972F6" w:rsidRPr="00135534" w:rsidRDefault="00C972F6" w:rsidP="00C972F6">
      <w:pPr>
        <w:pStyle w:val="Zkladntext"/>
        <w:tabs>
          <w:tab w:val="left" w:pos="360"/>
        </w:tabs>
        <w:spacing w:line="240" w:lineRule="atLeast"/>
        <w:ind w:right="57"/>
        <w:rPr>
          <w:rFonts w:asciiTheme="minorHAnsi" w:hAnsiTheme="minorHAnsi"/>
          <w:color w:val="FF6600"/>
          <w:szCs w:val="22"/>
        </w:rPr>
      </w:pPr>
    </w:p>
    <w:p w14:paraId="5DAAB25C" w14:textId="77777777" w:rsidR="00C972F6" w:rsidRPr="00135534" w:rsidRDefault="00C972F6" w:rsidP="00C972F6">
      <w:pPr>
        <w:keepNext/>
        <w:spacing w:line="240" w:lineRule="atLeast"/>
        <w:ind w:right="57"/>
        <w:jc w:val="center"/>
        <w:outlineLvl w:val="0"/>
        <w:rPr>
          <w:rFonts w:asciiTheme="minorHAnsi" w:hAnsiTheme="minorHAnsi"/>
          <w:b/>
          <w:szCs w:val="22"/>
        </w:rPr>
      </w:pPr>
      <w:r w:rsidRPr="00135534">
        <w:rPr>
          <w:rFonts w:asciiTheme="minorHAnsi" w:hAnsiTheme="minorHAnsi"/>
          <w:b/>
          <w:szCs w:val="22"/>
        </w:rPr>
        <w:t>Článek 2</w:t>
      </w:r>
    </w:p>
    <w:p w14:paraId="493A346C" w14:textId="0C82445C" w:rsidR="00C972F6" w:rsidRPr="00781238" w:rsidRDefault="00C972F6" w:rsidP="00781238">
      <w:pPr>
        <w:keepNext/>
        <w:spacing w:line="240" w:lineRule="atLeast"/>
        <w:ind w:right="57"/>
        <w:jc w:val="center"/>
        <w:outlineLvl w:val="0"/>
        <w:rPr>
          <w:rFonts w:asciiTheme="minorHAnsi" w:hAnsiTheme="minorHAnsi"/>
          <w:b/>
          <w:szCs w:val="22"/>
        </w:rPr>
      </w:pPr>
      <w:r w:rsidRPr="00135534">
        <w:rPr>
          <w:rFonts w:asciiTheme="minorHAnsi" w:hAnsiTheme="minorHAnsi"/>
          <w:b/>
          <w:szCs w:val="22"/>
        </w:rPr>
        <w:t>Doba plnění</w:t>
      </w:r>
    </w:p>
    <w:p w14:paraId="20A6781E" w14:textId="7E41AB13" w:rsidR="00C972F6" w:rsidRPr="00135534" w:rsidRDefault="00C32369" w:rsidP="00C32369">
      <w:pPr>
        <w:pStyle w:val="Zkladntext"/>
        <w:numPr>
          <w:ilvl w:val="1"/>
          <w:numId w:val="26"/>
        </w:numPr>
        <w:tabs>
          <w:tab w:val="left" w:pos="540"/>
        </w:tabs>
        <w:spacing w:before="120" w:line="240" w:lineRule="atLeast"/>
        <w:ind w:right="57"/>
        <w:jc w:val="both"/>
        <w:rPr>
          <w:rFonts w:asciiTheme="minorHAnsi" w:hAnsiTheme="minorHAnsi"/>
          <w:szCs w:val="22"/>
        </w:rPr>
      </w:pPr>
      <w:r>
        <w:rPr>
          <w:rFonts w:asciiTheme="minorHAnsi" w:hAnsiTheme="minorHAnsi"/>
          <w:szCs w:val="22"/>
        </w:rPr>
        <w:t xml:space="preserve"> </w:t>
      </w:r>
      <w:r w:rsidR="00382ACC" w:rsidRPr="00135534">
        <w:rPr>
          <w:rFonts w:asciiTheme="minorHAnsi" w:hAnsiTheme="minorHAnsi"/>
          <w:szCs w:val="22"/>
        </w:rPr>
        <w:t>Zh</w:t>
      </w:r>
      <w:r w:rsidR="00382ACC" w:rsidRPr="00135534">
        <w:rPr>
          <w:rFonts w:asciiTheme="minorHAnsi" w:hAnsiTheme="minorHAnsi"/>
        </w:rPr>
        <w:t>otovitel se zavazuje řá</w:t>
      </w:r>
      <w:r w:rsidR="004F5734">
        <w:rPr>
          <w:rFonts w:asciiTheme="minorHAnsi" w:hAnsiTheme="minorHAnsi"/>
        </w:rPr>
        <w:t>dně provést D</w:t>
      </w:r>
      <w:r w:rsidR="00382ACC" w:rsidRPr="00135534">
        <w:rPr>
          <w:rFonts w:asciiTheme="minorHAnsi" w:hAnsiTheme="minorHAnsi"/>
        </w:rPr>
        <w:t xml:space="preserve">ílo </w:t>
      </w:r>
      <w:r w:rsidR="00C86F74" w:rsidRPr="00C32369">
        <w:rPr>
          <w:rFonts w:asciiTheme="minorHAnsi" w:hAnsiTheme="minorHAnsi"/>
        </w:rPr>
        <w:t>do 2 měsíců od podpisu smlouvy</w:t>
      </w:r>
      <w:r w:rsidRPr="00C32369">
        <w:rPr>
          <w:rFonts w:asciiTheme="minorHAnsi" w:hAnsiTheme="minorHAnsi"/>
        </w:rPr>
        <w:t>.</w:t>
      </w:r>
      <w:r w:rsidR="00C86F74">
        <w:rPr>
          <w:rFonts w:asciiTheme="minorHAnsi" w:hAnsiTheme="minorHAnsi"/>
        </w:rPr>
        <w:t xml:space="preserve"> </w:t>
      </w:r>
      <w:r w:rsidR="00C972F6" w:rsidRPr="00135534">
        <w:rPr>
          <w:rFonts w:asciiTheme="minorHAnsi" w:hAnsiTheme="minorHAnsi"/>
          <w:szCs w:val="22"/>
        </w:rPr>
        <w:t>Za provedené Dílo se považuje Dílo řádně ukonče</w:t>
      </w:r>
      <w:r>
        <w:rPr>
          <w:rFonts w:asciiTheme="minorHAnsi" w:hAnsiTheme="minorHAnsi"/>
          <w:szCs w:val="22"/>
        </w:rPr>
        <w:t>né a řádně předané Objednateli.</w:t>
      </w:r>
      <w:r w:rsidR="00C972F6" w:rsidRPr="00135534">
        <w:rPr>
          <w:rFonts w:asciiTheme="minorHAnsi" w:hAnsiTheme="minorHAnsi"/>
          <w:szCs w:val="22"/>
        </w:rPr>
        <w:t xml:space="preserve"> </w:t>
      </w:r>
      <w:r>
        <w:rPr>
          <w:rFonts w:asciiTheme="minorHAnsi" w:hAnsiTheme="minorHAnsi"/>
          <w:szCs w:val="22"/>
        </w:rPr>
        <w:t>Zhotovitel přizpůsobí dobu provádění prací provozním podmínkám pracoviště objednatele.</w:t>
      </w:r>
    </w:p>
    <w:p w14:paraId="2D5ADD55" w14:textId="15037189" w:rsidR="00C972F6" w:rsidRPr="00135534" w:rsidRDefault="00C972F6" w:rsidP="00C972F6">
      <w:pPr>
        <w:pStyle w:val="Zkladntext"/>
        <w:numPr>
          <w:ilvl w:val="0"/>
          <w:numId w:val="12"/>
        </w:numPr>
        <w:tabs>
          <w:tab w:val="num" w:pos="0"/>
          <w:tab w:val="left" w:pos="540"/>
        </w:tabs>
        <w:spacing w:before="120" w:after="0" w:line="240" w:lineRule="atLeast"/>
        <w:ind w:left="0" w:right="57" w:firstLine="0"/>
        <w:jc w:val="both"/>
        <w:rPr>
          <w:rFonts w:asciiTheme="minorHAnsi" w:hAnsiTheme="minorHAnsi"/>
          <w:szCs w:val="22"/>
        </w:rPr>
      </w:pPr>
      <w:r w:rsidRPr="00135534">
        <w:rPr>
          <w:rFonts w:asciiTheme="minorHAnsi" w:hAnsiTheme="minorHAnsi"/>
          <w:szCs w:val="22"/>
        </w:rPr>
        <w:t xml:space="preserve">Smluvní strany se dohodly, že termín pro </w:t>
      </w:r>
      <w:r w:rsidR="00382ACC" w:rsidRPr="00135534">
        <w:rPr>
          <w:rFonts w:asciiTheme="minorHAnsi" w:hAnsiTheme="minorHAnsi"/>
          <w:szCs w:val="22"/>
        </w:rPr>
        <w:t>zahájení prací</w:t>
      </w:r>
      <w:r w:rsidRPr="00135534">
        <w:rPr>
          <w:rFonts w:asciiTheme="minorHAnsi" w:hAnsiTheme="minorHAnsi"/>
          <w:szCs w:val="22"/>
        </w:rPr>
        <w:t xml:space="preserve"> a termín </w:t>
      </w:r>
      <w:r w:rsidR="00382ACC" w:rsidRPr="00135534">
        <w:rPr>
          <w:rFonts w:asciiTheme="minorHAnsi" w:hAnsiTheme="minorHAnsi"/>
          <w:szCs w:val="22"/>
        </w:rPr>
        <w:t>pro dokončení D</w:t>
      </w:r>
      <w:r w:rsidRPr="00135534">
        <w:rPr>
          <w:rFonts w:asciiTheme="minorHAnsi" w:hAnsiTheme="minorHAnsi"/>
          <w:szCs w:val="22"/>
        </w:rPr>
        <w:t>íla mohou být změněny výlučně v případě, dojde-li během provádění Díla ke změně rozsahu a druhu prací, nebo jiných dodacích podmínek na základě předchozího prokazatelného požadavku Objednatele. Běžné vlivy proměnlivosti počasí a jiné vlivy ze strany Zhotovitele nezakládají důvod pro změnu doby pro provedení prací a tím termínu provedení Díla.</w:t>
      </w:r>
    </w:p>
    <w:p w14:paraId="11E9E155" w14:textId="77777777" w:rsidR="00C972F6" w:rsidRPr="00135534" w:rsidRDefault="00C972F6" w:rsidP="00C972F6">
      <w:pPr>
        <w:numPr>
          <w:ilvl w:val="0"/>
          <w:numId w:val="12"/>
        </w:numPr>
        <w:tabs>
          <w:tab w:val="num" w:pos="540"/>
        </w:tabs>
        <w:spacing w:before="120"/>
        <w:ind w:left="540" w:right="57" w:hanging="540"/>
        <w:jc w:val="both"/>
        <w:rPr>
          <w:rFonts w:asciiTheme="minorHAnsi" w:hAnsiTheme="minorHAnsi"/>
          <w:szCs w:val="22"/>
        </w:rPr>
      </w:pPr>
      <w:r w:rsidRPr="00135534">
        <w:rPr>
          <w:rFonts w:asciiTheme="minorHAnsi" w:hAnsiTheme="minorHAnsi"/>
          <w:szCs w:val="22"/>
        </w:rPr>
        <w:t xml:space="preserve">Pouze v případě: </w:t>
      </w:r>
    </w:p>
    <w:p w14:paraId="547634BC" w14:textId="006206D0" w:rsidR="00C972F6" w:rsidRPr="00135534" w:rsidRDefault="00C972F6" w:rsidP="00C972F6">
      <w:pPr>
        <w:numPr>
          <w:ilvl w:val="1"/>
          <w:numId w:val="12"/>
        </w:numPr>
        <w:tabs>
          <w:tab w:val="clear" w:pos="720"/>
          <w:tab w:val="num" w:pos="900"/>
        </w:tabs>
        <w:spacing w:before="60"/>
        <w:ind w:left="900" w:right="57" w:hanging="361"/>
        <w:jc w:val="both"/>
        <w:rPr>
          <w:rFonts w:asciiTheme="minorHAnsi" w:hAnsiTheme="minorHAnsi"/>
          <w:szCs w:val="22"/>
        </w:rPr>
      </w:pPr>
      <w:r w:rsidRPr="00135534">
        <w:rPr>
          <w:rFonts w:asciiTheme="minorHAnsi" w:hAnsiTheme="minorHAnsi"/>
          <w:szCs w:val="22"/>
        </w:rPr>
        <w:t>že bude Objednatel z důvodů na jeho straně v prodlení s předáním pracoviště, a/nebo</w:t>
      </w:r>
    </w:p>
    <w:p w14:paraId="55D1F0FE" w14:textId="77777777" w:rsidR="00C972F6" w:rsidRPr="00135534" w:rsidRDefault="00C972F6" w:rsidP="00C972F6">
      <w:pPr>
        <w:numPr>
          <w:ilvl w:val="1"/>
          <w:numId w:val="12"/>
        </w:numPr>
        <w:tabs>
          <w:tab w:val="clear" w:pos="720"/>
          <w:tab w:val="num" w:pos="900"/>
        </w:tabs>
        <w:ind w:left="896" w:right="57" w:hanging="357"/>
        <w:jc w:val="both"/>
        <w:rPr>
          <w:rFonts w:asciiTheme="minorHAnsi" w:hAnsiTheme="minorHAnsi"/>
          <w:szCs w:val="22"/>
        </w:rPr>
      </w:pPr>
      <w:r w:rsidRPr="00135534">
        <w:rPr>
          <w:rFonts w:asciiTheme="minorHAnsi" w:hAnsiTheme="minorHAnsi"/>
          <w:szCs w:val="22"/>
        </w:rPr>
        <w:t>výskytu mimořádných povětrnostních podmínek, při kterých by pokračování prací ohrozilo bezpečnost práce nebo kvalitu Díla,</w:t>
      </w:r>
    </w:p>
    <w:p w14:paraId="72171697" w14:textId="1442D927" w:rsidR="00C972F6" w:rsidRPr="00135534" w:rsidRDefault="00C972F6" w:rsidP="00C972F6">
      <w:pPr>
        <w:tabs>
          <w:tab w:val="left" w:pos="360"/>
        </w:tabs>
        <w:spacing w:before="120"/>
        <w:ind w:right="57"/>
        <w:jc w:val="both"/>
        <w:rPr>
          <w:rFonts w:asciiTheme="minorHAnsi" w:hAnsiTheme="minorHAnsi"/>
          <w:szCs w:val="22"/>
        </w:rPr>
      </w:pPr>
      <w:r w:rsidRPr="00135534">
        <w:rPr>
          <w:rFonts w:asciiTheme="minorHAnsi" w:hAnsiTheme="minorHAnsi"/>
          <w:szCs w:val="22"/>
        </w:rPr>
        <w:t xml:space="preserve">se ujednaný termín </w:t>
      </w:r>
      <w:r w:rsidR="00032E00" w:rsidRPr="00135534">
        <w:rPr>
          <w:rFonts w:asciiTheme="minorHAnsi" w:hAnsiTheme="minorHAnsi"/>
          <w:szCs w:val="22"/>
        </w:rPr>
        <w:t>dokončení</w:t>
      </w:r>
      <w:r w:rsidRPr="00135534">
        <w:rPr>
          <w:rFonts w:asciiTheme="minorHAnsi" w:hAnsiTheme="minorHAnsi"/>
          <w:szCs w:val="22"/>
        </w:rPr>
        <w:t xml:space="preserve"> Díla posouvá o tolik dní, o kolik dní bude Objednatel v prodlení s plněním své povinnosti pracoviště předat nebo o kolik dní bude trvat překážka uvedená shora pod písm. b). </w:t>
      </w:r>
    </w:p>
    <w:p w14:paraId="7ACA8248" w14:textId="77777777" w:rsidR="00C972F6" w:rsidRDefault="00C972F6" w:rsidP="00C972F6">
      <w:pPr>
        <w:numPr>
          <w:ilvl w:val="0"/>
          <w:numId w:val="12"/>
        </w:numPr>
        <w:tabs>
          <w:tab w:val="num" w:pos="0"/>
          <w:tab w:val="left" w:pos="540"/>
        </w:tabs>
        <w:spacing w:before="120"/>
        <w:ind w:left="0" w:right="57" w:firstLine="0"/>
        <w:jc w:val="both"/>
        <w:rPr>
          <w:rFonts w:asciiTheme="minorHAnsi" w:hAnsiTheme="minorHAnsi"/>
          <w:szCs w:val="22"/>
        </w:rPr>
      </w:pPr>
      <w:r w:rsidRPr="00135534">
        <w:rPr>
          <w:rFonts w:asciiTheme="minorHAnsi" w:hAnsiTheme="minorHAnsi"/>
          <w:szCs w:val="22"/>
        </w:rPr>
        <w:t xml:space="preserve">O skutečnosti uvedené v odst. 2.4 písm. b) musí být nejpozději v den jejího vzniku a ukončení pořízen zápis do stavebního deníku, jinak pro účely této Smlouvy platí, že předmětná skutečnost nenastala a k posunutí žádného z termínů nedochází. </w:t>
      </w:r>
    </w:p>
    <w:p w14:paraId="37A5DB5D" w14:textId="77777777" w:rsidR="00650E35" w:rsidRPr="00135534" w:rsidRDefault="00650E35" w:rsidP="00650E35">
      <w:pPr>
        <w:tabs>
          <w:tab w:val="left" w:pos="540"/>
        </w:tabs>
        <w:spacing w:before="120"/>
        <w:ind w:right="57"/>
        <w:jc w:val="both"/>
        <w:rPr>
          <w:rFonts w:asciiTheme="minorHAnsi" w:hAnsiTheme="minorHAnsi"/>
          <w:szCs w:val="22"/>
        </w:rPr>
      </w:pPr>
    </w:p>
    <w:p w14:paraId="45F505DB" w14:textId="77777777" w:rsidR="00C972F6" w:rsidRPr="00135534" w:rsidRDefault="00C972F6" w:rsidP="00C972F6">
      <w:pPr>
        <w:keepNext/>
        <w:spacing w:line="240" w:lineRule="atLeast"/>
        <w:ind w:right="57"/>
        <w:jc w:val="center"/>
        <w:outlineLvl w:val="0"/>
        <w:rPr>
          <w:rFonts w:asciiTheme="minorHAnsi" w:hAnsiTheme="minorHAnsi"/>
          <w:b/>
          <w:szCs w:val="22"/>
        </w:rPr>
      </w:pPr>
      <w:r w:rsidRPr="00135534">
        <w:rPr>
          <w:rFonts w:asciiTheme="minorHAnsi" w:hAnsiTheme="minorHAnsi"/>
          <w:b/>
          <w:szCs w:val="22"/>
        </w:rPr>
        <w:t>Článek 3</w:t>
      </w:r>
    </w:p>
    <w:p w14:paraId="63EE8C95" w14:textId="77777777" w:rsidR="00C972F6" w:rsidRPr="00135534" w:rsidRDefault="00C972F6" w:rsidP="00C972F6">
      <w:pPr>
        <w:keepNext/>
        <w:spacing w:line="240" w:lineRule="atLeast"/>
        <w:ind w:right="57"/>
        <w:jc w:val="center"/>
        <w:outlineLvl w:val="0"/>
        <w:rPr>
          <w:rFonts w:asciiTheme="minorHAnsi" w:hAnsiTheme="minorHAnsi"/>
          <w:szCs w:val="22"/>
        </w:rPr>
      </w:pPr>
      <w:r w:rsidRPr="00135534">
        <w:rPr>
          <w:rFonts w:asciiTheme="minorHAnsi" w:hAnsiTheme="minorHAnsi"/>
          <w:b/>
          <w:szCs w:val="22"/>
        </w:rPr>
        <w:t>Cena Díla</w:t>
      </w:r>
    </w:p>
    <w:p w14:paraId="5415A189" w14:textId="77777777" w:rsidR="009A3631" w:rsidRDefault="00C972F6" w:rsidP="00C972F6">
      <w:pPr>
        <w:pStyle w:val="Textvbloku"/>
        <w:numPr>
          <w:ilvl w:val="0"/>
          <w:numId w:val="13"/>
        </w:numPr>
        <w:tabs>
          <w:tab w:val="clear" w:pos="284"/>
          <w:tab w:val="num" w:pos="540"/>
        </w:tabs>
        <w:spacing w:before="120"/>
        <w:ind w:left="0" w:right="57" w:firstLine="0"/>
        <w:rPr>
          <w:rFonts w:asciiTheme="minorHAnsi" w:hAnsiTheme="minorHAnsi"/>
          <w:sz w:val="22"/>
          <w:szCs w:val="22"/>
        </w:rPr>
      </w:pPr>
      <w:r w:rsidRPr="00135534">
        <w:rPr>
          <w:rFonts w:asciiTheme="minorHAnsi" w:hAnsiTheme="minorHAnsi"/>
          <w:sz w:val="22"/>
          <w:szCs w:val="22"/>
        </w:rPr>
        <w:t xml:space="preserve">Objednatel a Zhotovitel ujednávají, že cena za zhotovení Díla je daná nabídkou Zhotovitele ze dne </w:t>
      </w:r>
    </w:p>
    <w:p w14:paraId="51940ACB" w14:textId="381256CC" w:rsidR="00C972F6" w:rsidRPr="00135534" w:rsidRDefault="009A3631" w:rsidP="009A3631">
      <w:pPr>
        <w:pStyle w:val="Textvbloku"/>
        <w:tabs>
          <w:tab w:val="clear" w:pos="284"/>
        </w:tabs>
        <w:spacing w:before="120"/>
        <w:ind w:left="0" w:right="57" w:firstLine="0"/>
        <w:rPr>
          <w:rFonts w:asciiTheme="minorHAnsi" w:hAnsiTheme="minorHAnsi"/>
          <w:sz w:val="22"/>
          <w:szCs w:val="22"/>
        </w:rPr>
      </w:pPr>
      <w:r>
        <w:rPr>
          <w:rFonts w:asciiTheme="minorHAnsi" w:hAnsiTheme="minorHAnsi"/>
          <w:szCs w:val="22"/>
        </w:rPr>
        <w:t>1</w:t>
      </w:r>
      <w:r w:rsidR="00781238">
        <w:rPr>
          <w:rFonts w:asciiTheme="minorHAnsi" w:hAnsiTheme="minorHAnsi"/>
          <w:szCs w:val="22"/>
        </w:rPr>
        <w:t>0</w:t>
      </w:r>
      <w:r>
        <w:rPr>
          <w:rFonts w:asciiTheme="minorHAnsi" w:hAnsiTheme="minorHAnsi"/>
          <w:szCs w:val="22"/>
        </w:rPr>
        <w:t xml:space="preserve">. </w:t>
      </w:r>
      <w:r w:rsidR="00781238">
        <w:rPr>
          <w:rFonts w:asciiTheme="minorHAnsi" w:hAnsiTheme="minorHAnsi"/>
          <w:szCs w:val="22"/>
        </w:rPr>
        <w:t>0</w:t>
      </w:r>
      <w:r>
        <w:rPr>
          <w:rFonts w:asciiTheme="minorHAnsi" w:hAnsiTheme="minorHAnsi"/>
          <w:szCs w:val="22"/>
        </w:rPr>
        <w:t>7. 2016</w:t>
      </w:r>
      <w:r w:rsidR="00C972F6" w:rsidRPr="00135534">
        <w:rPr>
          <w:rFonts w:asciiTheme="minorHAnsi" w:hAnsiTheme="minorHAnsi"/>
          <w:sz w:val="22"/>
          <w:szCs w:val="22"/>
        </w:rPr>
        <w:t xml:space="preserve">, a to zejména </w:t>
      </w:r>
      <w:r w:rsidR="004F5734">
        <w:rPr>
          <w:rFonts w:asciiTheme="minorHAnsi" w:hAnsiTheme="minorHAnsi"/>
          <w:sz w:val="22"/>
          <w:szCs w:val="22"/>
        </w:rPr>
        <w:t>oceněným výkazem výměr</w:t>
      </w:r>
      <w:r w:rsidR="00C972F6" w:rsidRPr="00135534">
        <w:rPr>
          <w:rFonts w:asciiTheme="minorHAnsi" w:hAnsiTheme="minorHAnsi"/>
          <w:sz w:val="22"/>
          <w:szCs w:val="22"/>
        </w:rPr>
        <w:t xml:space="preserve"> (příloha č. 1 této Smlouvy), a </w:t>
      </w:r>
      <w:r w:rsidR="00C972F6" w:rsidRPr="00135534">
        <w:rPr>
          <w:rFonts w:asciiTheme="minorHAnsi" w:hAnsiTheme="minorHAnsi"/>
          <w:bCs/>
          <w:sz w:val="22"/>
          <w:szCs w:val="22"/>
        </w:rPr>
        <w:t xml:space="preserve">je členěna následovně:  </w:t>
      </w:r>
      <w:r w:rsidR="00C972F6" w:rsidRPr="00135534">
        <w:rPr>
          <w:rFonts w:asciiTheme="minorHAnsi" w:hAnsiTheme="minorHAnsi"/>
          <w:sz w:val="22"/>
          <w:szCs w:val="22"/>
        </w:rPr>
        <w:t xml:space="preserve"> </w:t>
      </w:r>
    </w:p>
    <w:p w14:paraId="376EDF58" w14:textId="77777777" w:rsidR="00C972F6" w:rsidRPr="00135534" w:rsidRDefault="00C972F6" w:rsidP="00C972F6">
      <w:pPr>
        <w:pStyle w:val="Textvbloku"/>
        <w:tabs>
          <w:tab w:val="clear" w:pos="284"/>
          <w:tab w:val="left" w:pos="708"/>
        </w:tabs>
        <w:ind w:left="0" w:right="57" w:firstLine="0"/>
        <w:rPr>
          <w:rFonts w:asciiTheme="minorHAnsi" w:hAnsiTheme="minorHAnsi"/>
          <w:b/>
          <w:bCs/>
          <w:sz w:val="22"/>
          <w:szCs w:val="22"/>
        </w:rPr>
      </w:pPr>
    </w:p>
    <w:p w14:paraId="337B0564" w14:textId="4BC9D67D" w:rsidR="00C972F6" w:rsidRPr="00781238" w:rsidRDefault="00C972F6" w:rsidP="00C972F6">
      <w:pPr>
        <w:tabs>
          <w:tab w:val="left" w:pos="5040"/>
          <w:tab w:val="right" w:pos="6840"/>
        </w:tabs>
        <w:spacing w:before="60"/>
        <w:rPr>
          <w:rFonts w:asciiTheme="minorHAnsi" w:hAnsiTheme="minorHAnsi"/>
          <w:bCs/>
          <w:szCs w:val="22"/>
        </w:rPr>
      </w:pPr>
      <w:r w:rsidRPr="00135534">
        <w:rPr>
          <w:rFonts w:asciiTheme="minorHAnsi" w:hAnsiTheme="minorHAnsi"/>
          <w:bCs/>
          <w:szCs w:val="22"/>
        </w:rPr>
        <w:t xml:space="preserve">Cena Díla celkem bez DPH                                            </w:t>
      </w:r>
      <w:r w:rsidRPr="00135534">
        <w:rPr>
          <w:rFonts w:asciiTheme="minorHAnsi" w:hAnsiTheme="minorHAnsi"/>
          <w:bCs/>
          <w:szCs w:val="22"/>
        </w:rPr>
        <w:tab/>
      </w:r>
      <w:r w:rsidR="00781238" w:rsidRPr="00781238">
        <w:rPr>
          <w:rFonts w:asciiTheme="minorHAnsi" w:hAnsiTheme="minorHAnsi"/>
          <w:szCs w:val="22"/>
        </w:rPr>
        <w:t>298 901,-</w:t>
      </w:r>
      <w:r w:rsidRPr="00781238">
        <w:rPr>
          <w:rFonts w:asciiTheme="minorHAnsi" w:hAnsiTheme="minorHAnsi"/>
          <w:szCs w:val="22"/>
        </w:rPr>
        <w:t xml:space="preserve"> </w:t>
      </w:r>
      <w:r w:rsidRPr="00781238">
        <w:rPr>
          <w:rFonts w:asciiTheme="minorHAnsi" w:hAnsiTheme="minorHAnsi"/>
          <w:bCs/>
          <w:szCs w:val="22"/>
        </w:rPr>
        <w:t>Kč</w:t>
      </w:r>
    </w:p>
    <w:p w14:paraId="118A9FAD" w14:textId="50F941D9" w:rsidR="00C972F6" w:rsidRPr="00135534" w:rsidRDefault="00C972F6" w:rsidP="00C972F6">
      <w:pPr>
        <w:tabs>
          <w:tab w:val="left" w:pos="5040"/>
          <w:tab w:val="right" w:pos="6840"/>
        </w:tabs>
        <w:spacing w:before="60"/>
        <w:rPr>
          <w:rFonts w:asciiTheme="minorHAnsi" w:hAnsiTheme="minorHAnsi"/>
          <w:bCs/>
          <w:szCs w:val="22"/>
        </w:rPr>
      </w:pPr>
      <w:r w:rsidRPr="00781238">
        <w:rPr>
          <w:rFonts w:asciiTheme="minorHAnsi" w:hAnsiTheme="minorHAnsi"/>
          <w:bCs/>
          <w:szCs w:val="22"/>
        </w:rPr>
        <w:t>DPH (</w:t>
      </w:r>
      <w:r w:rsidR="003024B7" w:rsidRPr="00781238">
        <w:rPr>
          <w:rFonts w:asciiTheme="minorHAnsi" w:hAnsiTheme="minorHAnsi"/>
          <w:bCs/>
          <w:szCs w:val="22"/>
        </w:rPr>
        <w:t xml:space="preserve">21 </w:t>
      </w:r>
      <w:r w:rsidRPr="00781238">
        <w:rPr>
          <w:rFonts w:asciiTheme="minorHAnsi" w:hAnsiTheme="minorHAnsi"/>
          <w:bCs/>
          <w:szCs w:val="22"/>
        </w:rPr>
        <w:t>%)</w:t>
      </w:r>
      <w:r w:rsidRPr="00781238">
        <w:rPr>
          <w:rFonts w:asciiTheme="minorHAnsi" w:hAnsiTheme="minorHAnsi"/>
          <w:bCs/>
          <w:szCs w:val="22"/>
        </w:rPr>
        <w:tab/>
      </w:r>
      <w:r w:rsidR="00781238" w:rsidRPr="00781238">
        <w:rPr>
          <w:rFonts w:asciiTheme="minorHAnsi" w:hAnsiTheme="minorHAnsi"/>
          <w:szCs w:val="22"/>
        </w:rPr>
        <w:t>62 769,-</w:t>
      </w:r>
      <w:r w:rsidR="009A3631" w:rsidRPr="00781238">
        <w:rPr>
          <w:rFonts w:asciiTheme="minorHAnsi" w:hAnsiTheme="minorHAnsi"/>
          <w:szCs w:val="22"/>
        </w:rPr>
        <w:t xml:space="preserve"> </w:t>
      </w:r>
      <w:r w:rsidRPr="00781238">
        <w:rPr>
          <w:rFonts w:asciiTheme="minorHAnsi" w:hAnsiTheme="minorHAnsi"/>
          <w:bCs/>
          <w:szCs w:val="22"/>
        </w:rPr>
        <w:t>Kč</w:t>
      </w:r>
      <w:r w:rsidRPr="00135534">
        <w:rPr>
          <w:rFonts w:asciiTheme="minorHAnsi" w:hAnsiTheme="minorHAnsi"/>
          <w:bCs/>
          <w:szCs w:val="22"/>
        </w:rPr>
        <w:tab/>
      </w:r>
    </w:p>
    <w:p w14:paraId="0E1C7B3B" w14:textId="2F6AEAAF" w:rsidR="00C972F6" w:rsidRPr="00135534" w:rsidRDefault="005375CE" w:rsidP="00C972F6">
      <w:pPr>
        <w:tabs>
          <w:tab w:val="left" w:pos="5040"/>
          <w:tab w:val="right" w:pos="6840"/>
        </w:tabs>
        <w:spacing w:before="60"/>
        <w:jc w:val="both"/>
        <w:rPr>
          <w:rFonts w:asciiTheme="minorHAnsi" w:hAnsiTheme="minorHAnsi"/>
          <w:b/>
          <w:szCs w:val="22"/>
        </w:rPr>
      </w:pPr>
      <w:r w:rsidRPr="00135534">
        <w:rPr>
          <w:rFonts w:asciiTheme="minorHAnsi" w:hAnsiTheme="minorHAnsi"/>
          <w:b/>
          <w:szCs w:val="22"/>
        </w:rPr>
        <w:t>CENA DÍLA CELKEM včetně DPH (</w:t>
      </w:r>
      <w:r w:rsidR="003024B7">
        <w:rPr>
          <w:rFonts w:asciiTheme="minorHAnsi" w:hAnsiTheme="minorHAnsi"/>
          <w:b/>
          <w:szCs w:val="22"/>
        </w:rPr>
        <w:t>21</w:t>
      </w:r>
      <w:r w:rsidR="00C972F6" w:rsidRPr="00135534">
        <w:rPr>
          <w:rFonts w:asciiTheme="minorHAnsi" w:hAnsiTheme="minorHAnsi"/>
          <w:b/>
          <w:szCs w:val="22"/>
        </w:rPr>
        <w:t xml:space="preserve"> %)    </w:t>
      </w:r>
      <w:r w:rsidR="00C972F6" w:rsidRPr="00135534">
        <w:rPr>
          <w:rFonts w:asciiTheme="minorHAnsi" w:hAnsiTheme="minorHAnsi"/>
          <w:b/>
          <w:szCs w:val="22"/>
        </w:rPr>
        <w:tab/>
      </w:r>
      <w:r w:rsidR="00781238">
        <w:rPr>
          <w:rFonts w:asciiTheme="minorHAnsi" w:hAnsiTheme="minorHAnsi"/>
          <w:b/>
          <w:szCs w:val="22"/>
        </w:rPr>
        <w:t xml:space="preserve">361 670,- </w:t>
      </w:r>
      <w:r w:rsidR="00C972F6" w:rsidRPr="00135534">
        <w:rPr>
          <w:rFonts w:asciiTheme="minorHAnsi" w:hAnsiTheme="minorHAnsi"/>
          <w:b/>
          <w:szCs w:val="22"/>
        </w:rPr>
        <w:t>Kč</w:t>
      </w:r>
      <w:r w:rsidR="00C972F6" w:rsidRPr="00135534">
        <w:rPr>
          <w:rFonts w:asciiTheme="minorHAnsi" w:hAnsiTheme="minorHAnsi"/>
          <w:b/>
          <w:szCs w:val="22"/>
        </w:rPr>
        <w:tab/>
      </w:r>
    </w:p>
    <w:p w14:paraId="75B02F91" w14:textId="77777777" w:rsidR="00C972F6" w:rsidRPr="00135534" w:rsidRDefault="00C972F6" w:rsidP="00C972F6">
      <w:pPr>
        <w:spacing w:before="120"/>
        <w:jc w:val="both"/>
        <w:rPr>
          <w:rFonts w:asciiTheme="minorHAnsi" w:hAnsiTheme="minorHAnsi"/>
          <w:szCs w:val="22"/>
        </w:rPr>
      </w:pPr>
    </w:p>
    <w:p w14:paraId="031DC32B" w14:textId="77777777" w:rsidR="00C972F6" w:rsidRPr="00135534" w:rsidRDefault="00C972F6" w:rsidP="00C972F6">
      <w:pPr>
        <w:spacing w:before="120"/>
        <w:jc w:val="both"/>
        <w:rPr>
          <w:rFonts w:asciiTheme="minorHAnsi" w:hAnsiTheme="minorHAnsi"/>
          <w:b/>
          <w:bCs/>
          <w:szCs w:val="22"/>
        </w:rPr>
      </w:pPr>
      <w:r w:rsidRPr="00135534">
        <w:rPr>
          <w:rFonts w:asciiTheme="minorHAnsi" w:hAnsiTheme="minorHAnsi"/>
          <w:szCs w:val="22"/>
        </w:rPr>
        <w:t>Cena Díla je dohodou Objednatele a Zhotovitele určena jako konečná a úplná ve smyslu ustanovení § 2620 zákona č. 89/2012 Sb., občanského zákoníku, v platném znění (dále v textu pouze jako „občanský zákoník“).</w:t>
      </w:r>
    </w:p>
    <w:p w14:paraId="2FC4292C" w14:textId="77777777" w:rsidR="00C972F6" w:rsidRPr="00135534" w:rsidRDefault="00C972F6" w:rsidP="00C972F6">
      <w:pPr>
        <w:pStyle w:val="Textvbloku"/>
        <w:numPr>
          <w:ilvl w:val="0"/>
          <w:numId w:val="13"/>
        </w:numPr>
        <w:tabs>
          <w:tab w:val="clear" w:pos="284"/>
          <w:tab w:val="num" w:pos="0"/>
          <w:tab w:val="left" w:pos="540"/>
        </w:tabs>
        <w:spacing w:before="120"/>
        <w:ind w:left="0" w:right="57" w:firstLine="0"/>
        <w:rPr>
          <w:rFonts w:asciiTheme="minorHAnsi" w:hAnsiTheme="minorHAnsi"/>
          <w:color w:val="FF6600"/>
          <w:sz w:val="22"/>
          <w:szCs w:val="22"/>
        </w:rPr>
      </w:pPr>
      <w:r w:rsidRPr="00135534">
        <w:rPr>
          <w:rFonts w:asciiTheme="minorHAnsi" w:hAnsiTheme="minorHAnsi"/>
          <w:sz w:val="22"/>
          <w:szCs w:val="22"/>
        </w:rPr>
        <w:t xml:space="preserve">Dojde-li během plnění dle této Smlouvy ke změně zákonem stanovené sazby DPH, je Zhotovitel oprávněn v souladu s takovou změnou upravit výši DPH a cenu Díla včetně DPH, a to tak, že částku odpovídající DPH a částku odpovídající ceně včetně DPH dle odst. 3.1 upraví tak, aby DPH odpovídalo </w:t>
      </w:r>
      <w:r w:rsidRPr="00135534">
        <w:rPr>
          <w:rFonts w:asciiTheme="minorHAnsi" w:hAnsiTheme="minorHAnsi"/>
          <w:sz w:val="22"/>
          <w:szCs w:val="22"/>
        </w:rPr>
        <w:lastRenderedPageBreak/>
        <w:t>zákonem stanovené sazbě. Změna zákonem stanovené sazby DPH dle předchozí věty není důvodem k jakémukoliv navýšení částky odpovídající ceně Díla bez DPH uvedené v odst. 3.1.</w:t>
      </w:r>
    </w:p>
    <w:p w14:paraId="136C5301" w14:textId="77777777" w:rsidR="00C972F6" w:rsidRPr="00135534" w:rsidRDefault="00C972F6" w:rsidP="00C972F6">
      <w:pPr>
        <w:pStyle w:val="Textvbloku"/>
        <w:tabs>
          <w:tab w:val="clear" w:pos="284"/>
          <w:tab w:val="left" w:pos="708"/>
        </w:tabs>
        <w:ind w:left="0" w:right="57" w:firstLine="0"/>
        <w:rPr>
          <w:rFonts w:asciiTheme="minorHAnsi" w:hAnsiTheme="minorHAnsi"/>
          <w:color w:val="FF6600"/>
          <w:sz w:val="22"/>
          <w:szCs w:val="22"/>
        </w:rPr>
      </w:pPr>
    </w:p>
    <w:p w14:paraId="3DB914EC" w14:textId="77777777" w:rsidR="00C972F6" w:rsidRPr="00135534" w:rsidRDefault="00C972F6" w:rsidP="00C972F6">
      <w:pPr>
        <w:pStyle w:val="Textvbloku"/>
        <w:tabs>
          <w:tab w:val="clear" w:pos="284"/>
          <w:tab w:val="left" w:pos="708"/>
        </w:tabs>
        <w:ind w:left="0" w:right="57" w:firstLine="0"/>
        <w:rPr>
          <w:rFonts w:asciiTheme="minorHAnsi" w:hAnsiTheme="minorHAnsi"/>
          <w:color w:val="FF6600"/>
          <w:sz w:val="22"/>
          <w:szCs w:val="22"/>
        </w:rPr>
      </w:pPr>
    </w:p>
    <w:p w14:paraId="0064671F" w14:textId="77777777" w:rsidR="00C972F6" w:rsidRPr="00135534" w:rsidRDefault="00C972F6" w:rsidP="00C972F6">
      <w:pPr>
        <w:pStyle w:val="Textvbloku"/>
        <w:ind w:left="0" w:right="57" w:firstLine="0"/>
        <w:jc w:val="center"/>
        <w:rPr>
          <w:rFonts w:asciiTheme="minorHAnsi" w:hAnsiTheme="minorHAnsi"/>
          <w:b/>
          <w:sz w:val="22"/>
          <w:szCs w:val="22"/>
        </w:rPr>
      </w:pPr>
      <w:r w:rsidRPr="00135534">
        <w:rPr>
          <w:rFonts w:asciiTheme="minorHAnsi" w:hAnsiTheme="minorHAnsi"/>
          <w:b/>
          <w:sz w:val="22"/>
          <w:szCs w:val="22"/>
        </w:rPr>
        <w:t>Článek 4</w:t>
      </w:r>
    </w:p>
    <w:p w14:paraId="26D4CB62" w14:textId="77777777" w:rsidR="00C972F6" w:rsidRPr="00135534" w:rsidRDefault="00C972F6" w:rsidP="00C972F6">
      <w:pPr>
        <w:pStyle w:val="Textvbloku"/>
        <w:tabs>
          <w:tab w:val="clear" w:pos="284"/>
          <w:tab w:val="left" w:pos="708"/>
        </w:tabs>
        <w:ind w:left="0" w:right="57" w:firstLine="0"/>
        <w:jc w:val="center"/>
        <w:rPr>
          <w:rFonts w:asciiTheme="minorHAnsi" w:hAnsiTheme="minorHAnsi"/>
          <w:b/>
          <w:sz w:val="22"/>
          <w:szCs w:val="22"/>
        </w:rPr>
      </w:pPr>
      <w:r w:rsidRPr="00135534">
        <w:rPr>
          <w:rFonts w:asciiTheme="minorHAnsi" w:hAnsiTheme="minorHAnsi"/>
          <w:b/>
          <w:sz w:val="22"/>
          <w:szCs w:val="22"/>
        </w:rPr>
        <w:t>Platební podmínky</w:t>
      </w:r>
    </w:p>
    <w:p w14:paraId="4C8B2E24" w14:textId="77777777" w:rsidR="00C972F6" w:rsidRDefault="00C972F6" w:rsidP="00C972F6">
      <w:pPr>
        <w:pStyle w:val="Textvbloku"/>
        <w:numPr>
          <w:ilvl w:val="0"/>
          <w:numId w:val="14"/>
        </w:numPr>
        <w:tabs>
          <w:tab w:val="clear" w:pos="284"/>
          <w:tab w:val="num" w:pos="540"/>
        </w:tabs>
        <w:spacing w:before="120"/>
        <w:ind w:left="0" w:right="57" w:firstLine="0"/>
        <w:rPr>
          <w:rFonts w:asciiTheme="minorHAnsi" w:hAnsiTheme="minorHAnsi"/>
          <w:sz w:val="22"/>
          <w:szCs w:val="22"/>
        </w:rPr>
      </w:pPr>
      <w:r w:rsidRPr="00135534">
        <w:rPr>
          <w:rFonts w:asciiTheme="minorHAnsi" w:hAnsiTheme="minorHAnsi"/>
          <w:sz w:val="22"/>
          <w:szCs w:val="22"/>
        </w:rPr>
        <w:t xml:space="preserve">Zhotovitel bere na vědomí a výslovně souhlasí s tím, že Objednatel neposkytuje zálohy a Zhotovitel tedy není za žádných okolností v souvislosti s touto Smlouvou oprávněn vystavit a Objednateli doručit jakýkoli zálohový list. Na Zhotovitelem vystavený zálohový list není Objednatel povinen plnit.  </w:t>
      </w:r>
    </w:p>
    <w:p w14:paraId="63C27194" w14:textId="77777777" w:rsidR="00AA2D45" w:rsidRDefault="00AA2D45" w:rsidP="00AA2D45">
      <w:pPr>
        <w:pStyle w:val="Textvbloku"/>
        <w:tabs>
          <w:tab w:val="clear" w:pos="284"/>
          <w:tab w:val="num" w:pos="540"/>
        </w:tabs>
        <w:spacing w:before="120"/>
        <w:ind w:left="0" w:right="57" w:firstLine="0"/>
        <w:rPr>
          <w:rFonts w:asciiTheme="minorHAnsi" w:hAnsiTheme="minorHAnsi"/>
          <w:sz w:val="22"/>
          <w:szCs w:val="22"/>
        </w:rPr>
      </w:pPr>
    </w:p>
    <w:p w14:paraId="0A471377" w14:textId="77777777" w:rsidR="00AA2D45" w:rsidRPr="005B73D1" w:rsidRDefault="00AA2D45" w:rsidP="00AA2D45">
      <w:pPr>
        <w:pStyle w:val="Zkladntext"/>
        <w:numPr>
          <w:ilvl w:val="0"/>
          <w:numId w:val="14"/>
        </w:numPr>
        <w:spacing w:after="240" w:line="140" w:lineRule="atLeast"/>
        <w:jc w:val="both"/>
        <w:rPr>
          <w:rFonts w:ascii="Calibri" w:hAnsi="Calibri" w:cs="Arial"/>
          <w:szCs w:val="22"/>
        </w:rPr>
      </w:pPr>
      <w:r w:rsidRPr="005B73D1">
        <w:rPr>
          <w:rFonts w:ascii="Calibri" w:hAnsi="Calibri" w:cs="Arial"/>
          <w:szCs w:val="22"/>
        </w:rPr>
        <w:t>Faktura vystavená zhotovitelem bude obsahovat veškeré náležitosti daňového dokladu dle zákona č. 235/2004 Sb., o dani z přidané hodnoty, ve znění pozdějších předpisů a přílohy stanovené touto smlouvou. Pokud faktura nemá veškeré náležitosti a přílohy smluvní strany si sjednávají, že objednatel má právo vrátit fakturu k přepracování nebo doplnění. Zhotovitel se pro tento případ zavazuje opravit, popř. doplnit fakturu do 20 dnů od jejího vrácení objednatelem. Po dobu opravy faktury není objednatel v prodlení s úhradou ceny. Nová lhůta splatnosti počíná běžet od opětovného zaslání náležitě doplněného či opraveného dokladu.</w:t>
      </w:r>
    </w:p>
    <w:p w14:paraId="54979224" w14:textId="15D9BCBC" w:rsidR="00C972F6" w:rsidRPr="00135534" w:rsidRDefault="00C972F6" w:rsidP="00C972F6">
      <w:pPr>
        <w:pStyle w:val="Textvbloku"/>
        <w:numPr>
          <w:ilvl w:val="0"/>
          <w:numId w:val="14"/>
        </w:numPr>
        <w:tabs>
          <w:tab w:val="clear" w:pos="284"/>
          <w:tab w:val="num" w:pos="540"/>
        </w:tabs>
        <w:spacing w:before="120"/>
        <w:ind w:left="0" w:right="57" w:firstLine="0"/>
        <w:rPr>
          <w:rFonts w:asciiTheme="minorHAnsi" w:hAnsiTheme="minorHAnsi"/>
          <w:sz w:val="22"/>
          <w:szCs w:val="22"/>
        </w:rPr>
      </w:pPr>
      <w:r w:rsidRPr="00135534">
        <w:rPr>
          <w:rFonts w:asciiTheme="minorHAnsi" w:hAnsiTheme="minorHAnsi"/>
          <w:sz w:val="22"/>
          <w:szCs w:val="22"/>
        </w:rPr>
        <w:t>Dnem uskutečnění zda</w:t>
      </w:r>
      <w:r w:rsidR="004F5734">
        <w:rPr>
          <w:rFonts w:asciiTheme="minorHAnsi" w:hAnsiTheme="minorHAnsi"/>
          <w:sz w:val="22"/>
          <w:szCs w:val="22"/>
        </w:rPr>
        <w:t>nitelného plnění při provádění D</w:t>
      </w:r>
      <w:r w:rsidRPr="00135534">
        <w:rPr>
          <w:rFonts w:asciiTheme="minorHAnsi" w:hAnsiTheme="minorHAnsi"/>
          <w:sz w:val="22"/>
          <w:szCs w:val="22"/>
        </w:rPr>
        <w:t xml:space="preserve">íla je poslední den </w:t>
      </w:r>
      <w:r w:rsidR="004F5734">
        <w:rPr>
          <w:rFonts w:asciiTheme="minorHAnsi" w:hAnsiTheme="minorHAnsi"/>
          <w:sz w:val="22"/>
          <w:szCs w:val="22"/>
        </w:rPr>
        <w:t>každého měsíce, ve kterém bylo D</w:t>
      </w:r>
      <w:r w:rsidRPr="00135534">
        <w:rPr>
          <w:rFonts w:asciiTheme="minorHAnsi" w:hAnsiTheme="minorHAnsi"/>
          <w:sz w:val="22"/>
          <w:szCs w:val="22"/>
        </w:rPr>
        <w:t xml:space="preserve">ílo prováděno. </w:t>
      </w:r>
    </w:p>
    <w:p w14:paraId="55CE61A4" w14:textId="35C96ABB" w:rsidR="00C972F6" w:rsidRPr="00FF72FF" w:rsidRDefault="00C972F6" w:rsidP="00C972F6">
      <w:pPr>
        <w:pStyle w:val="Textvbloku"/>
        <w:numPr>
          <w:ilvl w:val="0"/>
          <w:numId w:val="14"/>
        </w:numPr>
        <w:tabs>
          <w:tab w:val="clear" w:pos="284"/>
          <w:tab w:val="num" w:pos="540"/>
        </w:tabs>
        <w:spacing w:before="120"/>
        <w:ind w:left="0" w:right="57" w:firstLine="0"/>
        <w:rPr>
          <w:rFonts w:asciiTheme="minorHAnsi" w:hAnsiTheme="minorHAnsi"/>
          <w:sz w:val="22"/>
          <w:szCs w:val="22"/>
        </w:rPr>
      </w:pPr>
      <w:r w:rsidRPr="00FF72FF">
        <w:rPr>
          <w:rFonts w:asciiTheme="minorHAnsi" w:hAnsiTheme="minorHAnsi"/>
          <w:sz w:val="22"/>
          <w:szCs w:val="22"/>
        </w:rPr>
        <w:t xml:space="preserve">Objednatel prohlašuje, že vzhledem k předmětu </w:t>
      </w:r>
      <w:r w:rsidR="004F5734">
        <w:rPr>
          <w:rFonts w:asciiTheme="minorHAnsi" w:hAnsiTheme="minorHAnsi"/>
          <w:sz w:val="22"/>
          <w:szCs w:val="22"/>
        </w:rPr>
        <w:t>D</w:t>
      </w:r>
      <w:r w:rsidR="00781238">
        <w:rPr>
          <w:rFonts w:asciiTheme="minorHAnsi" w:hAnsiTheme="minorHAnsi"/>
          <w:sz w:val="22"/>
          <w:szCs w:val="22"/>
        </w:rPr>
        <w:t>íla</w:t>
      </w:r>
      <w:r w:rsidRPr="00FF72FF">
        <w:rPr>
          <w:rFonts w:asciiTheme="minorHAnsi" w:hAnsiTheme="minorHAnsi"/>
          <w:sz w:val="22"/>
          <w:szCs w:val="22"/>
        </w:rPr>
        <w:t xml:space="preserve"> </w:t>
      </w:r>
      <w:r w:rsidR="009C489B">
        <w:rPr>
          <w:rFonts w:asciiTheme="minorHAnsi" w:hAnsiTheme="minorHAnsi"/>
          <w:sz w:val="22"/>
          <w:szCs w:val="22"/>
        </w:rPr>
        <w:t xml:space="preserve">je </w:t>
      </w:r>
      <w:r w:rsidRPr="00FF72FF">
        <w:rPr>
          <w:rFonts w:asciiTheme="minorHAnsi" w:hAnsiTheme="minorHAnsi"/>
          <w:sz w:val="22"/>
          <w:szCs w:val="22"/>
        </w:rPr>
        <w:t xml:space="preserve">osobou povinnou k dani a zároveň </w:t>
      </w:r>
      <w:r w:rsidR="009C489B">
        <w:rPr>
          <w:rFonts w:asciiTheme="minorHAnsi" w:hAnsiTheme="minorHAnsi"/>
          <w:sz w:val="22"/>
          <w:szCs w:val="22"/>
        </w:rPr>
        <w:t xml:space="preserve">je </w:t>
      </w:r>
      <w:r w:rsidRPr="00FF72FF">
        <w:rPr>
          <w:rFonts w:asciiTheme="minorHAnsi" w:hAnsiTheme="minorHAnsi"/>
          <w:sz w:val="22"/>
          <w:szCs w:val="22"/>
        </w:rPr>
        <w:t xml:space="preserve">plátcem daně z přidané hodnoty. </w:t>
      </w:r>
    </w:p>
    <w:p w14:paraId="6984C65D" w14:textId="733DFBA9" w:rsidR="00C972F6" w:rsidRPr="00135534" w:rsidRDefault="00C972F6" w:rsidP="00C972F6">
      <w:pPr>
        <w:pStyle w:val="Textvbloku"/>
        <w:numPr>
          <w:ilvl w:val="0"/>
          <w:numId w:val="14"/>
        </w:numPr>
        <w:tabs>
          <w:tab w:val="clear" w:pos="284"/>
          <w:tab w:val="num" w:pos="540"/>
        </w:tabs>
        <w:spacing w:before="120"/>
        <w:ind w:left="0" w:right="57" w:firstLine="0"/>
        <w:rPr>
          <w:rFonts w:asciiTheme="minorHAnsi" w:hAnsiTheme="minorHAnsi"/>
          <w:sz w:val="22"/>
          <w:szCs w:val="22"/>
        </w:rPr>
      </w:pPr>
      <w:r w:rsidRPr="00135534">
        <w:rPr>
          <w:rFonts w:asciiTheme="minorHAnsi" w:hAnsiTheme="minorHAnsi"/>
          <w:sz w:val="22"/>
          <w:szCs w:val="22"/>
        </w:rPr>
        <w:t xml:space="preserve">Splatnost daňových dokladů </w:t>
      </w:r>
      <w:r w:rsidRPr="00C32369">
        <w:rPr>
          <w:rFonts w:asciiTheme="minorHAnsi" w:hAnsiTheme="minorHAnsi"/>
          <w:sz w:val="22"/>
          <w:szCs w:val="22"/>
        </w:rPr>
        <w:t xml:space="preserve">je </w:t>
      </w:r>
      <w:r w:rsidR="000D03A4" w:rsidRPr="00C32369">
        <w:rPr>
          <w:rFonts w:asciiTheme="minorHAnsi" w:hAnsiTheme="minorHAnsi"/>
          <w:sz w:val="22"/>
          <w:szCs w:val="22"/>
        </w:rPr>
        <w:t>30</w:t>
      </w:r>
      <w:r w:rsidRPr="00C32369">
        <w:rPr>
          <w:rFonts w:asciiTheme="minorHAnsi" w:hAnsiTheme="minorHAnsi"/>
          <w:sz w:val="22"/>
          <w:szCs w:val="22"/>
        </w:rPr>
        <w:t xml:space="preserve"> dnů</w:t>
      </w:r>
      <w:r w:rsidR="00C32369">
        <w:rPr>
          <w:rFonts w:asciiTheme="minorHAnsi" w:hAnsiTheme="minorHAnsi"/>
          <w:sz w:val="22"/>
          <w:szCs w:val="22"/>
        </w:rPr>
        <w:t>.</w:t>
      </w:r>
    </w:p>
    <w:p w14:paraId="25BACC4E" w14:textId="77777777" w:rsidR="00C972F6" w:rsidRPr="00135534" w:rsidRDefault="00C972F6" w:rsidP="00C972F6">
      <w:pPr>
        <w:pStyle w:val="Textvbloku"/>
        <w:tabs>
          <w:tab w:val="clear" w:pos="284"/>
          <w:tab w:val="left" w:pos="708"/>
        </w:tabs>
        <w:ind w:left="0" w:right="57" w:firstLine="0"/>
        <w:rPr>
          <w:rFonts w:asciiTheme="minorHAnsi" w:hAnsiTheme="minorHAnsi"/>
          <w:color w:val="FF6600"/>
          <w:sz w:val="22"/>
          <w:szCs w:val="22"/>
        </w:rPr>
      </w:pPr>
    </w:p>
    <w:p w14:paraId="0A3CA31B" w14:textId="77777777" w:rsidR="00C972F6" w:rsidRPr="00135534" w:rsidRDefault="00C972F6" w:rsidP="00C972F6">
      <w:pPr>
        <w:pStyle w:val="Textvbloku"/>
        <w:tabs>
          <w:tab w:val="clear" w:pos="284"/>
          <w:tab w:val="left" w:pos="708"/>
        </w:tabs>
        <w:ind w:left="0" w:right="57" w:firstLine="0"/>
        <w:rPr>
          <w:rFonts w:asciiTheme="minorHAnsi" w:hAnsiTheme="minorHAnsi"/>
          <w:color w:val="FF6600"/>
          <w:sz w:val="22"/>
          <w:szCs w:val="22"/>
        </w:rPr>
      </w:pPr>
    </w:p>
    <w:p w14:paraId="534A0352" w14:textId="77777777" w:rsidR="00C972F6" w:rsidRPr="00135534" w:rsidRDefault="00C972F6" w:rsidP="00C972F6">
      <w:pPr>
        <w:keepNext/>
        <w:spacing w:line="240" w:lineRule="atLeast"/>
        <w:ind w:right="57"/>
        <w:jc w:val="center"/>
        <w:outlineLvl w:val="0"/>
        <w:rPr>
          <w:rFonts w:asciiTheme="minorHAnsi" w:hAnsiTheme="minorHAnsi"/>
          <w:b/>
          <w:szCs w:val="22"/>
        </w:rPr>
      </w:pPr>
      <w:r w:rsidRPr="00135534">
        <w:rPr>
          <w:rFonts w:asciiTheme="minorHAnsi" w:hAnsiTheme="minorHAnsi"/>
          <w:b/>
          <w:szCs w:val="22"/>
        </w:rPr>
        <w:t>Článek 5</w:t>
      </w:r>
    </w:p>
    <w:p w14:paraId="596E49B0" w14:textId="77777777" w:rsidR="00C972F6" w:rsidRPr="00135534" w:rsidRDefault="00C972F6" w:rsidP="00C972F6">
      <w:pPr>
        <w:keepNext/>
        <w:spacing w:line="240" w:lineRule="atLeast"/>
        <w:ind w:right="57"/>
        <w:jc w:val="center"/>
        <w:outlineLvl w:val="0"/>
        <w:rPr>
          <w:rFonts w:asciiTheme="minorHAnsi" w:hAnsiTheme="minorHAnsi"/>
          <w:b/>
          <w:szCs w:val="22"/>
        </w:rPr>
      </w:pPr>
      <w:r w:rsidRPr="00135534">
        <w:rPr>
          <w:rFonts w:asciiTheme="minorHAnsi" w:hAnsiTheme="minorHAnsi"/>
          <w:b/>
          <w:szCs w:val="22"/>
        </w:rPr>
        <w:t>Provádění Díla</w:t>
      </w:r>
    </w:p>
    <w:p w14:paraId="770DCA2A" w14:textId="29FB5E79" w:rsidR="00C972F6" w:rsidRPr="00135534" w:rsidRDefault="00C972F6" w:rsidP="00C972F6">
      <w:pPr>
        <w:numPr>
          <w:ilvl w:val="0"/>
          <w:numId w:val="15"/>
        </w:numPr>
        <w:tabs>
          <w:tab w:val="num" w:pos="540"/>
        </w:tabs>
        <w:spacing w:before="120"/>
        <w:ind w:left="0" w:firstLine="0"/>
        <w:jc w:val="both"/>
        <w:rPr>
          <w:rFonts w:asciiTheme="minorHAnsi" w:hAnsiTheme="minorHAnsi"/>
          <w:szCs w:val="22"/>
        </w:rPr>
      </w:pPr>
      <w:r w:rsidRPr="00135534">
        <w:rPr>
          <w:rFonts w:asciiTheme="minorHAnsi" w:hAnsiTheme="minorHAnsi"/>
          <w:szCs w:val="22"/>
        </w:rPr>
        <w:t xml:space="preserve">Objednatel předá Zhotoviteli pracoviště prosté všech právních i faktických vad formou oboustranně podepsaného zápisu obsahujícího prohlášení Zhotovitele, že pracoviště za podmínek v zápise uvedených přejímá. </w:t>
      </w:r>
      <w:r w:rsidRPr="00AA2D45">
        <w:rPr>
          <w:rFonts w:asciiTheme="minorHAnsi" w:hAnsiTheme="minorHAnsi"/>
          <w:szCs w:val="22"/>
        </w:rPr>
        <w:t>Objednatel zajistí přístup na pracoviště po celou dobu realizace Díla, a po dohodě s Objednatelem je možné zajistit přístup včetně sobot a nedělí. Objednatel</w:t>
      </w:r>
      <w:r w:rsidRPr="00135534">
        <w:rPr>
          <w:rFonts w:asciiTheme="minorHAnsi" w:hAnsiTheme="minorHAnsi"/>
          <w:szCs w:val="22"/>
        </w:rPr>
        <w:t xml:space="preserve"> předá Zhotoviteli obvod pracoviště, přičemž Zhotovitel si je vědom všech důsledků z titulu nedodržení těchto hranic. Od okamžiku převzetí pracoviště k provedení Díla nese Zhotovitel nebezpečí všech škod na jím prováděném Díle nebo v souvislosti s prováděním Díla vzniklých, to do doby provedení Díla.</w:t>
      </w:r>
    </w:p>
    <w:p w14:paraId="6711964E" w14:textId="77777777" w:rsidR="00C972F6" w:rsidRPr="00135534" w:rsidRDefault="00C972F6" w:rsidP="00C972F6">
      <w:pPr>
        <w:numPr>
          <w:ilvl w:val="0"/>
          <w:numId w:val="15"/>
        </w:numPr>
        <w:tabs>
          <w:tab w:val="num" w:pos="540"/>
        </w:tabs>
        <w:spacing w:before="120"/>
        <w:ind w:left="0" w:firstLine="0"/>
        <w:jc w:val="both"/>
        <w:rPr>
          <w:rFonts w:asciiTheme="minorHAnsi" w:hAnsiTheme="minorHAnsi"/>
          <w:szCs w:val="22"/>
        </w:rPr>
      </w:pPr>
      <w:r w:rsidRPr="00135534">
        <w:rPr>
          <w:rFonts w:asciiTheme="minorHAnsi" w:hAnsiTheme="minorHAnsi"/>
          <w:szCs w:val="22"/>
        </w:rPr>
        <w:t>Objednatel je oprávněn provádět průběžnou kontrolu prací svými zaměstnanci nebo jinými k tomu prokazatelně pověřenými osobami. V případě zjištění závad učiní záznam do stavebního deníku s požadavkem na jejich odstranění ve stanoveném termínu. Stavební deník bude na stavbě veden Zhotovitelem ode dne jejího zahájení do řádného ukončení prací včetně doby na odstranění vad a nedodělků, a to způsobem obvyklým. Během pracovní doby musí být stavební deník na stavbě trvale přístupný pro Objednatele. Záznamy o průběhu prací, kontrolách přejímání prací a všech dalších okolnostech, které budou obě strany považovat za důležité, budou zapisovány denně. Veškeré požadavky Zhotovitele vůči Objednateli uvedené ve stavebním deníku musí být podepsány nebo uvedeno stanovisko Objednatele, jinak jsou považovány za neplatné.</w:t>
      </w:r>
    </w:p>
    <w:p w14:paraId="28C021A7" w14:textId="77777777" w:rsidR="00C972F6" w:rsidRPr="00135534" w:rsidRDefault="00C972F6" w:rsidP="00C972F6">
      <w:pPr>
        <w:tabs>
          <w:tab w:val="left" w:pos="360"/>
        </w:tabs>
        <w:spacing w:line="240" w:lineRule="atLeast"/>
        <w:ind w:right="57"/>
        <w:jc w:val="both"/>
        <w:rPr>
          <w:rFonts w:asciiTheme="minorHAnsi" w:hAnsiTheme="minorHAnsi"/>
          <w:b/>
          <w:szCs w:val="22"/>
        </w:rPr>
      </w:pPr>
    </w:p>
    <w:p w14:paraId="6DD7CC0C" w14:textId="77777777" w:rsidR="00C972F6" w:rsidRPr="00135534" w:rsidRDefault="00C972F6" w:rsidP="00C972F6">
      <w:pPr>
        <w:tabs>
          <w:tab w:val="left" w:pos="360"/>
        </w:tabs>
        <w:spacing w:line="240" w:lineRule="atLeast"/>
        <w:ind w:right="57"/>
        <w:jc w:val="both"/>
        <w:rPr>
          <w:rFonts w:asciiTheme="minorHAnsi" w:hAnsiTheme="minorHAnsi"/>
          <w:b/>
          <w:szCs w:val="22"/>
        </w:rPr>
      </w:pPr>
    </w:p>
    <w:p w14:paraId="0ABBD409" w14:textId="77777777" w:rsidR="00C972F6" w:rsidRPr="00135534" w:rsidRDefault="00C972F6" w:rsidP="00C972F6">
      <w:pPr>
        <w:keepNext/>
        <w:spacing w:line="240" w:lineRule="atLeast"/>
        <w:ind w:right="57"/>
        <w:jc w:val="center"/>
        <w:outlineLvl w:val="0"/>
        <w:rPr>
          <w:rFonts w:asciiTheme="minorHAnsi" w:hAnsiTheme="minorHAnsi"/>
          <w:b/>
          <w:szCs w:val="22"/>
        </w:rPr>
      </w:pPr>
      <w:r w:rsidRPr="00135534">
        <w:rPr>
          <w:rFonts w:asciiTheme="minorHAnsi" w:hAnsiTheme="minorHAnsi"/>
          <w:b/>
          <w:szCs w:val="22"/>
        </w:rPr>
        <w:t>Článek 6</w:t>
      </w:r>
    </w:p>
    <w:p w14:paraId="62C2117E" w14:textId="77777777" w:rsidR="00C972F6" w:rsidRPr="00135534" w:rsidRDefault="00C972F6" w:rsidP="00C972F6">
      <w:pPr>
        <w:keepNext/>
        <w:spacing w:line="240" w:lineRule="atLeast"/>
        <w:ind w:right="57"/>
        <w:jc w:val="center"/>
        <w:outlineLvl w:val="0"/>
        <w:rPr>
          <w:rFonts w:asciiTheme="minorHAnsi" w:hAnsiTheme="minorHAnsi"/>
          <w:b/>
          <w:szCs w:val="22"/>
        </w:rPr>
      </w:pPr>
      <w:r w:rsidRPr="00135534">
        <w:rPr>
          <w:rFonts w:asciiTheme="minorHAnsi" w:hAnsiTheme="minorHAnsi"/>
          <w:b/>
          <w:szCs w:val="22"/>
        </w:rPr>
        <w:t>Přejímání Díla a záruční doba</w:t>
      </w:r>
    </w:p>
    <w:p w14:paraId="4A25FFC4" w14:textId="77777777" w:rsidR="00C972F6" w:rsidRPr="00135534" w:rsidRDefault="00C972F6" w:rsidP="00C972F6">
      <w:pPr>
        <w:numPr>
          <w:ilvl w:val="0"/>
          <w:numId w:val="16"/>
        </w:numPr>
        <w:tabs>
          <w:tab w:val="num" w:pos="540"/>
        </w:tabs>
        <w:spacing w:before="120" w:line="240" w:lineRule="atLeast"/>
        <w:ind w:left="0" w:right="57" w:firstLine="0"/>
        <w:jc w:val="both"/>
        <w:rPr>
          <w:rFonts w:asciiTheme="minorHAnsi" w:hAnsiTheme="minorHAnsi"/>
          <w:szCs w:val="22"/>
        </w:rPr>
      </w:pPr>
      <w:r w:rsidRPr="00135534">
        <w:rPr>
          <w:rFonts w:asciiTheme="minorHAnsi" w:hAnsiTheme="minorHAnsi"/>
          <w:szCs w:val="22"/>
        </w:rPr>
        <w:t xml:space="preserve">Dílo bude předáváno a převzato v přejímacím řízení, jehož výsledkem bude zápis, který podepíší k tomu Objednatelem a Zhotovitelem prokazatelně pověřené a/nebo zmocněné osoby. Podpisem zápisu </w:t>
      </w:r>
      <w:r w:rsidRPr="00135534">
        <w:rPr>
          <w:rFonts w:asciiTheme="minorHAnsi" w:hAnsiTheme="minorHAnsi"/>
          <w:szCs w:val="22"/>
        </w:rPr>
        <w:lastRenderedPageBreak/>
        <w:t>dochází k předání předmětu Díla Objednateli. Převzetí je Objednatel oprávněn odepřít zejména v případě zjištění vad a/nebo nedodělků Díla nebo při nepředložení požadovaných dokladů pro přejímací řízení.</w:t>
      </w:r>
    </w:p>
    <w:p w14:paraId="026CCBB4" w14:textId="5A9FF746" w:rsidR="00D75F71" w:rsidRPr="00D75F71" w:rsidRDefault="00C972F6" w:rsidP="00D75F71">
      <w:pPr>
        <w:numPr>
          <w:ilvl w:val="0"/>
          <w:numId w:val="16"/>
        </w:numPr>
        <w:tabs>
          <w:tab w:val="num" w:pos="540"/>
        </w:tabs>
        <w:spacing w:before="120"/>
        <w:ind w:left="0" w:firstLine="0"/>
        <w:jc w:val="both"/>
        <w:rPr>
          <w:rFonts w:asciiTheme="minorHAnsi" w:hAnsiTheme="minorHAnsi"/>
          <w:szCs w:val="22"/>
        </w:rPr>
      </w:pPr>
      <w:r w:rsidRPr="00135534">
        <w:rPr>
          <w:rFonts w:asciiTheme="minorHAnsi" w:hAnsiTheme="minorHAnsi"/>
          <w:szCs w:val="22"/>
        </w:rPr>
        <w:t xml:space="preserve">Zhotovitel přejímá závazek, že provedené Dílo bude plně způsobilé k účelu vyplývajícímu ze Smlouvy či k obvyklému účelu a že si zachová smluvené nebo obvyklé vlastnosti, a to po dobu nejméně </w:t>
      </w:r>
      <w:r w:rsidR="00D75F71">
        <w:rPr>
          <w:rFonts w:asciiTheme="minorHAnsi" w:hAnsiTheme="minorHAnsi"/>
          <w:b/>
          <w:szCs w:val="22"/>
        </w:rPr>
        <w:t>2 (dvou</w:t>
      </w:r>
      <w:r w:rsidRPr="00135534">
        <w:rPr>
          <w:rFonts w:asciiTheme="minorHAnsi" w:hAnsiTheme="minorHAnsi"/>
          <w:b/>
          <w:szCs w:val="22"/>
        </w:rPr>
        <w:t xml:space="preserve">) </w:t>
      </w:r>
      <w:r w:rsidRPr="00135534">
        <w:rPr>
          <w:rFonts w:asciiTheme="minorHAnsi" w:hAnsiTheme="minorHAnsi"/>
          <w:szCs w:val="22"/>
        </w:rPr>
        <w:t>let. Záruka za jakost počíná běžet</w:t>
      </w:r>
      <w:r w:rsidR="004F5734">
        <w:rPr>
          <w:rFonts w:asciiTheme="minorHAnsi" w:hAnsiTheme="minorHAnsi"/>
          <w:szCs w:val="22"/>
        </w:rPr>
        <w:t xml:space="preserve"> dnem převzetí příslušné části D</w:t>
      </w:r>
      <w:r w:rsidRPr="00135534">
        <w:rPr>
          <w:rFonts w:asciiTheme="minorHAnsi" w:hAnsiTheme="minorHAnsi"/>
          <w:szCs w:val="22"/>
        </w:rPr>
        <w:t>íla jako bezvadné Objednatelem.</w:t>
      </w:r>
      <w:r w:rsidR="00D75F71" w:rsidRPr="00D75F71">
        <w:rPr>
          <w:rFonts w:asciiTheme="minorHAnsi" w:hAnsiTheme="minorHAnsi"/>
          <w:color w:val="FF0000"/>
          <w:szCs w:val="22"/>
        </w:rPr>
        <w:t xml:space="preserve"> </w:t>
      </w:r>
      <w:r w:rsidR="00D75F71" w:rsidRPr="00D75F71">
        <w:rPr>
          <w:rFonts w:asciiTheme="minorHAnsi" w:hAnsiTheme="minorHAnsi"/>
          <w:szCs w:val="22"/>
        </w:rPr>
        <w:t>Záruka se netýká běžného opotřebení a mechanického poškození.</w:t>
      </w:r>
    </w:p>
    <w:p w14:paraId="2ED1D8BF" w14:textId="65577B35" w:rsidR="00C972F6" w:rsidRPr="00135534" w:rsidRDefault="00C972F6" w:rsidP="001F1A8A">
      <w:pPr>
        <w:spacing w:before="120"/>
        <w:jc w:val="both"/>
        <w:rPr>
          <w:rFonts w:asciiTheme="minorHAnsi" w:hAnsiTheme="minorHAnsi"/>
          <w:szCs w:val="22"/>
        </w:rPr>
      </w:pPr>
    </w:p>
    <w:p w14:paraId="042256E6" w14:textId="77777777" w:rsidR="00C972F6" w:rsidRPr="00135534" w:rsidRDefault="00C972F6" w:rsidP="00C972F6">
      <w:pPr>
        <w:spacing w:line="240" w:lineRule="atLeast"/>
        <w:ind w:right="57"/>
        <w:jc w:val="center"/>
        <w:rPr>
          <w:rFonts w:asciiTheme="minorHAnsi" w:hAnsiTheme="minorHAnsi"/>
          <w:b/>
          <w:szCs w:val="22"/>
        </w:rPr>
      </w:pPr>
      <w:r w:rsidRPr="00135534">
        <w:rPr>
          <w:rFonts w:asciiTheme="minorHAnsi" w:hAnsiTheme="minorHAnsi"/>
          <w:b/>
          <w:szCs w:val="22"/>
        </w:rPr>
        <w:t>Článek 7</w:t>
      </w:r>
    </w:p>
    <w:p w14:paraId="346C5C72" w14:textId="77777777" w:rsidR="00C972F6" w:rsidRPr="00135534" w:rsidRDefault="00C972F6" w:rsidP="00C972F6">
      <w:pPr>
        <w:spacing w:line="240" w:lineRule="atLeast"/>
        <w:ind w:right="57"/>
        <w:jc w:val="center"/>
        <w:rPr>
          <w:rFonts w:asciiTheme="minorHAnsi" w:hAnsiTheme="minorHAnsi"/>
          <w:b/>
          <w:szCs w:val="22"/>
        </w:rPr>
      </w:pPr>
      <w:r w:rsidRPr="00135534">
        <w:rPr>
          <w:rFonts w:asciiTheme="minorHAnsi" w:hAnsiTheme="minorHAnsi"/>
          <w:b/>
          <w:szCs w:val="22"/>
        </w:rPr>
        <w:t>Zástupci smluvních stran</w:t>
      </w:r>
    </w:p>
    <w:p w14:paraId="3C233F4E" w14:textId="77777777" w:rsidR="00C972F6" w:rsidRPr="00135534" w:rsidRDefault="00C972F6" w:rsidP="00C972F6">
      <w:pPr>
        <w:pStyle w:val="Zkladntext"/>
        <w:numPr>
          <w:ilvl w:val="0"/>
          <w:numId w:val="17"/>
        </w:numPr>
        <w:tabs>
          <w:tab w:val="num" w:pos="540"/>
        </w:tabs>
        <w:spacing w:before="120" w:after="0"/>
        <w:ind w:left="0" w:firstLine="0"/>
        <w:jc w:val="both"/>
        <w:rPr>
          <w:rFonts w:asciiTheme="minorHAnsi" w:hAnsiTheme="minorHAnsi"/>
          <w:szCs w:val="22"/>
        </w:rPr>
      </w:pPr>
      <w:r w:rsidRPr="00135534">
        <w:rPr>
          <w:rFonts w:asciiTheme="minorHAnsi" w:hAnsiTheme="minorHAnsi"/>
          <w:szCs w:val="22"/>
        </w:rPr>
        <w:t>Smluvní strany níže určují osoby oprávněné jednat ve věcech smlouvy, a to zejména ve věcech realizace Díla a ve věcech technických za Objednatele a Zhotovitele:</w:t>
      </w:r>
    </w:p>
    <w:p w14:paraId="2F406E86" w14:textId="77777777" w:rsidR="00C972F6" w:rsidRPr="00135534" w:rsidRDefault="00C972F6" w:rsidP="00C972F6">
      <w:pPr>
        <w:pStyle w:val="Zkladntext"/>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4959"/>
      </w:tblGrid>
      <w:tr w:rsidR="00C972F6" w:rsidRPr="00135534" w14:paraId="6B2F2920" w14:textId="77777777" w:rsidTr="00C972F6">
        <w:tc>
          <w:tcPr>
            <w:tcW w:w="5148" w:type="dxa"/>
            <w:tcBorders>
              <w:top w:val="single" w:sz="12" w:space="0" w:color="auto"/>
              <w:left w:val="single" w:sz="12" w:space="0" w:color="auto"/>
              <w:bottom w:val="single" w:sz="12" w:space="0" w:color="auto"/>
              <w:right w:val="nil"/>
            </w:tcBorders>
            <w:shd w:val="clear" w:color="auto" w:fill="FFFFFF"/>
            <w:hideMark/>
          </w:tcPr>
          <w:p w14:paraId="55DCE6B1" w14:textId="77777777" w:rsidR="00C972F6" w:rsidRPr="00135534" w:rsidRDefault="00C972F6">
            <w:pPr>
              <w:pStyle w:val="Zkladntext"/>
              <w:jc w:val="center"/>
              <w:rPr>
                <w:rFonts w:asciiTheme="minorHAnsi" w:hAnsiTheme="minorHAnsi"/>
                <w:szCs w:val="22"/>
              </w:rPr>
            </w:pPr>
            <w:r w:rsidRPr="00135534">
              <w:rPr>
                <w:rFonts w:asciiTheme="minorHAnsi" w:hAnsiTheme="minorHAnsi"/>
                <w:szCs w:val="22"/>
              </w:rPr>
              <w:t>Strana Objednatele:</w:t>
            </w:r>
          </w:p>
        </w:tc>
        <w:tc>
          <w:tcPr>
            <w:tcW w:w="5220" w:type="dxa"/>
            <w:tcBorders>
              <w:top w:val="single" w:sz="12" w:space="0" w:color="auto"/>
              <w:left w:val="nil"/>
              <w:bottom w:val="single" w:sz="12" w:space="0" w:color="auto"/>
              <w:right w:val="single" w:sz="12" w:space="0" w:color="auto"/>
            </w:tcBorders>
            <w:shd w:val="clear" w:color="auto" w:fill="FFFFFF"/>
            <w:hideMark/>
          </w:tcPr>
          <w:p w14:paraId="168AF03E" w14:textId="77777777" w:rsidR="00C972F6" w:rsidRPr="00135534" w:rsidRDefault="00C972F6">
            <w:pPr>
              <w:pStyle w:val="Zkladntext"/>
              <w:jc w:val="center"/>
              <w:rPr>
                <w:rFonts w:asciiTheme="minorHAnsi" w:hAnsiTheme="minorHAnsi"/>
                <w:szCs w:val="22"/>
              </w:rPr>
            </w:pPr>
            <w:r w:rsidRPr="00135534">
              <w:rPr>
                <w:rFonts w:asciiTheme="minorHAnsi" w:hAnsiTheme="minorHAnsi"/>
                <w:szCs w:val="22"/>
              </w:rPr>
              <w:t>Strana Zhotovitele:</w:t>
            </w:r>
          </w:p>
        </w:tc>
      </w:tr>
      <w:tr w:rsidR="00C972F6" w:rsidRPr="00135534" w14:paraId="252A9394" w14:textId="77777777" w:rsidTr="00C972F6">
        <w:tc>
          <w:tcPr>
            <w:tcW w:w="5148" w:type="dxa"/>
            <w:tcBorders>
              <w:top w:val="single" w:sz="12" w:space="0" w:color="auto"/>
              <w:left w:val="nil"/>
              <w:bottom w:val="nil"/>
              <w:right w:val="single" w:sz="12" w:space="0" w:color="auto"/>
            </w:tcBorders>
            <w:hideMark/>
          </w:tcPr>
          <w:p w14:paraId="0B49B015" w14:textId="77777777" w:rsidR="00C972F6" w:rsidRPr="00AA2D45" w:rsidRDefault="00C972F6">
            <w:pPr>
              <w:pStyle w:val="Zkladntext"/>
              <w:rPr>
                <w:rFonts w:asciiTheme="minorHAnsi" w:hAnsiTheme="minorHAnsi"/>
                <w:szCs w:val="22"/>
              </w:rPr>
            </w:pPr>
            <w:r w:rsidRPr="00AA2D45">
              <w:rPr>
                <w:rFonts w:asciiTheme="minorHAnsi" w:hAnsiTheme="minorHAnsi"/>
                <w:szCs w:val="22"/>
              </w:rPr>
              <w:t xml:space="preserve">Zástupce ve věcech technických: </w:t>
            </w:r>
          </w:p>
          <w:p w14:paraId="41241C51" w14:textId="0F8BF7D5" w:rsidR="00C972F6" w:rsidRPr="00AA2D45" w:rsidRDefault="0004479B">
            <w:pPr>
              <w:pStyle w:val="Zkladntext"/>
              <w:rPr>
                <w:rFonts w:asciiTheme="minorHAnsi" w:hAnsiTheme="minorHAnsi"/>
                <w:szCs w:val="22"/>
              </w:rPr>
            </w:pPr>
            <w:r>
              <w:rPr>
                <w:rFonts w:asciiTheme="minorHAnsi" w:hAnsiTheme="minorHAnsi"/>
                <w:szCs w:val="22"/>
              </w:rPr>
              <w:t>xxx</w:t>
            </w:r>
          </w:p>
          <w:p w14:paraId="43E878E9" w14:textId="6E504A22" w:rsidR="008A7841" w:rsidRPr="00AA2D45" w:rsidRDefault="0004479B">
            <w:pPr>
              <w:pStyle w:val="Zkladntext"/>
              <w:rPr>
                <w:rFonts w:asciiTheme="minorHAnsi" w:hAnsiTheme="minorHAnsi"/>
                <w:szCs w:val="22"/>
              </w:rPr>
            </w:pPr>
            <w:r>
              <w:rPr>
                <w:rFonts w:asciiTheme="minorHAnsi" w:hAnsiTheme="minorHAnsi"/>
                <w:szCs w:val="22"/>
              </w:rPr>
              <w:t>xxx</w:t>
            </w:r>
          </w:p>
          <w:p w14:paraId="24F4C80F" w14:textId="35CC3B21" w:rsidR="008A7841" w:rsidRPr="00AA2D45" w:rsidRDefault="0004479B" w:rsidP="008A7841">
            <w:pPr>
              <w:pStyle w:val="Zkladntext"/>
              <w:rPr>
                <w:rFonts w:asciiTheme="minorHAnsi" w:hAnsiTheme="minorHAnsi"/>
                <w:szCs w:val="22"/>
              </w:rPr>
            </w:pPr>
            <w:r>
              <w:rPr>
                <w:rFonts w:asciiTheme="minorHAnsi" w:hAnsiTheme="minorHAnsi"/>
                <w:szCs w:val="22"/>
              </w:rPr>
              <w:t>xxx</w:t>
            </w:r>
          </w:p>
        </w:tc>
        <w:tc>
          <w:tcPr>
            <w:tcW w:w="5220" w:type="dxa"/>
            <w:tcBorders>
              <w:top w:val="single" w:sz="12" w:space="0" w:color="auto"/>
              <w:left w:val="single" w:sz="12" w:space="0" w:color="auto"/>
              <w:bottom w:val="nil"/>
              <w:right w:val="nil"/>
            </w:tcBorders>
          </w:tcPr>
          <w:p w14:paraId="5DABA44A" w14:textId="77777777" w:rsidR="00C972F6" w:rsidRPr="00135534" w:rsidRDefault="00C972F6">
            <w:pPr>
              <w:pStyle w:val="Zkladntext"/>
              <w:rPr>
                <w:rFonts w:asciiTheme="minorHAnsi" w:hAnsiTheme="minorHAnsi"/>
                <w:szCs w:val="22"/>
              </w:rPr>
            </w:pPr>
            <w:r w:rsidRPr="00135534">
              <w:rPr>
                <w:rFonts w:asciiTheme="minorHAnsi" w:hAnsiTheme="minorHAnsi"/>
                <w:szCs w:val="22"/>
              </w:rPr>
              <w:t xml:space="preserve">Zástupce ve věcech technických: </w:t>
            </w:r>
          </w:p>
          <w:p w14:paraId="1CCA979B" w14:textId="1EA04956" w:rsidR="00C972F6" w:rsidRDefault="0004479B">
            <w:pPr>
              <w:pStyle w:val="Zkladntext"/>
              <w:rPr>
                <w:rFonts w:asciiTheme="minorHAnsi" w:hAnsiTheme="minorHAnsi"/>
                <w:szCs w:val="22"/>
              </w:rPr>
            </w:pPr>
            <w:r>
              <w:rPr>
                <w:rFonts w:asciiTheme="minorHAnsi" w:hAnsiTheme="minorHAnsi"/>
                <w:szCs w:val="22"/>
              </w:rPr>
              <w:t>xxx</w:t>
            </w:r>
          </w:p>
          <w:p w14:paraId="5C9554CF" w14:textId="1B7E509A" w:rsidR="003E04F4" w:rsidRDefault="0004479B">
            <w:pPr>
              <w:pStyle w:val="Zkladntext"/>
              <w:rPr>
                <w:rFonts w:asciiTheme="minorHAnsi" w:hAnsiTheme="minorHAnsi"/>
                <w:szCs w:val="22"/>
              </w:rPr>
            </w:pPr>
            <w:r>
              <w:rPr>
                <w:rFonts w:asciiTheme="minorHAnsi" w:hAnsiTheme="minorHAnsi"/>
                <w:szCs w:val="22"/>
              </w:rPr>
              <w:t>xxx</w:t>
            </w:r>
          </w:p>
          <w:p w14:paraId="7ED0E227" w14:textId="4DCC1CF1" w:rsidR="003E04F4" w:rsidRPr="00135534" w:rsidRDefault="0004479B">
            <w:pPr>
              <w:pStyle w:val="Zkladntext"/>
              <w:rPr>
                <w:rFonts w:asciiTheme="minorHAnsi" w:hAnsiTheme="minorHAnsi"/>
                <w:szCs w:val="22"/>
              </w:rPr>
            </w:pPr>
            <w:r>
              <w:rPr>
                <w:rFonts w:asciiTheme="minorHAnsi" w:hAnsiTheme="minorHAnsi"/>
                <w:szCs w:val="22"/>
              </w:rPr>
              <w:t>xxx</w:t>
            </w:r>
          </w:p>
          <w:p w14:paraId="2326DE4A" w14:textId="77777777" w:rsidR="00C972F6" w:rsidRPr="00135534" w:rsidRDefault="00C972F6">
            <w:pPr>
              <w:pStyle w:val="Zkladntext"/>
              <w:rPr>
                <w:rFonts w:asciiTheme="minorHAnsi" w:hAnsiTheme="minorHAnsi"/>
                <w:szCs w:val="22"/>
              </w:rPr>
            </w:pPr>
          </w:p>
        </w:tc>
      </w:tr>
      <w:tr w:rsidR="00C972F6" w:rsidRPr="00135534" w14:paraId="41CC6A62" w14:textId="77777777" w:rsidTr="00C972F6">
        <w:trPr>
          <w:trHeight w:val="1213"/>
        </w:trPr>
        <w:tc>
          <w:tcPr>
            <w:tcW w:w="5148" w:type="dxa"/>
            <w:tcBorders>
              <w:top w:val="nil"/>
              <w:left w:val="nil"/>
              <w:bottom w:val="nil"/>
              <w:right w:val="single" w:sz="12" w:space="0" w:color="auto"/>
            </w:tcBorders>
            <w:hideMark/>
          </w:tcPr>
          <w:p w14:paraId="6D6C4E4F" w14:textId="3C1814FD" w:rsidR="00C972F6" w:rsidRPr="00AA2D45" w:rsidRDefault="00C972F6">
            <w:pPr>
              <w:pStyle w:val="Zkladntext"/>
              <w:rPr>
                <w:rFonts w:asciiTheme="minorHAnsi" w:hAnsiTheme="minorHAnsi"/>
                <w:szCs w:val="22"/>
              </w:rPr>
            </w:pPr>
            <w:r w:rsidRPr="00AA2D45">
              <w:rPr>
                <w:rFonts w:asciiTheme="minorHAnsi" w:hAnsiTheme="minorHAnsi"/>
                <w:szCs w:val="22"/>
              </w:rPr>
              <w:t xml:space="preserve">Zástupce ve věcech realizace Díla: </w:t>
            </w:r>
          </w:p>
          <w:p w14:paraId="05D238AD" w14:textId="699D4F16" w:rsidR="00C972F6" w:rsidRPr="00AA2D45" w:rsidRDefault="0004479B">
            <w:pPr>
              <w:pStyle w:val="Zkladntext"/>
              <w:rPr>
                <w:rFonts w:asciiTheme="minorHAnsi" w:hAnsiTheme="minorHAnsi"/>
                <w:szCs w:val="22"/>
              </w:rPr>
            </w:pPr>
            <w:r>
              <w:rPr>
                <w:rFonts w:asciiTheme="minorHAnsi" w:hAnsiTheme="minorHAnsi"/>
                <w:szCs w:val="22"/>
              </w:rPr>
              <w:t>xxx</w:t>
            </w:r>
          </w:p>
          <w:p w14:paraId="3AB13A58" w14:textId="587A9CBC" w:rsidR="00FD1850" w:rsidRPr="00AA2D45" w:rsidRDefault="0004479B">
            <w:pPr>
              <w:pStyle w:val="Zkladntext"/>
              <w:rPr>
                <w:rFonts w:asciiTheme="minorHAnsi" w:hAnsiTheme="minorHAnsi"/>
                <w:szCs w:val="22"/>
              </w:rPr>
            </w:pPr>
            <w:r>
              <w:rPr>
                <w:rFonts w:asciiTheme="minorHAnsi" w:hAnsiTheme="minorHAnsi"/>
                <w:szCs w:val="22"/>
              </w:rPr>
              <w:t>xxx</w:t>
            </w:r>
          </w:p>
          <w:p w14:paraId="6F0519B8" w14:textId="75DCC5E1" w:rsidR="00FD1850" w:rsidRPr="00AA2D45" w:rsidRDefault="0004479B" w:rsidP="00FA327B">
            <w:pPr>
              <w:pStyle w:val="Zkladntext"/>
              <w:rPr>
                <w:rFonts w:asciiTheme="minorHAnsi" w:hAnsiTheme="minorHAnsi"/>
                <w:szCs w:val="22"/>
              </w:rPr>
            </w:pPr>
            <w:r>
              <w:rPr>
                <w:rFonts w:asciiTheme="minorHAnsi" w:hAnsiTheme="minorHAnsi"/>
                <w:szCs w:val="22"/>
              </w:rPr>
              <w:t>xxx</w:t>
            </w:r>
          </w:p>
        </w:tc>
        <w:tc>
          <w:tcPr>
            <w:tcW w:w="5220" w:type="dxa"/>
            <w:tcBorders>
              <w:top w:val="nil"/>
              <w:left w:val="single" w:sz="12" w:space="0" w:color="auto"/>
              <w:bottom w:val="nil"/>
              <w:right w:val="nil"/>
            </w:tcBorders>
          </w:tcPr>
          <w:p w14:paraId="31B88CC6" w14:textId="77777777" w:rsidR="00C972F6" w:rsidRPr="00135534" w:rsidRDefault="00C972F6">
            <w:pPr>
              <w:pStyle w:val="Zkladntext"/>
              <w:rPr>
                <w:rFonts w:asciiTheme="minorHAnsi" w:hAnsiTheme="minorHAnsi"/>
                <w:szCs w:val="22"/>
              </w:rPr>
            </w:pPr>
            <w:r w:rsidRPr="00135534">
              <w:rPr>
                <w:rFonts w:asciiTheme="minorHAnsi" w:hAnsiTheme="minorHAnsi"/>
                <w:szCs w:val="22"/>
              </w:rPr>
              <w:t xml:space="preserve">Zástupce ve věcech realizace Díla: </w:t>
            </w:r>
          </w:p>
          <w:p w14:paraId="0FFD552F" w14:textId="698340AE" w:rsidR="00C972F6" w:rsidRPr="00135534" w:rsidRDefault="0004479B">
            <w:pPr>
              <w:pStyle w:val="Zkladntext"/>
              <w:rPr>
                <w:rFonts w:asciiTheme="minorHAnsi" w:hAnsiTheme="minorHAnsi"/>
                <w:szCs w:val="22"/>
              </w:rPr>
            </w:pPr>
            <w:r>
              <w:rPr>
                <w:rFonts w:asciiTheme="minorHAnsi" w:hAnsiTheme="minorHAnsi"/>
                <w:szCs w:val="22"/>
              </w:rPr>
              <w:t>xxx</w:t>
            </w:r>
          </w:p>
          <w:p w14:paraId="04B9A9F8" w14:textId="5A7573E6" w:rsidR="00C972F6" w:rsidRPr="00135534" w:rsidRDefault="003E04F4">
            <w:pPr>
              <w:pStyle w:val="Zkladntext"/>
              <w:rPr>
                <w:rFonts w:asciiTheme="minorHAnsi" w:hAnsiTheme="minorHAnsi"/>
                <w:szCs w:val="22"/>
              </w:rPr>
            </w:pPr>
            <w:r>
              <w:rPr>
                <w:rFonts w:asciiTheme="minorHAnsi" w:hAnsiTheme="minorHAnsi"/>
                <w:szCs w:val="22"/>
              </w:rPr>
              <w:t>(kontakt viz výše)</w:t>
            </w:r>
          </w:p>
          <w:p w14:paraId="61BA43EB" w14:textId="77777777" w:rsidR="00C972F6" w:rsidRPr="00135534" w:rsidRDefault="00C972F6">
            <w:pPr>
              <w:pStyle w:val="Zkladntext"/>
              <w:rPr>
                <w:rFonts w:asciiTheme="minorHAnsi" w:hAnsiTheme="minorHAnsi"/>
                <w:szCs w:val="22"/>
              </w:rPr>
            </w:pPr>
          </w:p>
        </w:tc>
      </w:tr>
    </w:tbl>
    <w:p w14:paraId="5A1A0D8A" w14:textId="77777777" w:rsidR="00C972F6" w:rsidRPr="00135534" w:rsidRDefault="00C972F6" w:rsidP="00C972F6">
      <w:pPr>
        <w:pStyle w:val="Zkladntext"/>
        <w:rPr>
          <w:rFonts w:asciiTheme="minorHAnsi" w:hAnsiTheme="minorHAnsi"/>
          <w:szCs w:val="22"/>
          <w:lang w:eastAsia="en-US"/>
        </w:rPr>
      </w:pPr>
      <w:r w:rsidRPr="00135534">
        <w:rPr>
          <w:rFonts w:asciiTheme="minorHAnsi" w:hAnsiTheme="minorHAnsi"/>
          <w:szCs w:val="22"/>
        </w:rPr>
        <w:t xml:space="preserve"> </w:t>
      </w:r>
    </w:p>
    <w:p w14:paraId="1CBC8A8A" w14:textId="77777777" w:rsidR="00C972F6" w:rsidRPr="00135534" w:rsidRDefault="00C972F6" w:rsidP="00C972F6">
      <w:pPr>
        <w:pStyle w:val="Nadpis1"/>
        <w:spacing w:before="0" w:after="0"/>
        <w:ind w:right="57"/>
        <w:jc w:val="center"/>
        <w:rPr>
          <w:rFonts w:asciiTheme="minorHAnsi" w:hAnsiTheme="minorHAnsi"/>
          <w:sz w:val="22"/>
          <w:szCs w:val="22"/>
        </w:rPr>
      </w:pPr>
      <w:r w:rsidRPr="00135534">
        <w:rPr>
          <w:rFonts w:asciiTheme="minorHAnsi" w:hAnsiTheme="minorHAnsi"/>
          <w:sz w:val="22"/>
          <w:szCs w:val="22"/>
        </w:rPr>
        <w:t>Článek 8</w:t>
      </w:r>
    </w:p>
    <w:p w14:paraId="081B827D" w14:textId="77777777" w:rsidR="00C972F6" w:rsidRPr="00135534" w:rsidRDefault="00C972F6" w:rsidP="00C972F6">
      <w:pPr>
        <w:pStyle w:val="Nadpis1"/>
        <w:spacing w:before="0" w:after="0"/>
        <w:ind w:right="57"/>
        <w:jc w:val="center"/>
        <w:rPr>
          <w:rFonts w:asciiTheme="minorHAnsi" w:hAnsiTheme="minorHAnsi"/>
          <w:sz w:val="22"/>
          <w:szCs w:val="22"/>
        </w:rPr>
      </w:pPr>
      <w:r w:rsidRPr="00135534">
        <w:rPr>
          <w:rFonts w:asciiTheme="minorHAnsi" w:hAnsiTheme="minorHAnsi"/>
          <w:sz w:val="22"/>
          <w:szCs w:val="22"/>
        </w:rPr>
        <w:t>Smluvní pokuta a úrok z prodlení</w:t>
      </w:r>
    </w:p>
    <w:p w14:paraId="2269AB49" w14:textId="77777777" w:rsidR="00C972F6" w:rsidRPr="00135534" w:rsidRDefault="00C972F6" w:rsidP="00C972F6">
      <w:pPr>
        <w:numPr>
          <w:ilvl w:val="0"/>
          <w:numId w:val="18"/>
        </w:numPr>
        <w:tabs>
          <w:tab w:val="left" w:pos="540"/>
        </w:tabs>
        <w:spacing w:before="120"/>
        <w:ind w:left="0" w:right="57" w:firstLine="0"/>
        <w:jc w:val="both"/>
        <w:rPr>
          <w:rFonts w:asciiTheme="minorHAnsi" w:hAnsiTheme="minorHAnsi"/>
          <w:szCs w:val="22"/>
        </w:rPr>
      </w:pPr>
      <w:r w:rsidRPr="00135534">
        <w:rPr>
          <w:rFonts w:asciiTheme="minorHAnsi" w:hAnsiTheme="minorHAnsi"/>
          <w:szCs w:val="22"/>
        </w:rPr>
        <w:t>V případě, že bude Zhotovitel v prodlení s provedením Díla, dopouští se tím porušení této Smlouvy, za které je povinen Objednateli zaplatit smluvní pokutu ve výši 0,5% z ceny Díla bez DPH za každý započatý den prodlení.</w:t>
      </w:r>
    </w:p>
    <w:p w14:paraId="4ADCD9FF" w14:textId="77777777" w:rsidR="00C972F6" w:rsidRPr="00135534" w:rsidRDefault="00C972F6" w:rsidP="00C972F6">
      <w:pPr>
        <w:numPr>
          <w:ilvl w:val="0"/>
          <w:numId w:val="18"/>
        </w:numPr>
        <w:tabs>
          <w:tab w:val="left" w:pos="540"/>
        </w:tabs>
        <w:spacing w:before="120"/>
        <w:ind w:left="0" w:firstLine="0"/>
        <w:jc w:val="both"/>
        <w:rPr>
          <w:rFonts w:asciiTheme="minorHAnsi" w:hAnsiTheme="minorHAnsi"/>
          <w:szCs w:val="22"/>
        </w:rPr>
      </w:pPr>
      <w:r w:rsidRPr="00135534">
        <w:rPr>
          <w:rFonts w:asciiTheme="minorHAnsi" w:hAnsiTheme="minorHAnsi"/>
          <w:szCs w:val="22"/>
        </w:rPr>
        <w:t>V případě, že Zhotovitel neodstraní vady uvedené v zápisu o předání a převzetí předmětu Díla v dohodnutém termínu, je Zhotovitel povinen a zavazuje se zaplatit Objednateli smluvní pokutu ve výši 0,05 % ceny Díla bez DPH za každou jednotlivou vadu a započatý den prodlení.</w:t>
      </w:r>
    </w:p>
    <w:p w14:paraId="15A3FA9C" w14:textId="77777777" w:rsidR="00C972F6" w:rsidRPr="00135534" w:rsidRDefault="00C972F6" w:rsidP="00C972F6">
      <w:pPr>
        <w:numPr>
          <w:ilvl w:val="0"/>
          <w:numId w:val="18"/>
        </w:numPr>
        <w:tabs>
          <w:tab w:val="left" w:pos="540"/>
        </w:tabs>
        <w:spacing w:before="120"/>
        <w:ind w:left="0" w:firstLine="0"/>
        <w:jc w:val="both"/>
        <w:rPr>
          <w:rFonts w:asciiTheme="minorHAnsi" w:hAnsiTheme="minorHAnsi"/>
          <w:szCs w:val="22"/>
        </w:rPr>
      </w:pPr>
      <w:r w:rsidRPr="00135534">
        <w:rPr>
          <w:rFonts w:asciiTheme="minorHAnsi" w:hAnsiTheme="minorHAnsi"/>
          <w:szCs w:val="22"/>
        </w:rPr>
        <w:t>V případě, že Zhotovitel neodstraní vadu, která byla Objednatelem uplatněna (reklamována) v záruční době, v Objednatelem stanovené přiměřené lhůtě, je Zhotovitel povinen zaplatit Objednateli smluvní pokutu ve výši 0,05 % z celkové ceny Díla bez DPH za každou jednotlivou vadu a započatý den prodlení.</w:t>
      </w:r>
    </w:p>
    <w:p w14:paraId="4ED1E686" w14:textId="77777777" w:rsidR="00C972F6" w:rsidRPr="00135534" w:rsidRDefault="00C972F6" w:rsidP="00C972F6">
      <w:pPr>
        <w:numPr>
          <w:ilvl w:val="0"/>
          <w:numId w:val="18"/>
        </w:numPr>
        <w:tabs>
          <w:tab w:val="left" w:pos="540"/>
        </w:tabs>
        <w:spacing w:before="120"/>
        <w:ind w:left="0" w:firstLine="0"/>
        <w:jc w:val="both"/>
        <w:rPr>
          <w:rFonts w:asciiTheme="minorHAnsi" w:hAnsiTheme="minorHAnsi"/>
          <w:szCs w:val="22"/>
        </w:rPr>
      </w:pPr>
      <w:r w:rsidRPr="00135534">
        <w:rPr>
          <w:rFonts w:asciiTheme="minorHAnsi" w:hAnsiTheme="minorHAnsi"/>
          <w:szCs w:val="22"/>
        </w:rPr>
        <w:t xml:space="preserve">V případě, že bude Zhotovitel v prodlení s vyklizením místa provádění Díla, anebo bude v prodlení s odstraněním zařízení staveniště, je povinen a zavazuje se zaplatit Objednateli smluvní pokutu ve výši 0,05 % z celkové ceny Díla bez DPH za každý započatý den prodlení. </w:t>
      </w:r>
    </w:p>
    <w:p w14:paraId="658570D4" w14:textId="77777777" w:rsidR="00C972F6" w:rsidRPr="00135534" w:rsidRDefault="00C972F6" w:rsidP="00C972F6">
      <w:pPr>
        <w:numPr>
          <w:ilvl w:val="0"/>
          <w:numId w:val="18"/>
        </w:numPr>
        <w:tabs>
          <w:tab w:val="left" w:pos="540"/>
        </w:tabs>
        <w:spacing w:before="120" w:line="240" w:lineRule="atLeast"/>
        <w:ind w:left="0" w:right="57" w:firstLine="0"/>
        <w:jc w:val="both"/>
        <w:rPr>
          <w:rFonts w:asciiTheme="minorHAnsi" w:hAnsiTheme="minorHAnsi"/>
          <w:szCs w:val="22"/>
        </w:rPr>
      </w:pPr>
      <w:r w:rsidRPr="00135534">
        <w:rPr>
          <w:rFonts w:asciiTheme="minorHAnsi" w:hAnsiTheme="minorHAnsi"/>
          <w:szCs w:val="22"/>
        </w:rPr>
        <w:t>Na jakoukoli uplatněnou smluvní pokutu oprávněná smluvní strana vystaví penalizační fakturu. Na základě porušení smluvní povinnosti vzniklá pohledávka Objednatele může být Objednatelem jednostranně započtena oproti jakékoliv i nesplatné pohledávce Zhotovitele.</w:t>
      </w:r>
    </w:p>
    <w:p w14:paraId="4B46602A" w14:textId="77777777" w:rsidR="00C972F6" w:rsidRPr="00135534" w:rsidRDefault="00C972F6" w:rsidP="00C972F6">
      <w:pPr>
        <w:numPr>
          <w:ilvl w:val="0"/>
          <w:numId w:val="18"/>
        </w:numPr>
        <w:tabs>
          <w:tab w:val="left" w:pos="540"/>
        </w:tabs>
        <w:spacing w:before="120" w:line="240" w:lineRule="atLeast"/>
        <w:ind w:left="0" w:right="57" w:firstLine="0"/>
        <w:jc w:val="both"/>
        <w:rPr>
          <w:rFonts w:asciiTheme="minorHAnsi" w:hAnsiTheme="minorHAnsi"/>
          <w:szCs w:val="22"/>
        </w:rPr>
      </w:pPr>
      <w:r w:rsidRPr="00135534">
        <w:rPr>
          <w:rFonts w:asciiTheme="minorHAnsi" w:hAnsiTheme="minorHAnsi"/>
          <w:szCs w:val="22"/>
        </w:rPr>
        <w:t xml:space="preserve">V případě prodlení s úhradou jakékoli oprávněně vystavené faktury je strana, které je faktura určena, povinna oprávněné straně zaplatit krom jistiny rovněž úrok z prodlení ve smluvené výši 0,05 % denně. </w:t>
      </w:r>
    </w:p>
    <w:p w14:paraId="65E3FB5B" w14:textId="77777777" w:rsidR="00C972F6" w:rsidRPr="00135534" w:rsidRDefault="00C972F6" w:rsidP="00C972F6">
      <w:pPr>
        <w:numPr>
          <w:ilvl w:val="0"/>
          <w:numId w:val="18"/>
        </w:numPr>
        <w:tabs>
          <w:tab w:val="left" w:pos="540"/>
        </w:tabs>
        <w:spacing w:before="120" w:line="240" w:lineRule="atLeast"/>
        <w:ind w:left="0" w:right="57" w:firstLine="0"/>
        <w:jc w:val="both"/>
        <w:rPr>
          <w:rFonts w:asciiTheme="minorHAnsi" w:hAnsiTheme="minorHAnsi"/>
          <w:szCs w:val="22"/>
        </w:rPr>
      </w:pPr>
      <w:r w:rsidRPr="00135534">
        <w:rPr>
          <w:rFonts w:asciiTheme="minorHAnsi" w:hAnsiTheme="minorHAnsi"/>
          <w:szCs w:val="22"/>
        </w:rPr>
        <w:lastRenderedPageBreak/>
        <w:t>Zhotovitel odpovídá za veškeré škody a ztráty, které způsobil v závislosti na jím prováděných pracích. Zhotovitel se zavazuje odškodňovat Objednatele za každou uloženou pokutu a právní odpovědnost jakéhokoliv druhu při jím způsobeném porušení obecně závazných předpisů, směrnic, výnosů, místních vyhlášek, pravomocných rozhodnutí a dalších zákonných opatřeních.</w:t>
      </w:r>
    </w:p>
    <w:p w14:paraId="762EB290" w14:textId="77777777" w:rsidR="00C972F6" w:rsidRPr="00135534" w:rsidRDefault="00C972F6" w:rsidP="00C972F6">
      <w:pPr>
        <w:numPr>
          <w:ilvl w:val="0"/>
          <w:numId w:val="18"/>
        </w:numPr>
        <w:tabs>
          <w:tab w:val="left" w:pos="540"/>
        </w:tabs>
        <w:spacing w:before="120"/>
        <w:ind w:left="0" w:right="57" w:firstLine="0"/>
        <w:jc w:val="both"/>
        <w:rPr>
          <w:rFonts w:asciiTheme="minorHAnsi" w:hAnsiTheme="minorHAnsi"/>
          <w:szCs w:val="22"/>
        </w:rPr>
      </w:pPr>
      <w:r w:rsidRPr="00135534">
        <w:rPr>
          <w:rFonts w:asciiTheme="minorHAnsi" w:hAnsiTheme="minorHAnsi"/>
          <w:szCs w:val="22"/>
        </w:rPr>
        <w:t xml:space="preserve">Zhotovitel prohlašuje, že všechny smluvní pokuty dle této smlouvy a Všeobecných obchodních podmínek Vysokého učení technického v Brně pro stavební práce včetně jejich výše považuje vzhledem k významu povinností (závazků), k jejichž zajištění byly dohodnuty, za naprosto přiměřené. </w:t>
      </w:r>
    </w:p>
    <w:p w14:paraId="78853CB7" w14:textId="77777777" w:rsidR="00C972F6" w:rsidRPr="00135534" w:rsidRDefault="00C972F6" w:rsidP="00C972F6">
      <w:pPr>
        <w:numPr>
          <w:ilvl w:val="0"/>
          <w:numId w:val="18"/>
        </w:numPr>
        <w:tabs>
          <w:tab w:val="left" w:pos="540"/>
        </w:tabs>
        <w:spacing w:before="120" w:line="240" w:lineRule="atLeast"/>
        <w:ind w:left="0" w:right="57" w:firstLine="0"/>
        <w:jc w:val="both"/>
        <w:rPr>
          <w:rFonts w:asciiTheme="minorHAnsi" w:hAnsiTheme="minorHAnsi"/>
          <w:szCs w:val="22"/>
        </w:rPr>
      </w:pPr>
      <w:r w:rsidRPr="00135534">
        <w:rPr>
          <w:rFonts w:asciiTheme="minorHAnsi" w:hAnsiTheme="minorHAnsi"/>
          <w:szCs w:val="22"/>
        </w:rPr>
        <w:t>Pokud dojde k odstoupení od smlouvy z důvodu ležícího výhradně na straně Zhotovitele, zavazuje se tímto Zhotovitel k úhradě veškerých nákladů a škod vzniklých se zajištěním náhradního plnění jiným Zhotovitelem.</w:t>
      </w:r>
    </w:p>
    <w:p w14:paraId="2A7722CE" w14:textId="77777777" w:rsidR="00C972F6" w:rsidRPr="00135534" w:rsidRDefault="00C972F6" w:rsidP="00C972F6">
      <w:pPr>
        <w:rPr>
          <w:rFonts w:asciiTheme="minorHAnsi" w:hAnsiTheme="minorHAnsi"/>
          <w:b/>
          <w:snapToGrid w:val="0"/>
          <w:szCs w:val="22"/>
        </w:rPr>
      </w:pPr>
    </w:p>
    <w:p w14:paraId="377F0916" w14:textId="77777777" w:rsidR="00C972F6" w:rsidRPr="00135534" w:rsidRDefault="00C972F6" w:rsidP="00C972F6">
      <w:pPr>
        <w:jc w:val="center"/>
        <w:rPr>
          <w:rFonts w:asciiTheme="minorHAnsi" w:hAnsiTheme="minorHAnsi"/>
          <w:b/>
          <w:snapToGrid w:val="0"/>
          <w:szCs w:val="22"/>
        </w:rPr>
      </w:pPr>
      <w:r w:rsidRPr="00135534">
        <w:rPr>
          <w:rFonts w:asciiTheme="minorHAnsi" w:hAnsiTheme="minorHAnsi"/>
          <w:b/>
          <w:snapToGrid w:val="0"/>
          <w:szCs w:val="22"/>
        </w:rPr>
        <w:t>Článek 9</w:t>
      </w:r>
    </w:p>
    <w:p w14:paraId="1F8C5913" w14:textId="77777777" w:rsidR="00C972F6" w:rsidRPr="00135534" w:rsidRDefault="00C972F6" w:rsidP="00C972F6">
      <w:pPr>
        <w:jc w:val="center"/>
        <w:rPr>
          <w:rFonts w:asciiTheme="minorHAnsi" w:hAnsiTheme="minorHAnsi"/>
          <w:b/>
          <w:szCs w:val="22"/>
        </w:rPr>
      </w:pPr>
      <w:r w:rsidRPr="00135534">
        <w:rPr>
          <w:rFonts w:asciiTheme="minorHAnsi" w:hAnsiTheme="minorHAnsi"/>
          <w:b/>
          <w:szCs w:val="22"/>
        </w:rPr>
        <w:t>Pojištění</w:t>
      </w:r>
    </w:p>
    <w:p w14:paraId="4CB52678" w14:textId="366E1B64" w:rsidR="00215632" w:rsidRDefault="00C972F6" w:rsidP="00215632">
      <w:pPr>
        <w:numPr>
          <w:ilvl w:val="1"/>
          <w:numId w:val="19"/>
        </w:numPr>
        <w:tabs>
          <w:tab w:val="clear" w:pos="810"/>
        </w:tabs>
        <w:spacing w:before="120"/>
        <w:ind w:left="0" w:firstLine="0"/>
        <w:jc w:val="both"/>
        <w:rPr>
          <w:rFonts w:asciiTheme="minorHAnsi" w:hAnsiTheme="minorHAnsi"/>
          <w:szCs w:val="22"/>
        </w:rPr>
      </w:pPr>
      <w:r w:rsidRPr="00135534">
        <w:rPr>
          <w:rFonts w:asciiTheme="minorHAnsi" w:hAnsiTheme="minorHAnsi"/>
          <w:szCs w:val="22"/>
        </w:rPr>
        <w:t xml:space="preserve">Zhotovitel se zavazuje předložit Objednateli před zahájením provádění Díla potvrzení o tom, že je řádně pojištěn pro případ odpovědnosti za jakoukoli škodu vzniklou Objednateli v souvislosti s plněním této Smlouvy. </w:t>
      </w:r>
      <w:r w:rsidR="00AA2D45">
        <w:rPr>
          <w:rFonts w:asciiTheme="minorHAnsi" w:hAnsiTheme="minorHAnsi"/>
          <w:szCs w:val="22"/>
        </w:rPr>
        <w:t>Kopie pojistné smlouvy bude přílohou Zápisu při předání pracoviště zhotoviteli.</w:t>
      </w:r>
    </w:p>
    <w:p w14:paraId="0CAEA707" w14:textId="2E59F913" w:rsidR="00C972F6" w:rsidRPr="00215632" w:rsidRDefault="00C972F6" w:rsidP="00215632">
      <w:pPr>
        <w:numPr>
          <w:ilvl w:val="1"/>
          <w:numId w:val="19"/>
        </w:numPr>
        <w:tabs>
          <w:tab w:val="clear" w:pos="810"/>
        </w:tabs>
        <w:spacing w:before="120"/>
        <w:ind w:left="0" w:firstLine="0"/>
        <w:jc w:val="both"/>
        <w:rPr>
          <w:rFonts w:asciiTheme="minorHAnsi" w:hAnsiTheme="minorHAnsi"/>
          <w:szCs w:val="22"/>
        </w:rPr>
      </w:pPr>
      <w:r w:rsidRPr="00215632">
        <w:rPr>
          <w:rFonts w:asciiTheme="minorHAnsi" w:hAnsiTheme="minorHAnsi"/>
          <w:szCs w:val="22"/>
        </w:rPr>
        <w:t>Škodami, které mají být pojištěny, se rozumí zejména škody vzniklé z veškerých omylů, opomenu</w:t>
      </w:r>
      <w:r w:rsidRPr="00215632">
        <w:rPr>
          <w:rFonts w:asciiTheme="minorHAnsi" w:hAnsiTheme="minorHAnsi"/>
          <w:szCs w:val="22"/>
        </w:rPr>
        <w:softHyphen/>
        <w:t>tí či nedbalosti Zhotovitele při výkonu činností v rámci smlouvy a škody způsobené v důsledku vad či nedostatků Díla.</w:t>
      </w:r>
    </w:p>
    <w:p w14:paraId="7B2BD723" w14:textId="06AA1482" w:rsidR="00C972F6" w:rsidRPr="00AA2D45" w:rsidRDefault="00C972F6" w:rsidP="00AA2D45">
      <w:pPr>
        <w:numPr>
          <w:ilvl w:val="1"/>
          <w:numId w:val="19"/>
        </w:numPr>
        <w:tabs>
          <w:tab w:val="clear" w:pos="810"/>
        </w:tabs>
        <w:spacing w:before="120"/>
        <w:ind w:left="0" w:firstLine="0"/>
        <w:jc w:val="both"/>
        <w:rPr>
          <w:rFonts w:asciiTheme="minorHAnsi" w:hAnsiTheme="minorHAnsi"/>
          <w:szCs w:val="22"/>
        </w:rPr>
      </w:pPr>
      <w:r w:rsidRPr="00135534">
        <w:rPr>
          <w:rFonts w:asciiTheme="minorHAnsi" w:hAnsiTheme="minorHAnsi"/>
          <w:szCs w:val="22"/>
        </w:rPr>
        <w:t>Zhotovitel se zavazuje, že odpovídající pojistnou smlouvu bude udržovat v platnosti nejpozději od data zahájení prová</w:t>
      </w:r>
      <w:r w:rsidRPr="00135534">
        <w:rPr>
          <w:rFonts w:asciiTheme="minorHAnsi" w:hAnsiTheme="minorHAnsi"/>
          <w:szCs w:val="22"/>
        </w:rPr>
        <w:softHyphen/>
        <w:t xml:space="preserve">dění Díla a až do uplynutí záruční doby sjednané touto Smlouvou. </w:t>
      </w:r>
    </w:p>
    <w:p w14:paraId="69D3FA35" w14:textId="77777777" w:rsidR="00C972F6" w:rsidRPr="00135534" w:rsidRDefault="00C972F6" w:rsidP="00C972F6">
      <w:pPr>
        <w:jc w:val="both"/>
        <w:rPr>
          <w:rFonts w:asciiTheme="minorHAnsi" w:hAnsiTheme="minorHAnsi"/>
          <w:szCs w:val="22"/>
        </w:rPr>
      </w:pPr>
    </w:p>
    <w:p w14:paraId="0432BC1E" w14:textId="77777777" w:rsidR="00C972F6" w:rsidRPr="00135534" w:rsidRDefault="00C972F6" w:rsidP="00C972F6">
      <w:pPr>
        <w:jc w:val="center"/>
        <w:rPr>
          <w:rFonts w:asciiTheme="minorHAnsi" w:hAnsiTheme="minorHAnsi"/>
          <w:b/>
          <w:szCs w:val="22"/>
        </w:rPr>
      </w:pPr>
      <w:r w:rsidRPr="00135534">
        <w:rPr>
          <w:rFonts w:asciiTheme="minorHAnsi" w:hAnsiTheme="minorHAnsi"/>
          <w:b/>
          <w:szCs w:val="22"/>
        </w:rPr>
        <w:t>Článek 10</w:t>
      </w:r>
    </w:p>
    <w:p w14:paraId="29677DDA" w14:textId="77777777" w:rsidR="00C972F6" w:rsidRPr="00135534" w:rsidRDefault="00C972F6" w:rsidP="00C972F6">
      <w:pPr>
        <w:jc w:val="center"/>
        <w:rPr>
          <w:rFonts w:asciiTheme="minorHAnsi" w:hAnsiTheme="minorHAnsi"/>
          <w:b/>
          <w:szCs w:val="22"/>
        </w:rPr>
      </w:pPr>
      <w:r w:rsidRPr="00135534">
        <w:rPr>
          <w:rFonts w:asciiTheme="minorHAnsi" w:hAnsiTheme="minorHAnsi"/>
          <w:b/>
          <w:szCs w:val="22"/>
        </w:rPr>
        <w:t xml:space="preserve">Další povinnosti Zhotovitele v souvislosti s financováním </w:t>
      </w:r>
    </w:p>
    <w:p w14:paraId="0253DB75" w14:textId="77777777" w:rsidR="00C972F6" w:rsidRDefault="00C972F6" w:rsidP="00C972F6">
      <w:pPr>
        <w:spacing w:before="120"/>
        <w:jc w:val="both"/>
        <w:rPr>
          <w:rFonts w:asciiTheme="minorHAnsi" w:hAnsiTheme="minorHAnsi" w:cs="Arial"/>
          <w:szCs w:val="22"/>
        </w:rPr>
      </w:pPr>
      <w:r w:rsidRPr="00135534">
        <w:rPr>
          <w:rFonts w:asciiTheme="minorHAnsi" w:hAnsiTheme="minorHAnsi"/>
          <w:b/>
          <w:bCs/>
          <w:szCs w:val="22"/>
        </w:rPr>
        <w:t>10.1</w:t>
      </w:r>
      <w:r w:rsidRPr="00135534">
        <w:rPr>
          <w:rFonts w:asciiTheme="minorHAnsi" w:hAnsiTheme="minorHAnsi"/>
          <w:bCs/>
          <w:szCs w:val="22"/>
        </w:rPr>
        <w:t xml:space="preserve"> </w:t>
      </w:r>
      <w:r w:rsidRPr="00135534">
        <w:rPr>
          <w:rFonts w:asciiTheme="minorHAnsi" w:hAnsiTheme="minorHAnsi"/>
          <w:bCs/>
          <w:szCs w:val="22"/>
        </w:rPr>
        <w:tab/>
        <w:t xml:space="preserve">Zhotovitel je na základě § 2e) zákona č. 320/2001 Sb., o finanční kontrole ve veřejné správě v platném znění a o změně některých zákonů (zákon o finanční kontrole) osobou povinnou spolupůsobit při výkonu finanční kontroly. Zhotovitel tímto bere na vědomí, že na osobu povinnou spolupůsobit se vztahují stejná práva a povinnosti jako na kontrolovanou osobu. </w:t>
      </w:r>
      <w:r w:rsidRPr="00135534">
        <w:rPr>
          <w:rFonts w:asciiTheme="minorHAnsi" w:hAnsiTheme="minorHAnsi" w:cs="Arial"/>
          <w:szCs w:val="22"/>
        </w:rPr>
        <w:t>Zhotovitel se dále zavazuje zajistit splnění této povinnosti u svých případných subdodavatelů.</w:t>
      </w:r>
    </w:p>
    <w:p w14:paraId="61163B4F" w14:textId="77777777" w:rsidR="001F1A8A" w:rsidRPr="00135534" w:rsidRDefault="001F1A8A" w:rsidP="00C972F6">
      <w:pPr>
        <w:spacing w:before="120"/>
        <w:jc w:val="both"/>
        <w:rPr>
          <w:rFonts w:asciiTheme="minorHAnsi" w:hAnsiTheme="minorHAnsi" w:cs="Arial"/>
          <w:szCs w:val="22"/>
        </w:rPr>
      </w:pPr>
    </w:p>
    <w:p w14:paraId="6616C103" w14:textId="77777777" w:rsidR="00C972F6" w:rsidRPr="00135534" w:rsidRDefault="00C972F6" w:rsidP="00C972F6">
      <w:pPr>
        <w:pStyle w:val="Nadpis1"/>
        <w:spacing w:before="0" w:after="0"/>
        <w:ind w:right="57"/>
        <w:jc w:val="center"/>
        <w:rPr>
          <w:rFonts w:asciiTheme="minorHAnsi" w:hAnsiTheme="minorHAnsi"/>
          <w:sz w:val="22"/>
          <w:szCs w:val="22"/>
        </w:rPr>
      </w:pPr>
      <w:r w:rsidRPr="00135534">
        <w:rPr>
          <w:rFonts w:asciiTheme="minorHAnsi" w:hAnsiTheme="minorHAnsi"/>
          <w:sz w:val="22"/>
          <w:szCs w:val="22"/>
        </w:rPr>
        <w:t>Článek 11</w:t>
      </w:r>
    </w:p>
    <w:p w14:paraId="11F78210" w14:textId="77777777" w:rsidR="00C972F6" w:rsidRPr="00135534" w:rsidRDefault="00C972F6" w:rsidP="00C972F6">
      <w:pPr>
        <w:pStyle w:val="Nadpis1"/>
        <w:spacing w:before="0" w:after="0"/>
        <w:ind w:right="57"/>
        <w:jc w:val="center"/>
        <w:rPr>
          <w:rFonts w:asciiTheme="minorHAnsi" w:hAnsiTheme="minorHAnsi"/>
          <w:sz w:val="22"/>
          <w:szCs w:val="22"/>
        </w:rPr>
      </w:pPr>
      <w:r w:rsidRPr="00135534">
        <w:rPr>
          <w:rFonts w:asciiTheme="minorHAnsi" w:hAnsiTheme="minorHAnsi"/>
          <w:bCs w:val="0"/>
          <w:sz w:val="22"/>
          <w:szCs w:val="22"/>
        </w:rPr>
        <w:t xml:space="preserve">Ustanovení </w:t>
      </w:r>
      <w:r w:rsidRPr="00135534">
        <w:rPr>
          <w:rFonts w:asciiTheme="minorHAnsi" w:hAnsiTheme="minorHAnsi"/>
          <w:sz w:val="22"/>
          <w:szCs w:val="22"/>
        </w:rPr>
        <w:t>společná a závěrečná</w:t>
      </w:r>
    </w:p>
    <w:p w14:paraId="5F454E7E" w14:textId="77777777" w:rsidR="00C972F6" w:rsidRDefault="00C972F6" w:rsidP="00C972F6">
      <w:pPr>
        <w:numPr>
          <w:ilvl w:val="1"/>
          <w:numId w:val="20"/>
        </w:numPr>
        <w:tabs>
          <w:tab w:val="num" w:pos="0"/>
        </w:tabs>
        <w:spacing w:before="120" w:line="240" w:lineRule="atLeast"/>
        <w:ind w:left="0" w:right="57" w:firstLine="0"/>
        <w:jc w:val="both"/>
        <w:rPr>
          <w:rFonts w:asciiTheme="minorHAnsi" w:hAnsiTheme="minorHAnsi"/>
          <w:szCs w:val="22"/>
        </w:rPr>
      </w:pPr>
      <w:r w:rsidRPr="00135534">
        <w:rPr>
          <w:rFonts w:asciiTheme="minorHAnsi" w:hAnsiTheme="minorHAnsi"/>
          <w:szCs w:val="22"/>
        </w:rPr>
        <w:t xml:space="preserve">Otázky touto Smlouvou výslovně neupravené se řídí příslušnými ustanoveními občanského zákoníku. </w:t>
      </w:r>
    </w:p>
    <w:p w14:paraId="70D660B8" w14:textId="576232A3" w:rsidR="003E04F4" w:rsidRPr="00135534" w:rsidRDefault="003E04F4" w:rsidP="00C972F6">
      <w:pPr>
        <w:numPr>
          <w:ilvl w:val="1"/>
          <w:numId w:val="20"/>
        </w:numPr>
        <w:tabs>
          <w:tab w:val="num" w:pos="0"/>
        </w:tabs>
        <w:spacing w:before="120" w:line="240" w:lineRule="atLeast"/>
        <w:ind w:left="0" w:right="57" w:firstLine="0"/>
        <w:jc w:val="both"/>
        <w:rPr>
          <w:rFonts w:asciiTheme="minorHAnsi" w:hAnsiTheme="minorHAnsi"/>
          <w:szCs w:val="22"/>
        </w:rPr>
      </w:pPr>
      <w:r w:rsidRPr="003E04F4">
        <w:rPr>
          <w:rFonts w:asciiTheme="minorHAnsi" w:hAnsiTheme="minorHAnsi"/>
          <w:szCs w:val="22"/>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00E117D6" w14:textId="77777777" w:rsidR="00C972F6" w:rsidRDefault="00C972F6" w:rsidP="00C972F6">
      <w:pPr>
        <w:numPr>
          <w:ilvl w:val="1"/>
          <w:numId w:val="20"/>
        </w:numPr>
        <w:tabs>
          <w:tab w:val="num" w:pos="0"/>
        </w:tabs>
        <w:spacing w:before="120" w:line="240" w:lineRule="atLeast"/>
        <w:ind w:left="0" w:right="57" w:firstLine="0"/>
        <w:jc w:val="both"/>
        <w:rPr>
          <w:rFonts w:asciiTheme="minorHAnsi" w:hAnsiTheme="minorHAnsi"/>
          <w:szCs w:val="22"/>
        </w:rPr>
      </w:pPr>
      <w:r w:rsidRPr="00135534">
        <w:rPr>
          <w:rFonts w:asciiTheme="minorHAnsi" w:hAnsiTheme="minorHAnsi"/>
          <w:szCs w:val="22"/>
        </w:rPr>
        <w:t xml:space="preserve">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 </w:t>
      </w:r>
    </w:p>
    <w:p w14:paraId="5A5AFBA1" w14:textId="43EBFE9F" w:rsidR="003E04F4" w:rsidRPr="00135534" w:rsidRDefault="003E04F4" w:rsidP="00C972F6">
      <w:pPr>
        <w:numPr>
          <w:ilvl w:val="1"/>
          <w:numId w:val="20"/>
        </w:numPr>
        <w:tabs>
          <w:tab w:val="num" w:pos="0"/>
        </w:tabs>
        <w:spacing w:before="120" w:line="240" w:lineRule="atLeast"/>
        <w:ind w:left="0" w:right="57" w:firstLine="0"/>
        <w:jc w:val="both"/>
        <w:rPr>
          <w:rFonts w:asciiTheme="minorHAnsi" w:hAnsiTheme="minorHAnsi"/>
          <w:szCs w:val="22"/>
        </w:rPr>
      </w:pPr>
      <w:r w:rsidRPr="003E04F4">
        <w:rPr>
          <w:rFonts w:asciiTheme="minorHAnsi" w:hAnsiTheme="minorHAnsi"/>
          <w:szCs w:val="22"/>
        </w:rPr>
        <w:t>Obě smluvní strany prohlašují, že jsou si vědomy principu veřejnosti smlouvy podle zákona č. 106/1999 Sb.,  o svobodném přístupu k informacím, ve znění pozdějších předpisů  a zákona č. 340/2015 Sb. o registru smluv.</w:t>
      </w:r>
    </w:p>
    <w:p w14:paraId="565C1AF9" w14:textId="34A1A908" w:rsidR="00C972F6" w:rsidRPr="00135534" w:rsidRDefault="00C972F6" w:rsidP="00C972F6">
      <w:pPr>
        <w:numPr>
          <w:ilvl w:val="1"/>
          <w:numId w:val="20"/>
        </w:numPr>
        <w:tabs>
          <w:tab w:val="num" w:pos="0"/>
        </w:tabs>
        <w:spacing w:before="120" w:line="240" w:lineRule="atLeast"/>
        <w:ind w:left="0" w:right="57" w:firstLine="0"/>
        <w:jc w:val="both"/>
        <w:rPr>
          <w:rFonts w:asciiTheme="minorHAnsi" w:hAnsiTheme="minorHAnsi"/>
          <w:szCs w:val="22"/>
        </w:rPr>
      </w:pPr>
      <w:r w:rsidRPr="00135534">
        <w:rPr>
          <w:rFonts w:asciiTheme="minorHAnsi" w:hAnsiTheme="minorHAnsi"/>
          <w:szCs w:val="22"/>
        </w:rPr>
        <w:t>Sm</w:t>
      </w:r>
      <w:r w:rsidR="00D75F71">
        <w:rPr>
          <w:rFonts w:asciiTheme="minorHAnsi" w:hAnsiTheme="minorHAnsi"/>
          <w:szCs w:val="22"/>
        </w:rPr>
        <w:t xml:space="preserve">louva byla vyhotovena ve </w:t>
      </w:r>
      <w:r w:rsidR="000D03A4">
        <w:rPr>
          <w:rFonts w:asciiTheme="minorHAnsi" w:hAnsiTheme="minorHAnsi"/>
          <w:szCs w:val="22"/>
        </w:rPr>
        <w:t>čtyřech</w:t>
      </w:r>
      <w:r w:rsidRPr="00135534">
        <w:rPr>
          <w:rFonts w:asciiTheme="minorHAnsi" w:hAnsiTheme="minorHAnsi"/>
          <w:szCs w:val="22"/>
        </w:rPr>
        <w:t xml:space="preserve"> (</w:t>
      </w:r>
      <w:r w:rsidR="000D03A4">
        <w:rPr>
          <w:rFonts w:asciiTheme="minorHAnsi" w:hAnsiTheme="minorHAnsi"/>
          <w:szCs w:val="22"/>
        </w:rPr>
        <w:t>4</w:t>
      </w:r>
      <w:r w:rsidRPr="00135534">
        <w:rPr>
          <w:rFonts w:asciiTheme="minorHAnsi" w:hAnsiTheme="minorHAnsi"/>
          <w:szCs w:val="22"/>
        </w:rPr>
        <w:t>) stejnopisech s platností originál</w:t>
      </w:r>
      <w:r w:rsidR="00D75F71">
        <w:rPr>
          <w:rFonts w:asciiTheme="minorHAnsi" w:hAnsiTheme="minorHAnsi"/>
          <w:szCs w:val="22"/>
        </w:rPr>
        <w:t xml:space="preserve">u, přičemž Objednatel obdrží </w:t>
      </w:r>
      <w:r w:rsidR="000D03A4">
        <w:rPr>
          <w:rFonts w:asciiTheme="minorHAnsi" w:hAnsiTheme="minorHAnsi"/>
          <w:szCs w:val="22"/>
        </w:rPr>
        <w:t>dvě</w:t>
      </w:r>
      <w:r w:rsidRPr="00135534">
        <w:rPr>
          <w:rFonts w:asciiTheme="minorHAnsi" w:hAnsiTheme="minorHAnsi"/>
          <w:szCs w:val="22"/>
        </w:rPr>
        <w:t xml:space="preserve"> (</w:t>
      </w:r>
      <w:r w:rsidR="000D03A4">
        <w:rPr>
          <w:rFonts w:asciiTheme="minorHAnsi" w:hAnsiTheme="minorHAnsi"/>
          <w:szCs w:val="22"/>
        </w:rPr>
        <w:t>2</w:t>
      </w:r>
      <w:r w:rsidRPr="00135534">
        <w:rPr>
          <w:rFonts w:asciiTheme="minorHAnsi" w:hAnsiTheme="minorHAnsi"/>
          <w:szCs w:val="22"/>
        </w:rPr>
        <w:t xml:space="preserve">) a Zhotovitel </w:t>
      </w:r>
      <w:r w:rsidR="000D03A4">
        <w:rPr>
          <w:rFonts w:asciiTheme="minorHAnsi" w:hAnsiTheme="minorHAnsi"/>
          <w:szCs w:val="22"/>
        </w:rPr>
        <w:t>dvě</w:t>
      </w:r>
      <w:r w:rsidR="000D03A4" w:rsidRPr="00135534">
        <w:rPr>
          <w:rFonts w:asciiTheme="minorHAnsi" w:hAnsiTheme="minorHAnsi"/>
          <w:szCs w:val="22"/>
        </w:rPr>
        <w:t xml:space="preserve"> (</w:t>
      </w:r>
      <w:r w:rsidR="000D03A4">
        <w:rPr>
          <w:rFonts w:asciiTheme="minorHAnsi" w:hAnsiTheme="minorHAnsi"/>
          <w:szCs w:val="22"/>
        </w:rPr>
        <w:t>2</w:t>
      </w:r>
      <w:r w:rsidR="000D03A4" w:rsidRPr="00135534">
        <w:rPr>
          <w:rFonts w:asciiTheme="minorHAnsi" w:hAnsiTheme="minorHAnsi"/>
          <w:szCs w:val="22"/>
        </w:rPr>
        <w:t xml:space="preserve">) </w:t>
      </w:r>
      <w:r w:rsidRPr="00135534">
        <w:rPr>
          <w:rFonts w:asciiTheme="minorHAnsi" w:hAnsiTheme="minorHAnsi"/>
          <w:szCs w:val="22"/>
        </w:rPr>
        <w:t xml:space="preserve">vyhotovení. </w:t>
      </w:r>
    </w:p>
    <w:p w14:paraId="3A7F4CF2" w14:textId="06021037" w:rsidR="00682C8D" w:rsidRDefault="00C972F6" w:rsidP="00682C8D">
      <w:pPr>
        <w:numPr>
          <w:ilvl w:val="1"/>
          <w:numId w:val="20"/>
        </w:numPr>
        <w:tabs>
          <w:tab w:val="num" w:pos="0"/>
        </w:tabs>
        <w:spacing w:before="120" w:line="240" w:lineRule="atLeast"/>
        <w:ind w:left="0" w:right="57" w:firstLine="0"/>
        <w:jc w:val="both"/>
        <w:rPr>
          <w:rFonts w:asciiTheme="minorHAnsi" w:hAnsiTheme="minorHAnsi"/>
          <w:szCs w:val="22"/>
        </w:rPr>
      </w:pPr>
      <w:r w:rsidRPr="00135534">
        <w:rPr>
          <w:rFonts w:asciiTheme="minorHAnsi" w:hAnsiTheme="minorHAnsi"/>
          <w:szCs w:val="22"/>
        </w:rPr>
        <w:lastRenderedPageBreak/>
        <w:t xml:space="preserve">Tato Smlouva nabývá platnosti a účinnosti </w:t>
      </w:r>
      <w:r w:rsidR="002733C0" w:rsidRPr="008E53B7">
        <w:rPr>
          <w:rFonts w:asciiTheme="minorHAnsi" w:hAnsiTheme="minorHAnsi"/>
          <w:szCs w:val="22"/>
        </w:rPr>
        <w:t>dnem</w:t>
      </w:r>
      <w:r w:rsidRPr="00135534">
        <w:rPr>
          <w:rFonts w:asciiTheme="minorHAnsi" w:hAnsiTheme="minorHAnsi"/>
          <w:szCs w:val="22"/>
        </w:rPr>
        <w:t xml:space="preserve"> jejího po</w:t>
      </w:r>
      <w:r w:rsidR="00682C8D">
        <w:rPr>
          <w:rFonts w:asciiTheme="minorHAnsi" w:hAnsiTheme="minorHAnsi"/>
          <w:szCs w:val="22"/>
        </w:rPr>
        <w:t>dpisu oběma smluvními stranami.</w:t>
      </w:r>
    </w:p>
    <w:p w14:paraId="48277AB7" w14:textId="77777777" w:rsidR="00C972F6" w:rsidRPr="00135534" w:rsidRDefault="00C972F6" w:rsidP="00C972F6">
      <w:pPr>
        <w:numPr>
          <w:ilvl w:val="1"/>
          <w:numId w:val="20"/>
        </w:numPr>
        <w:tabs>
          <w:tab w:val="num" w:pos="0"/>
        </w:tabs>
        <w:spacing w:before="120" w:line="240" w:lineRule="atLeast"/>
        <w:ind w:left="0" w:right="57" w:firstLine="0"/>
        <w:jc w:val="both"/>
        <w:rPr>
          <w:rFonts w:asciiTheme="minorHAnsi" w:hAnsiTheme="minorHAnsi"/>
          <w:kern w:val="16"/>
          <w:szCs w:val="22"/>
        </w:rPr>
      </w:pPr>
      <w:r w:rsidRPr="00135534">
        <w:rPr>
          <w:rFonts w:asciiTheme="minorHAnsi" w:hAnsiTheme="minorHAnsi"/>
          <w:szCs w:val="22"/>
        </w:rPr>
        <w:t>Smluvní strany tímto prohlašují, že se s obsahem Smlouvy řádně seznámily, že Smlouva je projevem jejich skutečné, vážné, svobodné a určité vůle prosté omylu, není uzavřena v tísni a/nebo za nápadně nevýhodných podmínek, na důkaz čehož připojují své níže uvedené podpisy.</w:t>
      </w:r>
    </w:p>
    <w:p w14:paraId="2D9B89DC" w14:textId="77777777" w:rsidR="00C972F6" w:rsidRPr="00135534" w:rsidRDefault="00C972F6" w:rsidP="00C972F6">
      <w:pPr>
        <w:spacing w:line="240" w:lineRule="atLeast"/>
        <w:ind w:right="57"/>
        <w:jc w:val="both"/>
        <w:rPr>
          <w:rFonts w:asciiTheme="minorHAnsi" w:hAnsiTheme="minorHAnsi"/>
          <w:szCs w:val="22"/>
        </w:rPr>
      </w:pPr>
    </w:p>
    <w:p w14:paraId="43048C6C" w14:textId="7A6A06E9" w:rsidR="00C972F6" w:rsidRPr="00135534" w:rsidRDefault="00C972F6" w:rsidP="00C972F6">
      <w:pPr>
        <w:tabs>
          <w:tab w:val="left" w:pos="1440"/>
        </w:tabs>
        <w:spacing w:line="240" w:lineRule="atLeast"/>
        <w:ind w:right="57"/>
        <w:jc w:val="both"/>
        <w:rPr>
          <w:rFonts w:asciiTheme="minorHAnsi" w:hAnsiTheme="minorHAnsi"/>
          <w:szCs w:val="22"/>
        </w:rPr>
      </w:pPr>
      <w:r w:rsidRPr="00135534">
        <w:rPr>
          <w:rFonts w:asciiTheme="minorHAnsi" w:hAnsiTheme="minorHAnsi"/>
          <w:b/>
          <w:szCs w:val="22"/>
        </w:rPr>
        <w:t>Přílohy:</w:t>
      </w:r>
      <w:r w:rsidRPr="00135534">
        <w:rPr>
          <w:rFonts w:asciiTheme="minorHAnsi" w:hAnsiTheme="minorHAnsi"/>
          <w:szCs w:val="22"/>
        </w:rPr>
        <w:t xml:space="preserve"> </w:t>
      </w:r>
      <w:r w:rsidRPr="00135534">
        <w:rPr>
          <w:rFonts w:asciiTheme="minorHAnsi" w:hAnsiTheme="minorHAnsi"/>
          <w:b/>
          <w:szCs w:val="22"/>
        </w:rPr>
        <w:t>č. 1</w:t>
      </w:r>
      <w:r w:rsidRPr="00135534">
        <w:rPr>
          <w:rFonts w:asciiTheme="minorHAnsi" w:hAnsiTheme="minorHAnsi"/>
          <w:szCs w:val="22"/>
        </w:rPr>
        <w:t xml:space="preserve"> – </w:t>
      </w:r>
      <w:r w:rsidR="00FF72FF">
        <w:rPr>
          <w:rFonts w:asciiTheme="minorHAnsi" w:hAnsiTheme="minorHAnsi"/>
          <w:szCs w:val="22"/>
        </w:rPr>
        <w:t>Oceněný výkaz výměr</w:t>
      </w:r>
      <w:r w:rsidRPr="00135534">
        <w:rPr>
          <w:rFonts w:asciiTheme="minorHAnsi" w:hAnsiTheme="minorHAnsi"/>
          <w:szCs w:val="22"/>
        </w:rPr>
        <w:t xml:space="preserve"> Zhotovitele ze dne </w:t>
      </w:r>
      <w:r w:rsidR="009A3631">
        <w:rPr>
          <w:rFonts w:asciiTheme="minorHAnsi" w:hAnsiTheme="minorHAnsi"/>
          <w:szCs w:val="22"/>
        </w:rPr>
        <w:t>1</w:t>
      </w:r>
      <w:r w:rsidR="00D75F71">
        <w:rPr>
          <w:rFonts w:asciiTheme="minorHAnsi" w:hAnsiTheme="minorHAnsi"/>
          <w:szCs w:val="22"/>
        </w:rPr>
        <w:t>0</w:t>
      </w:r>
      <w:r w:rsidR="009A3631">
        <w:rPr>
          <w:rFonts w:asciiTheme="minorHAnsi" w:hAnsiTheme="minorHAnsi"/>
          <w:szCs w:val="22"/>
        </w:rPr>
        <w:t xml:space="preserve">. </w:t>
      </w:r>
      <w:r w:rsidR="00D75F71">
        <w:rPr>
          <w:rFonts w:asciiTheme="minorHAnsi" w:hAnsiTheme="minorHAnsi"/>
          <w:szCs w:val="22"/>
        </w:rPr>
        <w:t>0</w:t>
      </w:r>
      <w:r w:rsidR="009A3631">
        <w:rPr>
          <w:rFonts w:asciiTheme="minorHAnsi" w:hAnsiTheme="minorHAnsi"/>
          <w:szCs w:val="22"/>
        </w:rPr>
        <w:t>7. 2016</w:t>
      </w:r>
    </w:p>
    <w:p w14:paraId="208BDA5C" w14:textId="77777777" w:rsidR="00C972F6" w:rsidRPr="00135534" w:rsidRDefault="00C972F6" w:rsidP="00C972F6">
      <w:pPr>
        <w:tabs>
          <w:tab w:val="right" w:pos="7371"/>
        </w:tabs>
        <w:spacing w:line="240" w:lineRule="atLeast"/>
        <w:ind w:right="57"/>
        <w:rPr>
          <w:rFonts w:asciiTheme="minorHAnsi" w:hAnsiTheme="minorHAnsi"/>
          <w:szCs w:val="22"/>
        </w:rPr>
      </w:pPr>
    </w:p>
    <w:p w14:paraId="3044CE12" w14:textId="77777777" w:rsidR="00C972F6" w:rsidRPr="00135534" w:rsidRDefault="00C972F6" w:rsidP="00C972F6">
      <w:pPr>
        <w:tabs>
          <w:tab w:val="left" w:pos="4680"/>
        </w:tabs>
        <w:jc w:val="both"/>
        <w:rPr>
          <w:rFonts w:asciiTheme="minorHAnsi" w:hAnsiTheme="minorHAnsi"/>
          <w:szCs w:val="22"/>
        </w:rPr>
      </w:pPr>
    </w:p>
    <w:p w14:paraId="5AA2496D" w14:textId="77777777" w:rsidR="00C972F6" w:rsidRPr="00135534" w:rsidRDefault="00C972F6" w:rsidP="00C972F6">
      <w:pPr>
        <w:tabs>
          <w:tab w:val="left" w:pos="4680"/>
        </w:tabs>
        <w:jc w:val="both"/>
        <w:rPr>
          <w:rFonts w:asciiTheme="minorHAnsi" w:hAnsiTheme="minorHAnsi"/>
          <w:szCs w:val="22"/>
        </w:rPr>
      </w:pPr>
    </w:p>
    <w:p w14:paraId="1EE7BFFA" w14:textId="40D01950" w:rsidR="00C972F6" w:rsidRPr="00135534" w:rsidRDefault="00C972F6" w:rsidP="00C972F6">
      <w:pPr>
        <w:tabs>
          <w:tab w:val="left" w:pos="4680"/>
        </w:tabs>
        <w:jc w:val="both"/>
        <w:rPr>
          <w:rFonts w:asciiTheme="minorHAnsi" w:hAnsiTheme="minorHAnsi"/>
          <w:szCs w:val="22"/>
        </w:rPr>
      </w:pPr>
      <w:r w:rsidRPr="00135534">
        <w:rPr>
          <w:rFonts w:asciiTheme="minorHAnsi" w:hAnsiTheme="minorHAnsi"/>
          <w:szCs w:val="22"/>
        </w:rPr>
        <w:t>V Brně dne:</w:t>
      </w:r>
      <w:r w:rsidR="0004479B">
        <w:rPr>
          <w:rFonts w:asciiTheme="minorHAnsi" w:hAnsiTheme="minorHAnsi"/>
          <w:szCs w:val="22"/>
        </w:rPr>
        <w:t xml:space="preserve"> 2.8.2016</w:t>
      </w:r>
      <w:r w:rsidRPr="00135534">
        <w:rPr>
          <w:rFonts w:asciiTheme="minorHAnsi" w:hAnsiTheme="minorHAnsi"/>
          <w:szCs w:val="22"/>
        </w:rPr>
        <w:tab/>
      </w:r>
      <w:r w:rsidRPr="00135534">
        <w:rPr>
          <w:rFonts w:asciiTheme="minorHAnsi" w:hAnsiTheme="minorHAnsi"/>
          <w:szCs w:val="22"/>
        </w:rPr>
        <w:tab/>
        <w:t>V </w:t>
      </w:r>
      <w:r w:rsidR="009A3631">
        <w:rPr>
          <w:rFonts w:asciiTheme="minorHAnsi" w:hAnsiTheme="minorHAnsi"/>
          <w:szCs w:val="22"/>
        </w:rPr>
        <w:t>Olomouci</w:t>
      </w:r>
      <w:r w:rsidRPr="00135534">
        <w:rPr>
          <w:rFonts w:asciiTheme="minorHAnsi" w:hAnsiTheme="minorHAnsi"/>
          <w:szCs w:val="22"/>
        </w:rPr>
        <w:t xml:space="preserve"> dne: </w:t>
      </w:r>
      <w:r w:rsidR="0004479B">
        <w:rPr>
          <w:rFonts w:asciiTheme="minorHAnsi" w:hAnsiTheme="minorHAnsi"/>
          <w:szCs w:val="22"/>
        </w:rPr>
        <w:t>1.8.2016</w:t>
      </w:r>
    </w:p>
    <w:p w14:paraId="3BBCAA72" w14:textId="77777777" w:rsidR="00C972F6" w:rsidRPr="00135534" w:rsidRDefault="00C972F6" w:rsidP="00C972F6">
      <w:pPr>
        <w:tabs>
          <w:tab w:val="left" w:pos="4680"/>
        </w:tabs>
        <w:jc w:val="both"/>
        <w:rPr>
          <w:rFonts w:asciiTheme="minorHAnsi" w:hAnsiTheme="minorHAnsi"/>
          <w:szCs w:val="22"/>
        </w:rPr>
      </w:pPr>
    </w:p>
    <w:p w14:paraId="4FE39BF9" w14:textId="77777777" w:rsidR="00C972F6" w:rsidRPr="00135534" w:rsidRDefault="00C972F6" w:rsidP="00C972F6">
      <w:pPr>
        <w:tabs>
          <w:tab w:val="left" w:pos="4680"/>
        </w:tabs>
        <w:jc w:val="both"/>
        <w:rPr>
          <w:rFonts w:asciiTheme="minorHAnsi" w:hAnsiTheme="minorHAnsi"/>
          <w:szCs w:val="22"/>
        </w:rPr>
      </w:pPr>
      <w:r w:rsidRPr="00135534">
        <w:rPr>
          <w:rFonts w:asciiTheme="minorHAnsi" w:hAnsiTheme="minorHAnsi"/>
          <w:szCs w:val="22"/>
        </w:rPr>
        <w:t>Za Objednatele</w:t>
      </w:r>
      <w:r w:rsidRPr="00135534">
        <w:rPr>
          <w:rFonts w:asciiTheme="minorHAnsi" w:hAnsiTheme="minorHAnsi"/>
          <w:szCs w:val="22"/>
        </w:rPr>
        <w:tab/>
      </w:r>
      <w:r w:rsidRPr="00135534">
        <w:rPr>
          <w:rFonts w:asciiTheme="minorHAnsi" w:hAnsiTheme="minorHAnsi"/>
          <w:szCs w:val="22"/>
        </w:rPr>
        <w:tab/>
        <w:t>Za Zhotovitele</w:t>
      </w:r>
    </w:p>
    <w:p w14:paraId="69E38103" w14:textId="77777777" w:rsidR="00C972F6" w:rsidRPr="00135534" w:rsidRDefault="00C972F6" w:rsidP="00C972F6">
      <w:pPr>
        <w:tabs>
          <w:tab w:val="left" w:pos="4680"/>
        </w:tabs>
        <w:jc w:val="both"/>
        <w:rPr>
          <w:rFonts w:asciiTheme="minorHAnsi" w:hAnsiTheme="minorHAnsi"/>
          <w:szCs w:val="22"/>
        </w:rPr>
      </w:pPr>
    </w:p>
    <w:p w14:paraId="57D93CF6" w14:textId="77777777" w:rsidR="00C972F6" w:rsidRDefault="00C972F6" w:rsidP="00C972F6">
      <w:pPr>
        <w:tabs>
          <w:tab w:val="left" w:pos="4680"/>
        </w:tabs>
        <w:jc w:val="both"/>
        <w:rPr>
          <w:rFonts w:asciiTheme="minorHAnsi" w:hAnsiTheme="minorHAnsi"/>
          <w:szCs w:val="22"/>
        </w:rPr>
      </w:pPr>
    </w:p>
    <w:p w14:paraId="28ADCF77" w14:textId="77777777" w:rsidR="005C27FD" w:rsidRDefault="005C27FD" w:rsidP="00C972F6">
      <w:pPr>
        <w:tabs>
          <w:tab w:val="left" w:pos="4680"/>
        </w:tabs>
        <w:jc w:val="both"/>
        <w:rPr>
          <w:rFonts w:asciiTheme="minorHAnsi" w:hAnsiTheme="minorHAnsi"/>
          <w:szCs w:val="22"/>
        </w:rPr>
      </w:pPr>
    </w:p>
    <w:p w14:paraId="2EFCDC14" w14:textId="77777777" w:rsidR="005C27FD" w:rsidRDefault="005C27FD" w:rsidP="00C972F6">
      <w:pPr>
        <w:tabs>
          <w:tab w:val="left" w:pos="4680"/>
        </w:tabs>
        <w:jc w:val="both"/>
        <w:rPr>
          <w:rFonts w:asciiTheme="minorHAnsi" w:hAnsiTheme="minorHAnsi"/>
          <w:szCs w:val="22"/>
        </w:rPr>
      </w:pPr>
    </w:p>
    <w:p w14:paraId="10E1A735" w14:textId="77777777" w:rsidR="00AA2D45" w:rsidRDefault="00AA2D45" w:rsidP="00C972F6">
      <w:pPr>
        <w:tabs>
          <w:tab w:val="left" w:pos="4680"/>
        </w:tabs>
        <w:jc w:val="both"/>
        <w:rPr>
          <w:rFonts w:asciiTheme="minorHAnsi" w:hAnsiTheme="minorHAnsi"/>
          <w:szCs w:val="22"/>
        </w:rPr>
      </w:pPr>
    </w:p>
    <w:p w14:paraId="3BD85CB1" w14:textId="77777777" w:rsidR="00AA2D45" w:rsidRPr="00135534" w:rsidRDefault="00AA2D45" w:rsidP="00C972F6">
      <w:pPr>
        <w:tabs>
          <w:tab w:val="left" w:pos="4680"/>
        </w:tabs>
        <w:jc w:val="both"/>
        <w:rPr>
          <w:rFonts w:asciiTheme="minorHAnsi" w:hAnsiTheme="minorHAnsi"/>
          <w:szCs w:val="22"/>
        </w:rPr>
      </w:pPr>
    </w:p>
    <w:p w14:paraId="44048049" w14:textId="77777777" w:rsidR="00C972F6" w:rsidRPr="00135534" w:rsidRDefault="00C972F6" w:rsidP="00C972F6">
      <w:pPr>
        <w:tabs>
          <w:tab w:val="left" w:pos="4680"/>
        </w:tabs>
        <w:jc w:val="both"/>
        <w:rPr>
          <w:rFonts w:asciiTheme="minorHAnsi" w:hAnsiTheme="minorHAnsi"/>
          <w:szCs w:val="22"/>
        </w:rPr>
      </w:pPr>
    </w:p>
    <w:p w14:paraId="7BBA3EF7" w14:textId="77777777" w:rsidR="00C972F6" w:rsidRPr="00135534" w:rsidRDefault="00C972F6" w:rsidP="00C972F6">
      <w:pPr>
        <w:tabs>
          <w:tab w:val="left" w:pos="4680"/>
        </w:tabs>
        <w:jc w:val="both"/>
        <w:rPr>
          <w:rFonts w:asciiTheme="minorHAnsi" w:hAnsiTheme="minorHAnsi"/>
          <w:szCs w:val="22"/>
        </w:rPr>
      </w:pPr>
      <w:r w:rsidRPr="00135534">
        <w:rPr>
          <w:rFonts w:asciiTheme="minorHAnsi" w:hAnsiTheme="minorHAnsi"/>
          <w:szCs w:val="22"/>
        </w:rPr>
        <w:t>………………………………………..</w:t>
      </w:r>
      <w:r w:rsidRPr="00135534">
        <w:rPr>
          <w:rFonts w:asciiTheme="minorHAnsi" w:hAnsiTheme="minorHAnsi"/>
          <w:szCs w:val="22"/>
        </w:rPr>
        <w:tab/>
      </w:r>
      <w:r w:rsidRPr="00135534">
        <w:rPr>
          <w:rFonts w:asciiTheme="minorHAnsi" w:hAnsiTheme="minorHAnsi"/>
          <w:szCs w:val="22"/>
        </w:rPr>
        <w:tab/>
        <w:t>…………………………………</w:t>
      </w:r>
    </w:p>
    <w:p w14:paraId="330E90C1" w14:textId="60761CAB" w:rsidR="00C972F6" w:rsidRPr="00D4254A" w:rsidRDefault="00D4254A" w:rsidP="00C972F6">
      <w:pPr>
        <w:tabs>
          <w:tab w:val="left" w:pos="4680"/>
        </w:tabs>
        <w:jc w:val="both"/>
        <w:rPr>
          <w:rFonts w:asciiTheme="minorHAnsi" w:hAnsiTheme="minorHAnsi"/>
          <w:szCs w:val="22"/>
        </w:rPr>
      </w:pPr>
      <w:r>
        <w:rPr>
          <w:rFonts w:asciiTheme="minorHAnsi" w:hAnsiTheme="minorHAnsi"/>
          <w:szCs w:val="22"/>
        </w:rPr>
        <w:t>Ing. Josef Bürger</w:t>
      </w:r>
      <w:r w:rsidR="00C972F6" w:rsidRPr="00135534">
        <w:rPr>
          <w:rFonts w:asciiTheme="minorHAnsi" w:hAnsiTheme="minorHAnsi"/>
          <w:szCs w:val="22"/>
        </w:rPr>
        <w:tab/>
      </w:r>
      <w:r w:rsidR="00C972F6" w:rsidRPr="00135534">
        <w:rPr>
          <w:rFonts w:asciiTheme="minorHAnsi" w:hAnsiTheme="minorHAnsi"/>
          <w:szCs w:val="22"/>
        </w:rPr>
        <w:tab/>
      </w:r>
      <w:r w:rsidR="009A3631" w:rsidRPr="00AA2D45">
        <w:rPr>
          <w:rFonts w:asciiTheme="minorHAnsi" w:hAnsiTheme="minorHAnsi"/>
          <w:szCs w:val="22"/>
        </w:rPr>
        <w:t>Ing. Jakub Janků</w:t>
      </w:r>
    </w:p>
    <w:p w14:paraId="50D3FBE0" w14:textId="178F3ED0" w:rsidR="00C972F6" w:rsidRPr="00135534" w:rsidRDefault="00D4254A" w:rsidP="00C972F6">
      <w:pPr>
        <w:tabs>
          <w:tab w:val="left" w:pos="4680"/>
        </w:tabs>
        <w:jc w:val="both"/>
        <w:rPr>
          <w:rFonts w:asciiTheme="minorHAnsi" w:hAnsiTheme="minorHAnsi"/>
          <w:szCs w:val="22"/>
        </w:rPr>
      </w:pPr>
      <w:r>
        <w:rPr>
          <w:rFonts w:asciiTheme="minorHAnsi" w:hAnsiTheme="minorHAnsi"/>
          <w:szCs w:val="22"/>
        </w:rPr>
        <w:t>ředitel Krajské pobočky ÚP ČR</w:t>
      </w:r>
      <w:r w:rsidR="00C972F6" w:rsidRPr="00135534">
        <w:rPr>
          <w:rFonts w:asciiTheme="minorHAnsi" w:hAnsiTheme="minorHAnsi"/>
          <w:szCs w:val="22"/>
        </w:rPr>
        <w:tab/>
      </w:r>
      <w:r w:rsidR="00C972F6" w:rsidRPr="00135534">
        <w:rPr>
          <w:rFonts w:asciiTheme="minorHAnsi" w:hAnsiTheme="minorHAnsi"/>
          <w:szCs w:val="22"/>
        </w:rPr>
        <w:tab/>
      </w:r>
      <w:r w:rsidR="009A3631">
        <w:rPr>
          <w:rFonts w:asciiTheme="minorHAnsi" w:hAnsiTheme="minorHAnsi"/>
          <w:szCs w:val="22"/>
        </w:rPr>
        <w:t>Jednatel společnosti</w:t>
      </w:r>
      <w:r w:rsidR="009A3631">
        <w:rPr>
          <w:rFonts w:asciiTheme="minorHAnsi" w:hAnsiTheme="minorHAnsi"/>
          <w:szCs w:val="22"/>
        </w:rPr>
        <w:tab/>
      </w:r>
    </w:p>
    <w:p w14:paraId="6F72B051" w14:textId="77777777" w:rsidR="00C972F6" w:rsidRPr="00135534" w:rsidRDefault="00C972F6" w:rsidP="00C972F6">
      <w:pPr>
        <w:tabs>
          <w:tab w:val="right" w:pos="7371"/>
        </w:tabs>
        <w:spacing w:line="240" w:lineRule="atLeast"/>
        <w:ind w:right="57"/>
        <w:rPr>
          <w:rFonts w:asciiTheme="minorHAnsi" w:hAnsiTheme="minorHAnsi"/>
          <w:sz w:val="24"/>
        </w:rPr>
      </w:pPr>
    </w:p>
    <w:p w14:paraId="1DE2FB81" w14:textId="77777777" w:rsidR="00394923" w:rsidRDefault="00394923" w:rsidP="00C972F6">
      <w:pPr>
        <w:rPr>
          <w:rFonts w:asciiTheme="minorHAnsi" w:hAnsiTheme="minorHAnsi"/>
        </w:rPr>
      </w:pPr>
    </w:p>
    <w:p w14:paraId="7668D43B" w14:textId="77777777" w:rsidR="00AA2D45" w:rsidRDefault="00AA2D45" w:rsidP="00C972F6">
      <w:pPr>
        <w:rPr>
          <w:rFonts w:asciiTheme="minorHAnsi" w:hAnsiTheme="minorHAnsi"/>
        </w:rPr>
      </w:pPr>
    </w:p>
    <w:p w14:paraId="2EA2C4C9" w14:textId="77777777" w:rsidR="00AA2D45" w:rsidRDefault="00AA2D45" w:rsidP="00C972F6">
      <w:pPr>
        <w:rPr>
          <w:rFonts w:asciiTheme="minorHAnsi" w:hAnsiTheme="minorHAnsi"/>
        </w:rPr>
      </w:pPr>
    </w:p>
    <w:p w14:paraId="3564157B" w14:textId="77777777" w:rsidR="00AA2D45" w:rsidRDefault="00AA2D45" w:rsidP="00C972F6">
      <w:pPr>
        <w:rPr>
          <w:rFonts w:asciiTheme="minorHAnsi" w:hAnsiTheme="minorHAnsi"/>
        </w:rPr>
      </w:pPr>
    </w:p>
    <w:p w14:paraId="6139D768" w14:textId="64AB1298" w:rsidR="00AA2D45" w:rsidRPr="00135534" w:rsidRDefault="00AA2D45" w:rsidP="0068605E">
      <w:pPr>
        <w:rPr>
          <w:rFonts w:asciiTheme="minorHAnsi" w:hAnsiTheme="minorHAnsi"/>
        </w:rPr>
      </w:pPr>
      <w:bookmarkStart w:id="0" w:name="_GoBack"/>
      <w:bookmarkEnd w:id="0"/>
    </w:p>
    <w:sectPr w:rsidR="00AA2D45" w:rsidRPr="00135534" w:rsidSect="008C529B">
      <w:footerReference w:type="even" r:id="rId9"/>
      <w:foot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C7690" w14:textId="77777777" w:rsidR="007510E4" w:rsidRDefault="007510E4">
      <w:r>
        <w:separator/>
      </w:r>
    </w:p>
  </w:endnote>
  <w:endnote w:type="continuationSeparator" w:id="0">
    <w:p w14:paraId="1C5343D4" w14:textId="77777777" w:rsidR="007510E4" w:rsidRDefault="0075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02050" w14:textId="77777777" w:rsidR="00020DB7" w:rsidRDefault="007570F1"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AB4A727" w14:textId="77777777" w:rsidR="00020DB7" w:rsidRDefault="0068605E" w:rsidP="00C9427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CB4C8" w14:textId="0E430023" w:rsidR="00020DB7" w:rsidRPr="00781580" w:rsidRDefault="007570F1" w:rsidP="00C9427F">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68605E">
      <w:rPr>
        <w:rFonts w:ascii="Calibri" w:hAnsi="Calibri"/>
        <w:noProof/>
        <w:sz w:val="18"/>
        <w:szCs w:val="18"/>
      </w:rPr>
      <w:t>6</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68605E">
      <w:rPr>
        <w:rFonts w:ascii="Calibri" w:hAnsi="Calibri"/>
        <w:noProof/>
        <w:sz w:val="18"/>
        <w:szCs w:val="18"/>
      </w:rPr>
      <w:t>6</w:t>
    </w:r>
    <w:r w:rsidRPr="00781580">
      <w:rPr>
        <w:rFonts w:ascii="Calibri" w:hAnsi="Calibri"/>
        <w:sz w:val="18"/>
        <w:szCs w:val="18"/>
      </w:rPr>
      <w:fldChar w:fldCharType="end"/>
    </w:r>
    <w:r w:rsidRPr="00781580">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67558" w14:textId="77777777" w:rsidR="007510E4" w:rsidRDefault="007510E4">
      <w:r>
        <w:separator/>
      </w:r>
    </w:p>
  </w:footnote>
  <w:footnote w:type="continuationSeparator" w:id="0">
    <w:p w14:paraId="18D8AF3F" w14:textId="77777777" w:rsidR="007510E4" w:rsidRDefault="00751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33"/>
    <w:multiLevelType w:val="hybridMultilevel"/>
    <w:tmpl w:val="4DE242D0"/>
    <w:lvl w:ilvl="0" w:tplc="6BA652FC">
      <w:start w:val="1"/>
      <w:numFmt w:val="decimal"/>
      <w:lvlText w:val="6.%1"/>
      <w:lvlJc w:val="left"/>
      <w:pPr>
        <w:tabs>
          <w:tab w:val="num" w:pos="1097"/>
        </w:tabs>
        <w:ind w:left="1097" w:hanging="737"/>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71C6D61"/>
    <w:multiLevelType w:val="hybridMultilevel"/>
    <w:tmpl w:val="C910E2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86C3CD0"/>
    <w:multiLevelType w:val="multilevel"/>
    <w:tmpl w:val="173EF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0EB492D"/>
    <w:multiLevelType w:val="hybridMultilevel"/>
    <w:tmpl w:val="2A2C3A80"/>
    <w:lvl w:ilvl="0" w:tplc="BE78A388">
      <w:start w:val="1"/>
      <w:numFmt w:val="decimal"/>
      <w:lvlText w:val="8.%1"/>
      <w:lvlJc w:val="left"/>
      <w:pPr>
        <w:tabs>
          <w:tab w:val="num" w:pos="1097"/>
        </w:tabs>
        <w:ind w:left="1097" w:hanging="737"/>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B791FE4"/>
    <w:multiLevelType w:val="multilevel"/>
    <w:tmpl w:val="636ED9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CF5F9B"/>
    <w:multiLevelType w:val="multilevel"/>
    <w:tmpl w:val="18887D34"/>
    <w:lvl w:ilvl="0">
      <w:start w:val="4"/>
      <w:numFmt w:val="decimal"/>
      <w:lvlText w:val="%1"/>
      <w:lvlJc w:val="left"/>
      <w:pPr>
        <w:tabs>
          <w:tab w:val="num" w:pos="705"/>
        </w:tabs>
        <w:ind w:left="705" w:hanging="705"/>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24A93363"/>
    <w:multiLevelType w:val="hybridMultilevel"/>
    <w:tmpl w:val="C246B088"/>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01">
      <w:start w:val="1"/>
      <w:numFmt w:val="bullet"/>
      <w:lvlText w:val=""/>
      <w:lvlJc w:val="left"/>
      <w:pPr>
        <w:tabs>
          <w:tab w:val="num" w:pos="2520"/>
        </w:tabs>
        <w:ind w:left="2520" w:hanging="180"/>
      </w:pPr>
      <w:rPr>
        <w:rFonts w:ascii="Symbol" w:hAnsi="Symbol" w:hint="default"/>
      </w:r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2503104F"/>
    <w:multiLevelType w:val="multilevel"/>
    <w:tmpl w:val="AA3C386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27A10815"/>
    <w:multiLevelType w:val="hybridMultilevel"/>
    <w:tmpl w:val="10562260"/>
    <w:lvl w:ilvl="0" w:tplc="596C04B8">
      <w:start w:val="1"/>
      <w:numFmt w:val="decimal"/>
      <w:lvlText w:val="2.%1"/>
      <w:lvlJc w:val="left"/>
      <w:pPr>
        <w:tabs>
          <w:tab w:val="num" w:pos="1097"/>
        </w:tabs>
        <w:ind w:left="1097" w:hanging="737"/>
      </w:pPr>
      <w:rPr>
        <w:b/>
      </w:rPr>
    </w:lvl>
    <w:lvl w:ilvl="1" w:tplc="0AEA13F4">
      <w:start w:val="1"/>
      <w:numFmt w:val="lowerLetter"/>
      <w:lvlText w:val="%2)"/>
      <w:lvlJc w:val="left"/>
      <w:pPr>
        <w:tabs>
          <w:tab w:val="num" w:pos="720"/>
        </w:tabs>
        <w:ind w:left="1440" w:hanging="360"/>
      </w:pPr>
      <w:rPr>
        <w:rFonts w:ascii="Calibri" w:hAnsi="Calibri" w:hint="default"/>
        <w:b w:val="0"/>
        <w:i w:val="0"/>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310E1AF3"/>
    <w:multiLevelType w:val="multilevel"/>
    <w:tmpl w:val="E3DAE210"/>
    <w:lvl w:ilvl="0">
      <w:start w:val="10"/>
      <w:numFmt w:val="decimal"/>
      <w:lvlText w:val="%1."/>
      <w:lvlJc w:val="left"/>
      <w:pPr>
        <w:tabs>
          <w:tab w:val="num" w:pos="450"/>
        </w:tabs>
        <w:ind w:left="450" w:hanging="450"/>
      </w:pPr>
    </w:lvl>
    <w:lvl w:ilvl="1">
      <w:start w:val="1"/>
      <w:numFmt w:val="decimal"/>
      <w:lvlText w:val="9.%2"/>
      <w:lvlJc w:val="left"/>
      <w:pPr>
        <w:tabs>
          <w:tab w:val="num" w:pos="810"/>
        </w:tabs>
        <w:ind w:left="810" w:hanging="45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4AF5425"/>
    <w:multiLevelType w:val="hybridMultilevel"/>
    <w:tmpl w:val="D52239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9557FD"/>
    <w:multiLevelType w:val="multilevel"/>
    <w:tmpl w:val="7FE29B02"/>
    <w:lvl w:ilvl="0">
      <w:start w:val="1"/>
      <w:numFmt w:val="decimal"/>
      <w:lvlText w:val="4.%1"/>
      <w:lvlJc w:val="left"/>
      <w:pPr>
        <w:tabs>
          <w:tab w:val="num" w:pos="0"/>
        </w:tabs>
        <w:ind w:left="360" w:hanging="360"/>
      </w:pPr>
      <w:rPr>
        <w:b/>
        <w:strike w:val="0"/>
        <w:color w:val="auto"/>
      </w:rPr>
    </w:lvl>
    <w:lvl w:ilvl="1">
      <w:start w:val="1"/>
      <w:numFmt w:val="lowerLetter"/>
      <w:lvlText w:val="%2)"/>
      <w:lvlJc w:val="left"/>
      <w:pPr>
        <w:tabs>
          <w:tab w:val="num" w:pos="-180"/>
        </w:tabs>
        <w:ind w:left="54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nsid w:val="3C4D15A7"/>
    <w:multiLevelType w:val="hybridMultilevel"/>
    <w:tmpl w:val="9CAE29A0"/>
    <w:lvl w:ilvl="0" w:tplc="109EC9FC">
      <w:start w:val="1"/>
      <w:numFmt w:val="decimal"/>
      <w:lvlText w:val="5.%1"/>
      <w:lvlJc w:val="left"/>
      <w:pPr>
        <w:tabs>
          <w:tab w:val="num" w:pos="1097"/>
        </w:tabs>
        <w:ind w:left="1097" w:hanging="737"/>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4D0034E3"/>
    <w:multiLevelType w:val="multilevel"/>
    <w:tmpl w:val="A112CE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3854E2A"/>
    <w:multiLevelType w:val="hybridMultilevel"/>
    <w:tmpl w:val="E6783C4E"/>
    <w:lvl w:ilvl="0" w:tplc="3DC63C3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55DE6F92"/>
    <w:multiLevelType w:val="multilevel"/>
    <w:tmpl w:val="8046992C"/>
    <w:lvl w:ilvl="0">
      <w:start w:val="1"/>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b/>
        <w:sz w:val="18"/>
        <w:szCs w:val="18"/>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8">
    <w:nsid w:val="5CFF76F2"/>
    <w:multiLevelType w:val="hybridMultilevel"/>
    <w:tmpl w:val="75386D80"/>
    <w:lvl w:ilvl="0" w:tplc="40E85E70">
      <w:start w:val="1"/>
      <w:numFmt w:val="decimal"/>
      <w:lvlText w:val="3.%1"/>
      <w:lvlJc w:val="left"/>
      <w:pPr>
        <w:tabs>
          <w:tab w:val="num" w:pos="1097"/>
        </w:tabs>
        <w:ind w:left="1097" w:hanging="737"/>
      </w:pPr>
      <w:rPr>
        <w:b/>
        <w:color w:val="auto"/>
      </w:rPr>
    </w:lvl>
    <w:lvl w:ilvl="1" w:tplc="61DEF1F2">
      <w:start w:val="2"/>
      <w:numFmt w:val="decimal"/>
      <w:lvlText w:val="%2."/>
      <w:lvlJc w:val="left"/>
      <w:pPr>
        <w:tabs>
          <w:tab w:val="num" w:pos="1440"/>
        </w:tabs>
        <w:ind w:left="1440" w:hanging="36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67BA1242"/>
    <w:multiLevelType w:val="multilevel"/>
    <w:tmpl w:val="221289E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6C16446A"/>
    <w:multiLevelType w:val="hybridMultilevel"/>
    <w:tmpl w:val="92E6E678"/>
    <w:lvl w:ilvl="0" w:tplc="A36013AE">
      <w:start w:val="1"/>
      <w:numFmt w:val="decimal"/>
      <w:lvlText w:val="7.%1"/>
      <w:lvlJc w:val="left"/>
      <w:pPr>
        <w:tabs>
          <w:tab w:val="num" w:pos="1097"/>
        </w:tabs>
        <w:ind w:left="1097" w:hanging="737"/>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6C4D1030"/>
    <w:multiLevelType w:val="multilevel"/>
    <w:tmpl w:val="7A688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4B2255"/>
    <w:multiLevelType w:val="multilevel"/>
    <w:tmpl w:val="AB30FCBC"/>
    <w:lvl w:ilvl="0">
      <w:start w:val="12"/>
      <w:numFmt w:val="decimal"/>
      <w:lvlText w:val="%1."/>
      <w:lvlJc w:val="left"/>
      <w:pPr>
        <w:tabs>
          <w:tab w:val="num" w:pos="450"/>
        </w:tabs>
        <w:ind w:left="450" w:hanging="450"/>
      </w:pPr>
    </w:lvl>
    <w:lvl w:ilvl="1">
      <w:start w:val="1"/>
      <w:numFmt w:val="decimal"/>
      <w:lvlText w:val="11.%2"/>
      <w:lvlJc w:val="left"/>
      <w:pPr>
        <w:tabs>
          <w:tab w:val="num" w:pos="810"/>
        </w:tabs>
        <w:ind w:left="810" w:hanging="45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4">
    <w:nsid w:val="72F628C3"/>
    <w:multiLevelType w:val="hybridMultilevel"/>
    <w:tmpl w:val="D306236A"/>
    <w:lvl w:ilvl="0" w:tplc="99F4B6C4">
      <w:start w:val="1"/>
      <w:numFmt w:val="decimal"/>
      <w:lvlText w:val="1.%1"/>
      <w:lvlJc w:val="left"/>
      <w:pPr>
        <w:tabs>
          <w:tab w:val="num" w:pos="1097"/>
        </w:tabs>
        <w:ind w:left="1097" w:hanging="737"/>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753D03A5"/>
    <w:multiLevelType w:val="multilevel"/>
    <w:tmpl w:val="DE309CB8"/>
    <w:lvl w:ilvl="0">
      <w:start w:val="2"/>
      <w:numFmt w:val="decimal"/>
      <w:lvlText w:val="%1"/>
      <w:lvlJc w:val="left"/>
      <w:pPr>
        <w:ind w:left="360" w:hanging="360"/>
      </w:pPr>
      <w:rPr>
        <w:rFonts w:hint="default"/>
        <w:b/>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num w:numId="1">
    <w:abstractNumId w:val="7"/>
  </w:num>
  <w:num w:numId="2">
    <w:abstractNumId w:val="19"/>
  </w:num>
  <w:num w:numId="3">
    <w:abstractNumId w:val="11"/>
  </w:num>
  <w:num w:numId="4">
    <w:abstractNumId w:val="20"/>
  </w:num>
  <w:num w:numId="5">
    <w:abstractNumId w:val="8"/>
  </w:num>
  <w:num w:numId="6">
    <w:abstractNumId w:val="6"/>
  </w:num>
  <w:num w:numId="7">
    <w:abstractNumId w:val="3"/>
  </w:num>
  <w:num w:numId="8">
    <w:abstractNumId w:val="25"/>
  </w:num>
  <w:num w:numId="9">
    <w:abstractNumId w:val="15"/>
  </w:num>
  <w:num w:numId="10">
    <w:abstractNumId w:val="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7"/>
  </w:num>
  <w:num w:numId="24">
    <w:abstractNumId w:val="0"/>
  </w:num>
  <w:num w:numId="25">
    <w:abstractNumId w:val="22"/>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C0"/>
    <w:rsid w:val="00032E00"/>
    <w:rsid w:val="0004479B"/>
    <w:rsid w:val="00090C3F"/>
    <w:rsid w:val="000D03A4"/>
    <w:rsid w:val="000E4ABE"/>
    <w:rsid w:val="001351AF"/>
    <w:rsid w:val="00135534"/>
    <w:rsid w:val="001472D4"/>
    <w:rsid w:val="001741A9"/>
    <w:rsid w:val="001F1A8A"/>
    <w:rsid w:val="00210245"/>
    <w:rsid w:val="00214CE7"/>
    <w:rsid w:val="00215632"/>
    <w:rsid w:val="00250237"/>
    <w:rsid w:val="002733C0"/>
    <w:rsid w:val="002C5C69"/>
    <w:rsid w:val="003024B7"/>
    <w:rsid w:val="00382ACC"/>
    <w:rsid w:val="00394923"/>
    <w:rsid w:val="003D6C0F"/>
    <w:rsid w:val="003E04F4"/>
    <w:rsid w:val="00400D7A"/>
    <w:rsid w:val="00401CA9"/>
    <w:rsid w:val="004722CA"/>
    <w:rsid w:val="004B1CF5"/>
    <w:rsid w:val="004B5BB0"/>
    <w:rsid w:val="004D2CBA"/>
    <w:rsid w:val="004F5734"/>
    <w:rsid w:val="00522EBD"/>
    <w:rsid w:val="005375CE"/>
    <w:rsid w:val="005C27FD"/>
    <w:rsid w:val="00620910"/>
    <w:rsid w:val="00630FF4"/>
    <w:rsid w:val="006335E8"/>
    <w:rsid w:val="00650E35"/>
    <w:rsid w:val="00682C8D"/>
    <w:rsid w:val="0068605E"/>
    <w:rsid w:val="007277DF"/>
    <w:rsid w:val="0074000E"/>
    <w:rsid w:val="007510E4"/>
    <w:rsid w:val="007570F1"/>
    <w:rsid w:val="00781238"/>
    <w:rsid w:val="008651E4"/>
    <w:rsid w:val="008A7841"/>
    <w:rsid w:val="008D483C"/>
    <w:rsid w:val="008E37ED"/>
    <w:rsid w:val="008E53B7"/>
    <w:rsid w:val="009A3631"/>
    <w:rsid w:val="009C1FCA"/>
    <w:rsid w:val="009C489B"/>
    <w:rsid w:val="00A04BC1"/>
    <w:rsid w:val="00A47377"/>
    <w:rsid w:val="00AA2D45"/>
    <w:rsid w:val="00AE023D"/>
    <w:rsid w:val="00B2494A"/>
    <w:rsid w:val="00BA1726"/>
    <w:rsid w:val="00C12645"/>
    <w:rsid w:val="00C32369"/>
    <w:rsid w:val="00C51B0C"/>
    <w:rsid w:val="00C82F0E"/>
    <w:rsid w:val="00C86F74"/>
    <w:rsid w:val="00C972F6"/>
    <w:rsid w:val="00CD6BE4"/>
    <w:rsid w:val="00D4254A"/>
    <w:rsid w:val="00D75F71"/>
    <w:rsid w:val="00D929C0"/>
    <w:rsid w:val="00DC2921"/>
    <w:rsid w:val="00DE4D47"/>
    <w:rsid w:val="00E33627"/>
    <w:rsid w:val="00ED03E1"/>
    <w:rsid w:val="00F44F86"/>
    <w:rsid w:val="00F639F3"/>
    <w:rsid w:val="00FA327B"/>
    <w:rsid w:val="00FD1850"/>
    <w:rsid w:val="00FF72F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98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0F1"/>
    <w:pPr>
      <w:spacing w:after="0" w:line="240" w:lineRule="auto"/>
    </w:pPr>
    <w:rPr>
      <w:rFonts w:ascii="Arial Narrow" w:eastAsia="Times New Roman" w:hAnsi="Arial Narrow" w:cs="Times New Roman"/>
      <w:szCs w:val="20"/>
      <w:lang w:eastAsia="cs-CZ"/>
    </w:rPr>
  </w:style>
  <w:style w:type="paragraph" w:styleId="Nadpis1">
    <w:name w:val="heading 1"/>
    <w:basedOn w:val="Normln"/>
    <w:next w:val="Normln"/>
    <w:link w:val="Nadpis1Char"/>
    <w:qFormat/>
    <w:rsid w:val="00C972F6"/>
    <w:pPr>
      <w:keepNext/>
      <w:spacing w:before="240" w:after="60"/>
      <w:outlineLvl w:val="0"/>
    </w:pPr>
    <w:rPr>
      <w:rFonts w:ascii="Arial" w:hAnsi="Arial" w:cs="Arial"/>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570F1"/>
    <w:pPr>
      <w:jc w:val="center"/>
    </w:pPr>
    <w:rPr>
      <w:rFonts w:ascii="Bookman Old Style" w:hAnsi="Bookman Old Style"/>
      <w:b/>
      <w:sz w:val="28"/>
    </w:rPr>
  </w:style>
  <w:style w:type="character" w:customStyle="1" w:styleId="NzevChar">
    <w:name w:val="Název Char"/>
    <w:basedOn w:val="Standardnpsmoodstavce"/>
    <w:link w:val="Nzev"/>
    <w:rsid w:val="007570F1"/>
    <w:rPr>
      <w:rFonts w:ascii="Bookman Old Style" w:eastAsia="Times New Roman" w:hAnsi="Bookman Old Style" w:cs="Times New Roman"/>
      <w:b/>
      <w:sz w:val="28"/>
      <w:szCs w:val="20"/>
      <w:lang w:eastAsia="cs-CZ"/>
    </w:rPr>
  </w:style>
  <w:style w:type="paragraph" w:styleId="Zkladntextodsazen2">
    <w:name w:val="Body Text Indent 2"/>
    <w:basedOn w:val="Normln"/>
    <w:link w:val="Zkladntextodsazen2Char"/>
    <w:rsid w:val="007570F1"/>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rsid w:val="007570F1"/>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7570F1"/>
    <w:pPr>
      <w:ind w:firstLine="708"/>
    </w:pPr>
    <w:rPr>
      <w:rFonts w:ascii="Times New Roman" w:hAnsi="Times New Roman"/>
    </w:rPr>
  </w:style>
  <w:style w:type="character" w:customStyle="1" w:styleId="Zkladntextodsazen3Char">
    <w:name w:val="Základní text odsazený 3 Char"/>
    <w:basedOn w:val="Standardnpsmoodstavce"/>
    <w:link w:val="Zkladntextodsazen3"/>
    <w:rsid w:val="007570F1"/>
    <w:rPr>
      <w:rFonts w:ascii="Times New Roman" w:eastAsia="Times New Roman" w:hAnsi="Times New Roman" w:cs="Times New Roman"/>
      <w:szCs w:val="20"/>
      <w:lang w:eastAsia="cs-CZ"/>
    </w:rPr>
  </w:style>
  <w:style w:type="paragraph" w:styleId="Zpat">
    <w:name w:val="footer"/>
    <w:basedOn w:val="Normln"/>
    <w:link w:val="ZpatChar"/>
    <w:rsid w:val="007570F1"/>
    <w:pPr>
      <w:tabs>
        <w:tab w:val="center" w:pos="4536"/>
        <w:tab w:val="right" w:pos="9072"/>
      </w:tabs>
    </w:pPr>
  </w:style>
  <w:style w:type="character" w:customStyle="1" w:styleId="ZpatChar">
    <w:name w:val="Zápatí Char"/>
    <w:basedOn w:val="Standardnpsmoodstavce"/>
    <w:link w:val="Zpat"/>
    <w:rsid w:val="007570F1"/>
    <w:rPr>
      <w:rFonts w:ascii="Arial Narrow" w:eastAsia="Times New Roman" w:hAnsi="Arial Narrow" w:cs="Times New Roman"/>
      <w:szCs w:val="20"/>
      <w:lang w:eastAsia="cs-CZ"/>
    </w:rPr>
  </w:style>
  <w:style w:type="character" w:styleId="slostrnky">
    <w:name w:val="page number"/>
    <w:basedOn w:val="Standardnpsmoodstavce"/>
    <w:rsid w:val="007570F1"/>
  </w:style>
  <w:style w:type="paragraph" w:styleId="Textvbloku">
    <w:name w:val="Block Text"/>
    <w:basedOn w:val="Normln"/>
    <w:rsid w:val="007570F1"/>
    <w:pPr>
      <w:tabs>
        <w:tab w:val="left" w:pos="284"/>
      </w:tabs>
      <w:spacing w:line="240" w:lineRule="atLeast"/>
      <w:ind w:left="284" w:right="46" w:hanging="284"/>
      <w:jc w:val="both"/>
    </w:pPr>
    <w:rPr>
      <w:rFonts w:ascii="Times New Roman" w:hAnsi="Times New Roman"/>
      <w:sz w:val="20"/>
    </w:rPr>
  </w:style>
  <w:style w:type="character" w:styleId="Hypertextovodkaz">
    <w:name w:val="Hyperlink"/>
    <w:rsid w:val="007570F1"/>
    <w:rPr>
      <w:color w:val="0000FF"/>
      <w:u w:val="single"/>
    </w:rPr>
  </w:style>
  <w:style w:type="paragraph" w:styleId="Zkladntext">
    <w:name w:val="Body Text"/>
    <w:basedOn w:val="Normln"/>
    <w:link w:val="ZkladntextChar"/>
    <w:uiPriority w:val="99"/>
    <w:unhideWhenUsed/>
    <w:rsid w:val="00C972F6"/>
    <w:pPr>
      <w:spacing w:after="120"/>
    </w:pPr>
  </w:style>
  <w:style w:type="character" w:customStyle="1" w:styleId="ZkladntextChar">
    <w:name w:val="Základní text Char"/>
    <w:basedOn w:val="Standardnpsmoodstavce"/>
    <w:link w:val="Zkladntext"/>
    <w:uiPriority w:val="99"/>
    <w:rsid w:val="00C972F6"/>
    <w:rPr>
      <w:rFonts w:ascii="Arial Narrow" w:eastAsia="Times New Roman" w:hAnsi="Arial Narrow" w:cs="Times New Roman"/>
      <w:szCs w:val="20"/>
      <w:lang w:eastAsia="cs-CZ"/>
    </w:rPr>
  </w:style>
  <w:style w:type="character" w:customStyle="1" w:styleId="Nadpis1Char">
    <w:name w:val="Nadpis 1 Char"/>
    <w:basedOn w:val="Standardnpsmoodstavce"/>
    <w:link w:val="Nadpis1"/>
    <w:rsid w:val="00C972F6"/>
    <w:rPr>
      <w:rFonts w:ascii="Arial" w:eastAsia="Times New Roman" w:hAnsi="Arial" w:cs="Arial"/>
      <w:b/>
      <w:bCs/>
      <w:kern w:val="32"/>
      <w:sz w:val="32"/>
      <w:szCs w:val="32"/>
    </w:rPr>
  </w:style>
  <w:style w:type="paragraph" w:styleId="Zhlav">
    <w:name w:val="header"/>
    <w:basedOn w:val="Normln"/>
    <w:link w:val="ZhlavChar"/>
    <w:uiPriority w:val="99"/>
    <w:unhideWhenUsed/>
    <w:rsid w:val="002C5C69"/>
    <w:pPr>
      <w:tabs>
        <w:tab w:val="center" w:pos="4536"/>
        <w:tab w:val="right" w:pos="9072"/>
      </w:tabs>
    </w:pPr>
  </w:style>
  <w:style w:type="character" w:customStyle="1" w:styleId="ZhlavChar">
    <w:name w:val="Záhlaví Char"/>
    <w:basedOn w:val="Standardnpsmoodstavce"/>
    <w:link w:val="Zhlav"/>
    <w:uiPriority w:val="99"/>
    <w:rsid w:val="002C5C69"/>
    <w:rPr>
      <w:rFonts w:ascii="Arial Narrow" w:eastAsia="Times New Roman" w:hAnsi="Arial Narrow" w:cs="Times New Roman"/>
      <w:szCs w:val="20"/>
      <w:lang w:eastAsia="cs-CZ"/>
    </w:rPr>
  </w:style>
  <w:style w:type="paragraph" w:styleId="Odstavecseseznamem">
    <w:name w:val="List Paragraph"/>
    <w:basedOn w:val="Normln"/>
    <w:uiPriority w:val="34"/>
    <w:qFormat/>
    <w:rsid w:val="00BA1726"/>
    <w:pPr>
      <w:spacing w:after="200" w:line="276" w:lineRule="auto"/>
      <w:ind w:left="720"/>
      <w:contextualSpacing/>
    </w:pPr>
    <w:rPr>
      <w:rFonts w:ascii="Calibri" w:eastAsia="Calibri" w:hAnsi="Calibri"/>
      <w:szCs w:val="22"/>
      <w:lang w:eastAsia="en-US"/>
    </w:rPr>
  </w:style>
  <w:style w:type="character" w:styleId="Odkaznakoment">
    <w:name w:val="annotation reference"/>
    <w:basedOn w:val="Standardnpsmoodstavce"/>
    <w:uiPriority w:val="99"/>
    <w:semiHidden/>
    <w:unhideWhenUsed/>
    <w:rsid w:val="00401CA9"/>
    <w:rPr>
      <w:sz w:val="16"/>
      <w:szCs w:val="16"/>
    </w:rPr>
  </w:style>
  <w:style w:type="paragraph" w:styleId="Textkomente">
    <w:name w:val="annotation text"/>
    <w:basedOn w:val="Normln"/>
    <w:link w:val="TextkomenteChar"/>
    <w:uiPriority w:val="99"/>
    <w:semiHidden/>
    <w:unhideWhenUsed/>
    <w:rsid w:val="00401CA9"/>
    <w:rPr>
      <w:sz w:val="20"/>
    </w:rPr>
  </w:style>
  <w:style w:type="character" w:customStyle="1" w:styleId="TextkomenteChar">
    <w:name w:val="Text komentáře Char"/>
    <w:basedOn w:val="Standardnpsmoodstavce"/>
    <w:link w:val="Textkomente"/>
    <w:uiPriority w:val="99"/>
    <w:semiHidden/>
    <w:rsid w:val="00401CA9"/>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01CA9"/>
    <w:rPr>
      <w:b/>
      <w:bCs/>
    </w:rPr>
  </w:style>
  <w:style w:type="character" w:customStyle="1" w:styleId="PedmtkomenteChar">
    <w:name w:val="Předmět komentáře Char"/>
    <w:basedOn w:val="TextkomenteChar"/>
    <w:link w:val="Pedmtkomente"/>
    <w:uiPriority w:val="99"/>
    <w:semiHidden/>
    <w:rsid w:val="00401CA9"/>
    <w:rPr>
      <w:rFonts w:ascii="Arial Narrow" w:eastAsia="Times New Roman" w:hAnsi="Arial Narrow" w:cs="Times New Roman"/>
      <w:b/>
      <w:bCs/>
      <w:sz w:val="20"/>
      <w:szCs w:val="20"/>
      <w:lang w:eastAsia="cs-CZ"/>
    </w:rPr>
  </w:style>
  <w:style w:type="paragraph" w:styleId="Textbubliny">
    <w:name w:val="Balloon Text"/>
    <w:basedOn w:val="Normln"/>
    <w:link w:val="TextbublinyChar"/>
    <w:uiPriority w:val="99"/>
    <w:semiHidden/>
    <w:unhideWhenUsed/>
    <w:rsid w:val="00401CA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1CA9"/>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74000E"/>
    <w:rPr>
      <w:color w:val="954F72" w:themeColor="followedHyperlink"/>
      <w:u w:val="single"/>
    </w:rPr>
  </w:style>
  <w:style w:type="paragraph" w:customStyle="1" w:styleId="Default">
    <w:name w:val="Default"/>
    <w:rsid w:val="003E04F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0F1"/>
    <w:pPr>
      <w:spacing w:after="0" w:line="240" w:lineRule="auto"/>
    </w:pPr>
    <w:rPr>
      <w:rFonts w:ascii="Arial Narrow" w:eastAsia="Times New Roman" w:hAnsi="Arial Narrow" w:cs="Times New Roman"/>
      <w:szCs w:val="20"/>
      <w:lang w:eastAsia="cs-CZ"/>
    </w:rPr>
  </w:style>
  <w:style w:type="paragraph" w:styleId="Nadpis1">
    <w:name w:val="heading 1"/>
    <w:basedOn w:val="Normln"/>
    <w:next w:val="Normln"/>
    <w:link w:val="Nadpis1Char"/>
    <w:qFormat/>
    <w:rsid w:val="00C972F6"/>
    <w:pPr>
      <w:keepNext/>
      <w:spacing w:before="240" w:after="60"/>
      <w:outlineLvl w:val="0"/>
    </w:pPr>
    <w:rPr>
      <w:rFonts w:ascii="Arial" w:hAnsi="Arial" w:cs="Arial"/>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570F1"/>
    <w:pPr>
      <w:jc w:val="center"/>
    </w:pPr>
    <w:rPr>
      <w:rFonts w:ascii="Bookman Old Style" w:hAnsi="Bookman Old Style"/>
      <w:b/>
      <w:sz w:val="28"/>
    </w:rPr>
  </w:style>
  <w:style w:type="character" w:customStyle="1" w:styleId="NzevChar">
    <w:name w:val="Název Char"/>
    <w:basedOn w:val="Standardnpsmoodstavce"/>
    <w:link w:val="Nzev"/>
    <w:rsid w:val="007570F1"/>
    <w:rPr>
      <w:rFonts w:ascii="Bookman Old Style" w:eastAsia="Times New Roman" w:hAnsi="Bookman Old Style" w:cs="Times New Roman"/>
      <w:b/>
      <w:sz w:val="28"/>
      <w:szCs w:val="20"/>
      <w:lang w:eastAsia="cs-CZ"/>
    </w:rPr>
  </w:style>
  <w:style w:type="paragraph" w:styleId="Zkladntextodsazen2">
    <w:name w:val="Body Text Indent 2"/>
    <w:basedOn w:val="Normln"/>
    <w:link w:val="Zkladntextodsazen2Char"/>
    <w:rsid w:val="007570F1"/>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rsid w:val="007570F1"/>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7570F1"/>
    <w:pPr>
      <w:ind w:firstLine="708"/>
    </w:pPr>
    <w:rPr>
      <w:rFonts w:ascii="Times New Roman" w:hAnsi="Times New Roman"/>
    </w:rPr>
  </w:style>
  <w:style w:type="character" w:customStyle="1" w:styleId="Zkladntextodsazen3Char">
    <w:name w:val="Základní text odsazený 3 Char"/>
    <w:basedOn w:val="Standardnpsmoodstavce"/>
    <w:link w:val="Zkladntextodsazen3"/>
    <w:rsid w:val="007570F1"/>
    <w:rPr>
      <w:rFonts w:ascii="Times New Roman" w:eastAsia="Times New Roman" w:hAnsi="Times New Roman" w:cs="Times New Roman"/>
      <w:szCs w:val="20"/>
      <w:lang w:eastAsia="cs-CZ"/>
    </w:rPr>
  </w:style>
  <w:style w:type="paragraph" w:styleId="Zpat">
    <w:name w:val="footer"/>
    <w:basedOn w:val="Normln"/>
    <w:link w:val="ZpatChar"/>
    <w:rsid w:val="007570F1"/>
    <w:pPr>
      <w:tabs>
        <w:tab w:val="center" w:pos="4536"/>
        <w:tab w:val="right" w:pos="9072"/>
      </w:tabs>
    </w:pPr>
  </w:style>
  <w:style w:type="character" w:customStyle="1" w:styleId="ZpatChar">
    <w:name w:val="Zápatí Char"/>
    <w:basedOn w:val="Standardnpsmoodstavce"/>
    <w:link w:val="Zpat"/>
    <w:rsid w:val="007570F1"/>
    <w:rPr>
      <w:rFonts w:ascii="Arial Narrow" w:eastAsia="Times New Roman" w:hAnsi="Arial Narrow" w:cs="Times New Roman"/>
      <w:szCs w:val="20"/>
      <w:lang w:eastAsia="cs-CZ"/>
    </w:rPr>
  </w:style>
  <w:style w:type="character" w:styleId="slostrnky">
    <w:name w:val="page number"/>
    <w:basedOn w:val="Standardnpsmoodstavce"/>
    <w:rsid w:val="007570F1"/>
  </w:style>
  <w:style w:type="paragraph" w:styleId="Textvbloku">
    <w:name w:val="Block Text"/>
    <w:basedOn w:val="Normln"/>
    <w:rsid w:val="007570F1"/>
    <w:pPr>
      <w:tabs>
        <w:tab w:val="left" w:pos="284"/>
      </w:tabs>
      <w:spacing w:line="240" w:lineRule="atLeast"/>
      <w:ind w:left="284" w:right="46" w:hanging="284"/>
      <w:jc w:val="both"/>
    </w:pPr>
    <w:rPr>
      <w:rFonts w:ascii="Times New Roman" w:hAnsi="Times New Roman"/>
      <w:sz w:val="20"/>
    </w:rPr>
  </w:style>
  <w:style w:type="character" w:styleId="Hypertextovodkaz">
    <w:name w:val="Hyperlink"/>
    <w:rsid w:val="007570F1"/>
    <w:rPr>
      <w:color w:val="0000FF"/>
      <w:u w:val="single"/>
    </w:rPr>
  </w:style>
  <w:style w:type="paragraph" w:styleId="Zkladntext">
    <w:name w:val="Body Text"/>
    <w:basedOn w:val="Normln"/>
    <w:link w:val="ZkladntextChar"/>
    <w:uiPriority w:val="99"/>
    <w:unhideWhenUsed/>
    <w:rsid w:val="00C972F6"/>
    <w:pPr>
      <w:spacing w:after="120"/>
    </w:pPr>
  </w:style>
  <w:style w:type="character" w:customStyle="1" w:styleId="ZkladntextChar">
    <w:name w:val="Základní text Char"/>
    <w:basedOn w:val="Standardnpsmoodstavce"/>
    <w:link w:val="Zkladntext"/>
    <w:uiPriority w:val="99"/>
    <w:rsid w:val="00C972F6"/>
    <w:rPr>
      <w:rFonts w:ascii="Arial Narrow" w:eastAsia="Times New Roman" w:hAnsi="Arial Narrow" w:cs="Times New Roman"/>
      <w:szCs w:val="20"/>
      <w:lang w:eastAsia="cs-CZ"/>
    </w:rPr>
  </w:style>
  <w:style w:type="character" w:customStyle="1" w:styleId="Nadpis1Char">
    <w:name w:val="Nadpis 1 Char"/>
    <w:basedOn w:val="Standardnpsmoodstavce"/>
    <w:link w:val="Nadpis1"/>
    <w:rsid w:val="00C972F6"/>
    <w:rPr>
      <w:rFonts w:ascii="Arial" w:eastAsia="Times New Roman" w:hAnsi="Arial" w:cs="Arial"/>
      <w:b/>
      <w:bCs/>
      <w:kern w:val="32"/>
      <w:sz w:val="32"/>
      <w:szCs w:val="32"/>
    </w:rPr>
  </w:style>
  <w:style w:type="paragraph" w:styleId="Zhlav">
    <w:name w:val="header"/>
    <w:basedOn w:val="Normln"/>
    <w:link w:val="ZhlavChar"/>
    <w:uiPriority w:val="99"/>
    <w:unhideWhenUsed/>
    <w:rsid w:val="002C5C69"/>
    <w:pPr>
      <w:tabs>
        <w:tab w:val="center" w:pos="4536"/>
        <w:tab w:val="right" w:pos="9072"/>
      </w:tabs>
    </w:pPr>
  </w:style>
  <w:style w:type="character" w:customStyle="1" w:styleId="ZhlavChar">
    <w:name w:val="Záhlaví Char"/>
    <w:basedOn w:val="Standardnpsmoodstavce"/>
    <w:link w:val="Zhlav"/>
    <w:uiPriority w:val="99"/>
    <w:rsid w:val="002C5C69"/>
    <w:rPr>
      <w:rFonts w:ascii="Arial Narrow" w:eastAsia="Times New Roman" w:hAnsi="Arial Narrow" w:cs="Times New Roman"/>
      <w:szCs w:val="20"/>
      <w:lang w:eastAsia="cs-CZ"/>
    </w:rPr>
  </w:style>
  <w:style w:type="paragraph" w:styleId="Odstavecseseznamem">
    <w:name w:val="List Paragraph"/>
    <w:basedOn w:val="Normln"/>
    <w:uiPriority w:val="34"/>
    <w:qFormat/>
    <w:rsid w:val="00BA1726"/>
    <w:pPr>
      <w:spacing w:after="200" w:line="276" w:lineRule="auto"/>
      <w:ind w:left="720"/>
      <w:contextualSpacing/>
    </w:pPr>
    <w:rPr>
      <w:rFonts w:ascii="Calibri" w:eastAsia="Calibri" w:hAnsi="Calibri"/>
      <w:szCs w:val="22"/>
      <w:lang w:eastAsia="en-US"/>
    </w:rPr>
  </w:style>
  <w:style w:type="character" w:styleId="Odkaznakoment">
    <w:name w:val="annotation reference"/>
    <w:basedOn w:val="Standardnpsmoodstavce"/>
    <w:uiPriority w:val="99"/>
    <w:semiHidden/>
    <w:unhideWhenUsed/>
    <w:rsid w:val="00401CA9"/>
    <w:rPr>
      <w:sz w:val="16"/>
      <w:szCs w:val="16"/>
    </w:rPr>
  </w:style>
  <w:style w:type="paragraph" w:styleId="Textkomente">
    <w:name w:val="annotation text"/>
    <w:basedOn w:val="Normln"/>
    <w:link w:val="TextkomenteChar"/>
    <w:uiPriority w:val="99"/>
    <w:semiHidden/>
    <w:unhideWhenUsed/>
    <w:rsid w:val="00401CA9"/>
    <w:rPr>
      <w:sz w:val="20"/>
    </w:rPr>
  </w:style>
  <w:style w:type="character" w:customStyle="1" w:styleId="TextkomenteChar">
    <w:name w:val="Text komentáře Char"/>
    <w:basedOn w:val="Standardnpsmoodstavce"/>
    <w:link w:val="Textkomente"/>
    <w:uiPriority w:val="99"/>
    <w:semiHidden/>
    <w:rsid w:val="00401CA9"/>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01CA9"/>
    <w:rPr>
      <w:b/>
      <w:bCs/>
    </w:rPr>
  </w:style>
  <w:style w:type="character" w:customStyle="1" w:styleId="PedmtkomenteChar">
    <w:name w:val="Předmět komentáře Char"/>
    <w:basedOn w:val="TextkomenteChar"/>
    <w:link w:val="Pedmtkomente"/>
    <w:uiPriority w:val="99"/>
    <w:semiHidden/>
    <w:rsid w:val="00401CA9"/>
    <w:rPr>
      <w:rFonts w:ascii="Arial Narrow" w:eastAsia="Times New Roman" w:hAnsi="Arial Narrow" w:cs="Times New Roman"/>
      <w:b/>
      <w:bCs/>
      <w:sz w:val="20"/>
      <w:szCs w:val="20"/>
      <w:lang w:eastAsia="cs-CZ"/>
    </w:rPr>
  </w:style>
  <w:style w:type="paragraph" w:styleId="Textbubliny">
    <w:name w:val="Balloon Text"/>
    <w:basedOn w:val="Normln"/>
    <w:link w:val="TextbublinyChar"/>
    <w:uiPriority w:val="99"/>
    <w:semiHidden/>
    <w:unhideWhenUsed/>
    <w:rsid w:val="00401CA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1CA9"/>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74000E"/>
    <w:rPr>
      <w:color w:val="954F72" w:themeColor="followedHyperlink"/>
      <w:u w:val="single"/>
    </w:rPr>
  </w:style>
  <w:style w:type="paragraph" w:customStyle="1" w:styleId="Default">
    <w:name w:val="Default"/>
    <w:rsid w:val="003E04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8042">
      <w:bodyDiv w:val="1"/>
      <w:marLeft w:val="0"/>
      <w:marRight w:val="0"/>
      <w:marTop w:val="0"/>
      <w:marBottom w:val="0"/>
      <w:divBdr>
        <w:top w:val="none" w:sz="0" w:space="0" w:color="auto"/>
        <w:left w:val="none" w:sz="0" w:space="0" w:color="auto"/>
        <w:bottom w:val="none" w:sz="0" w:space="0" w:color="auto"/>
        <w:right w:val="none" w:sz="0" w:space="0" w:color="auto"/>
      </w:divBdr>
    </w:div>
    <w:div w:id="627012641">
      <w:bodyDiv w:val="1"/>
      <w:marLeft w:val="0"/>
      <w:marRight w:val="0"/>
      <w:marTop w:val="0"/>
      <w:marBottom w:val="0"/>
      <w:divBdr>
        <w:top w:val="none" w:sz="0" w:space="0" w:color="auto"/>
        <w:left w:val="none" w:sz="0" w:space="0" w:color="auto"/>
        <w:bottom w:val="none" w:sz="0" w:space="0" w:color="auto"/>
        <w:right w:val="none" w:sz="0" w:space="0" w:color="auto"/>
      </w:divBdr>
    </w:div>
    <w:div w:id="1406339263">
      <w:bodyDiv w:val="1"/>
      <w:marLeft w:val="0"/>
      <w:marRight w:val="0"/>
      <w:marTop w:val="0"/>
      <w:marBottom w:val="0"/>
      <w:divBdr>
        <w:top w:val="none" w:sz="0" w:space="0" w:color="auto"/>
        <w:left w:val="none" w:sz="0" w:space="0" w:color="auto"/>
        <w:bottom w:val="none" w:sz="0" w:space="0" w:color="auto"/>
        <w:right w:val="none" w:sz="0" w:space="0" w:color="auto"/>
      </w:divBdr>
    </w:div>
    <w:div w:id="1615088857">
      <w:bodyDiv w:val="1"/>
      <w:marLeft w:val="0"/>
      <w:marRight w:val="0"/>
      <w:marTop w:val="0"/>
      <w:marBottom w:val="0"/>
      <w:divBdr>
        <w:top w:val="none" w:sz="0" w:space="0" w:color="auto"/>
        <w:left w:val="none" w:sz="0" w:space="0" w:color="auto"/>
        <w:bottom w:val="none" w:sz="0" w:space="0" w:color="auto"/>
        <w:right w:val="none" w:sz="0" w:space="0" w:color="auto"/>
      </w:divBdr>
    </w:div>
    <w:div w:id="1629429768">
      <w:bodyDiv w:val="1"/>
      <w:marLeft w:val="0"/>
      <w:marRight w:val="0"/>
      <w:marTop w:val="0"/>
      <w:marBottom w:val="0"/>
      <w:divBdr>
        <w:top w:val="none" w:sz="0" w:space="0" w:color="auto"/>
        <w:left w:val="none" w:sz="0" w:space="0" w:color="auto"/>
        <w:bottom w:val="none" w:sz="0" w:space="0" w:color="auto"/>
        <w:right w:val="none" w:sz="0" w:space="0" w:color="auto"/>
      </w:divBdr>
    </w:div>
    <w:div w:id="1809394359">
      <w:bodyDiv w:val="1"/>
      <w:marLeft w:val="0"/>
      <w:marRight w:val="0"/>
      <w:marTop w:val="0"/>
      <w:marBottom w:val="0"/>
      <w:divBdr>
        <w:top w:val="none" w:sz="0" w:space="0" w:color="auto"/>
        <w:left w:val="none" w:sz="0" w:space="0" w:color="auto"/>
        <w:bottom w:val="none" w:sz="0" w:space="0" w:color="auto"/>
        <w:right w:val="none" w:sz="0" w:space="0" w:color="auto"/>
      </w:divBdr>
    </w:div>
    <w:div w:id="18186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675E-6FE5-49C2-98D4-48B2D7B7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12727</Characters>
  <Application>Microsoft Office Word</Application>
  <DocSecurity>4</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Kozáková Markéta, Mgr.</dc:creator>
  <cp:lastModifiedBy>Crha Martin JUDr. PhDr. Ph.D. (UPB-BMA)</cp:lastModifiedBy>
  <cp:revision>2</cp:revision>
  <cp:lastPrinted>2016-08-04T10:52:00Z</cp:lastPrinted>
  <dcterms:created xsi:type="dcterms:W3CDTF">2016-08-08T06:52:00Z</dcterms:created>
  <dcterms:modified xsi:type="dcterms:W3CDTF">2016-08-08T06:52:00Z</dcterms:modified>
</cp:coreProperties>
</file>