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90" w:rsidRDefault="00643090">
      <w:pPr>
        <w:rPr>
          <w:sz w:val="2"/>
          <w:szCs w:val="2"/>
        </w:rPr>
      </w:pPr>
    </w:p>
    <w:p w:rsidR="00643090" w:rsidRDefault="00643090">
      <w:pPr>
        <w:framePr w:wrap="none" w:vAnchor="page" w:hAnchor="page" w:x="659" w:y="1030"/>
        <w:rPr>
          <w:sz w:val="2"/>
          <w:szCs w:val="2"/>
        </w:rPr>
      </w:pPr>
    </w:p>
    <w:p w:rsidR="00643090" w:rsidRDefault="00C32213">
      <w:pPr>
        <w:pStyle w:val="Zkladntext30"/>
        <w:framePr w:w="8485" w:h="1068" w:hRule="exact" w:wrap="none" w:vAnchor="page" w:hAnchor="page" w:x="1552" w:y="6380"/>
        <w:shd w:val="clear" w:color="auto" w:fill="auto"/>
        <w:spacing w:after="0" w:line="440" w:lineRule="exact"/>
        <w:ind w:left="160"/>
      </w:pPr>
      <w:r>
        <w:t>SMLOUVA O ZAJIŠTĚNÍ</w:t>
      </w:r>
      <w:r w:rsidR="001E4F99">
        <w:t xml:space="preserve"> SERVISU</w:t>
      </w:r>
    </w:p>
    <w:p w:rsidR="00643090" w:rsidRDefault="001E4F99">
      <w:pPr>
        <w:pStyle w:val="Zkladntext20"/>
        <w:framePr w:w="8485" w:h="1068" w:hRule="exact" w:wrap="none" w:vAnchor="page" w:hAnchor="page" w:x="1552" w:y="6380"/>
        <w:shd w:val="clear" w:color="auto" w:fill="auto"/>
        <w:spacing w:before="0" w:after="0"/>
        <w:ind w:right="20" w:firstLine="0"/>
      </w:pPr>
      <w:r>
        <w:t>podle ustanovení § 269 odst. 2. zákona č. 513/1991 Sb., obchodní zákoník</w:t>
      </w:r>
      <w:r>
        <w:br/>
        <w:t>(dále jen „Smlouva“) uzavřená mezi smluvními stranami:</w:t>
      </w:r>
    </w:p>
    <w:p w:rsidR="00643090" w:rsidRDefault="001E4F99">
      <w:pPr>
        <w:pStyle w:val="Zkladntext40"/>
        <w:framePr w:w="8485" w:h="605" w:hRule="exact" w:wrap="none" w:vAnchor="page" w:hAnchor="page" w:x="1552" w:y="8144"/>
        <w:shd w:val="clear" w:color="auto" w:fill="auto"/>
        <w:spacing w:before="0" w:after="0" w:line="240" w:lineRule="exact"/>
      </w:pPr>
      <w:r>
        <w:t>Číslo smlouvy:</w:t>
      </w:r>
    </w:p>
    <w:p w:rsidR="00643090" w:rsidRDefault="001E4F99">
      <w:pPr>
        <w:pStyle w:val="Zkladntext40"/>
        <w:framePr w:w="8485" w:h="605" w:hRule="exact" w:wrap="none" w:vAnchor="page" w:hAnchor="page" w:x="1552" w:y="8144"/>
        <w:shd w:val="clear" w:color="auto" w:fill="auto"/>
        <w:spacing w:before="0" w:after="0" w:line="240" w:lineRule="exact"/>
      </w:pPr>
      <w:r>
        <w:t xml:space="preserve">Obchodní zástupce: </w:t>
      </w:r>
      <w:r w:rsidR="00AE4954">
        <w:t>xxx</w:t>
      </w:r>
    </w:p>
    <w:p w:rsidR="00643090" w:rsidRDefault="001E4F99">
      <w:pPr>
        <w:pStyle w:val="Zkladntext50"/>
        <w:framePr w:w="8485" w:h="702" w:hRule="exact" w:wrap="none" w:vAnchor="page" w:hAnchor="page" w:x="1552" w:y="9619"/>
        <w:shd w:val="clear" w:color="auto" w:fill="auto"/>
        <w:spacing w:before="0" w:after="0"/>
        <w:ind w:left="40"/>
      </w:pPr>
      <w:r>
        <w:rPr>
          <w:rStyle w:val="Zkladntext51"/>
          <w:b/>
          <w:bCs/>
        </w:rPr>
        <w:t>Zákazník</w:t>
      </w:r>
      <w:r>
        <w:t>: Univerzita Karlova v Praze, Filozofická fakulta</w:t>
      </w:r>
      <w:r>
        <w:br/>
        <w:t>Nám.Jana Palacha 2, 116 38 Praha 1</w:t>
      </w:r>
    </w:p>
    <w:p w:rsidR="00643090" w:rsidRDefault="001E4F99">
      <w:pPr>
        <w:pStyle w:val="Zkladntext40"/>
        <w:framePr w:w="8485" w:h="1441" w:hRule="exact" w:wrap="none" w:vAnchor="page" w:hAnchor="page" w:x="1552" w:y="10859"/>
        <w:shd w:val="clear" w:color="auto" w:fill="auto"/>
        <w:spacing w:before="0" w:after="0" w:line="274" w:lineRule="exact"/>
        <w:ind w:left="160"/>
        <w:jc w:val="both"/>
      </w:pPr>
      <w:r>
        <w:t xml:space="preserve">Tel.: </w:t>
      </w:r>
      <w:r w:rsidR="00AE4954">
        <w:t>xxx</w:t>
      </w:r>
    </w:p>
    <w:p w:rsidR="00643090" w:rsidRDefault="001E4F99">
      <w:pPr>
        <w:pStyle w:val="Zkladntext40"/>
        <w:framePr w:w="8485" w:h="1441" w:hRule="exact" w:wrap="none" w:vAnchor="page" w:hAnchor="page" w:x="1552" w:y="10859"/>
        <w:shd w:val="clear" w:color="auto" w:fill="auto"/>
        <w:tabs>
          <w:tab w:val="left" w:pos="4221"/>
        </w:tabs>
        <w:spacing w:before="0" w:after="0" w:line="274" w:lineRule="exact"/>
        <w:ind w:left="160"/>
        <w:jc w:val="both"/>
      </w:pPr>
      <w:r>
        <w:t>Číslo účtu: 85631011/0100</w:t>
      </w:r>
      <w:r>
        <w:tab/>
        <w:t>IČ: 00216208</w:t>
      </w:r>
    </w:p>
    <w:p w:rsidR="00643090" w:rsidRDefault="001E4F99">
      <w:pPr>
        <w:pStyle w:val="Zkladntext40"/>
        <w:framePr w:w="8485" w:h="1441" w:hRule="exact" w:wrap="none" w:vAnchor="page" w:hAnchor="page" w:x="1552" w:y="10859"/>
        <w:shd w:val="clear" w:color="auto" w:fill="auto"/>
        <w:tabs>
          <w:tab w:val="left" w:pos="4221"/>
        </w:tabs>
        <w:spacing w:before="0" w:after="0" w:line="274" w:lineRule="exact"/>
        <w:ind w:left="160"/>
      </w:pPr>
      <w:r>
        <w:t>Jednající: Doc. PhDr.Mich</w:t>
      </w:r>
      <w:r w:rsidR="00555267">
        <w:t xml:space="preserve">al Stehlík,   </w:t>
      </w:r>
      <w:bookmarkStart w:id="0" w:name="_GoBack"/>
      <w:bookmarkEnd w:id="0"/>
      <w:r w:rsidR="00555267">
        <w:t>DIČ: CZ00216208</w:t>
      </w:r>
      <w:r w:rsidR="00555267">
        <w:br/>
        <w:t>Ph.D.</w:t>
      </w:r>
      <w:r>
        <w:tab/>
        <w:t>e-mail:</w:t>
      </w:r>
    </w:p>
    <w:p w:rsidR="00643090" w:rsidRDefault="001E4F99">
      <w:pPr>
        <w:pStyle w:val="Zkladntext40"/>
        <w:framePr w:w="8485" w:h="1441" w:hRule="exact" w:wrap="none" w:vAnchor="page" w:hAnchor="page" w:x="1552" w:y="10859"/>
        <w:shd w:val="clear" w:color="auto" w:fill="auto"/>
        <w:spacing w:before="0" w:after="0" w:line="274" w:lineRule="exact"/>
        <w:ind w:left="160"/>
        <w:jc w:val="both"/>
      </w:pPr>
      <w:r>
        <w:t>Zastoupená:</w:t>
      </w:r>
    </w:p>
    <w:p w:rsidR="00643090" w:rsidRDefault="001E4F99">
      <w:pPr>
        <w:pStyle w:val="Zkladntext50"/>
        <w:framePr w:wrap="none" w:vAnchor="page" w:hAnchor="page" w:x="1552" w:y="12892"/>
        <w:shd w:val="clear" w:color="auto" w:fill="auto"/>
        <w:spacing w:before="0" w:after="0" w:line="260" w:lineRule="exact"/>
        <w:jc w:val="left"/>
      </w:pPr>
      <w:r>
        <w:t>Poskytovatel:</w:t>
      </w:r>
    </w:p>
    <w:p w:rsidR="00643090" w:rsidRDefault="001E4F99">
      <w:pPr>
        <w:pStyle w:val="Zkladntext60"/>
        <w:framePr w:w="8485" w:h="1441" w:hRule="exact" w:wrap="none" w:vAnchor="page" w:hAnchor="page" w:x="1552" w:y="13483"/>
        <w:shd w:val="clear" w:color="auto" w:fill="auto"/>
        <w:spacing w:before="0"/>
        <w:ind w:left="160" w:right="4605"/>
      </w:pPr>
      <w:r>
        <w:t>Canon CZ s.r.o.</w:t>
      </w:r>
    </w:p>
    <w:p w:rsidR="00643090" w:rsidRDefault="001E4F99">
      <w:pPr>
        <w:pStyle w:val="Zkladntext40"/>
        <w:framePr w:w="8485" w:h="1441" w:hRule="exact" w:wrap="none" w:vAnchor="page" w:hAnchor="page" w:x="1552" w:y="13483"/>
        <w:shd w:val="clear" w:color="auto" w:fill="auto"/>
        <w:spacing w:before="0" w:after="0" w:line="274" w:lineRule="exact"/>
        <w:ind w:left="160"/>
      </w:pPr>
      <w:r>
        <w:t>nám. Na Santince 2440</w:t>
      </w:r>
      <w:r>
        <w:br/>
        <w:t>160 00 Praha 6</w:t>
      </w:r>
      <w:r>
        <w:br/>
        <w:t>Jednající:</w:t>
      </w:r>
    </w:p>
    <w:p w:rsidR="00643090" w:rsidRDefault="00AE4954">
      <w:pPr>
        <w:pStyle w:val="Zkladntext40"/>
        <w:framePr w:w="8485" w:h="1441" w:hRule="exact" w:wrap="none" w:vAnchor="page" w:hAnchor="page" w:x="1552" w:y="13483"/>
        <w:shd w:val="clear" w:color="auto" w:fill="auto"/>
        <w:spacing w:before="0" w:after="0" w:line="274" w:lineRule="exact"/>
        <w:ind w:left="160" w:right="4605"/>
        <w:jc w:val="both"/>
      </w:pPr>
      <w:r>
        <w:t>Zastoupená: xxx</w:t>
      </w:r>
    </w:p>
    <w:p w:rsidR="00643090" w:rsidRDefault="001E4F99">
      <w:pPr>
        <w:pStyle w:val="Zkladntext40"/>
        <w:framePr w:w="2974" w:h="886" w:hRule="exact" w:wrap="none" w:vAnchor="page" w:hAnchor="page" w:x="5645" w:y="13490"/>
        <w:shd w:val="clear" w:color="auto" w:fill="auto"/>
        <w:spacing w:before="0" w:after="0" w:line="274" w:lineRule="exact"/>
      </w:pPr>
      <w:r>
        <w:t xml:space="preserve">Číslo účtu: </w:t>
      </w:r>
      <w:r w:rsidR="00AE4954">
        <w:t>xxx</w:t>
      </w:r>
      <w:r w:rsidR="00AE4954">
        <w:br/>
      </w:r>
      <w:r>
        <w:t xml:space="preserve">IČ: 61501484 </w:t>
      </w:r>
      <w:r w:rsidR="00AE4954">
        <w:br/>
      </w:r>
      <w:r>
        <w:t>DIČ: CZ61501484</w:t>
      </w:r>
    </w:p>
    <w:p w:rsidR="00643090" w:rsidRDefault="001E4F99">
      <w:pPr>
        <w:pStyle w:val="ZhlavneboZpat0"/>
        <w:framePr w:wrap="none" w:vAnchor="page" w:hAnchor="page" w:x="832" w:y="15942"/>
        <w:shd w:val="clear" w:color="auto" w:fill="auto"/>
        <w:spacing w:line="180" w:lineRule="exact"/>
      </w:pPr>
      <w:r>
        <w:t>Verze 12.06.21</w:t>
      </w:r>
    </w:p>
    <w:p w:rsidR="00643090" w:rsidRDefault="001E4F99">
      <w:pPr>
        <w:pStyle w:val="ZhlavneboZpat0"/>
        <w:framePr w:wrap="none" w:vAnchor="page" w:hAnchor="page" w:x="10307" w:y="15884"/>
        <w:shd w:val="clear" w:color="auto" w:fill="auto"/>
        <w:spacing w:line="180" w:lineRule="exact"/>
      </w:pPr>
      <w:r>
        <w:t>1</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643090" w:rsidRDefault="001E4F99">
      <w:pPr>
        <w:pStyle w:val="Nadpis20"/>
        <w:framePr w:w="10318" w:h="2182" w:hRule="exact" w:wrap="none" w:vAnchor="page" w:hAnchor="page" w:x="767" w:y="2895"/>
        <w:numPr>
          <w:ilvl w:val="0"/>
          <w:numId w:val="1"/>
        </w:numPr>
        <w:shd w:val="clear" w:color="auto" w:fill="auto"/>
        <w:tabs>
          <w:tab w:val="left" w:pos="337"/>
        </w:tabs>
        <w:spacing w:before="0" w:after="187" w:line="200" w:lineRule="exact"/>
        <w:ind w:firstLine="0"/>
      </w:pPr>
      <w:bookmarkStart w:id="1" w:name="bookmark1"/>
      <w:r>
        <w:rPr>
          <w:rStyle w:val="Nadpis21"/>
          <w:b/>
          <w:bCs/>
        </w:rPr>
        <w:lastRenderedPageBreak/>
        <w:t>Předmět smlouvy</w:t>
      </w:r>
      <w:bookmarkEnd w:id="1"/>
    </w:p>
    <w:p w:rsidR="00643090" w:rsidRDefault="001E4F99">
      <w:pPr>
        <w:pStyle w:val="Zkladntext20"/>
        <w:framePr w:w="10318" w:h="2182" w:hRule="exact" w:wrap="none" w:vAnchor="page" w:hAnchor="page" w:x="767" w:y="2895"/>
        <w:shd w:val="clear" w:color="auto" w:fill="auto"/>
        <w:spacing w:before="0" w:after="693" w:line="241" w:lineRule="exact"/>
        <w:ind w:firstLine="0"/>
        <w:jc w:val="left"/>
      </w:pPr>
      <w:r>
        <w:t>Předmětem této smlouvy je závazek poskytovatele zajistit a provádět pro zákazníka servis předmětu servisu blíže specifikovaného v článku II. smlouvy a závazek zákazníka platit za zajištění a provádění tohoto servisu poskytovateli odměnu ve výši, lhůtách a způsobem stanovenými touto smlouvou.</w:t>
      </w:r>
    </w:p>
    <w:p w:rsidR="00643090" w:rsidRDefault="001E4F99">
      <w:pPr>
        <w:pStyle w:val="Nadpis20"/>
        <w:framePr w:w="10318" w:h="2182" w:hRule="exact" w:wrap="none" w:vAnchor="page" w:hAnchor="page" w:x="767" w:y="2895"/>
        <w:numPr>
          <w:ilvl w:val="0"/>
          <w:numId w:val="1"/>
        </w:numPr>
        <w:shd w:val="clear" w:color="auto" w:fill="auto"/>
        <w:tabs>
          <w:tab w:val="left" w:pos="434"/>
        </w:tabs>
        <w:spacing w:before="0" w:after="0" w:line="200" w:lineRule="exact"/>
        <w:ind w:firstLine="0"/>
      </w:pPr>
      <w:bookmarkStart w:id="2" w:name="bookmark2"/>
      <w:r>
        <w:rPr>
          <w:rStyle w:val="Nadpis21"/>
          <w:b/>
          <w:bCs/>
        </w:rPr>
        <w:t>Předmět servisu, životnost tonerů a další ujednání</w:t>
      </w:r>
      <w:bookmarkEnd w:id="2"/>
    </w:p>
    <w:p w:rsidR="00643090" w:rsidRDefault="001E4F99">
      <w:pPr>
        <w:pStyle w:val="Nadpis220"/>
        <w:framePr w:wrap="none" w:vAnchor="page" w:hAnchor="page" w:x="767" w:y="5278"/>
        <w:shd w:val="clear" w:color="auto" w:fill="000000"/>
        <w:spacing w:before="0" w:after="0" w:line="220" w:lineRule="exact"/>
        <w:ind w:left="180"/>
      </w:pPr>
      <w:bookmarkStart w:id="3" w:name="bookmark3"/>
      <w:r w:rsidRPr="00DE3138">
        <w:rPr>
          <w:rStyle w:val="Nadpis221"/>
          <w:highlight w:val="darkGray"/>
        </w:rPr>
        <w:t>Předmět servisu (typ stroje/příslušenství)</w:t>
      </w:r>
      <w:bookmarkEnd w:id="3"/>
    </w:p>
    <w:p w:rsidR="00643090" w:rsidRDefault="001E4F99">
      <w:pPr>
        <w:pStyle w:val="Zkladntext70"/>
        <w:framePr w:w="10318" w:h="263" w:hRule="exact" w:wrap="none" w:vAnchor="page" w:hAnchor="page" w:x="767" w:y="5599"/>
        <w:shd w:val="clear" w:color="auto" w:fill="auto"/>
        <w:spacing w:before="0" w:after="0" w:line="180" w:lineRule="exact"/>
        <w:ind w:right="40"/>
      </w:pPr>
      <w:r>
        <w:t>Typ zařízení / Příslušenství / Výrobní číslo / Objednací číslo</w:t>
      </w:r>
    </w:p>
    <w:p w:rsidR="00643090" w:rsidRDefault="001E4F99">
      <w:pPr>
        <w:pStyle w:val="Zkladntext70"/>
        <w:framePr w:w="10318" w:h="241" w:hRule="exact" w:wrap="none" w:vAnchor="page" w:hAnchor="page" w:x="767" w:y="5869"/>
        <w:shd w:val="clear" w:color="auto" w:fill="auto"/>
        <w:spacing w:before="0" w:after="0" w:line="180" w:lineRule="exact"/>
        <w:ind w:right="40"/>
      </w:pPr>
      <w:r>
        <w:t>Canon</w:t>
      </w:r>
      <w:r w:rsidR="00DE3138">
        <w:t xml:space="preserve"> </w:t>
      </w:r>
      <w:r w:rsidR="00DE3138">
        <w:rPr>
          <w:lang w:val="es-ES" w:eastAsia="es-ES" w:bidi="es-ES"/>
        </w:rPr>
        <w:t>¡R1730i</w:t>
      </w:r>
    </w:p>
    <w:p w:rsidR="00643090" w:rsidRDefault="001E4F99" w:rsidP="00DE3138">
      <w:pPr>
        <w:pStyle w:val="Titulektabulky0"/>
        <w:framePr w:wrap="none" w:vAnchor="page" w:hAnchor="page" w:x="900" w:y="7051"/>
        <w:shd w:val="clear" w:color="auto" w:fill="000000"/>
        <w:spacing w:line="220" w:lineRule="exact"/>
      </w:pPr>
      <w:r w:rsidRPr="00DE3138">
        <w:rPr>
          <w:rStyle w:val="Titulektabulky1"/>
          <w:highlight w:val="darkGray"/>
        </w:rPr>
        <w:t>Podmínky servisu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72"/>
        <w:gridCol w:w="4230"/>
      </w:tblGrid>
      <w:tr w:rsidR="00643090">
        <w:trPr>
          <w:trHeight w:hRule="exact" w:val="569"/>
        </w:trPr>
        <w:tc>
          <w:tcPr>
            <w:tcW w:w="5972" w:type="dxa"/>
            <w:tcBorders>
              <w:left w:val="single" w:sz="4" w:space="0" w:color="auto"/>
            </w:tcBorders>
            <w:shd w:val="clear" w:color="auto" w:fill="FFFFFF"/>
          </w:tcPr>
          <w:p w:rsidR="00A90F53" w:rsidRDefault="001E4F99">
            <w:pPr>
              <w:pStyle w:val="Zkladntext20"/>
              <w:framePr w:w="10202" w:h="3913" w:wrap="none" w:vAnchor="page" w:hAnchor="page" w:x="857" w:y="7298"/>
              <w:shd w:val="clear" w:color="auto" w:fill="auto"/>
              <w:spacing w:before="0" w:after="0" w:line="238" w:lineRule="exact"/>
              <w:ind w:firstLine="0"/>
              <w:jc w:val="left"/>
              <w:rPr>
                <w:rStyle w:val="Zkladntext29pt"/>
              </w:rPr>
            </w:pPr>
            <w:r>
              <w:rPr>
                <w:rStyle w:val="Zkladntext29pt"/>
              </w:rPr>
              <w:t xml:space="preserve">Počáteční stav počítadel předmětu servisu (A4): </w:t>
            </w:r>
          </w:p>
          <w:p w:rsidR="00643090" w:rsidRDefault="001E4F99">
            <w:pPr>
              <w:pStyle w:val="Zkladntext20"/>
              <w:framePr w:w="10202" w:h="3913" w:wrap="none" w:vAnchor="page" w:hAnchor="page" w:x="857" w:y="7298"/>
              <w:shd w:val="clear" w:color="auto" w:fill="auto"/>
              <w:spacing w:before="0" w:after="0" w:line="238" w:lineRule="exact"/>
              <w:ind w:firstLine="0"/>
              <w:jc w:val="left"/>
            </w:pPr>
            <w:r>
              <w:rPr>
                <w:rStyle w:val="Zkladntext29pt"/>
              </w:rPr>
              <w:t xml:space="preserve">Celkem: </w:t>
            </w:r>
            <w:r w:rsidR="00A90F53">
              <w:rPr>
                <w:rStyle w:val="Zkladntext29pt"/>
              </w:rPr>
              <w:t xml:space="preserve">                         </w:t>
            </w:r>
            <w:r>
              <w:rPr>
                <w:rStyle w:val="Zkladntext29pt"/>
              </w:rPr>
              <w:t xml:space="preserve">ČB: </w:t>
            </w:r>
            <w:r w:rsidR="00A90F53">
              <w:rPr>
                <w:rStyle w:val="Zkladntext29pt"/>
              </w:rPr>
              <w:t xml:space="preserve">                     </w:t>
            </w:r>
            <w:r>
              <w:rPr>
                <w:rStyle w:val="Zkladntext29pt"/>
              </w:rPr>
              <w:t>BARVA:</w:t>
            </w:r>
          </w:p>
        </w:tc>
        <w:tc>
          <w:tcPr>
            <w:tcW w:w="4230" w:type="dxa"/>
            <w:tcBorders>
              <w:left w:val="single" w:sz="4" w:space="0" w:color="auto"/>
              <w:right w:val="single" w:sz="4" w:space="0" w:color="auto"/>
            </w:tcBorders>
            <w:shd w:val="clear" w:color="auto" w:fill="FFFFFF"/>
          </w:tcPr>
          <w:p w:rsidR="00643090" w:rsidRDefault="001E4F99">
            <w:pPr>
              <w:pStyle w:val="Zkladntext20"/>
              <w:framePr w:w="10202" w:h="3913" w:wrap="none" w:vAnchor="page" w:hAnchor="page" w:x="857" w:y="7298"/>
              <w:shd w:val="clear" w:color="auto" w:fill="auto"/>
              <w:spacing w:before="0" w:after="0" w:line="180" w:lineRule="exact"/>
              <w:ind w:firstLine="0"/>
              <w:jc w:val="both"/>
            </w:pPr>
            <w:r>
              <w:rPr>
                <w:rStyle w:val="Zkladntext29pt"/>
              </w:rPr>
              <w:t>Interval pravidelné servisní prohlídky:</w:t>
            </w:r>
          </w:p>
        </w:tc>
      </w:tr>
      <w:tr w:rsidR="00643090">
        <w:trPr>
          <w:trHeight w:hRule="exact" w:val="1264"/>
        </w:trPr>
        <w:tc>
          <w:tcPr>
            <w:tcW w:w="5972" w:type="dxa"/>
            <w:tcBorders>
              <w:left w:val="single" w:sz="4" w:space="0" w:color="auto"/>
            </w:tcBorders>
            <w:shd w:val="clear" w:color="auto" w:fill="FFFFFF"/>
            <w:vAlign w:val="bottom"/>
          </w:tcPr>
          <w:p w:rsidR="00643090" w:rsidRDefault="001E4F99">
            <w:pPr>
              <w:pStyle w:val="Zkladntext20"/>
              <w:framePr w:w="10202" w:h="3913" w:wrap="none" w:vAnchor="page" w:hAnchor="page" w:x="857" w:y="7298"/>
              <w:shd w:val="clear" w:color="auto" w:fill="auto"/>
              <w:spacing w:before="0" w:after="180" w:line="238" w:lineRule="exact"/>
              <w:ind w:firstLine="0"/>
              <w:jc w:val="left"/>
            </w:pPr>
            <w:r>
              <w:rPr>
                <w:rStyle w:val="Zkladntext29pt"/>
              </w:rPr>
              <w:t xml:space="preserve">Počáteční stav počítadel předmětu servisu (A3): </w:t>
            </w:r>
            <w:r w:rsidR="00A90F53">
              <w:rPr>
                <w:rStyle w:val="Zkladntext29pt"/>
              </w:rPr>
              <w:br/>
            </w:r>
            <w:r>
              <w:rPr>
                <w:rStyle w:val="Zkladntext29pt"/>
              </w:rPr>
              <w:t xml:space="preserve">Celkem: </w:t>
            </w:r>
            <w:r w:rsidR="00A90F53">
              <w:rPr>
                <w:rStyle w:val="Zkladntext29pt"/>
              </w:rPr>
              <w:t xml:space="preserve">                         </w:t>
            </w:r>
            <w:r>
              <w:rPr>
                <w:rStyle w:val="Zkladntext29pt"/>
              </w:rPr>
              <w:t xml:space="preserve">ČB: </w:t>
            </w:r>
            <w:r w:rsidR="00A90F53">
              <w:rPr>
                <w:rStyle w:val="Zkladntext29pt"/>
              </w:rPr>
              <w:t xml:space="preserve">                     </w:t>
            </w:r>
            <w:r>
              <w:rPr>
                <w:rStyle w:val="Zkladntext29pt"/>
              </w:rPr>
              <w:t>BARVA:</w:t>
            </w:r>
          </w:p>
          <w:p w:rsidR="00643090" w:rsidRDefault="001E4F99">
            <w:pPr>
              <w:pStyle w:val="Zkladntext20"/>
              <w:framePr w:w="10202" w:h="3913" w:wrap="none" w:vAnchor="page" w:hAnchor="page" w:x="857" w:y="7298"/>
              <w:shd w:val="clear" w:color="auto" w:fill="auto"/>
              <w:spacing w:before="180" w:after="0" w:line="241" w:lineRule="exact"/>
              <w:ind w:firstLine="0"/>
              <w:jc w:val="left"/>
            </w:pPr>
            <w:r>
              <w:rPr>
                <w:rStyle w:val="Zkladntext29pt"/>
              </w:rPr>
              <w:t xml:space="preserve">Počet kopií krytých základním servisním paušálem (A4): </w:t>
            </w:r>
            <w:r w:rsidR="00A90F53">
              <w:rPr>
                <w:rStyle w:val="Zkladntext29pt"/>
              </w:rPr>
              <w:br/>
            </w:r>
            <w:r>
              <w:rPr>
                <w:rStyle w:val="Zkladntext29pt"/>
              </w:rPr>
              <w:t xml:space="preserve">ČB: </w:t>
            </w:r>
            <w:r>
              <w:rPr>
                <w:rStyle w:val="Zkladntext29pt0"/>
              </w:rPr>
              <w:t>2.000</w:t>
            </w:r>
            <w:r w:rsidR="00A90F53">
              <w:rPr>
                <w:rStyle w:val="Zkladntext29pt0"/>
              </w:rPr>
              <w:t xml:space="preserve">                       </w:t>
            </w:r>
            <w:r>
              <w:rPr>
                <w:rStyle w:val="Zkladntext29pt0"/>
              </w:rPr>
              <w:t xml:space="preserve"> </w:t>
            </w:r>
            <w:r>
              <w:rPr>
                <w:rStyle w:val="Zkladntext29pt"/>
              </w:rPr>
              <w:t>BARVA: XX</w:t>
            </w:r>
          </w:p>
        </w:tc>
        <w:tc>
          <w:tcPr>
            <w:tcW w:w="4230" w:type="dxa"/>
            <w:tcBorders>
              <w:left w:val="single" w:sz="4" w:space="0" w:color="auto"/>
              <w:right w:val="single" w:sz="4" w:space="0" w:color="auto"/>
            </w:tcBorders>
            <w:shd w:val="clear" w:color="auto" w:fill="FFFFFF"/>
          </w:tcPr>
          <w:p w:rsidR="00643090" w:rsidRDefault="001E4F99" w:rsidP="00A90F53">
            <w:pPr>
              <w:pStyle w:val="Zkladntext20"/>
              <w:framePr w:w="10202" w:h="3913" w:wrap="none" w:vAnchor="page" w:hAnchor="page" w:x="857" w:y="7298"/>
              <w:shd w:val="clear" w:color="auto" w:fill="auto"/>
              <w:spacing w:before="0" w:after="0" w:line="241" w:lineRule="exact"/>
              <w:ind w:firstLine="0"/>
              <w:jc w:val="left"/>
            </w:pPr>
            <w:r>
              <w:rPr>
                <w:rStyle w:val="Zkladntext29pt"/>
              </w:rPr>
              <w:t xml:space="preserve">Po zhotovení 50.000 kopií, nejpozději však do </w:t>
            </w:r>
            <w:r w:rsidR="00A90F53">
              <w:rPr>
                <w:rStyle w:val="Zkladntext29pt"/>
              </w:rPr>
              <w:br/>
            </w:r>
            <w:r>
              <w:rPr>
                <w:rStyle w:val="Zkladntext29pt"/>
              </w:rPr>
              <w:t>12 měsíců od posledního servisního zásahu.</w:t>
            </w:r>
          </w:p>
        </w:tc>
      </w:tr>
      <w:tr w:rsidR="00643090">
        <w:trPr>
          <w:trHeight w:hRule="exact" w:val="925"/>
        </w:trPr>
        <w:tc>
          <w:tcPr>
            <w:tcW w:w="5972" w:type="dxa"/>
            <w:tcBorders>
              <w:top w:val="single" w:sz="4" w:space="0" w:color="auto"/>
              <w:left w:val="single" w:sz="4" w:space="0" w:color="auto"/>
            </w:tcBorders>
            <w:shd w:val="clear" w:color="auto" w:fill="FFFFFF"/>
          </w:tcPr>
          <w:p w:rsidR="00643090" w:rsidRDefault="001E4F99">
            <w:pPr>
              <w:pStyle w:val="Zkladntext20"/>
              <w:framePr w:w="10202" w:h="3913" w:wrap="none" w:vAnchor="page" w:hAnchor="page" w:x="857" w:y="7298"/>
              <w:shd w:val="clear" w:color="auto" w:fill="auto"/>
              <w:spacing w:before="0" w:after="0" w:line="220" w:lineRule="exact"/>
              <w:ind w:firstLine="0"/>
              <w:jc w:val="left"/>
            </w:pPr>
            <w:r>
              <w:rPr>
                <w:rStyle w:val="Zkladntext29pt"/>
              </w:rPr>
              <w:t>Životnost předmětu servisu dle Toner C-EXV 37 celkového počtu zhotovených kopií:</w:t>
            </w:r>
          </w:p>
          <w:p w:rsidR="00643090" w:rsidRDefault="001E4F99">
            <w:pPr>
              <w:pStyle w:val="Zkladntext20"/>
              <w:framePr w:w="10202" w:h="3913" w:wrap="none" w:vAnchor="page" w:hAnchor="page" w:x="857" w:y="7298"/>
              <w:shd w:val="clear" w:color="auto" w:fill="auto"/>
              <w:spacing w:before="0" w:after="0" w:line="220" w:lineRule="exact"/>
              <w:ind w:firstLine="0"/>
              <w:jc w:val="left"/>
            </w:pPr>
            <w:r>
              <w:rPr>
                <w:rStyle w:val="Zkladntext29pt0"/>
              </w:rPr>
              <w:t>500tis nebo 5 let</w:t>
            </w:r>
          </w:p>
        </w:tc>
        <w:tc>
          <w:tcPr>
            <w:tcW w:w="4230" w:type="dxa"/>
            <w:tcBorders>
              <w:top w:val="single" w:sz="4" w:space="0" w:color="auto"/>
              <w:left w:val="single" w:sz="4" w:space="0" w:color="auto"/>
              <w:right w:val="single" w:sz="4" w:space="0" w:color="auto"/>
            </w:tcBorders>
            <w:shd w:val="clear" w:color="auto" w:fill="FFFFFF"/>
          </w:tcPr>
          <w:p w:rsidR="00643090" w:rsidRDefault="001E4F99">
            <w:pPr>
              <w:pStyle w:val="Zkladntext20"/>
              <w:framePr w:w="10202" w:h="3913" w:wrap="none" w:vAnchor="page" w:hAnchor="page" w:x="857" w:y="7298"/>
              <w:shd w:val="clear" w:color="auto" w:fill="auto"/>
              <w:spacing w:before="0" w:after="60" w:line="180" w:lineRule="exact"/>
              <w:ind w:left="540" w:firstLine="0"/>
              <w:jc w:val="left"/>
            </w:pPr>
            <w:r>
              <w:rPr>
                <w:rStyle w:val="Zkladntext29pt"/>
              </w:rPr>
              <w:t>Základní servisní paušál - měsíčně (Kč):</w:t>
            </w:r>
          </w:p>
          <w:p w:rsidR="00643090" w:rsidRPr="00BB3BAB" w:rsidRDefault="001E4F99">
            <w:pPr>
              <w:pStyle w:val="Zkladntext20"/>
              <w:framePr w:w="10202" w:h="3913" w:wrap="none" w:vAnchor="page" w:hAnchor="page" w:x="857" w:y="7298"/>
              <w:shd w:val="clear" w:color="auto" w:fill="auto"/>
              <w:spacing w:after="60" w:line="180" w:lineRule="exact"/>
              <w:ind w:firstLine="0"/>
              <w:rPr>
                <w:u w:val="single"/>
              </w:rPr>
            </w:pPr>
            <w:r w:rsidRPr="00BB3BAB">
              <w:rPr>
                <w:rStyle w:val="Zkladntext29pt0"/>
                <w:u w:val="single"/>
              </w:rPr>
              <w:t>600</w:t>
            </w:r>
            <w:r w:rsidR="00BB3BAB" w:rsidRPr="00BB3BAB">
              <w:rPr>
                <w:rStyle w:val="Zkladntext29pt0"/>
                <w:u w:val="single"/>
                <w:vertAlign w:val="subscript"/>
              </w:rPr>
              <w:t>,-</w:t>
            </w:r>
          </w:p>
          <w:p w:rsidR="00643090" w:rsidRDefault="001E4F99">
            <w:pPr>
              <w:pStyle w:val="Zkladntext20"/>
              <w:framePr w:w="10202" w:h="3913" w:wrap="none" w:vAnchor="page" w:hAnchor="page" w:x="857" w:y="7298"/>
              <w:shd w:val="clear" w:color="auto" w:fill="auto"/>
              <w:spacing w:after="60" w:line="180" w:lineRule="exact"/>
              <w:ind w:left="540" w:firstLine="0"/>
              <w:jc w:val="left"/>
            </w:pPr>
            <w:r>
              <w:rPr>
                <w:rStyle w:val="Zkladntext29pt"/>
              </w:rPr>
              <w:t>Měsíční administrativní poplatek ( Kč) :</w:t>
            </w:r>
          </w:p>
          <w:p w:rsidR="00643090" w:rsidRPr="00BB3BAB" w:rsidRDefault="00BB3BAB">
            <w:pPr>
              <w:pStyle w:val="Zkladntext20"/>
              <w:framePr w:w="10202" w:h="3913" w:wrap="none" w:vAnchor="page" w:hAnchor="page" w:x="857" w:y="7298"/>
              <w:shd w:val="clear" w:color="auto" w:fill="auto"/>
              <w:tabs>
                <w:tab w:val="left" w:leader="underscore" w:pos="1976"/>
                <w:tab w:val="left" w:leader="underscore" w:pos="4187"/>
              </w:tabs>
              <w:spacing w:after="0" w:line="180" w:lineRule="exact"/>
              <w:ind w:firstLine="0"/>
              <w:jc w:val="both"/>
              <w:rPr>
                <w:b/>
              </w:rPr>
            </w:pPr>
            <w:r w:rsidRPr="00BB3BAB">
              <w:rPr>
                <w:rStyle w:val="Zkladntext29pt1"/>
                <w:b/>
              </w:rPr>
              <w:t xml:space="preserve">                                             </w:t>
            </w:r>
            <w:r>
              <w:rPr>
                <w:rStyle w:val="Zkladntext29pt1"/>
                <w:b/>
              </w:rPr>
              <w:t xml:space="preserve">   </w:t>
            </w:r>
            <w:r w:rsidRPr="00BB3BAB">
              <w:rPr>
                <w:rStyle w:val="Zkladntext29pt1"/>
                <w:b/>
              </w:rPr>
              <w:t xml:space="preserve"> 0,-</w:t>
            </w:r>
          </w:p>
        </w:tc>
      </w:tr>
      <w:tr w:rsidR="00643090">
        <w:trPr>
          <w:trHeight w:hRule="exact" w:val="662"/>
        </w:trPr>
        <w:tc>
          <w:tcPr>
            <w:tcW w:w="5972" w:type="dxa"/>
            <w:tcBorders>
              <w:top w:val="single" w:sz="4" w:space="0" w:color="auto"/>
              <w:left w:val="single" w:sz="4" w:space="0" w:color="auto"/>
            </w:tcBorders>
            <w:shd w:val="clear" w:color="auto" w:fill="FFFFFF"/>
          </w:tcPr>
          <w:p w:rsidR="00643090" w:rsidRDefault="001E4F99">
            <w:pPr>
              <w:pStyle w:val="Zkladntext20"/>
              <w:framePr w:w="10202" w:h="3913" w:wrap="none" w:vAnchor="page" w:hAnchor="page" w:x="857" w:y="7298"/>
              <w:shd w:val="clear" w:color="auto" w:fill="auto"/>
              <w:spacing w:before="0" w:after="0" w:line="328" w:lineRule="exact"/>
              <w:ind w:left="1540" w:firstLine="0"/>
              <w:jc w:val="left"/>
            </w:pPr>
            <w:r>
              <w:rPr>
                <w:rStyle w:val="Zkladntext29pt"/>
              </w:rPr>
              <w:t xml:space="preserve">Interval fakturace nadlimitních kopií: </w:t>
            </w:r>
            <w:r w:rsidR="00BB3BAB">
              <w:rPr>
                <w:rStyle w:val="Zkladntext29pt"/>
              </w:rPr>
              <w:br/>
            </w:r>
            <w:r>
              <w:rPr>
                <w:rStyle w:val="Zkladntext29pt0"/>
              </w:rPr>
              <w:t>pololetně</w:t>
            </w:r>
          </w:p>
        </w:tc>
        <w:tc>
          <w:tcPr>
            <w:tcW w:w="4230" w:type="dxa"/>
            <w:tcBorders>
              <w:top w:val="single" w:sz="4" w:space="0" w:color="auto"/>
              <w:left w:val="single" w:sz="4" w:space="0" w:color="auto"/>
              <w:right w:val="single" w:sz="4" w:space="0" w:color="auto"/>
            </w:tcBorders>
            <w:shd w:val="clear" w:color="auto" w:fill="FFFFFF"/>
          </w:tcPr>
          <w:p w:rsidR="00643090" w:rsidRDefault="001E4F99">
            <w:pPr>
              <w:pStyle w:val="Zkladntext20"/>
              <w:framePr w:w="10202" w:h="3913" w:wrap="none" w:vAnchor="page" w:hAnchor="page" w:x="857" w:y="7298"/>
              <w:shd w:val="clear" w:color="auto" w:fill="auto"/>
              <w:spacing w:before="0" w:after="0" w:line="238" w:lineRule="exact"/>
              <w:ind w:left="1800" w:hanging="1140"/>
              <w:jc w:val="left"/>
            </w:pPr>
            <w:r>
              <w:rPr>
                <w:rStyle w:val="Zkladntext29pt"/>
              </w:rPr>
              <w:t xml:space="preserve">Doba trvání smlouvy (počet měsíců): </w:t>
            </w:r>
            <w:r w:rsidR="00BB3BAB">
              <w:rPr>
                <w:rStyle w:val="Zkladntext29pt"/>
              </w:rPr>
              <w:br/>
            </w:r>
            <w:r>
              <w:rPr>
                <w:rStyle w:val="Zkladntext29pt0"/>
              </w:rPr>
              <w:t>48</w:t>
            </w:r>
          </w:p>
        </w:tc>
      </w:tr>
      <w:tr w:rsidR="00643090">
        <w:trPr>
          <w:trHeight w:hRule="exact" w:val="493"/>
        </w:trPr>
        <w:tc>
          <w:tcPr>
            <w:tcW w:w="5972" w:type="dxa"/>
            <w:tcBorders>
              <w:top w:val="single" w:sz="4" w:space="0" w:color="auto"/>
              <w:left w:val="single" w:sz="4" w:space="0" w:color="auto"/>
            </w:tcBorders>
            <w:shd w:val="clear" w:color="auto" w:fill="FFFFFF"/>
            <w:vAlign w:val="bottom"/>
          </w:tcPr>
          <w:p w:rsidR="00643090" w:rsidRDefault="001E4F99">
            <w:pPr>
              <w:pStyle w:val="Zkladntext20"/>
              <w:framePr w:w="10202" w:h="3913" w:wrap="none" w:vAnchor="page" w:hAnchor="page" w:x="857" w:y="7298"/>
              <w:shd w:val="clear" w:color="auto" w:fill="auto"/>
              <w:spacing w:before="0" w:after="0" w:line="256" w:lineRule="exact"/>
              <w:ind w:firstLine="0"/>
            </w:pPr>
            <w:r>
              <w:rPr>
                <w:rStyle w:val="Zkladntext29pt0"/>
              </w:rPr>
              <w:t xml:space="preserve">Cena za 1 nadlimitní kopii A4 (Kč) </w:t>
            </w:r>
            <w:r w:rsidR="00BB3BAB">
              <w:rPr>
                <w:rStyle w:val="Zkladntext29pt0"/>
              </w:rPr>
              <w:br/>
            </w:r>
            <w:r>
              <w:rPr>
                <w:rStyle w:val="Zkladntext29pt0"/>
              </w:rPr>
              <w:t>Pokrytí plochy kopie A4 tonerem (%)</w:t>
            </w:r>
          </w:p>
        </w:tc>
        <w:tc>
          <w:tcPr>
            <w:tcW w:w="4230" w:type="dxa"/>
            <w:tcBorders>
              <w:top w:val="single" w:sz="4" w:space="0" w:color="auto"/>
              <w:left w:val="single" w:sz="4" w:space="0" w:color="auto"/>
              <w:right w:val="single" w:sz="4" w:space="0" w:color="auto"/>
            </w:tcBorders>
            <w:shd w:val="clear" w:color="auto" w:fill="FFFFFF"/>
            <w:vAlign w:val="bottom"/>
          </w:tcPr>
          <w:p w:rsidR="00BB3BAB" w:rsidRDefault="001E4F99">
            <w:pPr>
              <w:pStyle w:val="Zkladntext20"/>
              <w:framePr w:w="10202" w:h="3913" w:wrap="none" w:vAnchor="page" w:hAnchor="page" w:x="857" w:y="7298"/>
              <w:shd w:val="clear" w:color="auto" w:fill="auto"/>
              <w:spacing w:before="0" w:after="0" w:line="252" w:lineRule="exact"/>
              <w:ind w:left="540" w:firstLine="0"/>
              <w:jc w:val="left"/>
              <w:rPr>
                <w:rStyle w:val="Zkladntext29pt"/>
              </w:rPr>
            </w:pPr>
            <w:r>
              <w:rPr>
                <w:rStyle w:val="Zkladntext29pt"/>
              </w:rPr>
              <w:t xml:space="preserve">ČB: </w:t>
            </w:r>
            <w:r>
              <w:rPr>
                <w:rStyle w:val="Zkladntext29pt0"/>
              </w:rPr>
              <w:t xml:space="preserve">0,30 </w:t>
            </w:r>
            <w:r w:rsidR="00BB3BAB">
              <w:rPr>
                <w:rStyle w:val="Zkladntext29pt0"/>
              </w:rPr>
              <w:t xml:space="preserve">                         </w:t>
            </w:r>
            <w:r>
              <w:rPr>
                <w:rStyle w:val="Zkladntext29pt"/>
              </w:rPr>
              <w:t xml:space="preserve">Barva:XX </w:t>
            </w:r>
          </w:p>
          <w:p w:rsidR="00643090" w:rsidRDefault="001E4F99">
            <w:pPr>
              <w:pStyle w:val="Zkladntext20"/>
              <w:framePr w:w="10202" w:h="3913" w:wrap="none" w:vAnchor="page" w:hAnchor="page" w:x="857" w:y="7298"/>
              <w:shd w:val="clear" w:color="auto" w:fill="auto"/>
              <w:spacing w:before="0" w:after="0" w:line="252" w:lineRule="exact"/>
              <w:ind w:left="540" w:firstLine="0"/>
              <w:jc w:val="left"/>
            </w:pPr>
            <w:r>
              <w:rPr>
                <w:rStyle w:val="Zkladntext29pt"/>
              </w:rPr>
              <w:t xml:space="preserve">ČB: 6% </w:t>
            </w:r>
            <w:r w:rsidR="00BB3BAB">
              <w:rPr>
                <w:rStyle w:val="Zkladntext29pt"/>
              </w:rPr>
              <w:t xml:space="preserve">                          </w:t>
            </w:r>
            <w:r>
              <w:rPr>
                <w:rStyle w:val="Zkladntext29pt"/>
              </w:rPr>
              <w:t>Barva:XX</w:t>
            </w:r>
          </w:p>
        </w:tc>
      </w:tr>
    </w:tbl>
    <w:p w:rsidR="00643090" w:rsidRDefault="001E4F99">
      <w:pPr>
        <w:pStyle w:val="Titulektabulky0"/>
        <w:framePr w:wrap="none" w:vAnchor="page" w:hAnchor="page" w:x="911" w:y="11251"/>
        <w:shd w:val="clear" w:color="auto" w:fill="000000"/>
        <w:spacing w:line="220" w:lineRule="exact"/>
      </w:pPr>
      <w:r w:rsidRPr="00DE3138">
        <w:rPr>
          <w:rStyle w:val="Titulektabulky1"/>
          <w:highlight w:val="darkGray"/>
        </w:rPr>
        <w:t>Servisní dispečink poskytovatele: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80"/>
        <w:gridCol w:w="4226"/>
      </w:tblGrid>
      <w:tr w:rsidR="00643090">
        <w:trPr>
          <w:trHeight w:hRule="exact" w:val="443"/>
        </w:trPr>
        <w:tc>
          <w:tcPr>
            <w:tcW w:w="5980" w:type="dxa"/>
            <w:tcBorders>
              <w:left w:val="single" w:sz="4" w:space="0" w:color="auto"/>
            </w:tcBorders>
            <w:shd w:val="clear" w:color="auto" w:fill="FFFFFF"/>
            <w:vAlign w:val="bottom"/>
          </w:tcPr>
          <w:p w:rsidR="00643090" w:rsidRDefault="001E4F99" w:rsidP="00BB3BAB">
            <w:pPr>
              <w:pStyle w:val="Zkladntext20"/>
              <w:framePr w:w="10206" w:h="1138" w:wrap="none" w:vAnchor="page" w:hAnchor="page" w:x="861" w:y="11521"/>
              <w:shd w:val="clear" w:color="auto" w:fill="auto"/>
              <w:spacing w:before="0" w:after="0" w:line="220" w:lineRule="exact"/>
              <w:ind w:firstLine="0"/>
              <w:jc w:val="left"/>
            </w:pPr>
            <w:r>
              <w:rPr>
                <w:rStyle w:val="Zkladntext29pt"/>
              </w:rPr>
              <w:t xml:space="preserve">Tel.: </w:t>
            </w:r>
            <w:r w:rsidR="00BB3BAB">
              <w:rPr>
                <w:rStyle w:val="Zkladntext29pt"/>
              </w:rPr>
              <w:t>xxx</w:t>
            </w:r>
            <w:r w:rsidR="00BB3BAB">
              <w:rPr>
                <w:rStyle w:val="Zkladntext29pt"/>
              </w:rPr>
              <w:br/>
            </w:r>
            <w:r>
              <w:rPr>
                <w:rStyle w:val="Zkladntext29pt"/>
              </w:rPr>
              <w:t xml:space="preserve">Fax: </w:t>
            </w:r>
            <w:r w:rsidR="00BB3BAB">
              <w:rPr>
                <w:rStyle w:val="Zkladntext29pt"/>
              </w:rPr>
              <w:t>xxx</w:t>
            </w:r>
          </w:p>
        </w:tc>
        <w:tc>
          <w:tcPr>
            <w:tcW w:w="4226" w:type="dxa"/>
            <w:tcBorders>
              <w:left w:val="single" w:sz="4" w:space="0" w:color="auto"/>
              <w:right w:val="single" w:sz="4" w:space="0" w:color="auto"/>
            </w:tcBorders>
            <w:shd w:val="clear" w:color="auto" w:fill="FFFFFF"/>
          </w:tcPr>
          <w:p w:rsidR="00643090" w:rsidRDefault="001E4F99">
            <w:pPr>
              <w:pStyle w:val="Zkladntext20"/>
              <w:framePr w:w="10206" w:h="1138" w:wrap="none" w:vAnchor="page" w:hAnchor="page" w:x="861" w:y="11521"/>
              <w:shd w:val="clear" w:color="auto" w:fill="auto"/>
              <w:spacing w:before="0" w:after="0" w:line="180" w:lineRule="exact"/>
              <w:ind w:firstLine="0"/>
              <w:jc w:val="left"/>
            </w:pPr>
            <w:r>
              <w:rPr>
                <w:rStyle w:val="Zkladntext29pt"/>
              </w:rPr>
              <w:t>Pracovní doba:</w:t>
            </w:r>
          </w:p>
        </w:tc>
      </w:tr>
      <w:tr w:rsidR="00643090">
        <w:trPr>
          <w:trHeight w:hRule="exact" w:val="425"/>
        </w:trPr>
        <w:tc>
          <w:tcPr>
            <w:tcW w:w="5980" w:type="dxa"/>
            <w:tcBorders>
              <w:left w:val="single" w:sz="4" w:space="0" w:color="auto"/>
            </w:tcBorders>
            <w:shd w:val="clear" w:color="auto" w:fill="FFFFFF"/>
            <w:vAlign w:val="bottom"/>
          </w:tcPr>
          <w:p w:rsidR="00643090" w:rsidRDefault="001E4F99">
            <w:pPr>
              <w:pStyle w:val="Zkladntext20"/>
              <w:framePr w:w="10206" w:h="1138" w:wrap="none" w:vAnchor="page" w:hAnchor="page" w:x="861" w:y="11521"/>
              <w:shd w:val="clear" w:color="auto" w:fill="auto"/>
              <w:spacing w:before="0" w:after="0" w:line="220" w:lineRule="exact"/>
              <w:ind w:firstLine="0"/>
              <w:jc w:val="left"/>
            </w:pPr>
            <w:r>
              <w:rPr>
                <w:rStyle w:val="Zkladntext29pt"/>
              </w:rPr>
              <w:t xml:space="preserve">E-mail: </w:t>
            </w:r>
            <w:r w:rsidR="00BB3BAB">
              <w:rPr>
                <w:lang w:val="en-US" w:eastAsia="en-US" w:bidi="en-US"/>
              </w:rPr>
              <w:t>xxx</w:t>
            </w:r>
            <w:r>
              <w:rPr>
                <w:rStyle w:val="Zkladntext29pt"/>
                <w:lang w:val="en-US" w:eastAsia="en-US" w:bidi="en-US"/>
              </w:rPr>
              <w:t xml:space="preserve"> </w:t>
            </w:r>
            <w:r w:rsidR="00BB3BAB">
              <w:rPr>
                <w:rStyle w:val="Zkladntext29pt"/>
                <w:lang w:val="en-US" w:eastAsia="en-US" w:bidi="en-US"/>
              </w:rPr>
              <w:br/>
            </w:r>
            <w:hyperlink r:id="rId8" w:history="1">
              <w:r>
                <w:rPr>
                  <w:rStyle w:val="Hypertextovodkaz"/>
                  <w:lang w:val="en-US" w:eastAsia="en-US" w:bidi="en-US"/>
                </w:rPr>
                <w:t>http://kopie-tisky.canon.cz</w:t>
              </w:r>
            </w:hyperlink>
          </w:p>
        </w:tc>
        <w:tc>
          <w:tcPr>
            <w:tcW w:w="4226" w:type="dxa"/>
            <w:tcBorders>
              <w:left w:val="single" w:sz="4" w:space="0" w:color="auto"/>
              <w:right w:val="single" w:sz="4" w:space="0" w:color="auto"/>
            </w:tcBorders>
            <w:shd w:val="clear" w:color="auto" w:fill="FFFFFF"/>
            <w:vAlign w:val="bottom"/>
          </w:tcPr>
          <w:p w:rsidR="00643090" w:rsidRDefault="001E4F99">
            <w:pPr>
              <w:pStyle w:val="Zkladntext20"/>
              <w:framePr w:w="10206" w:h="1138" w:wrap="none" w:vAnchor="page" w:hAnchor="page" w:x="861" w:y="11521"/>
              <w:shd w:val="clear" w:color="auto" w:fill="auto"/>
              <w:spacing w:before="0" w:after="0" w:line="220" w:lineRule="exact"/>
              <w:ind w:firstLine="0"/>
              <w:jc w:val="left"/>
            </w:pPr>
            <w:r>
              <w:rPr>
                <w:rStyle w:val="Zkladntext29pt"/>
              </w:rPr>
              <w:t xml:space="preserve">Po-čt: 8:00-17:00 </w:t>
            </w:r>
            <w:r w:rsidR="00BB3BAB">
              <w:rPr>
                <w:rStyle w:val="Zkladntext29pt"/>
              </w:rPr>
              <w:br/>
            </w:r>
            <w:r>
              <w:rPr>
                <w:rStyle w:val="Zkladntext29pt"/>
              </w:rPr>
              <w:t>Pá: 8:00-16:00</w:t>
            </w:r>
          </w:p>
        </w:tc>
      </w:tr>
      <w:tr w:rsidR="00643090" w:rsidTr="00BB3BAB">
        <w:trPr>
          <w:trHeight w:hRule="exact" w:val="307"/>
        </w:trPr>
        <w:tc>
          <w:tcPr>
            <w:tcW w:w="5980" w:type="dxa"/>
            <w:tcBorders>
              <w:top w:val="single" w:sz="4" w:space="0" w:color="auto"/>
              <w:left w:val="single" w:sz="4" w:space="0" w:color="auto"/>
            </w:tcBorders>
            <w:shd w:val="clear" w:color="auto" w:fill="FFFFFF"/>
            <w:vAlign w:val="bottom"/>
          </w:tcPr>
          <w:p w:rsidR="00643090" w:rsidRDefault="001E4F99">
            <w:pPr>
              <w:pStyle w:val="Zkladntext20"/>
              <w:framePr w:w="10206" w:h="1138" w:wrap="none" w:vAnchor="page" w:hAnchor="page" w:x="861" w:y="11521"/>
              <w:shd w:val="clear" w:color="auto" w:fill="auto"/>
              <w:spacing w:before="0" w:after="0" w:line="180" w:lineRule="exact"/>
              <w:ind w:firstLine="0"/>
              <w:jc w:val="left"/>
            </w:pPr>
            <w:r>
              <w:rPr>
                <w:rStyle w:val="Zkladntext29pt"/>
              </w:rPr>
              <w:t xml:space="preserve">Zajištění služby e-Maintenance: </w:t>
            </w:r>
            <w:r w:rsidR="00BB3BAB">
              <w:rPr>
                <w:rStyle w:val="Zkladntext29pt"/>
              </w:rPr>
              <w:t xml:space="preserve">                           </w:t>
            </w:r>
            <w:r>
              <w:rPr>
                <w:rStyle w:val="Zkladntext29pt0"/>
              </w:rPr>
              <w:t>ano / ADVANCE</w:t>
            </w:r>
          </w:p>
        </w:tc>
        <w:tc>
          <w:tcPr>
            <w:tcW w:w="4226" w:type="dxa"/>
            <w:tcBorders>
              <w:top w:val="single" w:sz="4" w:space="0" w:color="auto"/>
              <w:right w:val="single" w:sz="4" w:space="0" w:color="auto"/>
            </w:tcBorders>
            <w:shd w:val="clear" w:color="auto" w:fill="FFFFFF"/>
          </w:tcPr>
          <w:p w:rsidR="00643090" w:rsidRDefault="00643090">
            <w:pPr>
              <w:framePr w:w="10206" w:h="1138" w:wrap="none" w:vAnchor="page" w:hAnchor="page" w:x="861" w:y="11521"/>
              <w:rPr>
                <w:sz w:val="10"/>
                <w:szCs w:val="10"/>
              </w:rPr>
            </w:pPr>
          </w:p>
        </w:tc>
      </w:tr>
    </w:tbl>
    <w:p w:rsidR="00643090" w:rsidRDefault="001E4F99" w:rsidP="00BB3BAB">
      <w:pPr>
        <w:pStyle w:val="Titulektabulky0"/>
        <w:framePr w:w="10186" w:h="1381" w:hRule="exact" w:wrap="none" w:vAnchor="page" w:hAnchor="page" w:x="871" w:y="12781"/>
        <w:shd w:val="clear" w:color="auto" w:fill="auto"/>
        <w:spacing w:line="220" w:lineRule="exact"/>
        <w:rPr>
          <w:rStyle w:val="Titulektabulky1"/>
        </w:rPr>
      </w:pPr>
      <w:r w:rsidRPr="00DE3138">
        <w:rPr>
          <w:rStyle w:val="Titulektabulky1"/>
          <w:highlight w:val="darkGray"/>
        </w:rPr>
        <w:t>Další specifikace:</w:t>
      </w:r>
      <w:r w:rsidR="00BB3BAB">
        <w:rPr>
          <w:rStyle w:val="Titulektabulky1"/>
        </w:rPr>
        <w:br/>
      </w:r>
    </w:p>
    <w:p w:rsidR="00BB3BAB" w:rsidRDefault="00BB3BAB" w:rsidP="00BB3BAB">
      <w:pPr>
        <w:pStyle w:val="Titulektabulky0"/>
        <w:framePr w:w="10186" w:h="1381" w:hRule="exact" w:wrap="none" w:vAnchor="page" w:hAnchor="page" w:x="871" w:y="12781"/>
        <w:shd w:val="clear" w:color="auto" w:fill="auto"/>
        <w:spacing w:line="220" w:lineRule="exact"/>
        <w:rPr>
          <w:rFonts w:ascii="Tahoma" w:hAnsi="Tahoma" w:cs="Tahoma"/>
          <w:color w:val="000000" w:themeColor="text1"/>
          <w:spacing w:val="0"/>
          <w:sz w:val="18"/>
          <w:szCs w:val="18"/>
        </w:rPr>
      </w:pPr>
      <w:r w:rsidRPr="00BB3BAB">
        <w:rPr>
          <w:rFonts w:ascii="Tahoma" w:hAnsi="Tahoma" w:cs="Tahoma"/>
          <w:color w:val="000000" w:themeColor="text1"/>
          <w:spacing w:val="0"/>
          <w:sz w:val="18"/>
          <w:szCs w:val="18"/>
        </w:rPr>
        <w:t>Adresa umístění</w:t>
      </w:r>
      <w:r>
        <w:rPr>
          <w:rFonts w:ascii="Tahoma" w:hAnsi="Tahoma" w:cs="Tahoma"/>
          <w:color w:val="000000" w:themeColor="text1"/>
          <w:spacing w:val="0"/>
          <w:sz w:val="18"/>
          <w:szCs w:val="18"/>
        </w:rPr>
        <w:t xml:space="preserve"> předmětu servisu:                    Univerzita Karlova v Praze, Filozofická fakulta-xxx, nám. Jana Palacha 2, 116 </w:t>
      </w:r>
      <w:r w:rsidR="00DA2864">
        <w:rPr>
          <w:rFonts w:ascii="Tahoma" w:hAnsi="Tahoma" w:cs="Tahoma"/>
          <w:color w:val="000000" w:themeColor="text1"/>
          <w:spacing w:val="0"/>
          <w:sz w:val="18"/>
          <w:szCs w:val="18"/>
        </w:rPr>
        <w:t xml:space="preserve">    </w:t>
      </w:r>
      <w:r w:rsidR="00DA2864">
        <w:rPr>
          <w:rFonts w:ascii="Tahoma" w:hAnsi="Tahoma" w:cs="Tahoma"/>
          <w:color w:val="000000" w:themeColor="text1"/>
          <w:spacing w:val="0"/>
          <w:sz w:val="18"/>
          <w:szCs w:val="18"/>
        </w:rPr>
        <w:br/>
        <w:t xml:space="preserve">                                                                     </w:t>
      </w:r>
      <w:r>
        <w:rPr>
          <w:rFonts w:ascii="Tahoma" w:hAnsi="Tahoma" w:cs="Tahoma"/>
          <w:color w:val="000000" w:themeColor="text1"/>
          <w:spacing w:val="0"/>
          <w:sz w:val="18"/>
          <w:szCs w:val="18"/>
        </w:rPr>
        <w:t>38 Praha 1</w:t>
      </w:r>
    </w:p>
    <w:p w:rsidR="00DA2864" w:rsidRPr="00BB3BAB" w:rsidRDefault="00DA2864" w:rsidP="00BB3BAB">
      <w:pPr>
        <w:pStyle w:val="Titulektabulky0"/>
        <w:framePr w:w="10186" w:h="1381" w:hRule="exact" w:wrap="none" w:vAnchor="page" w:hAnchor="page" w:x="871" w:y="12781"/>
        <w:shd w:val="clear" w:color="auto" w:fill="auto"/>
        <w:spacing w:line="220" w:lineRule="exact"/>
        <w:rPr>
          <w:rFonts w:ascii="Tahoma" w:hAnsi="Tahoma" w:cs="Tahoma"/>
          <w:color w:val="000000" w:themeColor="text1"/>
          <w:spacing w:val="0"/>
          <w:sz w:val="18"/>
          <w:szCs w:val="18"/>
        </w:rPr>
      </w:pPr>
      <w:r>
        <w:rPr>
          <w:rFonts w:ascii="Tahoma" w:hAnsi="Tahoma" w:cs="Tahoma"/>
          <w:color w:val="000000" w:themeColor="text1"/>
          <w:spacing w:val="0"/>
          <w:sz w:val="18"/>
          <w:szCs w:val="18"/>
        </w:rPr>
        <w:t xml:space="preserve">Adresa pro doručování zákazníkovi:                   </w:t>
      </w:r>
      <w:r>
        <w:rPr>
          <w:rFonts w:ascii="Tahoma" w:hAnsi="Tahoma" w:cs="Tahoma"/>
          <w:color w:val="000000" w:themeColor="text1"/>
          <w:spacing w:val="0"/>
          <w:sz w:val="18"/>
          <w:szCs w:val="18"/>
        </w:rPr>
        <w:t xml:space="preserve">Univerzita Karlova v Praze, Filozofická fakulta-xxx, nám. Jana Palacha 2, 116     </w:t>
      </w:r>
      <w:r>
        <w:rPr>
          <w:rFonts w:ascii="Tahoma" w:hAnsi="Tahoma" w:cs="Tahoma"/>
          <w:color w:val="000000" w:themeColor="text1"/>
          <w:spacing w:val="0"/>
          <w:sz w:val="18"/>
          <w:szCs w:val="18"/>
        </w:rPr>
        <w:br/>
        <w:t xml:space="preserve">                                                                     38 Praha 1</w:t>
      </w:r>
    </w:p>
    <w:p w:rsidR="00643090" w:rsidRDefault="001E4F99">
      <w:pPr>
        <w:pStyle w:val="ZhlavneboZpat0"/>
        <w:framePr w:wrap="none" w:vAnchor="page" w:hAnchor="page" w:x="810" w:y="15866"/>
        <w:shd w:val="clear" w:color="auto" w:fill="auto"/>
        <w:spacing w:line="180" w:lineRule="exact"/>
      </w:pPr>
      <w:r>
        <w:t>Verze 12.06.21</w:t>
      </w:r>
    </w:p>
    <w:p w:rsidR="00643090" w:rsidRDefault="001E4F99">
      <w:pPr>
        <w:pStyle w:val="ZhlavneboZpat0"/>
        <w:framePr w:wrap="none" w:vAnchor="page" w:hAnchor="page" w:x="10278" w:y="15765"/>
        <w:shd w:val="clear" w:color="auto" w:fill="auto"/>
        <w:spacing w:line="180" w:lineRule="exact"/>
      </w:pPr>
      <w:r>
        <w:t>2</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643090" w:rsidRDefault="00643090">
      <w:pPr>
        <w:pStyle w:val="Nadpis10"/>
        <w:framePr w:wrap="none" w:vAnchor="page" w:hAnchor="page" w:x="846" w:y="914"/>
        <w:shd w:val="clear" w:color="auto" w:fill="auto"/>
        <w:spacing w:after="0" w:line="58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70"/>
        <w:gridCol w:w="6365"/>
      </w:tblGrid>
      <w:tr w:rsidR="00643090">
        <w:trPr>
          <w:trHeight w:hRule="exact" w:val="3838"/>
        </w:trPr>
        <w:tc>
          <w:tcPr>
            <w:tcW w:w="3870" w:type="dxa"/>
            <w:tcBorders>
              <w:top w:val="single" w:sz="4" w:space="0" w:color="auto"/>
              <w:left w:val="single" w:sz="4" w:space="0" w:color="auto"/>
            </w:tcBorders>
            <w:shd w:val="clear" w:color="auto" w:fill="FFFFFF"/>
          </w:tcPr>
          <w:p w:rsidR="00643090" w:rsidRDefault="001E4F99">
            <w:pPr>
              <w:pStyle w:val="Zkladntext20"/>
              <w:framePr w:w="10235" w:h="4302" w:wrap="none" w:vAnchor="page" w:hAnchor="page" w:x="918" w:y="1735"/>
              <w:shd w:val="clear" w:color="auto" w:fill="auto"/>
              <w:spacing w:before="0" w:after="0" w:line="180" w:lineRule="exact"/>
              <w:ind w:firstLine="0"/>
              <w:jc w:val="left"/>
            </w:pPr>
            <w:r>
              <w:rPr>
                <w:rStyle w:val="Zkladntext29pt"/>
              </w:rPr>
              <w:t>Zvláštní ujednání:</w:t>
            </w:r>
          </w:p>
        </w:tc>
        <w:tc>
          <w:tcPr>
            <w:tcW w:w="6365" w:type="dxa"/>
            <w:tcBorders>
              <w:top w:val="single" w:sz="4" w:space="0" w:color="auto"/>
              <w:left w:val="single" w:sz="4" w:space="0" w:color="auto"/>
              <w:right w:val="single" w:sz="4" w:space="0" w:color="auto"/>
            </w:tcBorders>
            <w:shd w:val="clear" w:color="auto" w:fill="FFFFFF"/>
            <w:vAlign w:val="center"/>
          </w:tcPr>
          <w:p w:rsidR="00643090" w:rsidRDefault="001E4F99">
            <w:pPr>
              <w:pStyle w:val="Zkladntext20"/>
              <w:framePr w:w="10235" w:h="4302" w:wrap="none" w:vAnchor="page" w:hAnchor="page" w:x="918" w:y="1735"/>
              <w:numPr>
                <w:ilvl w:val="0"/>
                <w:numId w:val="2"/>
              </w:numPr>
              <w:shd w:val="clear" w:color="auto" w:fill="auto"/>
              <w:tabs>
                <w:tab w:val="left" w:pos="324"/>
              </w:tabs>
              <w:spacing w:before="0" w:after="0" w:line="238" w:lineRule="exact"/>
              <w:ind w:left="420" w:hanging="420"/>
              <w:jc w:val="left"/>
            </w:pPr>
            <w:r>
              <w:rPr>
                <w:rStyle w:val="Zkladntext21"/>
              </w:rPr>
              <w:t>Zákazník je oprávněn od smlouvy okamžitě odstoupit v následujících případech:</w:t>
            </w:r>
          </w:p>
          <w:p w:rsidR="00643090" w:rsidRDefault="001E4F99">
            <w:pPr>
              <w:pStyle w:val="Zkladntext20"/>
              <w:framePr w:w="10235" w:h="4302" w:wrap="none" w:vAnchor="page" w:hAnchor="page" w:x="918" w:y="1735"/>
              <w:shd w:val="clear" w:color="auto" w:fill="auto"/>
              <w:spacing w:before="0" w:after="180" w:line="238" w:lineRule="exact"/>
              <w:ind w:left="920" w:hanging="280"/>
              <w:jc w:val="left"/>
            </w:pPr>
            <w:r>
              <w:rPr>
                <w:rStyle w:val="Zkladntext21"/>
              </w:rPr>
              <w:t>a) Poskytovatel je v prodlení s plněním jakékoliv svého závazku déle než 14 dní.</w:t>
            </w:r>
          </w:p>
          <w:p w:rsidR="00643090" w:rsidRDefault="001E4F99">
            <w:pPr>
              <w:pStyle w:val="Zkladntext20"/>
              <w:framePr w:w="10235" w:h="4302" w:wrap="none" w:vAnchor="page" w:hAnchor="page" w:x="918" w:y="1735"/>
              <w:numPr>
                <w:ilvl w:val="0"/>
                <w:numId w:val="2"/>
              </w:numPr>
              <w:shd w:val="clear" w:color="auto" w:fill="auto"/>
              <w:tabs>
                <w:tab w:val="left" w:pos="335"/>
              </w:tabs>
              <w:spacing w:before="180" w:after="0" w:line="241" w:lineRule="exact"/>
              <w:ind w:left="420" w:hanging="420"/>
              <w:jc w:val="left"/>
            </w:pPr>
            <w:r>
              <w:rPr>
                <w:rStyle w:val="Zkladntext21"/>
              </w:rPr>
              <w:t>Smlouva zaniká rovněž jednostrannou písemnou výpovědí smlouvy bez udání důvodu. Výpovědní lhůta činí jeden měsíc a počíná běžet první den měsíce následujícího po dni doručení výpovědi protistraně. V pochybnostech se má písemnost za doručenou pátý den po předání držiteli poštovní licence</w:t>
            </w:r>
          </w:p>
          <w:p w:rsidR="00643090" w:rsidRDefault="001E4F99">
            <w:pPr>
              <w:pStyle w:val="Zkladntext20"/>
              <w:framePr w:w="10235" w:h="4302" w:wrap="none" w:vAnchor="page" w:hAnchor="page" w:x="918" w:y="1735"/>
              <w:shd w:val="clear" w:color="auto" w:fill="auto"/>
              <w:spacing w:before="0" w:after="0" w:line="241" w:lineRule="exact"/>
              <w:ind w:left="420" w:firstLine="0"/>
              <w:jc w:val="left"/>
            </w:pPr>
            <w:r>
              <w:rPr>
                <w:rStyle w:val="Zkladntext21"/>
              </w:rPr>
              <w:t>k přepravě.</w:t>
            </w:r>
          </w:p>
          <w:p w:rsidR="00643090" w:rsidRDefault="001E4F99">
            <w:pPr>
              <w:pStyle w:val="Zkladntext20"/>
              <w:framePr w:w="10235" w:h="4302" w:wrap="none" w:vAnchor="page" w:hAnchor="page" w:x="918" w:y="1735"/>
              <w:shd w:val="clear" w:color="auto" w:fill="auto"/>
              <w:spacing w:before="0" w:after="0" w:line="241" w:lineRule="exact"/>
              <w:ind w:left="920" w:hanging="280"/>
              <w:jc w:val="left"/>
            </w:pPr>
            <w:r>
              <w:rPr>
                <w:rStyle w:val="Zkladntext21"/>
              </w:rPr>
              <w:t>a) Zasílací adresa pro doručení takové výpovědi zákazníkovi je: Univerzita Karlova v Praze, Filozofická fakulta, tajemník fakulty, Nám. Jana Palacha 2, 116 38 Praha 1</w:t>
            </w:r>
          </w:p>
        </w:tc>
      </w:tr>
      <w:tr w:rsidR="00643090">
        <w:trPr>
          <w:trHeight w:hRule="exact" w:val="464"/>
        </w:trPr>
        <w:tc>
          <w:tcPr>
            <w:tcW w:w="3870" w:type="dxa"/>
            <w:tcBorders>
              <w:top w:val="single" w:sz="4" w:space="0" w:color="auto"/>
              <w:left w:val="single" w:sz="4" w:space="0" w:color="auto"/>
              <w:bottom w:val="single" w:sz="4" w:space="0" w:color="auto"/>
            </w:tcBorders>
            <w:shd w:val="clear" w:color="auto" w:fill="FFFFFF"/>
          </w:tcPr>
          <w:p w:rsidR="00643090" w:rsidRDefault="001E4F99">
            <w:pPr>
              <w:pStyle w:val="Zkladntext20"/>
              <w:framePr w:w="10235" w:h="4302" w:wrap="none" w:vAnchor="page" w:hAnchor="page" w:x="918" w:y="1735"/>
              <w:shd w:val="clear" w:color="auto" w:fill="auto"/>
              <w:spacing w:before="0" w:after="0" w:line="220" w:lineRule="exact"/>
              <w:ind w:firstLine="0"/>
              <w:jc w:val="left"/>
            </w:pPr>
            <w:r>
              <w:rPr>
                <w:rStyle w:val="Zkladntext29pt"/>
              </w:rPr>
              <w:t>Kontaktní osoba Jméno, email, telefon</w:t>
            </w:r>
          </w:p>
        </w:tc>
        <w:tc>
          <w:tcPr>
            <w:tcW w:w="6365" w:type="dxa"/>
            <w:tcBorders>
              <w:top w:val="single" w:sz="4" w:space="0" w:color="auto"/>
              <w:left w:val="single" w:sz="4" w:space="0" w:color="auto"/>
              <w:bottom w:val="single" w:sz="4" w:space="0" w:color="auto"/>
              <w:right w:val="single" w:sz="4" w:space="0" w:color="auto"/>
            </w:tcBorders>
            <w:shd w:val="clear" w:color="auto" w:fill="FFFFFF"/>
            <w:vAlign w:val="center"/>
          </w:tcPr>
          <w:p w:rsidR="00643090" w:rsidRDefault="00E1169B" w:rsidP="00E1169B">
            <w:pPr>
              <w:pStyle w:val="Zkladntext20"/>
              <w:framePr w:w="10235" w:h="4302" w:wrap="none" w:vAnchor="page" w:hAnchor="page" w:x="918" w:y="1735"/>
              <w:shd w:val="clear" w:color="auto" w:fill="auto"/>
              <w:spacing w:before="0" w:after="0" w:line="180" w:lineRule="exact"/>
              <w:ind w:left="420" w:hanging="420"/>
              <w:jc w:val="left"/>
            </w:pPr>
            <w:r>
              <w:rPr>
                <w:rStyle w:val="Zkladntext29pt"/>
              </w:rPr>
              <w:t>xxx</w:t>
            </w:r>
            <w:r w:rsidR="001E4F99">
              <w:rPr>
                <w:rStyle w:val="Zkladntext29pt"/>
              </w:rPr>
              <w:t xml:space="preserve"> </w:t>
            </w:r>
            <w:r>
              <w:rPr>
                <w:rStyle w:val="Zkladntext29pt2"/>
              </w:rPr>
              <w:t>xxx</w:t>
            </w:r>
            <w:r w:rsidR="001E4F99">
              <w:rPr>
                <w:rStyle w:val="Zkladntext29pt2"/>
              </w:rPr>
              <w:t xml:space="preserve"> </w:t>
            </w:r>
            <w:r>
              <w:rPr>
                <w:rStyle w:val="Zkladntext29pt"/>
              </w:rPr>
              <w:t>xxx</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9"/>
        <w:gridCol w:w="3197"/>
        <w:gridCol w:w="1123"/>
        <w:gridCol w:w="1120"/>
        <w:gridCol w:w="896"/>
        <w:gridCol w:w="911"/>
      </w:tblGrid>
      <w:tr w:rsidR="00643090">
        <w:trPr>
          <w:trHeight w:hRule="exact" w:val="450"/>
        </w:trPr>
        <w:tc>
          <w:tcPr>
            <w:tcW w:w="8986" w:type="dxa"/>
            <w:gridSpan w:val="6"/>
            <w:tcBorders>
              <w:top w:val="single" w:sz="4" w:space="0" w:color="auto"/>
              <w:left w:val="single" w:sz="4" w:space="0" w:color="auto"/>
              <w:right w:val="single" w:sz="4" w:space="0" w:color="auto"/>
            </w:tcBorders>
            <w:shd w:val="clear" w:color="auto" w:fill="FFFFFF"/>
            <w:vAlign w:val="center"/>
          </w:tcPr>
          <w:p w:rsidR="00643090" w:rsidRDefault="001E4F99">
            <w:pPr>
              <w:pStyle w:val="Zkladntext20"/>
              <w:framePr w:w="8986" w:h="7693" w:wrap="none" w:vAnchor="page" w:hAnchor="page" w:x="846" w:y="7700"/>
              <w:shd w:val="clear" w:color="auto" w:fill="auto"/>
              <w:spacing w:before="0" w:after="0" w:line="160" w:lineRule="exact"/>
              <w:ind w:firstLine="0"/>
            </w:pPr>
            <w:r>
              <w:rPr>
                <w:rStyle w:val="Zkladntext28pt"/>
              </w:rPr>
              <w:t>Přehled životnosti a pokrytí tonerů</w:t>
            </w:r>
          </w:p>
        </w:tc>
      </w:tr>
      <w:tr w:rsidR="00643090">
        <w:trPr>
          <w:trHeight w:hRule="exact" w:val="709"/>
        </w:trPr>
        <w:tc>
          <w:tcPr>
            <w:tcW w:w="1739" w:type="dxa"/>
            <w:tcBorders>
              <w:top w:val="single" w:sz="4" w:space="0" w:color="auto"/>
              <w:left w:val="single" w:sz="4" w:space="0" w:color="auto"/>
            </w:tcBorders>
            <w:shd w:val="clear" w:color="auto" w:fill="FFFFFF"/>
            <w:vAlign w:val="center"/>
          </w:tcPr>
          <w:p w:rsidR="00643090" w:rsidRDefault="001E4F99">
            <w:pPr>
              <w:pStyle w:val="Zkladntext20"/>
              <w:framePr w:w="8986" w:h="7693" w:wrap="none" w:vAnchor="page" w:hAnchor="page" w:x="846" w:y="7700"/>
              <w:shd w:val="clear" w:color="auto" w:fill="auto"/>
              <w:spacing w:before="0" w:after="0" w:line="160" w:lineRule="exact"/>
              <w:ind w:firstLine="0"/>
            </w:pPr>
            <w:r>
              <w:rPr>
                <w:rStyle w:val="Zkladntext28pt"/>
              </w:rPr>
              <w:t>Název toneru</w:t>
            </w:r>
          </w:p>
        </w:tc>
        <w:tc>
          <w:tcPr>
            <w:tcW w:w="3197" w:type="dxa"/>
            <w:tcBorders>
              <w:top w:val="single" w:sz="4" w:space="0" w:color="auto"/>
              <w:left w:val="single" w:sz="4" w:space="0" w:color="auto"/>
            </w:tcBorders>
            <w:shd w:val="clear" w:color="auto" w:fill="FFFFFF"/>
            <w:vAlign w:val="center"/>
          </w:tcPr>
          <w:p w:rsidR="00643090" w:rsidRDefault="001E4F99">
            <w:pPr>
              <w:pStyle w:val="Zkladntext20"/>
              <w:framePr w:w="8986" w:h="7693" w:wrap="none" w:vAnchor="page" w:hAnchor="page" w:x="846" w:y="7700"/>
              <w:shd w:val="clear" w:color="auto" w:fill="auto"/>
              <w:spacing w:before="0" w:after="0" w:line="160" w:lineRule="exact"/>
              <w:ind w:firstLine="0"/>
            </w:pPr>
            <w:r>
              <w:rPr>
                <w:rStyle w:val="Zkladntext28pt"/>
              </w:rPr>
              <w:t>Typ stroje</w:t>
            </w:r>
          </w:p>
        </w:tc>
        <w:tc>
          <w:tcPr>
            <w:tcW w:w="1123" w:type="dxa"/>
            <w:tcBorders>
              <w:top w:val="single" w:sz="4" w:space="0" w:color="auto"/>
              <w:left w:val="single" w:sz="4" w:space="0" w:color="auto"/>
            </w:tcBorders>
            <w:shd w:val="clear" w:color="auto" w:fill="FFFFFF"/>
            <w:vAlign w:val="center"/>
          </w:tcPr>
          <w:p w:rsidR="00643090" w:rsidRDefault="001E4F99">
            <w:pPr>
              <w:pStyle w:val="Zkladntext20"/>
              <w:framePr w:w="8986" w:h="7693" w:wrap="none" w:vAnchor="page" w:hAnchor="page" w:x="846" w:y="7700"/>
              <w:shd w:val="clear" w:color="auto" w:fill="auto"/>
              <w:spacing w:before="0" w:after="0" w:line="209" w:lineRule="exact"/>
              <w:ind w:firstLine="0"/>
            </w:pPr>
            <w:r>
              <w:rPr>
                <w:rStyle w:val="Zkladntext28pt"/>
              </w:rPr>
              <w:t>Životnost Bk (A4)</w:t>
            </w:r>
          </w:p>
        </w:tc>
        <w:tc>
          <w:tcPr>
            <w:tcW w:w="1120" w:type="dxa"/>
            <w:tcBorders>
              <w:top w:val="single" w:sz="4" w:space="0" w:color="auto"/>
              <w:left w:val="single" w:sz="4" w:space="0" w:color="auto"/>
            </w:tcBorders>
            <w:shd w:val="clear" w:color="auto" w:fill="FFFFFF"/>
            <w:vAlign w:val="center"/>
          </w:tcPr>
          <w:p w:rsidR="00643090" w:rsidRDefault="001E4F99" w:rsidP="008F6CCB">
            <w:pPr>
              <w:pStyle w:val="Zkladntext20"/>
              <w:framePr w:w="8986" w:h="7693" w:wrap="none" w:vAnchor="page" w:hAnchor="page" w:x="846" w:y="7700"/>
              <w:shd w:val="clear" w:color="auto" w:fill="auto"/>
              <w:spacing w:before="0" w:after="0" w:line="205" w:lineRule="exact"/>
              <w:ind w:firstLine="0"/>
            </w:pPr>
            <w:r>
              <w:rPr>
                <w:rStyle w:val="Zkladntext28pt"/>
              </w:rPr>
              <w:t xml:space="preserve">Životnost </w:t>
            </w:r>
            <w:r w:rsidR="008F6CCB">
              <w:rPr>
                <w:rStyle w:val="Zkladntext28pt"/>
              </w:rPr>
              <w:t xml:space="preserve">       </w:t>
            </w:r>
            <w:r>
              <w:rPr>
                <w:rStyle w:val="Zkladntext28pt"/>
              </w:rPr>
              <w:t>CMY (A4)</w:t>
            </w:r>
          </w:p>
        </w:tc>
        <w:tc>
          <w:tcPr>
            <w:tcW w:w="896" w:type="dxa"/>
            <w:tcBorders>
              <w:top w:val="single" w:sz="4" w:space="0" w:color="auto"/>
              <w:left w:val="single" w:sz="4" w:space="0" w:color="auto"/>
            </w:tcBorders>
            <w:shd w:val="clear" w:color="auto" w:fill="FFFFFF"/>
            <w:vAlign w:val="center"/>
          </w:tcPr>
          <w:p w:rsidR="00643090" w:rsidRDefault="008F6CCB" w:rsidP="008F6CCB">
            <w:pPr>
              <w:pStyle w:val="Zkladntext20"/>
              <w:framePr w:w="8986" w:h="7693" w:wrap="none" w:vAnchor="page" w:hAnchor="page" w:x="846" w:y="7700"/>
              <w:shd w:val="clear" w:color="auto" w:fill="auto"/>
              <w:spacing w:before="0" w:after="0" w:line="160" w:lineRule="exact"/>
              <w:ind w:firstLine="0"/>
            </w:pPr>
            <w:r>
              <w:rPr>
                <w:rStyle w:val="Zkladntext28pt"/>
              </w:rPr>
              <w:t>Pokrytí</w:t>
            </w:r>
          </w:p>
          <w:p w:rsidR="00643090" w:rsidRDefault="001E4F99">
            <w:pPr>
              <w:pStyle w:val="Zkladntext20"/>
              <w:framePr w:w="8986" w:h="7693" w:wrap="none" w:vAnchor="page" w:hAnchor="page" w:x="846" w:y="7700"/>
              <w:shd w:val="clear" w:color="auto" w:fill="auto"/>
              <w:spacing w:before="0" w:after="0" w:line="160" w:lineRule="exact"/>
              <w:ind w:firstLine="0"/>
            </w:pPr>
            <w:r>
              <w:rPr>
                <w:rStyle w:val="Zkladntext28pt"/>
              </w:rPr>
              <w:t>Bk</w:t>
            </w:r>
          </w:p>
        </w:tc>
        <w:tc>
          <w:tcPr>
            <w:tcW w:w="911" w:type="dxa"/>
            <w:tcBorders>
              <w:top w:val="single" w:sz="4" w:space="0" w:color="auto"/>
              <w:left w:val="single" w:sz="4" w:space="0" w:color="auto"/>
              <w:right w:val="single" w:sz="4" w:space="0" w:color="auto"/>
            </w:tcBorders>
            <w:shd w:val="clear" w:color="auto" w:fill="FFFFFF"/>
            <w:vAlign w:val="center"/>
          </w:tcPr>
          <w:p w:rsidR="00643090" w:rsidRDefault="008F6CCB" w:rsidP="008F6CCB">
            <w:pPr>
              <w:pStyle w:val="Zkladntext20"/>
              <w:framePr w:w="8986" w:h="7693" w:wrap="none" w:vAnchor="page" w:hAnchor="page" w:x="846" w:y="7700"/>
              <w:shd w:val="clear" w:color="auto" w:fill="auto"/>
              <w:spacing w:before="0" w:after="0" w:line="160" w:lineRule="exact"/>
              <w:ind w:firstLine="0"/>
            </w:pPr>
            <w:r>
              <w:rPr>
                <w:rStyle w:val="Zkladntext28pt"/>
              </w:rPr>
              <w:t>Pokrytí</w:t>
            </w:r>
          </w:p>
          <w:p w:rsidR="00643090" w:rsidRDefault="001E4F99">
            <w:pPr>
              <w:pStyle w:val="Zkladntext20"/>
              <w:framePr w:w="8986" w:h="7693" w:wrap="none" w:vAnchor="page" w:hAnchor="page" w:x="846" w:y="7700"/>
              <w:shd w:val="clear" w:color="auto" w:fill="auto"/>
              <w:spacing w:before="0" w:after="0" w:line="160" w:lineRule="exact"/>
              <w:ind w:firstLine="0"/>
            </w:pPr>
            <w:r>
              <w:rPr>
                <w:rStyle w:val="Zkladntext28pt"/>
              </w:rPr>
              <w:t>CMY</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5000/6000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33 000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- 5%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3</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lang w:val="de-DE" w:eastAsia="de-DE" w:bidi="de-DE"/>
              </w:rPr>
              <w:t xml:space="preserve">IR </w:t>
            </w:r>
            <w:r>
              <w:rPr>
                <w:rStyle w:val="Zkladntext29pt"/>
              </w:rPr>
              <w:t>22/28/33XX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06"/>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4</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8500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36 600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3"/>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5</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lang w:val="de-DE" w:eastAsia="de-DE" w:bidi="de-DE"/>
              </w:rPr>
              <w:t xml:space="preserve">IR </w:t>
            </w:r>
            <w:r>
              <w:rPr>
                <w:rStyle w:val="Zkladntext29pt"/>
              </w:rPr>
              <w:t>16/20XX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7 850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3"/>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7</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lang w:val="de-DE" w:eastAsia="de-DE" w:bidi="de-DE"/>
              </w:rPr>
              <w:t xml:space="preserve">IR </w:t>
            </w:r>
            <w:r>
              <w:rPr>
                <w:rStyle w:val="Zkladntext29pt"/>
              </w:rPr>
              <w:t>12/15XX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5 300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IRC3200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25 000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25 000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CLC 3200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12 500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12 500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9</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2570C/31xxC,Ci</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23 000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8 500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11</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2230/2270/2870/3025/3225</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21 000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3"/>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12</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3570/4570/3235/3245</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24 000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06"/>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13</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5570/6570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45 000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14</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20xx/23xx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8 300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3"/>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15</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7xxx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47 000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16</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CLC 5151/4040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27 000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36 000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17</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IRC 4x80/5185</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30 000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r w:rsidR="00643090">
        <w:trPr>
          <w:trHeight w:hRule="exact" w:val="313"/>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10xx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8 400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19</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IPC1/C1 +</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11 000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11 000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20</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lang w:val="es-ES" w:eastAsia="es-ES" w:bidi="es-ES"/>
              </w:rPr>
              <w:t>¡PRC6000VP, ¡PRC7000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23 500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23 500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21</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IRC 2880/3380</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26 000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14 000</w:t>
            </w: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r w:rsidR="00643090">
        <w:trPr>
          <w:trHeight w:hRule="exact" w:val="310"/>
        </w:trPr>
        <w:tc>
          <w:tcPr>
            <w:tcW w:w="1739"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22</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50xx</w:t>
            </w:r>
          </w:p>
        </w:tc>
        <w:tc>
          <w:tcPr>
            <w:tcW w:w="1123"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48 000</w:t>
            </w:r>
          </w:p>
        </w:tc>
        <w:tc>
          <w:tcPr>
            <w:tcW w:w="1120" w:type="dxa"/>
            <w:tcBorders>
              <w:top w:val="single" w:sz="4" w:space="0" w:color="auto"/>
              <w:left w:val="single" w:sz="4" w:space="0" w:color="auto"/>
            </w:tcBorders>
            <w:shd w:val="clear" w:color="auto" w:fill="FFFFFF"/>
          </w:tcPr>
          <w:p w:rsidR="00643090" w:rsidRDefault="00643090">
            <w:pPr>
              <w:framePr w:w="8986" w:h="7693" w:wrap="none" w:vAnchor="page" w:hAnchor="page" w:x="846" w:y="7700"/>
              <w:rPr>
                <w:sz w:val="10"/>
                <w:szCs w:val="10"/>
              </w:rPr>
            </w:pPr>
          </w:p>
        </w:tc>
        <w:tc>
          <w:tcPr>
            <w:tcW w:w="896" w:type="dxa"/>
            <w:tcBorders>
              <w:top w:val="single" w:sz="4" w:space="0" w:color="auto"/>
              <w:lef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right w:val="single" w:sz="4" w:space="0" w:color="auto"/>
            </w:tcBorders>
            <w:shd w:val="clear" w:color="auto" w:fill="FFFFFF"/>
          </w:tcPr>
          <w:p w:rsidR="00643090" w:rsidRDefault="00643090">
            <w:pPr>
              <w:framePr w:w="8986" w:h="7693" w:wrap="none" w:vAnchor="page" w:hAnchor="page" w:x="846" w:y="7700"/>
              <w:rPr>
                <w:sz w:val="10"/>
                <w:szCs w:val="10"/>
              </w:rPr>
            </w:pPr>
          </w:p>
        </w:tc>
      </w:tr>
      <w:tr w:rsidR="00643090">
        <w:trPr>
          <w:trHeight w:hRule="exact" w:val="331"/>
        </w:trPr>
        <w:tc>
          <w:tcPr>
            <w:tcW w:w="1739"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60" w:lineRule="exact"/>
              <w:ind w:firstLine="0"/>
              <w:jc w:val="left"/>
            </w:pPr>
            <w:r>
              <w:rPr>
                <w:rStyle w:val="Zkladntext28pt"/>
              </w:rPr>
              <w:t>C-EXV 24</w:t>
            </w:r>
          </w:p>
        </w:tc>
        <w:tc>
          <w:tcPr>
            <w:tcW w:w="3197"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left"/>
            </w:pPr>
            <w:r>
              <w:rPr>
                <w:rStyle w:val="Zkladntext29pt"/>
              </w:rPr>
              <w:t>IR 5880C,Ci/6880C,Ci</w:t>
            </w:r>
          </w:p>
        </w:tc>
        <w:tc>
          <w:tcPr>
            <w:tcW w:w="1123"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48 000</w:t>
            </w:r>
          </w:p>
        </w:tc>
        <w:tc>
          <w:tcPr>
            <w:tcW w:w="1120"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9 500</w:t>
            </w:r>
          </w:p>
        </w:tc>
        <w:tc>
          <w:tcPr>
            <w:tcW w:w="896"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bottom"/>
          </w:tcPr>
          <w:p w:rsidR="00643090" w:rsidRDefault="001E4F99">
            <w:pPr>
              <w:pStyle w:val="Zkladntext20"/>
              <w:framePr w:w="8986" w:h="7693" w:wrap="none" w:vAnchor="page" w:hAnchor="page" w:x="846" w:y="7700"/>
              <w:shd w:val="clear" w:color="auto" w:fill="auto"/>
              <w:spacing w:before="0" w:after="0" w:line="180" w:lineRule="exact"/>
              <w:ind w:firstLine="0"/>
              <w:jc w:val="right"/>
            </w:pPr>
            <w:r>
              <w:rPr>
                <w:rStyle w:val="Zkladntext29pt"/>
              </w:rPr>
              <w:t>5%</w:t>
            </w:r>
          </w:p>
        </w:tc>
      </w:tr>
    </w:tbl>
    <w:p w:rsidR="00643090" w:rsidRDefault="001E4F99">
      <w:pPr>
        <w:pStyle w:val="ZhlavneboZpat0"/>
        <w:framePr w:wrap="none" w:vAnchor="page" w:hAnchor="page" w:x="839" w:y="15887"/>
        <w:shd w:val="clear" w:color="auto" w:fill="auto"/>
        <w:spacing w:line="180" w:lineRule="exact"/>
      </w:pPr>
      <w:r>
        <w:t>Verze 12.06.21</w:t>
      </w:r>
    </w:p>
    <w:p w:rsidR="00643090" w:rsidRDefault="001E4F99">
      <w:pPr>
        <w:pStyle w:val="ZhlavneboZpat0"/>
        <w:framePr w:wrap="none" w:vAnchor="page" w:hAnchor="page" w:x="10307" w:y="15829"/>
        <w:shd w:val="clear" w:color="auto" w:fill="auto"/>
        <w:spacing w:line="180" w:lineRule="exact"/>
      </w:pPr>
      <w:r>
        <w:rPr>
          <w:lang w:val="fr-FR" w:eastAsia="fr-FR" w:bidi="fr-FR"/>
        </w:rPr>
        <w:t>3</w:t>
      </w:r>
    </w:p>
    <w:p w:rsidR="00643090" w:rsidRDefault="00643090">
      <w:pPr>
        <w:rPr>
          <w:sz w:val="2"/>
          <w:szCs w:val="2"/>
        </w:rPr>
        <w:sectPr w:rsidR="00643090">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2"/>
        <w:gridCol w:w="3197"/>
        <w:gridCol w:w="1120"/>
        <w:gridCol w:w="1120"/>
        <w:gridCol w:w="893"/>
        <w:gridCol w:w="907"/>
      </w:tblGrid>
      <w:tr w:rsidR="00643090">
        <w:trPr>
          <w:trHeight w:hRule="exact" w:val="338"/>
        </w:trPr>
        <w:tc>
          <w:tcPr>
            <w:tcW w:w="1732" w:type="dxa"/>
            <w:tcBorders>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lastRenderedPageBreak/>
              <w:t>C-EXV 25</w:t>
            </w:r>
          </w:p>
        </w:tc>
        <w:tc>
          <w:tcPr>
            <w:tcW w:w="3197" w:type="dxa"/>
            <w:tcBorders>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¡PRC6000</w:t>
            </w:r>
          </w:p>
        </w:tc>
        <w:tc>
          <w:tcPr>
            <w:tcW w:w="1120" w:type="dxa"/>
            <w:tcBorders>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17 000</w:t>
            </w:r>
          </w:p>
        </w:tc>
        <w:tc>
          <w:tcPr>
            <w:tcW w:w="1120" w:type="dxa"/>
            <w:tcBorders>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17 000</w:t>
            </w:r>
          </w:p>
        </w:tc>
        <w:tc>
          <w:tcPr>
            <w:tcW w:w="893" w:type="dxa"/>
            <w:tcBorders>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c>
          <w:tcPr>
            <w:tcW w:w="907" w:type="dxa"/>
            <w:tcBorders>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26</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IRC 1021 i</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06"/>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27</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IP 11xx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69 000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C5045/5051</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44 000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38 000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C5045/5051 CP</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14 600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12 600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29</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C5030/5035</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36 000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27 000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29</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C5030/5035</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12 000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9 000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r>
      <w:tr w:rsidR="00643090">
        <w:trPr>
          <w:trHeight w:hRule="exact" w:val="313"/>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30</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C9060/9070 CRD</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36 000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27 000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10%</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10%</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30</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C9060/9070 CP</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36 000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18 000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10%</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r>
      <w:tr w:rsidR="00643090">
        <w:trPr>
          <w:trHeight w:hRule="exact" w:val="306"/>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31</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 xml:space="preserve">IRA C7055/7065 </w:t>
            </w:r>
            <w:r>
              <w:rPr>
                <w:rStyle w:val="Zkladntext29pt"/>
                <w:lang w:val="en-US" w:eastAsia="en-US" w:bidi="en-US"/>
              </w:rPr>
              <w:t>OFF</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80 000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52 000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13"/>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31</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C7055/7065 CP</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26 700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17 300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200" w:firstLine="0"/>
              <w:jc w:val="right"/>
            </w:pPr>
            <w:r>
              <w:rPr>
                <w:rStyle w:val="Zkladntext29pt"/>
              </w:rPr>
              <w:t>15%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32</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 2535/2545</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19 400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33</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 2520/2525/2530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14 600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3"/>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34</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iRAC 20xx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23 000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19 000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35</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8xxx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70 000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36</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iRA 6xxx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56 000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Pr="00E94262" w:rsidRDefault="001E4F99">
            <w:pPr>
              <w:pStyle w:val="Zkladntext20"/>
              <w:framePr w:w="8968" w:h="6858" w:wrap="none" w:vAnchor="page" w:hAnchor="page" w:x="839" w:y="1767"/>
              <w:shd w:val="clear" w:color="auto" w:fill="auto"/>
              <w:spacing w:before="0" w:after="0" w:line="180" w:lineRule="exact"/>
              <w:ind w:firstLine="0"/>
              <w:jc w:val="left"/>
              <w:rPr>
                <w:b/>
                <w:sz w:val="16"/>
                <w:szCs w:val="16"/>
              </w:rPr>
            </w:pPr>
            <w:r w:rsidRPr="00E94262">
              <w:rPr>
                <w:rStyle w:val="Zkladntext29pt3"/>
                <w:b/>
                <w:color w:val="FF0000"/>
                <w:sz w:val="16"/>
                <w:szCs w:val="16"/>
              </w:rPr>
              <w:t>C-EXV 37</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 17xx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220" w:firstLine="0"/>
              <w:jc w:val="right"/>
            </w:pPr>
            <w:r>
              <w:rPr>
                <w:rStyle w:val="Zkladntext29pt"/>
              </w:rPr>
              <w:t>15 100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180"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06"/>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38</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¡RA4045/51</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220" w:firstLine="0"/>
              <w:jc w:val="right"/>
            </w:pPr>
            <w:r>
              <w:rPr>
                <w:rStyle w:val="Zkladntext29pt"/>
              </w:rPr>
              <w:t>34 200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180"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39</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¡RA4025/35</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220" w:firstLine="0"/>
              <w:jc w:val="right"/>
            </w:pPr>
            <w:r>
              <w:rPr>
                <w:rStyle w:val="Zkladntext29pt"/>
              </w:rPr>
              <w:t>30 200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180"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3"/>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C-EXV 40</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iR 11xx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220" w:firstLine="0"/>
              <w:jc w:val="right"/>
            </w:pPr>
            <w:r>
              <w:rPr>
                <w:rStyle w:val="Zkladntext29pt"/>
              </w:rPr>
              <w:t>6 000</w:t>
            </w:r>
          </w:p>
        </w:tc>
        <w:tc>
          <w:tcPr>
            <w:tcW w:w="1120" w:type="dxa"/>
            <w:tcBorders>
              <w:top w:val="single" w:sz="4" w:space="0" w:color="auto"/>
              <w:left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right="180" w:firstLine="0"/>
              <w:jc w:val="right"/>
            </w:pPr>
            <w:r>
              <w:rPr>
                <w:rStyle w:val="Zkladntext29pt"/>
              </w:rPr>
              <w:t>6%</w:t>
            </w:r>
          </w:p>
        </w:tc>
        <w:tc>
          <w:tcPr>
            <w:tcW w:w="907" w:type="dxa"/>
            <w:tcBorders>
              <w:top w:val="single" w:sz="4" w:space="0" w:color="auto"/>
              <w:left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r w:rsidR="00643090">
        <w:trPr>
          <w:trHeight w:hRule="exact" w:val="310"/>
        </w:trPr>
        <w:tc>
          <w:tcPr>
            <w:tcW w:w="1732"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EP702</w:t>
            </w:r>
          </w:p>
        </w:tc>
        <w:tc>
          <w:tcPr>
            <w:tcW w:w="3197"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LBP 59xx</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10 000</w:t>
            </w:r>
          </w:p>
        </w:tc>
        <w:tc>
          <w:tcPr>
            <w:tcW w:w="1120"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6 000</w:t>
            </w:r>
          </w:p>
        </w:tc>
        <w:tc>
          <w:tcPr>
            <w:tcW w:w="893" w:type="dxa"/>
            <w:tcBorders>
              <w:top w:val="single" w:sz="4" w:space="0" w:color="auto"/>
              <w:lef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c>
          <w:tcPr>
            <w:tcW w:w="907" w:type="dxa"/>
            <w:tcBorders>
              <w:top w:val="single" w:sz="4" w:space="0" w:color="auto"/>
              <w:left w:val="single" w:sz="4" w:space="0" w:color="auto"/>
              <w:right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5%</w:t>
            </w:r>
          </w:p>
        </w:tc>
      </w:tr>
      <w:tr w:rsidR="00643090">
        <w:trPr>
          <w:trHeight w:hRule="exact" w:val="324"/>
        </w:trPr>
        <w:tc>
          <w:tcPr>
            <w:tcW w:w="1732"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60" w:lineRule="exact"/>
              <w:ind w:firstLine="0"/>
              <w:jc w:val="left"/>
            </w:pPr>
            <w:r>
              <w:rPr>
                <w:rStyle w:val="Zkladntext28pt"/>
              </w:rPr>
              <w:t>6117B004AA</w:t>
            </w:r>
          </w:p>
        </w:tc>
        <w:tc>
          <w:tcPr>
            <w:tcW w:w="3197"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left"/>
            </w:pPr>
            <w:r>
              <w:rPr>
                <w:rStyle w:val="Zkladntext29pt"/>
              </w:rPr>
              <w:t>Varioprint DP-Line</w:t>
            </w:r>
          </w:p>
        </w:tc>
        <w:tc>
          <w:tcPr>
            <w:tcW w:w="1120"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48 000</w:t>
            </w:r>
          </w:p>
        </w:tc>
        <w:tc>
          <w:tcPr>
            <w:tcW w:w="1120" w:type="dxa"/>
            <w:tcBorders>
              <w:top w:val="single" w:sz="4" w:space="0" w:color="auto"/>
              <w:left w:val="single" w:sz="4" w:space="0" w:color="auto"/>
              <w:bottom w:val="single" w:sz="4" w:space="0" w:color="auto"/>
            </w:tcBorders>
            <w:shd w:val="clear" w:color="auto" w:fill="FFFFFF"/>
          </w:tcPr>
          <w:p w:rsidR="00643090" w:rsidRDefault="00643090">
            <w:pPr>
              <w:framePr w:w="8968" w:h="6858" w:wrap="none" w:vAnchor="page" w:hAnchor="page" w:x="839" w:y="1767"/>
              <w:rPr>
                <w:sz w:val="10"/>
                <w:szCs w:val="10"/>
              </w:rPr>
            </w:pPr>
          </w:p>
        </w:tc>
        <w:tc>
          <w:tcPr>
            <w:tcW w:w="893" w:type="dxa"/>
            <w:tcBorders>
              <w:top w:val="single" w:sz="4" w:space="0" w:color="auto"/>
              <w:left w:val="single" w:sz="4" w:space="0" w:color="auto"/>
              <w:bottom w:val="single" w:sz="4" w:space="0" w:color="auto"/>
            </w:tcBorders>
            <w:shd w:val="clear" w:color="auto" w:fill="FFFFFF"/>
            <w:vAlign w:val="bottom"/>
          </w:tcPr>
          <w:p w:rsidR="00643090" w:rsidRDefault="001E4F99">
            <w:pPr>
              <w:pStyle w:val="Zkladntext20"/>
              <w:framePr w:w="8968" w:h="6858" w:wrap="none" w:vAnchor="page" w:hAnchor="page" w:x="839" w:y="1767"/>
              <w:shd w:val="clear" w:color="auto" w:fill="auto"/>
              <w:spacing w:before="0" w:after="0" w:line="180" w:lineRule="exact"/>
              <w:ind w:firstLine="0"/>
              <w:jc w:val="right"/>
            </w:pPr>
            <w:r>
              <w:rPr>
                <w:rStyle w:val="Zkladntext29pt"/>
              </w:rPr>
              <w:t>6%</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43090" w:rsidRDefault="00643090">
            <w:pPr>
              <w:framePr w:w="8968" w:h="6858" w:wrap="none" w:vAnchor="page" w:hAnchor="page" w:x="839" w:y="1767"/>
              <w:rPr>
                <w:sz w:val="10"/>
                <w:szCs w:val="10"/>
              </w:rPr>
            </w:pPr>
          </w:p>
        </w:tc>
      </w:tr>
    </w:tbl>
    <w:p w:rsidR="00643090" w:rsidRPr="003411C7" w:rsidRDefault="00731CCF" w:rsidP="003411C7">
      <w:pPr>
        <w:pStyle w:val="Nadpis20"/>
        <w:framePr w:w="10321" w:h="6075" w:hRule="exact" w:wrap="none" w:vAnchor="page" w:hAnchor="page" w:x="839" w:y="9345"/>
        <w:numPr>
          <w:ilvl w:val="0"/>
          <w:numId w:val="1"/>
        </w:numPr>
        <w:shd w:val="clear" w:color="auto" w:fill="auto"/>
        <w:tabs>
          <w:tab w:val="left" w:pos="410"/>
        </w:tabs>
        <w:spacing w:before="0" w:line="200" w:lineRule="exact"/>
        <w:ind w:left="380"/>
        <w:rPr>
          <w:u w:val="single"/>
        </w:rPr>
      </w:pPr>
      <w:bookmarkStart w:id="4" w:name="bookmark6"/>
      <w:r w:rsidRPr="003411C7">
        <w:t xml:space="preserve"> </w:t>
      </w:r>
      <w:r w:rsidR="001E4F99" w:rsidRPr="003411C7">
        <w:rPr>
          <w:u w:val="single"/>
        </w:rPr>
        <w:t>Servis předmětu servisu</w:t>
      </w:r>
      <w:bookmarkEnd w:id="4"/>
    </w:p>
    <w:p w:rsidR="00643090" w:rsidRDefault="001E4F99">
      <w:pPr>
        <w:pStyle w:val="Zkladntext20"/>
        <w:framePr w:w="10321" w:h="6075" w:hRule="exact" w:wrap="none" w:vAnchor="page" w:hAnchor="page" w:x="839" w:y="9345"/>
        <w:numPr>
          <w:ilvl w:val="0"/>
          <w:numId w:val="3"/>
        </w:numPr>
        <w:shd w:val="clear" w:color="auto" w:fill="auto"/>
        <w:tabs>
          <w:tab w:val="left" w:pos="358"/>
        </w:tabs>
        <w:spacing w:before="0" w:after="240" w:line="241" w:lineRule="exact"/>
        <w:ind w:left="360" w:hanging="360"/>
        <w:jc w:val="both"/>
      </w:pPr>
      <w:r>
        <w:t>Servisem předmětu servisu se rozumí pravidelná servisní prohlídka a údržba předmětu servisu nezbytná pro zajištění jeho řádného fungování, která musí být prováděna v intervalech stanovených v článku II. smlouvy, odstraňování závad předmětu servisu, a dodávky spotřebního materiálu, s výjimkou papíru a sponek, nezbytného pro řádný provoz a užívání předmětu servisu.</w:t>
      </w:r>
    </w:p>
    <w:p w:rsidR="00643090" w:rsidRDefault="001E4F99">
      <w:pPr>
        <w:pStyle w:val="Zkladntext20"/>
        <w:framePr w:w="10321" w:h="6075" w:hRule="exact" w:wrap="none" w:vAnchor="page" w:hAnchor="page" w:x="839" w:y="9345"/>
        <w:numPr>
          <w:ilvl w:val="0"/>
          <w:numId w:val="3"/>
        </w:numPr>
        <w:shd w:val="clear" w:color="auto" w:fill="auto"/>
        <w:tabs>
          <w:tab w:val="left" w:pos="358"/>
        </w:tabs>
        <w:spacing w:before="0" w:after="0" w:line="241" w:lineRule="exact"/>
        <w:ind w:left="360" w:hanging="360"/>
        <w:jc w:val="both"/>
      </w:pPr>
      <w:r>
        <w:t>Servis předmětu servisu nezahrnuje:</w:t>
      </w:r>
    </w:p>
    <w:p w:rsidR="00643090" w:rsidRDefault="001E4F99">
      <w:pPr>
        <w:pStyle w:val="Zkladntext20"/>
        <w:framePr w:w="10321" w:h="6075" w:hRule="exact" w:wrap="none" w:vAnchor="page" w:hAnchor="page" w:x="839" w:y="9345"/>
        <w:numPr>
          <w:ilvl w:val="0"/>
          <w:numId w:val="4"/>
        </w:numPr>
        <w:shd w:val="clear" w:color="auto" w:fill="auto"/>
        <w:tabs>
          <w:tab w:val="left" w:pos="959"/>
        </w:tabs>
        <w:spacing w:before="0" w:after="0" w:line="241" w:lineRule="exact"/>
        <w:ind w:left="880" w:hanging="280"/>
        <w:jc w:val="both"/>
      </w:pPr>
      <w:r>
        <w:t>opravy a údržbu předmětu servisu, které je zákazník schopen provádět dle návodu k použití v rámci běžné údržby předmětu servisu,</w:t>
      </w:r>
    </w:p>
    <w:p w:rsidR="00643090" w:rsidRDefault="001E4F99">
      <w:pPr>
        <w:pStyle w:val="Zkladntext20"/>
        <w:framePr w:w="10321" w:h="6075" w:hRule="exact" w:wrap="none" w:vAnchor="page" w:hAnchor="page" w:x="839" w:y="9345"/>
        <w:numPr>
          <w:ilvl w:val="0"/>
          <w:numId w:val="4"/>
        </w:numPr>
        <w:shd w:val="clear" w:color="auto" w:fill="auto"/>
        <w:tabs>
          <w:tab w:val="left" w:pos="959"/>
        </w:tabs>
        <w:spacing w:before="0" w:after="0" w:line="241" w:lineRule="exact"/>
        <w:ind w:left="880" w:hanging="280"/>
        <w:jc w:val="both"/>
      </w:pPr>
      <w:r>
        <w:t>opravy a údržbu předmětu servisu, jejichž potřeba byla vyvolána užíváním předmětu servisu v rozporu s účelem, pro který je určen,</w:t>
      </w:r>
    </w:p>
    <w:p w:rsidR="00643090" w:rsidRDefault="001E4F99">
      <w:pPr>
        <w:pStyle w:val="Zkladntext20"/>
        <w:framePr w:w="10321" w:h="6075" w:hRule="exact" w:wrap="none" w:vAnchor="page" w:hAnchor="page" w:x="839" w:y="9345"/>
        <w:numPr>
          <w:ilvl w:val="0"/>
          <w:numId w:val="4"/>
        </w:numPr>
        <w:shd w:val="clear" w:color="auto" w:fill="auto"/>
        <w:spacing w:before="0" w:after="0" w:line="241" w:lineRule="exact"/>
        <w:ind w:left="880" w:hanging="280"/>
        <w:jc w:val="both"/>
      </w:pPr>
      <w:r>
        <w:t xml:space="preserve"> opravy a údržbu předmětu servisu, jejichž potřeba byla vyvolána v důsledku porušení smlouvy zákazníkem, zejména v důsledku poškození předmětu servisu, za které zákazník odpovídá,</w:t>
      </w:r>
    </w:p>
    <w:p w:rsidR="00643090" w:rsidRDefault="001E4F99">
      <w:pPr>
        <w:pStyle w:val="Zkladntext20"/>
        <w:framePr w:w="10321" w:h="6075" w:hRule="exact" w:wrap="none" w:vAnchor="page" w:hAnchor="page" w:x="839" w:y="9345"/>
        <w:numPr>
          <w:ilvl w:val="0"/>
          <w:numId w:val="4"/>
        </w:numPr>
        <w:shd w:val="clear" w:color="auto" w:fill="auto"/>
        <w:tabs>
          <w:tab w:val="left" w:pos="962"/>
        </w:tabs>
        <w:spacing w:before="0" w:after="0" w:line="241" w:lineRule="exact"/>
        <w:ind w:left="880" w:hanging="280"/>
        <w:jc w:val="both"/>
      </w:pPr>
      <w:r>
        <w:t>opravy a údržbu předmětu servisu, jejichž potřeba byla vyvolána použitím nevhodného spotřebního materiálu zákazníkem, nebo chybnou obsluhou předmětu servisu v rozporu s návodem k použití a technickou specifikací předmětu servisu,</w:t>
      </w:r>
    </w:p>
    <w:p w:rsidR="00643090" w:rsidRDefault="001E4F99">
      <w:pPr>
        <w:pStyle w:val="Zkladntext20"/>
        <w:framePr w:w="10321" w:h="6075" w:hRule="exact" w:wrap="none" w:vAnchor="page" w:hAnchor="page" w:x="839" w:y="9345"/>
        <w:numPr>
          <w:ilvl w:val="0"/>
          <w:numId w:val="4"/>
        </w:numPr>
        <w:shd w:val="clear" w:color="auto" w:fill="auto"/>
        <w:tabs>
          <w:tab w:val="left" w:pos="962"/>
        </w:tabs>
        <w:spacing w:before="0" w:after="0" w:line="241" w:lineRule="exact"/>
        <w:ind w:left="880" w:hanging="280"/>
        <w:jc w:val="both"/>
      </w:pPr>
      <w:r>
        <w:t>opravy a údržbu předmětu servisu, jejichž potřeba byla vyvolána nedodržením intervalu pravidelné servisní prohlídky stanoveného ve smlouvě,</w:t>
      </w:r>
    </w:p>
    <w:p w:rsidR="00643090" w:rsidRDefault="001E4F99">
      <w:pPr>
        <w:pStyle w:val="Zkladntext20"/>
        <w:framePr w:w="10321" w:h="6075" w:hRule="exact" w:wrap="none" w:vAnchor="page" w:hAnchor="page" w:x="839" w:y="9345"/>
        <w:numPr>
          <w:ilvl w:val="0"/>
          <w:numId w:val="4"/>
        </w:numPr>
        <w:shd w:val="clear" w:color="auto" w:fill="auto"/>
        <w:tabs>
          <w:tab w:val="left" w:pos="962"/>
        </w:tabs>
        <w:spacing w:before="0" w:after="0" w:line="241" w:lineRule="exact"/>
        <w:ind w:left="880" w:hanging="280"/>
        <w:jc w:val="both"/>
      </w:pPr>
      <w:r>
        <w:t>opravy a údržba předmětu servisu, jejichž potřeba byla vyvolána statickou elektřinou, kolísáním napětí v rozvodné síti nebo přepětím ve veřejné telefonní síti,</w:t>
      </w:r>
    </w:p>
    <w:p w:rsidR="00643090" w:rsidRDefault="001E4F99">
      <w:pPr>
        <w:pStyle w:val="Zkladntext20"/>
        <w:framePr w:w="10321" w:h="6075" w:hRule="exact" w:wrap="none" w:vAnchor="page" w:hAnchor="page" w:x="839" w:y="9345"/>
        <w:numPr>
          <w:ilvl w:val="0"/>
          <w:numId w:val="4"/>
        </w:numPr>
        <w:shd w:val="clear" w:color="auto" w:fill="auto"/>
        <w:tabs>
          <w:tab w:val="left" w:pos="962"/>
        </w:tabs>
        <w:spacing w:before="0" w:after="0" w:line="241" w:lineRule="exact"/>
        <w:ind w:left="880" w:hanging="280"/>
        <w:jc w:val="both"/>
      </w:pPr>
      <w:r>
        <w:t>opravy a údržbu, jejichž potřeba byla vyvolána skladováním či používáním předmětu servisu v nevhodném prostředí, používáním nevhodných provozních prostředků, nosičů dat nebo jiného nevhodného příslušenství, neodborným zacházením či změnou konfigurace,</w:t>
      </w:r>
    </w:p>
    <w:p w:rsidR="00643090" w:rsidRDefault="001E4F99">
      <w:pPr>
        <w:pStyle w:val="Zkladntext20"/>
        <w:framePr w:w="10321" w:h="6075" w:hRule="exact" w:wrap="none" w:vAnchor="page" w:hAnchor="page" w:x="839" w:y="9345"/>
        <w:numPr>
          <w:ilvl w:val="0"/>
          <w:numId w:val="4"/>
        </w:numPr>
        <w:shd w:val="clear" w:color="auto" w:fill="auto"/>
        <w:tabs>
          <w:tab w:val="left" w:pos="962"/>
        </w:tabs>
        <w:spacing w:before="0" w:after="0" w:line="241" w:lineRule="exact"/>
        <w:ind w:left="880" w:hanging="280"/>
        <w:jc w:val="both"/>
      </w:pPr>
      <w:r>
        <w:t>stěhování předmětu servisu včetně veškerých úkonů a prací s tím souvisejících,</w:t>
      </w:r>
    </w:p>
    <w:p w:rsidR="00643090" w:rsidRDefault="001E4F99">
      <w:pPr>
        <w:pStyle w:val="ZhlavneboZpat0"/>
        <w:framePr w:wrap="none" w:vAnchor="page" w:hAnchor="page" w:x="828" w:y="15944"/>
        <w:shd w:val="clear" w:color="auto" w:fill="auto"/>
        <w:spacing w:line="180" w:lineRule="exact"/>
      </w:pPr>
      <w:r>
        <w:t>Verze 12.06.21</w:t>
      </w:r>
    </w:p>
    <w:p w:rsidR="00643090" w:rsidRDefault="001E4F99">
      <w:pPr>
        <w:pStyle w:val="ZhlavneboZpat0"/>
        <w:framePr w:wrap="none" w:vAnchor="page" w:hAnchor="page" w:x="10282" w:y="15875"/>
        <w:shd w:val="clear" w:color="auto" w:fill="auto"/>
        <w:spacing w:line="180" w:lineRule="exact"/>
      </w:pPr>
      <w:r>
        <w:t>4</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BC59B6" w:rsidRDefault="00BC59B6" w:rsidP="00BC59B6">
      <w:pPr>
        <w:pStyle w:val="Zkladntext20"/>
        <w:framePr w:w="10350" w:h="6898" w:hRule="exact" w:wrap="none" w:vAnchor="page" w:hAnchor="page" w:x="824" w:y="1008"/>
        <w:shd w:val="clear" w:color="auto" w:fill="auto"/>
        <w:tabs>
          <w:tab w:val="left" w:pos="897"/>
        </w:tabs>
        <w:spacing w:before="0" w:after="180" w:line="238" w:lineRule="exact"/>
        <w:ind w:left="900" w:firstLine="0"/>
        <w:jc w:val="left"/>
      </w:pPr>
    </w:p>
    <w:p w:rsidR="00643090" w:rsidRDefault="001E4F99">
      <w:pPr>
        <w:pStyle w:val="Zkladntext20"/>
        <w:framePr w:w="10350" w:h="6898" w:hRule="exact" w:wrap="none" w:vAnchor="page" w:hAnchor="page" w:x="824" w:y="1008"/>
        <w:numPr>
          <w:ilvl w:val="0"/>
          <w:numId w:val="4"/>
        </w:numPr>
        <w:shd w:val="clear" w:color="auto" w:fill="auto"/>
        <w:tabs>
          <w:tab w:val="left" w:pos="897"/>
        </w:tabs>
        <w:spacing w:before="0" w:after="180" w:line="238" w:lineRule="exact"/>
        <w:ind w:left="900" w:hanging="280"/>
        <w:jc w:val="left"/>
      </w:pPr>
      <w:r>
        <w:t>další integraci digitálního systému Canon po změně či výměně součásti počítačového systému zákazníka, který nebyl dodán poskytovatelem.</w:t>
      </w:r>
    </w:p>
    <w:p w:rsidR="00643090" w:rsidRDefault="001E4F99">
      <w:pPr>
        <w:pStyle w:val="Zkladntext20"/>
        <w:framePr w:w="10350" w:h="6898" w:hRule="exact" w:wrap="none" w:vAnchor="page" w:hAnchor="page" w:x="824" w:y="1008"/>
        <w:numPr>
          <w:ilvl w:val="0"/>
          <w:numId w:val="3"/>
        </w:numPr>
        <w:shd w:val="clear" w:color="auto" w:fill="auto"/>
        <w:tabs>
          <w:tab w:val="left" w:pos="341"/>
        </w:tabs>
        <w:spacing w:before="0" w:after="180" w:line="238" w:lineRule="exact"/>
        <w:ind w:left="380"/>
        <w:jc w:val="both"/>
      </w:pPr>
      <w:r>
        <w:t>Servis předmětu servisu ve smyslu odst. 1 tohoto článku smlouvy je prováděn v rámci běžné pracovní doby poskytovatele. Vyžaduje-li zákazník provedení tohoto servisu mimo běžnou pracovní dobu, je povinen uhradit poskytovateli uskutečněný výkon prací a to dle ceníku jednotlivých výkonů vedeného poskytovatelem a platného v den provedení požadovaného výkonu. Poskytnutí servisu mimo běžnou pracovní dobu je třeba sjednat nejméně 5 dnů předem.</w:t>
      </w:r>
    </w:p>
    <w:p w:rsidR="00643090" w:rsidRDefault="001E4F99">
      <w:pPr>
        <w:pStyle w:val="Zkladntext20"/>
        <w:framePr w:w="10350" w:h="6898" w:hRule="exact" w:wrap="none" w:vAnchor="page" w:hAnchor="page" w:x="824" w:y="1008"/>
        <w:numPr>
          <w:ilvl w:val="0"/>
          <w:numId w:val="3"/>
        </w:numPr>
        <w:shd w:val="clear" w:color="auto" w:fill="auto"/>
        <w:tabs>
          <w:tab w:val="left" w:pos="341"/>
        </w:tabs>
        <w:spacing w:before="0" w:after="180" w:line="238" w:lineRule="exact"/>
        <w:ind w:left="380"/>
        <w:jc w:val="both"/>
      </w:pPr>
      <w:r>
        <w:t>Náklady na opravy a údržbu předmětu servisu včetně dalších služeb a nákladů na spotřební materiál a náhradní díly, které servis předmětu servisu ve smyslu odst. 2 tohoto článku smlouvy nezahrnuje, nese v plné výši zákazník. Opravy a údržba předmětu servisu, příp. další služby, které servis předmětu servisu nezahrnuje, budou provedeny na základě žádosti zákazníka a budou zákazníkovi poskytovatelem účtovány dle ceníku jednotlivých výkonů poskytovatele platného v den provedení příslušné opravy, údržby nebo služby.</w:t>
      </w:r>
    </w:p>
    <w:p w:rsidR="00643090" w:rsidRDefault="001E4F99">
      <w:pPr>
        <w:pStyle w:val="Zkladntext20"/>
        <w:framePr w:w="10350" w:h="6898" w:hRule="exact" w:wrap="none" w:vAnchor="page" w:hAnchor="page" w:x="824" w:y="1008"/>
        <w:numPr>
          <w:ilvl w:val="0"/>
          <w:numId w:val="3"/>
        </w:numPr>
        <w:shd w:val="clear" w:color="auto" w:fill="auto"/>
        <w:tabs>
          <w:tab w:val="left" w:pos="341"/>
        </w:tabs>
        <w:spacing w:before="0" w:after="180" w:line="238" w:lineRule="exact"/>
        <w:ind w:left="380"/>
        <w:jc w:val="both"/>
      </w:pPr>
      <w:r>
        <w:t>Veškeré vadné součástky a náhradní díly nahrazené v rámci servisu, jakož i v rámci údržby a oprav, které servis ve smyslu odst. 2 tohoto článku smlouvy nezahrnuje, se stávají předmětem vlastnického práva poskytovatele okamžikem jejich výměny, pokud poskytovatel nebyl vlastníkem těchto součástek a náhradních dílů již před jejich výměnou.</w:t>
      </w:r>
    </w:p>
    <w:p w:rsidR="00643090" w:rsidRDefault="001E4F99">
      <w:pPr>
        <w:pStyle w:val="Zkladntext20"/>
        <w:framePr w:w="10350" w:h="6898" w:hRule="exact" w:wrap="none" w:vAnchor="page" w:hAnchor="page" w:x="824" w:y="1008"/>
        <w:numPr>
          <w:ilvl w:val="0"/>
          <w:numId w:val="3"/>
        </w:numPr>
        <w:shd w:val="clear" w:color="auto" w:fill="auto"/>
        <w:tabs>
          <w:tab w:val="left" w:pos="341"/>
        </w:tabs>
        <w:spacing w:before="0" w:after="177" w:line="238" w:lineRule="exact"/>
        <w:ind w:left="380"/>
        <w:jc w:val="both"/>
      </w:pPr>
      <w:r>
        <w:t>Náklady na dopravu uskutečněnou za účelem provedení servisu ve smyslu odst. 1 tohoto článku smlouvy nese poskytovatel.</w:t>
      </w:r>
    </w:p>
    <w:p w:rsidR="00643090" w:rsidRDefault="001E4F99">
      <w:pPr>
        <w:pStyle w:val="Zkladntext20"/>
        <w:framePr w:w="10350" w:h="6898" w:hRule="exact" w:wrap="none" w:vAnchor="page" w:hAnchor="page" w:x="824" w:y="1008"/>
        <w:numPr>
          <w:ilvl w:val="0"/>
          <w:numId w:val="3"/>
        </w:numPr>
        <w:shd w:val="clear" w:color="auto" w:fill="auto"/>
        <w:tabs>
          <w:tab w:val="left" w:pos="341"/>
        </w:tabs>
        <w:spacing w:before="0" w:after="0" w:line="241" w:lineRule="exact"/>
        <w:ind w:left="380"/>
        <w:jc w:val="both"/>
      </w:pPr>
      <w:r>
        <w:t>Náklady na dopravu uskutečněnou za účelem provedení opravy a údržby předmětu s</w:t>
      </w:r>
      <w:r w:rsidR="00FD4AC1">
        <w:t xml:space="preserve">ervisu a případně další služby, </w:t>
      </w:r>
      <w:r>
        <w:t>které servis předmětu servisu ve smyslu odst. 2 tohoto článku smlouvy nezahrnuje, nese zákazník.</w:t>
      </w:r>
    </w:p>
    <w:p w:rsidR="00643090" w:rsidRDefault="001E4F99">
      <w:pPr>
        <w:pStyle w:val="Nadpis20"/>
        <w:framePr w:w="10350" w:h="5836" w:hRule="exact" w:wrap="none" w:vAnchor="page" w:hAnchor="page" w:x="824" w:y="9561"/>
        <w:numPr>
          <w:ilvl w:val="0"/>
          <w:numId w:val="1"/>
        </w:numPr>
        <w:shd w:val="clear" w:color="auto" w:fill="auto"/>
        <w:tabs>
          <w:tab w:val="left" w:pos="410"/>
        </w:tabs>
        <w:spacing w:before="0" w:line="200" w:lineRule="exact"/>
        <w:ind w:left="380"/>
      </w:pPr>
      <w:bookmarkStart w:id="5" w:name="bookmark8"/>
      <w:r>
        <w:rPr>
          <w:rStyle w:val="Nadpis21"/>
          <w:b/>
          <w:bCs/>
        </w:rPr>
        <w:t>Práva a povinnosti zákazníka</w:t>
      </w:r>
      <w:bookmarkEnd w:id="5"/>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180" w:line="241" w:lineRule="exact"/>
        <w:ind w:left="380"/>
        <w:jc w:val="both"/>
      </w:pPr>
      <w:r>
        <w:t>Zákazník je povinen umístit předmět servisu na vhodném místě dle návodu k použití a jeho technické specifikace a užívat jej v souladu návodem k použití a jeho technickou specifikací, jakož i pokyny pověřených pracovníků poskytovatele. Zákazník je dále povinen chránit předmět servisu před jeho poškozením.</w:t>
      </w:r>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180" w:line="241" w:lineRule="exact"/>
        <w:ind w:left="380"/>
        <w:jc w:val="both"/>
      </w:pPr>
      <w:r>
        <w:t>Zákazník je povinen užívat pro provoz předmětu servisu pouze spotřební materiál dodaný mu poskytovatelem s výjimkou papíru, jehož použití však musí být schváleno poskytovatelem. K užití jiného spotřebního materiálu, než který je uveden v návodu k použití, je zákazník povinen získat předchozí souhlas poskytovatele.</w:t>
      </w:r>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180" w:line="241" w:lineRule="exact"/>
        <w:ind w:left="380"/>
        <w:jc w:val="both"/>
      </w:pPr>
      <w:r>
        <w:t>Zákazník je povinen bez zbytečného odkladu písemně informovat poskytovatele o veškerých změnách týkajících se jeho osoby, zejména změnách jeho obchodní firmy, sídla, bankovního účtu apod.</w:t>
      </w:r>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183" w:line="241" w:lineRule="exact"/>
        <w:ind w:left="380"/>
        <w:jc w:val="both"/>
      </w:pPr>
      <w:r>
        <w:t>Zákazník není oprávněn provádět na předmětu servisu jakékoli zásahy přesahující rámec běžné údržby dle návodu k použití a je povinen tyto zásahy svěřit výlučně pověřeným pracovníkům poskytovatele.</w:t>
      </w:r>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177" w:line="238" w:lineRule="exact"/>
        <w:ind w:left="380"/>
        <w:jc w:val="both"/>
      </w:pPr>
      <w:r>
        <w:t>Zákazník je povinen nahlašovat své požadavky na servisní zásahy a objednávky spotřebního materiálu na servisní dispečink poskytovatele, jehož kontaktní údaje jsou uvedeny v článku II. smlouvy (dále jen servisní dispečink), prostřednictvím telefonu, faxu či e-mailu. Zákazník je povinen tímto způsobem neprodleně informovat servisní dispečink poskytovatele o poruše předmětu servisu a potřebě jeho opravy přesahující rámec běžné údržby dle návodu k použití.</w:t>
      </w:r>
    </w:p>
    <w:p w:rsidR="00643090" w:rsidRDefault="001E4F99">
      <w:pPr>
        <w:pStyle w:val="Zkladntext20"/>
        <w:framePr w:w="10350" w:h="5836" w:hRule="exact" w:wrap="none" w:vAnchor="page" w:hAnchor="page" w:x="824" w:y="9561"/>
        <w:numPr>
          <w:ilvl w:val="0"/>
          <w:numId w:val="5"/>
        </w:numPr>
        <w:shd w:val="clear" w:color="auto" w:fill="auto"/>
        <w:tabs>
          <w:tab w:val="left" w:pos="341"/>
        </w:tabs>
        <w:spacing w:before="0" w:after="0" w:line="241" w:lineRule="exact"/>
        <w:ind w:left="380"/>
        <w:jc w:val="both"/>
      </w:pPr>
      <w:r>
        <w:t>Zákazník je povinen objednat na servisním dispečinku poskytovatele pravidelnou servisní prohlídku předmětu servisu v intervalech stanovených v článku II. Smlouvy prostřednictvím faxu nebo e-mailu.</w:t>
      </w:r>
    </w:p>
    <w:p w:rsidR="00643090" w:rsidRDefault="001E4F99">
      <w:pPr>
        <w:pStyle w:val="ZhlavneboZpat0"/>
        <w:framePr w:wrap="none" w:vAnchor="page" w:hAnchor="page" w:x="817" w:y="15980"/>
        <w:shd w:val="clear" w:color="auto" w:fill="auto"/>
        <w:spacing w:line="180" w:lineRule="exact"/>
      </w:pPr>
      <w:r>
        <w:t>Verze 12.06.21</w:t>
      </w:r>
    </w:p>
    <w:p w:rsidR="00643090" w:rsidRDefault="001E4F99">
      <w:pPr>
        <w:pStyle w:val="ZhlavneboZpat0"/>
        <w:framePr w:wrap="none" w:vAnchor="page" w:hAnchor="page" w:x="10296" w:y="15915"/>
        <w:shd w:val="clear" w:color="auto" w:fill="auto"/>
        <w:spacing w:line="180" w:lineRule="exact"/>
      </w:pPr>
      <w:r>
        <w:t>5</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13204A" w:rsidRDefault="0013204A" w:rsidP="0013204A">
      <w:pPr>
        <w:pStyle w:val="Zkladntext20"/>
        <w:framePr w:w="10350" w:h="8828" w:hRule="exact" w:wrap="none" w:vAnchor="page" w:hAnchor="page" w:x="824" w:y="914"/>
        <w:shd w:val="clear" w:color="auto" w:fill="auto"/>
        <w:tabs>
          <w:tab w:val="left" w:pos="327"/>
        </w:tabs>
        <w:spacing w:before="0" w:after="183" w:line="241" w:lineRule="exact"/>
        <w:ind w:firstLine="0"/>
        <w:jc w:val="both"/>
      </w:pPr>
    </w:p>
    <w:p w:rsidR="00643090" w:rsidRDefault="001E4F99">
      <w:pPr>
        <w:pStyle w:val="Zkladntext20"/>
        <w:framePr w:w="10350" w:h="8828" w:hRule="exact" w:wrap="none" w:vAnchor="page" w:hAnchor="page" w:x="824" w:y="914"/>
        <w:numPr>
          <w:ilvl w:val="0"/>
          <w:numId w:val="5"/>
        </w:numPr>
        <w:shd w:val="clear" w:color="auto" w:fill="auto"/>
        <w:tabs>
          <w:tab w:val="left" w:pos="327"/>
        </w:tabs>
        <w:spacing w:before="0" w:after="183" w:line="241" w:lineRule="exact"/>
        <w:ind w:left="380"/>
        <w:jc w:val="both"/>
      </w:pPr>
      <w:r>
        <w:t>Zákazník je povinen zajistit vhodné podmínky pro provedení servisu dle této smlouvy a poskytnout pověřenému pracovníkovi poskytovatele při provádění servisu nezbytnou součinnost.</w:t>
      </w:r>
    </w:p>
    <w:p w:rsidR="00643090" w:rsidRDefault="001E4F99">
      <w:pPr>
        <w:pStyle w:val="Zkladntext20"/>
        <w:framePr w:w="10350" w:h="8828" w:hRule="exact" w:wrap="none" w:vAnchor="page" w:hAnchor="page" w:x="824" w:y="914"/>
        <w:numPr>
          <w:ilvl w:val="0"/>
          <w:numId w:val="5"/>
        </w:numPr>
        <w:shd w:val="clear" w:color="auto" w:fill="auto"/>
        <w:tabs>
          <w:tab w:val="left" w:pos="327"/>
        </w:tabs>
        <w:spacing w:before="0" w:after="177" w:line="238" w:lineRule="exact"/>
        <w:ind w:left="380"/>
        <w:jc w:val="both"/>
      </w:pPr>
      <w:r>
        <w:t>Zákazník je povinen vždy poslední pracovní den v měsíci nahlásit na servisní dispečink poskytovatele počet kopií zhotovených na předmětu servisu, a to prostřednictvím sítě Internet přes webové rozhraní. V případě, že zákazník nenahlásí tímto způsobem na servisní dispečink počet pořízených kopií poslední pracovní den intervalu fakturace nadlimitních kopií uvedený ve smlouvě, sjednávají smluvní strany smluvní pokutu ve výši jednoho základního servisního paušálu.</w:t>
      </w:r>
    </w:p>
    <w:p w:rsidR="00643090" w:rsidRDefault="001E4F99">
      <w:pPr>
        <w:pStyle w:val="Zkladntext20"/>
        <w:framePr w:w="10350" w:h="8828" w:hRule="exact" w:wrap="none" w:vAnchor="page" w:hAnchor="page" w:x="824" w:y="914"/>
        <w:numPr>
          <w:ilvl w:val="0"/>
          <w:numId w:val="5"/>
        </w:numPr>
        <w:shd w:val="clear" w:color="auto" w:fill="auto"/>
        <w:tabs>
          <w:tab w:val="left" w:pos="327"/>
        </w:tabs>
        <w:spacing w:before="0" w:after="180" w:line="241" w:lineRule="exact"/>
        <w:ind w:left="380"/>
        <w:jc w:val="both"/>
      </w:pPr>
      <w:r>
        <w:t>Zákazník je povinen umožnit pověřenému pracovníkovi poskytovatele kontrolu stavu počítadel předmětu servisu. Zákazník je povinen zajistit, aby žádným způsobem nebylo zasahováno do počítadel předmětu servisu. Pro případ porušení této povinnosti sjednávají smluvní strany smluvní pokutu ve výši 50.000,- Kč.</w:t>
      </w:r>
    </w:p>
    <w:p w:rsidR="00643090" w:rsidRDefault="001E4F99">
      <w:pPr>
        <w:pStyle w:val="Zkladntext20"/>
        <w:framePr w:w="10350" w:h="8828" w:hRule="exact" w:wrap="none" w:vAnchor="page" w:hAnchor="page" w:x="824" w:y="914"/>
        <w:numPr>
          <w:ilvl w:val="0"/>
          <w:numId w:val="5"/>
        </w:numPr>
        <w:shd w:val="clear" w:color="auto" w:fill="auto"/>
        <w:tabs>
          <w:tab w:val="left" w:pos="421"/>
        </w:tabs>
        <w:spacing w:before="0" w:after="180" w:line="241" w:lineRule="exact"/>
        <w:ind w:left="380"/>
        <w:jc w:val="both"/>
      </w:pPr>
      <w:r>
        <w:t>V případě, že je podle smlouvy zákazníkovi ze strany poskytovatele zajištěna služba e-Maintenance, není zákazník povinen nahlašovat vždy poslední pracovní den v měsíci poskytovateli na servisní dispečink počet kopií zhotovených na předmětu servisu (podle odst. 9 tohoto článku smlouvy), neboť veškeré tyto informace poskytovatel získá prostřednictvím automatických hlášení služby e-Maintenance. Poskytovatel po obdržení automatických hlášení služby e-Maintenance vyúčtuje zákazníkovi v intervalu fakturace stanoveném ve smlouvě nadlimitní kopie pořízené na předmětu servisu. V případě, že je má zákazník aktivovánu službu e-Maintenance vč. sledování tonerů a v případě, že písemně sdělil poskytovateli stav zásob toneru, který chce udržovat, pak je poskytovatel povinen doplňovat stav zásob toneru, jakmile obdrží prostřednictvím automatického hlášení služby e-Maintenance informaci o potřebě doplnění zásob toneru do požadovaného stavu. V tomto případě není třeba předchozí objednávky toneru ze strany zákazníka a poskytovatel je povinen dodat zákazníkovi tonery v množství potřebném pro doplnění požadovaného stavu zásob.</w:t>
      </w:r>
    </w:p>
    <w:p w:rsidR="00643090" w:rsidRDefault="001E4F99">
      <w:pPr>
        <w:pStyle w:val="Zkladntext20"/>
        <w:framePr w:w="10350" w:h="8828" w:hRule="exact" w:wrap="none" w:vAnchor="page" w:hAnchor="page" w:x="824" w:y="914"/>
        <w:numPr>
          <w:ilvl w:val="0"/>
          <w:numId w:val="5"/>
        </w:numPr>
        <w:shd w:val="clear" w:color="auto" w:fill="auto"/>
        <w:tabs>
          <w:tab w:val="left" w:pos="421"/>
        </w:tabs>
        <w:spacing w:before="0" w:after="183" w:line="241" w:lineRule="exact"/>
        <w:ind w:left="380"/>
        <w:jc w:val="both"/>
      </w:pPr>
      <w:r>
        <w:t>Zákazník se zavazuje platit poskytovateli za zajištění a provádění servisu dle smlouvy odměnu ve výši, lhůtách a způsobem stanoveným smlouvou. V případě zmíněném v čl. V odst. 5 smlouvy, zákazník uzavře s poskytovatelem dodatek ke smlouvě, kde bude v souladu s požadavky poskytovatele zohledněno zvýšení částky základního servisního paušálu a odpovídajícího počtu kopií krytých základním servisním paušálem.</w:t>
      </w:r>
    </w:p>
    <w:p w:rsidR="00643090" w:rsidRDefault="001E4F99">
      <w:pPr>
        <w:pStyle w:val="Zkladntext20"/>
        <w:framePr w:w="10350" w:h="8828" w:hRule="exact" w:wrap="none" w:vAnchor="page" w:hAnchor="page" w:x="824" w:y="914"/>
        <w:numPr>
          <w:ilvl w:val="0"/>
          <w:numId w:val="5"/>
        </w:numPr>
        <w:shd w:val="clear" w:color="auto" w:fill="auto"/>
        <w:tabs>
          <w:tab w:val="left" w:pos="421"/>
        </w:tabs>
        <w:spacing w:before="0" w:after="0" w:line="238" w:lineRule="exact"/>
        <w:ind w:left="380"/>
        <w:jc w:val="both"/>
      </w:pPr>
      <w:r>
        <w:t>Veškerá údržba a opravy předmětu servis</w:t>
      </w:r>
      <w:r w:rsidR="0013204A">
        <w:t>u, jejichž potřeba byla vyvolána</w:t>
      </w:r>
      <w:r>
        <w:t xml:space="preserve"> porušením jakékoli povinnosti zákazníka vyplývající pro něj ze smlouvy, bude zákazníkovi účtována na základě ceníku jednotlivých výkonů poskytovatele platného v den provedení příslušného výkonu.</w:t>
      </w:r>
    </w:p>
    <w:p w:rsidR="00643090" w:rsidRDefault="001E4F99">
      <w:pPr>
        <w:pStyle w:val="Nadpis20"/>
        <w:framePr w:wrap="none" w:vAnchor="page" w:hAnchor="page" w:x="824" w:y="10195"/>
        <w:numPr>
          <w:ilvl w:val="0"/>
          <w:numId w:val="1"/>
        </w:numPr>
        <w:shd w:val="clear" w:color="auto" w:fill="auto"/>
        <w:tabs>
          <w:tab w:val="left" w:pos="327"/>
        </w:tabs>
        <w:spacing w:before="0" w:after="0" w:line="200" w:lineRule="exact"/>
        <w:ind w:left="380"/>
      </w:pPr>
      <w:bookmarkStart w:id="6" w:name="bookmark10"/>
      <w:r>
        <w:rPr>
          <w:rStyle w:val="Nadpis21"/>
          <w:b/>
          <w:bCs/>
        </w:rPr>
        <w:t>Odměna</w:t>
      </w:r>
      <w:bookmarkEnd w:id="6"/>
    </w:p>
    <w:p w:rsidR="00643090" w:rsidRDefault="001E4F99">
      <w:pPr>
        <w:pStyle w:val="Zkladntext20"/>
        <w:framePr w:w="10350" w:h="4882" w:hRule="exact" w:wrap="none" w:vAnchor="page" w:hAnchor="page" w:x="824" w:y="10660"/>
        <w:numPr>
          <w:ilvl w:val="0"/>
          <w:numId w:val="6"/>
        </w:numPr>
        <w:shd w:val="clear" w:color="auto" w:fill="auto"/>
        <w:tabs>
          <w:tab w:val="left" w:pos="327"/>
        </w:tabs>
        <w:spacing w:before="0" w:after="210" w:line="238" w:lineRule="exact"/>
        <w:ind w:left="380"/>
        <w:jc w:val="both"/>
      </w:pPr>
      <w:r>
        <w:t>Odměna za zajištění a provádění servisu předmětu servisu je sjednána jako cena za určitý počet kopií zhotovených na předmětu servisu.</w:t>
      </w:r>
    </w:p>
    <w:p w:rsidR="00643090" w:rsidRDefault="001E4F99">
      <w:pPr>
        <w:pStyle w:val="Zkladntext20"/>
        <w:framePr w:w="10350" w:h="4882" w:hRule="exact" w:wrap="none" w:vAnchor="page" w:hAnchor="page" w:x="824" w:y="10660"/>
        <w:numPr>
          <w:ilvl w:val="0"/>
          <w:numId w:val="6"/>
        </w:numPr>
        <w:shd w:val="clear" w:color="auto" w:fill="auto"/>
        <w:tabs>
          <w:tab w:val="left" w:pos="327"/>
        </w:tabs>
        <w:spacing w:before="0" w:after="116" w:line="200" w:lineRule="exact"/>
        <w:ind w:left="380"/>
        <w:jc w:val="both"/>
      </w:pPr>
      <w:r>
        <w:t>Odměna je tvořena částkou základního servisního paušálu a cenou za zhotovené nadlimitní kopie.</w:t>
      </w:r>
    </w:p>
    <w:p w:rsidR="00643090" w:rsidRDefault="001E4F99">
      <w:pPr>
        <w:pStyle w:val="Zkladntext20"/>
        <w:framePr w:w="10350" w:h="4882" w:hRule="exact" w:wrap="none" w:vAnchor="page" w:hAnchor="page" w:x="824" w:y="10660"/>
        <w:numPr>
          <w:ilvl w:val="0"/>
          <w:numId w:val="6"/>
        </w:numPr>
        <w:shd w:val="clear" w:color="auto" w:fill="auto"/>
        <w:spacing w:before="0" w:after="180" w:line="241" w:lineRule="exact"/>
        <w:ind w:left="380"/>
        <w:jc w:val="both"/>
      </w:pPr>
      <w:r>
        <w:t xml:space="preserve"> Zákazník je povinen platit poskytovateli základní servisní paušál jako paušální částku za zhotovení určitého počtu kopií formátu A4 stanoveného smlouvou bez ohledu na to, jaký byl v příslušném měsíci skutečně dosažený počet kopií zhotovených na předmětu servisu. Základní servisní paušál je zákazník povinen platit i v případě, že na předmětu servisu nebyly zhotoveny žádné kopie. Částka základního servisního paušálu je splatná na základě faktury vystavené poskytovatelem. Za den uskutečnění zdanitelného plnění se považuje den uvedený na faktuře, tj. den vystavení faktury.</w:t>
      </w:r>
    </w:p>
    <w:p w:rsidR="00643090" w:rsidRDefault="001E4F99">
      <w:pPr>
        <w:pStyle w:val="Zkladntext20"/>
        <w:framePr w:w="10350" w:h="4882" w:hRule="exact" w:wrap="none" w:vAnchor="page" w:hAnchor="page" w:x="824" w:y="10660"/>
        <w:numPr>
          <w:ilvl w:val="0"/>
          <w:numId w:val="6"/>
        </w:numPr>
        <w:shd w:val="clear" w:color="auto" w:fill="auto"/>
        <w:tabs>
          <w:tab w:val="left" w:pos="327"/>
        </w:tabs>
        <w:spacing w:before="0" w:after="0" w:line="241" w:lineRule="exact"/>
        <w:ind w:left="380"/>
        <w:jc w:val="both"/>
      </w:pPr>
      <w:r>
        <w:t>Na základě zjištění počtu zhotovených kopií dle čl. IV. Smlouvy bude zákazníkovi poskytovatelem účtována cena za zhotovené nadlimitní kopie, tj. cena za kopie přesahující počet kopií krytý základním servisním paušálem, a to za nadlimitní kopie pořízené v průběhu intervalu fakturace nadlimitních kopií uvedeného v článku II. smlouvy. Pro zjištění počtu zhotovených nadlimitních kopií je rozhodný stav počítadel předmětu servisu při podpisu smlouvy (počáteční stav počítadel předmětu servisu uvedený v článku II. smlouvy) nebo stav počítadel po provedení posledního odečtu pořízených kopií. Údaj počítadla kopií formátu A3 je přepočítán (převeden) na počet kopií formátu A4. Cena za zhotovené nadlimitní kopie je splatná na základě faktury vystavené poskytovatelem.</w:t>
      </w:r>
    </w:p>
    <w:p w:rsidR="00643090" w:rsidRDefault="001E4F99">
      <w:pPr>
        <w:pStyle w:val="ZhlavneboZpat0"/>
        <w:framePr w:wrap="none" w:vAnchor="page" w:hAnchor="page" w:x="821" w:y="15890"/>
        <w:shd w:val="clear" w:color="auto" w:fill="auto"/>
        <w:spacing w:line="180" w:lineRule="exact"/>
      </w:pPr>
      <w:r>
        <w:t>Verze 12.06.21</w:t>
      </w:r>
    </w:p>
    <w:p w:rsidR="00643090" w:rsidRDefault="001E4F99">
      <w:pPr>
        <w:pStyle w:val="ZhlavneboZpat0"/>
        <w:framePr w:wrap="none" w:vAnchor="page" w:hAnchor="page" w:x="10282" w:y="15822"/>
        <w:shd w:val="clear" w:color="auto" w:fill="auto"/>
        <w:spacing w:line="180" w:lineRule="exact"/>
      </w:pPr>
      <w:r>
        <w:t>6</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643090" w:rsidRDefault="001E4F99">
      <w:pPr>
        <w:pStyle w:val="Zkladntext20"/>
        <w:framePr w:w="10339" w:h="6325" w:hRule="exact" w:wrap="none" w:vAnchor="page" w:hAnchor="page" w:x="830" w:y="1966"/>
        <w:numPr>
          <w:ilvl w:val="0"/>
          <w:numId w:val="6"/>
        </w:numPr>
        <w:shd w:val="clear" w:color="auto" w:fill="auto"/>
        <w:tabs>
          <w:tab w:val="left" w:pos="341"/>
        </w:tabs>
        <w:spacing w:before="0" w:after="238" w:line="238" w:lineRule="exact"/>
        <w:ind w:left="380"/>
        <w:jc w:val="both"/>
      </w:pPr>
      <w:r>
        <w:lastRenderedPageBreak/>
        <w:t>V případě, že počet kopií pořízených na předmětu servisu v průběhu intervalu fakturace nadlimitních kopií uvedeném v článku II. Smlouvy překročí o více než 30 % počet kopií krytých základním servisním paušálem, má poskytovatel právo na tomuto navýšení odpovídající zvýšení částky základního servisního paušálu a odpovídajícím způsobem i počtu kopií krytých základním servisním paušálem. V takovém případě je zákazník povinen bez zbytečného odkladu po výzvě poskytovatele uzavřít s ním dodatek ke smlouvě zohledňující změnu výše uvedené částky základního servisního paušálu a počtu jím krytých kopií.</w:t>
      </w:r>
    </w:p>
    <w:p w:rsidR="00643090" w:rsidRDefault="001E4F99">
      <w:pPr>
        <w:pStyle w:val="Zkladntext20"/>
        <w:framePr w:w="10339" w:h="6325" w:hRule="exact" w:wrap="none" w:vAnchor="page" w:hAnchor="page" w:x="830" w:y="1966"/>
        <w:numPr>
          <w:ilvl w:val="0"/>
          <w:numId w:val="6"/>
        </w:numPr>
        <w:shd w:val="clear" w:color="auto" w:fill="auto"/>
        <w:tabs>
          <w:tab w:val="left" w:pos="341"/>
        </w:tabs>
        <w:spacing w:before="0" w:after="168" w:line="240" w:lineRule="exact"/>
        <w:ind w:left="380"/>
        <w:jc w:val="both"/>
      </w:pPr>
      <w:r>
        <w:t>Veškeré ceny uvedené v článku II. smlouvy jsou stanoveny bez příslušné částky DPH.</w:t>
      </w:r>
    </w:p>
    <w:p w:rsidR="00643090" w:rsidRDefault="001E4F99">
      <w:pPr>
        <w:pStyle w:val="Zkladntext20"/>
        <w:framePr w:w="10339" w:h="6325" w:hRule="exact" w:wrap="none" w:vAnchor="page" w:hAnchor="page" w:x="830" w:y="1966"/>
        <w:numPr>
          <w:ilvl w:val="0"/>
          <w:numId w:val="6"/>
        </w:numPr>
        <w:shd w:val="clear" w:color="auto" w:fill="auto"/>
        <w:tabs>
          <w:tab w:val="left" w:pos="341"/>
        </w:tabs>
        <w:spacing w:before="0" w:after="240" w:line="241" w:lineRule="exact"/>
        <w:ind w:left="380"/>
        <w:jc w:val="both"/>
      </w:pPr>
      <w:r>
        <w:t>V případě, že množství zákazníkem odebraného toneru pro provoz předmětu servisu v průběhu kalendářního roku překročí o více než 10% množství toneru potřebné na zhotovení kopií ve stejném období uvedené v článku II. smlouvy dle životnosti toneru při definovaném pokrytí plochy kopie A4, má poskytovatel právo množství toneru, které bylo dodáno nad rámec životnosti, zákazníkovi vyúčtovat dle ceníku platného ke dni vyúčtování. Vyúčtování poskytovatel provede do 14 dní po ukončení každého kalendářního roku trvání smlouvy. V případě, že smlouva nebude trvat po celé období příslušného kalendářního roku, za nějž se provádí vyúčtování, bude spotřeba toneru určena poměrnou částí za dané období trvání smlouvy (tj. 1/12 za každý kalendářní měsíc trvání smlouvy v příslušném kalendářním roce, za něž se provádí vyúčtování).</w:t>
      </w:r>
    </w:p>
    <w:p w:rsidR="00643090" w:rsidRDefault="001E4F99">
      <w:pPr>
        <w:pStyle w:val="Zkladntext20"/>
        <w:framePr w:w="10339" w:h="6325" w:hRule="exact" w:wrap="none" w:vAnchor="page" w:hAnchor="page" w:x="830" w:y="1966"/>
        <w:numPr>
          <w:ilvl w:val="0"/>
          <w:numId w:val="6"/>
        </w:numPr>
        <w:shd w:val="clear" w:color="auto" w:fill="auto"/>
        <w:tabs>
          <w:tab w:val="left" w:pos="341"/>
        </w:tabs>
        <w:spacing w:before="0" w:after="0" w:line="241" w:lineRule="exact"/>
        <w:ind w:left="380"/>
        <w:jc w:val="both"/>
      </w:pPr>
      <w:r>
        <w:t>Za účelem vyloučení jakýchkoli pochybností smluvní strany tímto činí nesporným, že odměna nezahrnuje náklady na jakékoli služby, opravy a údržbu předmětu servisu, které servis předmětu servisu ve smyslu ustanovení čl. III. odst. 2 a 7 smlouvy nezahrnuje. Odměna dále nezahrnuje provedení opravy nebo údržby předmětu servisu či poskytnutí služby, které servis předmětu servisu dle čl. III. odst. 1 smlouvy zahrnuje, pokud je oprava či údržba předmětu servisu či poskytnutí služby provedena na žádost zákazníka mimo běžnou pracovní dobu poskytovatele. Odměna dále nezahrnuje náklady na přizpůsobení hardware a/nebo software vzniklé provedením technických změn nebo instalací nového softwaru či jinými výkony provedenými v rámci servisu předmětu servisu.</w:t>
      </w:r>
    </w:p>
    <w:p w:rsidR="00643090" w:rsidRDefault="001E4F99">
      <w:pPr>
        <w:pStyle w:val="Nadpis20"/>
        <w:framePr w:w="10339" w:h="6316" w:hRule="exact" w:wrap="none" w:vAnchor="page" w:hAnchor="page" w:x="830" w:y="8982"/>
        <w:numPr>
          <w:ilvl w:val="0"/>
          <w:numId w:val="1"/>
        </w:numPr>
        <w:shd w:val="clear" w:color="auto" w:fill="auto"/>
        <w:tabs>
          <w:tab w:val="left" w:pos="417"/>
        </w:tabs>
        <w:spacing w:before="0" w:after="176" w:line="200" w:lineRule="exact"/>
        <w:ind w:left="380"/>
      </w:pPr>
      <w:bookmarkStart w:id="7" w:name="bookmark12"/>
      <w:r>
        <w:rPr>
          <w:rStyle w:val="Nadpis21"/>
          <w:b/>
          <w:bCs/>
        </w:rPr>
        <w:t>Další ujednání</w:t>
      </w:r>
      <w:bookmarkEnd w:id="7"/>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243" w:line="241" w:lineRule="exact"/>
        <w:ind w:left="380"/>
        <w:jc w:val="both"/>
      </w:pPr>
      <w:r>
        <w:t>Veškeré peněžité závazky zákazníka jsou považovány za splněné ke dni připsání příslušné částky na bankovní účet poskytovatele uvedený ve smlouvě.</w:t>
      </w:r>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240" w:line="238" w:lineRule="exact"/>
        <w:ind w:left="380"/>
        <w:jc w:val="both"/>
      </w:pPr>
      <w:r>
        <w:t>Pro případ prodlení zákazníka s úhradou jakýchkoli peněžitých závazků sjednávají smluvní strany úrok z prodlení ve výši stanovené občanským zákoníkem, resp. příslušným prováděcím předpisem.</w:t>
      </w:r>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237" w:line="238" w:lineRule="exact"/>
        <w:ind w:left="380"/>
        <w:jc w:val="both"/>
      </w:pPr>
      <w:r>
        <w:t>Pro případ prodlení zákazníka s úhradou jakýchkoli peněžitých závazků po dobu delší 15-ti dnů sjednávají smluvní strany smluvní pokutu ve výši 0,25 % z dlužné částky za každý den prodlení až do zaplacení. Zaplacením smluvní pokuty zůstává nedotčeno právo poskytovatele na náhradu škody způsobené mu porušením povinnosti, na kterou se vztahuje shora uvedená smluvní pokuta. Poskytovatel má právo na náhradu škody v plném rozsahu.</w:t>
      </w:r>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240" w:line="241" w:lineRule="exact"/>
        <w:ind w:left="380"/>
        <w:jc w:val="both"/>
      </w:pPr>
      <w:r>
        <w:t>V případě prodlení zákazníka s úhradou jakýchkoli peněžitých závazků po dobu delší než 1 měsíc je poskytovatel oprávněn od smlouvy okamžitě odstoupit.</w:t>
      </w:r>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240" w:line="241" w:lineRule="exact"/>
        <w:ind w:left="380"/>
        <w:jc w:val="both"/>
      </w:pPr>
      <w:r>
        <w:t>Poskytovatel je oprávněn ceny uvedené ve smlouvě zvyšovat každoročně o míru inflace, které bylo dosaženo v České republice v předcházejícím kalendářním roce. Mírou inflace se rozumí roční klouzavý průměr změny hladiny spotřebitelských cen v předmětném kalendářním roce. Pro určení míry inflace je určující příslušný index, který bude zveřejněn Českým statistickým úřadem.</w:t>
      </w:r>
    </w:p>
    <w:p w:rsidR="00643090" w:rsidRDefault="001E4F99">
      <w:pPr>
        <w:pStyle w:val="Zkladntext20"/>
        <w:framePr w:w="10339" w:h="6316" w:hRule="exact" w:wrap="none" w:vAnchor="page" w:hAnchor="page" w:x="830" w:y="8982"/>
        <w:numPr>
          <w:ilvl w:val="0"/>
          <w:numId w:val="7"/>
        </w:numPr>
        <w:shd w:val="clear" w:color="auto" w:fill="auto"/>
        <w:tabs>
          <w:tab w:val="left" w:pos="341"/>
        </w:tabs>
        <w:spacing w:before="0" w:after="0" w:line="241" w:lineRule="exact"/>
        <w:ind w:left="380"/>
        <w:jc w:val="both"/>
      </w:pPr>
      <w:r>
        <w:t>Poskytovatel je povinen doručovat veškeré písemnosti na adresu pro doručování uvedenou ve smlouvě, popř. na jinou adresu, kterou zákazník předem písemně poskytovateli oznámil jako adresu pro doručování. Pokud se nepodaří písemnost na adresu pro doručování doručit (např. z důvodu, že se zákazník na adrese pro doručování nezdržuje, nepřebírá si písemnosti atd.), považuje se den vrácení písemnosti za den doručení.</w:t>
      </w:r>
    </w:p>
    <w:p w:rsidR="00643090" w:rsidRDefault="001E4F99">
      <w:pPr>
        <w:pStyle w:val="ZhlavneboZpat0"/>
        <w:framePr w:wrap="none" w:vAnchor="page" w:hAnchor="page" w:x="833" w:y="15883"/>
        <w:shd w:val="clear" w:color="auto" w:fill="auto"/>
        <w:spacing w:line="180" w:lineRule="exact"/>
      </w:pPr>
      <w:r>
        <w:t>Verze 12.06.21</w:t>
      </w:r>
    </w:p>
    <w:p w:rsidR="00643090" w:rsidRDefault="001E4F99">
      <w:pPr>
        <w:pStyle w:val="ZhlavneboZpat0"/>
        <w:framePr w:wrap="none" w:vAnchor="page" w:hAnchor="page" w:x="10291" w:y="15811"/>
        <w:shd w:val="clear" w:color="auto" w:fill="auto"/>
        <w:spacing w:line="180" w:lineRule="exact"/>
      </w:pPr>
      <w:r>
        <w:t>7</w:t>
      </w:r>
    </w:p>
    <w:p w:rsidR="00643090" w:rsidRDefault="00643090">
      <w:pPr>
        <w:rPr>
          <w:sz w:val="2"/>
          <w:szCs w:val="2"/>
        </w:rPr>
        <w:sectPr w:rsidR="00643090">
          <w:pgSz w:w="11900" w:h="16840"/>
          <w:pgMar w:top="360" w:right="360" w:bottom="360" w:left="360" w:header="0" w:footer="3" w:gutter="0"/>
          <w:cols w:space="720"/>
          <w:noEndnote/>
          <w:docGrid w:linePitch="360"/>
        </w:sectPr>
      </w:pPr>
    </w:p>
    <w:p w:rsidR="00643090" w:rsidRDefault="001E4F99">
      <w:pPr>
        <w:pStyle w:val="Zkladntext80"/>
        <w:framePr w:w="10368" w:h="1668" w:hRule="exact" w:wrap="none" w:vAnchor="page" w:hAnchor="page" w:x="815" w:y="1768"/>
        <w:numPr>
          <w:ilvl w:val="0"/>
          <w:numId w:val="7"/>
        </w:numPr>
        <w:shd w:val="clear" w:color="auto" w:fill="auto"/>
        <w:tabs>
          <w:tab w:val="left" w:pos="395"/>
        </w:tabs>
        <w:spacing w:after="189" w:line="238" w:lineRule="exact"/>
        <w:ind w:left="429"/>
        <w:jc w:val="left"/>
      </w:pPr>
      <w:r>
        <w:lastRenderedPageBreak/>
        <w:t>Pokud je ve smlouvě uveden termín kopie, je tím myšlen i jakýkoli jiný výtisk, který nemá povahu</w:t>
      </w:r>
      <w:r>
        <w:br/>
        <w:t>rozmnoženiny.</w:t>
      </w:r>
    </w:p>
    <w:p w:rsidR="00643090" w:rsidRDefault="001E4F99">
      <w:pPr>
        <w:pStyle w:val="Zkladntext20"/>
        <w:framePr w:w="10368" w:h="1668" w:hRule="exact" w:wrap="none" w:vAnchor="page" w:hAnchor="page" w:x="815" w:y="1768"/>
        <w:numPr>
          <w:ilvl w:val="0"/>
          <w:numId w:val="7"/>
        </w:numPr>
        <w:shd w:val="clear" w:color="auto" w:fill="auto"/>
        <w:tabs>
          <w:tab w:val="left" w:pos="395"/>
        </w:tabs>
        <w:spacing w:before="0" w:after="0" w:line="227" w:lineRule="exact"/>
        <w:ind w:left="29" w:firstLine="0"/>
        <w:jc w:val="both"/>
      </w:pPr>
      <w:r>
        <w:t>V případě, že na předmět servisu byla poskytovatelem poskytnuta záruka na základě kupní smlouvy uzavřené</w:t>
      </w:r>
      <w:r>
        <w:br/>
      </w:r>
      <w:r w:rsidR="00A035FF">
        <w:t xml:space="preserve">      </w:t>
      </w:r>
      <w:r>
        <w:t>se zákazníkem, odpovídá poskytovatel za veškeré vady předmětu servisu v záruční době podle kupní smlouvy,</w:t>
      </w:r>
      <w:r>
        <w:br/>
      </w:r>
      <w:r w:rsidR="00A035FF">
        <w:t xml:space="preserve">      </w:t>
      </w:r>
      <w:r>
        <w:t>přičemž opravy předmětu servisu zajišťuje poskytovatel pro zákazníka bezplatně. Nároky Práva poskytovatele</w:t>
      </w:r>
      <w:r>
        <w:br/>
      </w:r>
      <w:r w:rsidR="00A035FF">
        <w:t xml:space="preserve">      </w:t>
      </w:r>
      <w:r>
        <w:t>vyplývající z této smlouvy zůstávají zárukou nedotčena.</w:t>
      </w:r>
    </w:p>
    <w:p w:rsidR="00643090" w:rsidRDefault="001E4F99">
      <w:pPr>
        <w:pStyle w:val="Nadpis20"/>
        <w:framePr w:w="10368" w:h="2721" w:hRule="exact" w:wrap="none" w:vAnchor="page" w:hAnchor="page" w:x="815" w:y="3879"/>
        <w:numPr>
          <w:ilvl w:val="0"/>
          <w:numId w:val="1"/>
        </w:numPr>
        <w:shd w:val="clear" w:color="auto" w:fill="auto"/>
        <w:tabs>
          <w:tab w:val="left" w:pos="551"/>
        </w:tabs>
        <w:spacing w:before="0" w:after="0" w:line="241" w:lineRule="exact"/>
        <w:ind w:firstLine="0"/>
      </w:pPr>
      <w:bookmarkStart w:id="8" w:name="bookmark13"/>
      <w:r>
        <w:rPr>
          <w:rStyle w:val="Nadpis21"/>
          <w:b/>
          <w:bCs/>
        </w:rPr>
        <w:t>Trvání smlouvy</w:t>
      </w:r>
      <w:bookmarkEnd w:id="8"/>
    </w:p>
    <w:p w:rsidR="00643090" w:rsidRDefault="001E4F99">
      <w:pPr>
        <w:pStyle w:val="Zkladntext20"/>
        <w:framePr w:w="10368" w:h="2721" w:hRule="exact" w:wrap="none" w:vAnchor="page" w:hAnchor="page" w:x="815" w:y="3879"/>
        <w:numPr>
          <w:ilvl w:val="0"/>
          <w:numId w:val="8"/>
        </w:numPr>
        <w:shd w:val="clear" w:color="auto" w:fill="auto"/>
        <w:tabs>
          <w:tab w:val="left" w:pos="756"/>
        </w:tabs>
        <w:spacing w:before="0" w:after="213" w:line="241" w:lineRule="exact"/>
        <w:ind w:left="760" w:hanging="360"/>
        <w:jc w:val="both"/>
      </w:pPr>
      <w:r>
        <w:t>Smlouva je uzavřena na dobu určitou, a to ode dne jejího podpisu poslední ze smluvních stran do uplynutí sjednané doby jejího trvání nebo do dosažení životnosti předmětu servisu stanovené ve smlouvě, podle toho, která skutečnost nastane dříve.</w:t>
      </w:r>
    </w:p>
    <w:p w:rsidR="00643090" w:rsidRDefault="001E4F99">
      <w:pPr>
        <w:pStyle w:val="Zkladntext20"/>
        <w:framePr w:w="10368" w:h="2721" w:hRule="exact" w:wrap="none" w:vAnchor="page" w:hAnchor="page" w:x="815" w:y="3879"/>
        <w:numPr>
          <w:ilvl w:val="0"/>
          <w:numId w:val="8"/>
        </w:numPr>
        <w:shd w:val="clear" w:color="auto" w:fill="auto"/>
        <w:tabs>
          <w:tab w:val="left" w:pos="756"/>
        </w:tabs>
        <w:spacing w:before="0" w:after="116" w:line="200" w:lineRule="exact"/>
        <w:ind w:left="760" w:hanging="360"/>
        <w:jc w:val="both"/>
      </w:pPr>
      <w:r>
        <w:t>Smlouva může být kdykoli ukončena písemnou dohodou smluvních stran.</w:t>
      </w:r>
    </w:p>
    <w:p w:rsidR="00643090" w:rsidRDefault="001E4F99">
      <w:pPr>
        <w:pStyle w:val="Zkladntext20"/>
        <w:framePr w:w="10368" w:h="2721" w:hRule="exact" w:wrap="none" w:vAnchor="page" w:hAnchor="page" w:x="815" w:y="3879"/>
        <w:numPr>
          <w:ilvl w:val="0"/>
          <w:numId w:val="8"/>
        </w:numPr>
        <w:shd w:val="clear" w:color="auto" w:fill="auto"/>
        <w:tabs>
          <w:tab w:val="left" w:pos="756"/>
        </w:tabs>
        <w:spacing w:before="0" w:after="0" w:line="241" w:lineRule="exact"/>
        <w:ind w:left="760" w:hanging="360"/>
        <w:jc w:val="both"/>
      </w:pPr>
      <w:r>
        <w:t>Poskytovatel je oprávněn od smlouvy okamžitě odstoupit v následujících případech:</w:t>
      </w:r>
    </w:p>
    <w:p w:rsidR="00643090" w:rsidRDefault="001E4F99">
      <w:pPr>
        <w:pStyle w:val="Zkladntext20"/>
        <w:framePr w:w="10368" w:h="2721" w:hRule="exact" w:wrap="none" w:vAnchor="page" w:hAnchor="page" w:x="815" w:y="3879"/>
        <w:numPr>
          <w:ilvl w:val="0"/>
          <w:numId w:val="9"/>
        </w:numPr>
        <w:shd w:val="clear" w:color="auto" w:fill="auto"/>
        <w:tabs>
          <w:tab w:val="left" w:pos="1478"/>
        </w:tabs>
        <w:spacing w:before="0" w:after="0" w:line="241" w:lineRule="exact"/>
        <w:ind w:left="1120" w:firstLine="0"/>
        <w:jc w:val="both"/>
      </w:pPr>
      <w:r>
        <w:t>zákazník je v prodlení s plněním jakéhokoli peněžitého závazku delším než 1 měsíc,</w:t>
      </w:r>
    </w:p>
    <w:p w:rsidR="00643090" w:rsidRDefault="001E4F99">
      <w:pPr>
        <w:pStyle w:val="Zkladntext20"/>
        <w:framePr w:w="10368" w:h="2721" w:hRule="exact" w:wrap="none" w:vAnchor="page" w:hAnchor="page" w:x="815" w:y="3879"/>
        <w:numPr>
          <w:ilvl w:val="0"/>
          <w:numId w:val="9"/>
        </w:numPr>
        <w:shd w:val="clear" w:color="auto" w:fill="auto"/>
        <w:tabs>
          <w:tab w:val="left" w:pos="1478"/>
        </w:tabs>
        <w:spacing w:before="0" w:after="0" w:line="241" w:lineRule="exact"/>
        <w:ind w:left="1120" w:firstLine="0"/>
        <w:jc w:val="both"/>
      </w:pPr>
      <w:r>
        <w:t>zákazník opakovaně poruší jakékoli jiné povinnosti vyplývající pro něj ze smlouvy,</w:t>
      </w:r>
    </w:p>
    <w:p w:rsidR="00643090" w:rsidRDefault="001E4F99">
      <w:pPr>
        <w:pStyle w:val="Zkladntext20"/>
        <w:framePr w:w="10368" w:h="2721" w:hRule="exact" w:wrap="none" w:vAnchor="page" w:hAnchor="page" w:x="815" w:y="3879"/>
        <w:numPr>
          <w:ilvl w:val="0"/>
          <w:numId w:val="9"/>
        </w:numPr>
        <w:shd w:val="clear" w:color="auto" w:fill="auto"/>
        <w:tabs>
          <w:tab w:val="left" w:pos="1478"/>
        </w:tabs>
        <w:spacing w:before="0" w:after="0" w:line="241" w:lineRule="exact"/>
        <w:ind w:left="1120" w:firstLine="0"/>
        <w:jc w:val="both"/>
      </w:pPr>
      <w:r>
        <w:t>proti zákazníkovi byl podán insolvenční návrh.</w:t>
      </w:r>
    </w:p>
    <w:p w:rsidR="00643090" w:rsidRDefault="001E4F99">
      <w:pPr>
        <w:pStyle w:val="Zkladntext20"/>
        <w:framePr w:w="10368" w:h="3195" w:hRule="exact" w:wrap="none" w:vAnchor="page" w:hAnchor="page" w:x="815" w:y="7018"/>
        <w:numPr>
          <w:ilvl w:val="0"/>
          <w:numId w:val="8"/>
        </w:numPr>
        <w:shd w:val="clear" w:color="auto" w:fill="auto"/>
        <w:tabs>
          <w:tab w:val="left" w:pos="756"/>
        </w:tabs>
        <w:spacing w:before="0" w:after="180" w:line="241" w:lineRule="exact"/>
        <w:ind w:left="760" w:hanging="360"/>
        <w:jc w:val="both"/>
      </w:pPr>
      <w:r>
        <w:t>Odstoupením od smlouvy nejsou dotčena její ustanovení o smluvních pokutách či náhradě škody, která zůstávají v platnosti a trvají i po ukončení smlouvy. Odstoupením od smlouvy není dále dotčena povinnost zákazníka splnit veškeré své peněžité závazky vzniklé do doby odstoupení od smlouvy, zejména závazek platit poskytovateli odměnu. V případě odstoupení od smlouvy nemá zákazník nárok na vrácení jakéhokoliv plnění poskytnutého poskytovateli před odstoupením od smlouvy.</w:t>
      </w:r>
    </w:p>
    <w:p w:rsidR="00643090" w:rsidRDefault="001E4F99">
      <w:pPr>
        <w:pStyle w:val="Zkladntext20"/>
        <w:framePr w:w="10368" w:h="3195" w:hRule="exact" w:wrap="none" w:vAnchor="page" w:hAnchor="page" w:x="815" w:y="7018"/>
        <w:numPr>
          <w:ilvl w:val="0"/>
          <w:numId w:val="8"/>
        </w:numPr>
        <w:shd w:val="clear" w:color="auto" w:fill="auto"/>
        <w:tabs>
          <w:tab w:val="left" w:pos="756"/>
        </w:tabs>
        <w:spacing w:before="0" w:after="183" w:line="241" w:lineRule="exact"/>
        <w:ind w:left="760" w:hanging="360"/>
        <w:jc w:val="both"/>
      </w:pPr>
      <w:r>
        <w:t>Vztahy touto smlouvou výslovně neupravené se řídí příslušnými ustanoveními zákona č. 513/1991 Sb., obchodní zákoník, a případně dalšími obecně závaznými právními předpisy.</w:t>
      </w:r>
    </w:p>
    <w:p w:rsidR="00643090" w:rsidRDefault="001E4F99">
      <w:pPr>
        <w:pStyle w:val="Zkladntext20"/>
        <w:framePr w:w="10368" w:h="3195" w:hRule="exact" w:wrap="none" w:vAnchor="page" w:hAnchor="page" w:x="815" w:y="7018"/>
        <w:numPr>
          <w:ilvl w:val="0"/>
          <w:numId w:val="8"/>
        </w:numPr>
        <w:shd w:val="clear" w:color="auto" w:fill="auto"/>
        <w:tabs>
          <w:tab w:val="left" w:pos="756"/>
        </w:tabs>
        <w:spacing w:before="0" w:after="210" w:line="238" w:lineRule="exact"/>
        <w:ind w:left="760" w:hanging="360"/>
        <w:jc w:val="both"/>
      </w:pPr>
      <w:r>
        <w:t>V případě neplatnosti nebo neúčinnosti některého ustanovení této smlouvy nebudou dotčena ostatní ustanovení této smlouvy.</w:t>
      </w:r>
    </w:p>
    <w:p w:rsidR="00643090" w:rsidRDefault="001E4F99">
      <w:pPr>
        <w:pStyle w:val="Zkladntext20"/>
        <w:framePr w:w="10368" w:h="3195" w:hRule="exact" w:wrap="none" w:vAnchor="page" w:hAnchor="page" w:x="815" w:y="7018"/>
        <w:numPr>
          <w:ilvl w:val="0"/>
          <w:numId w:val="8"/>
        </w:numPr>
        <w:shd w:val="clear" w:color="auto" w:fill="auto"/>
        <w:tabs>
          <w:tab w:val="left" w:pos="756"/>
        </w:tabs>
        <w:spacing w:before="0" w:after="0" w:line="200" w:lineRule="exact"/>
        <w:ind w:left="760" w:hanging="360"/>
        <w:jc w:val="both"/>
      </w:pPr>
      <w:r>
        <w:t>Smlouva může být měněna pouze formou písemných dodatků podepsaných oběma smluvními stranami.</w:t>
      </w:r>
    </w:p>
    <w:p w:rsidR="00643090" w:rsidRDefault="001E4F99">
      <w:pPr>
        <w:pStyle w:val="Zkladntext20"/>
        <w:framePr w:wrap="none" w:vAnchor="page" w:hAnchor="page" w:x="815" w:y="10906"/>
        <w:shd w:val="clear" w:color="auto" w:fill="auto"/>
        <w:spacing w:before="0" w:after="0" w:line="200" w:lineRule="exact"/>
        <w:ind w:firstLine="0"/>
        <w:jc w:val="both"/>
      </w:pPr>
      <w:r>
        <w:t>V Praze dne 5.11.2012</w:t>
      </w:r>
    </w:p>
    <w:p w:rsidR="00643090" w:rsidRDefault="00643090">
      <w:pPr>
        <w:framePr w:wrap="none" w:vAnchor="page" w:hAnchor="page" w:x="1219" w:y="11613"/>
        <w:rPr>
          <w:sz w:val="2"/>
          <w:szCs w:val="2"/>
        </w:rPr>
      </w:pPr>
    </w:p>
    <w:p w:rsidR="00643090" w:rsidRDefault="00643090">
      <w:pPr>
        <w:framePr w:wrap="none" w:vAnchor="page" w:hAnchor="page" w:x="7342" w:y="11246"/>
        <w:rPr>
          <w:sz w:val="2"/>
          <w:szCs w:val="2"/>
        </w:rPr>
      </w:pPr>
    </w:p>
    <w:p w:rsidR="00643090" w:rsidRDefault="00643090" w:rsidP="00E3241B">
      <w:pPr>
        <w:pStyle w:val="Titulekobrzku0"/>
        <w:framePr w:w="10111" w:h="796" w:hRule="exact" w:wrap="none" w:vAnchor="page" w:hAnchor="page" w:x="1051" w:y="12106"/>
        <w:shd w:val="clear" w:color="auto" w:fill="auto"/>
        <w:spacing w:line="200" w:lineRule="exact"/>
      </w:pPr>
    </w:p>
    <w:p w:rsidR="00E3241B" w:rsidRDefault="00E3241B" w:rsidP="00E3241B">
      <w:pPr>
        <w:pStyle w:val="Titulekobrzku0"/>
        <w:framePr w:w="10111" w:h="796" w:hRule="exact" w:wrap="none" w:vAnchor="page" w:hAnchor="page" w:x="1051" w:y="12106"/>
        <w:shd w:val="clear" w:color="auto" w:fill="auto"/>
        <w:spacing w:line="200" w:lineRule="exact"/>
      </w:pPr>
    </w:p>
    <w:p w:rsidR="00E3241B" w:rsidRDefault="00E3241B" w:rsidP="00E3241B">
      <w:pPr>
        <w:pStyle w:val="Titulekobrzku0"/>
        <w:framePr w:w="10111" w:h="796" w:hRule="exact" w:wrap="none" w:vAnchor="page" w:hAnchor="page" w:x="1051" w:y="12106"/>
        <w:shd w:val="clear" w:color="auto" w:fill="auto"/>
        <w:spacing w:line="200" w:lineRule="exact"/>
      </w:pPr>
      <w:r>
        <w:tab/>
      </w:r>
      <w:r>
        <w:tab/>
        <w:t>xxx</w:t>
      </w:r>
      <w:r>
        <w:tab/>
      </w:r>
      <w:r>
        <w:tab/>
      </w:r>
      <w:r>
        <w:tab/>
      </w:r>
      <w:r>
        <w:tab/>
      </w:r>
      <w:r>
        <w:tab/>
      </w:r>
      <w:r>
        <w:tab/>
      </w:r>
      <w:r>
        <w:tab/>
        <w:t>Doc. PhDr. Michal Stehlík, Ph.D.</w:t>
      </w:r>
    </w:p>
    <w:p w:rsidR="00E3241B" w:rsidRDefault="00E3241B" w:rsidP="00E3241B">
      <w:pPr>
        <w:pStyle w:val="Titulekobrzku0"/>
        <w:framePr w:w="10111" w:h="796" w:hRule="exact" w:wrap="none" w:vAnchor="page" w:hAnchor="page" w:x="1051" w:y="12106"/>
        <w:shd w:val="clear" w:color="auto" w:fill="auto"/>
        <w:spacing w:line="200" w:lineRule="exact"/>
      </w:pPr>
      <w:r>
        <w:tab/>
        <w:t>za Canon CZ s.r.o.</w:t>
      </w:r>
      <w:r>
        <w:tab/>
      </w:r>
      <w:r>
        <w:tab/>
      </w:r>
      <w:r>
        <w:tab/>
      </w:r>
      <w:r>
        <w:tab/>
      </w:r>
      <w:r>
        <w:tab/>
        <w:t>za Univerzitu Karlovu v Praze, Filozofickou fakultu</w:t>
      </w:r>
    </w:p>
    <w:p w:rsidR="00643090" w:rsidRDefault="00643090">
      <w:pPr>
        <w:framePr w:wrap="none" w:vAnchor="page" w:hAnchor="page" w:x="7547" w:y="12951"/>
      </w:pPr>
    </w:p>
    <w:p w:rsidR="00643090" w:rsidRDefault="00643090">
      <w:pPr>
        <w:framePr w:wrap="none" w:vAnchor="page" w:hAnchor="page" w:x="8980" w:y="12886"/>
      </w:pPr>
    </w:p>
    <w:p w:rsidR="00643090" w:rsidRDefault="001E4F99">
      <w:pPr>
        <w:pStyle w:val="ZhlavneboZpat0"/>
        <w:framePr w:wrap="none" w:vAnchor="page" w:hAnchor="page" w:x="812" w:y="15912"/>
        <w:shd w:val="clear" w:color="auto" w:fill="auto"/>
        <w:spacing w:line="180" w:lineRule="exact"/>
      </w:pPr>
      <w:r>
        <w:t>Verze 12.06.21</w:t>
      </w:r>
    </w:p>
    <w:p w:rsidR="00643090" w:rsidRDefault="001E4F99">
      <w:pPr>
        <w:pStyle w:val="ZhlavneboZpat0"/>
        <w:framePr w:wrap="none" w:vAnchor="page" w:hAnchor="page" w:x="10283" w:y="15843"/>
        <w:shd w:val="clear" w:color="auto" w:fill="auto"/>
        <w:spacing w:line="180" w:lineRule="exact"/>
      </w:pPr>
      <w:r>
        <w:t>8</w:t>
      </w:r>
    </w:p>
    <w:p w:rsidR="00643090" w:rsidRDefault="00643090">
      <w:pPr>
        <w:rPr>
          <w:sz w:val="2"/>
          <w:szCs w:val="2"/>
        </w:rPr>
      </w:pPr>
    </w:p>
    <w:sectPr w:rsidR="0064309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AB" w:rsidRDefault="00BB3BAB">
      <w:r>
        <w:separator/>
      </w:r>
    </w:p>
  </w:endnote>
  <w:endnote w:type="continuationSeparator" w:id="0">
    <w:p w:rsidR="00BB3BAB" w:rsidRDefault="00BB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AB" w:rsidRDefault="00BB3BAB"/>
  </w:footnote>
  <w:footnote w:type="continuationSeparator" w:id="0">
    <w:p w:rsidR="00BB3BAB" w:rsidRDefault="00BB3B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D92"/>
    <w:multiLevelType w:val="multilevel"/>
    <w:tmpl w:val="9D0ECA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A22EA"/>
    <w:multiLevelType w:val="multilevel"/>
    <w:tmpl w:val="23AE1234"/>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C5D35"/>
    <w:multiLevelType w:val="multilevel"/>
    <w:tmpl w:val="0868C540"/>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041B0"/>
    <w:multiLevelType w:val="multilevel"/>
    <w:tmpl w:val="89F26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138F9"/>
    <w:multiLevelType w:val="multilevel"/>
    <w:tmpl w:val="D242DFEA"/>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BD4400"/>
    <w:multiLevelType w:val="multilevel"/>
    <w:tmpl w:val="F626BE2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80FA4"/>
    <w:multiLevelType w:val="multilevel"/>
    <w:tmpl w:val="8B188CBA"/>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8676F7"/>
    <w:multiLevelType w:val="multilevel"/>
    <w:tmpl w:val="85A487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380065"/>
    <w:multiLevelType w:val="multilevel"/>
    <w:tmpl w:val="904C4F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7"/>
  </w:num>
  <w:num w:numId="5">
    <w:abstractNumId w:val="1"/>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90"/>
    <w:rsid w:val="0013204A"/>
    <w:rsid w:val="001E4F99"/>
    <w:rsid w:val="003411C7"/>
    <w:rsid w:val="00555267"/>
    <w:rsid w:val="00643090"/>
    <w:rsid w:val="00731CCF"/>
    <w:rsid w:val="008F6CCB"/>
    <w:rsid w:val="00A035FF"/>
    <w:rsid w:val="00A90F53"/>
    <w:rsid w:val="00AE4954"/>
    <w:rsid w:val="00BB3BAB"/>
    <w:rsid w:val="00BC59B6"/>
    <w:rsid w:val="00C32213"/>
    <w:rsid w:val="00CA379F"/>
    <w:rsid w:val="00DA2864"/>
    <w:rsid w:val="00DE3138"/>
    <w:rsid w:val="00E1169B"/>
    <w:rsid w:val="00E3241B"/>
    <w:rsid w:val="00E94262"/>
    <w:rsid w:val="00FD4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9022C-B626-4E58-99D1-AAA3A37C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44"/>
      <w:szCs w:val="44"/>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26"/>
      <w:szCs w:val="26"/>
      <w:u w:val="none"/>
    </w:rPr>
  </w:style>
  <w:style w:type="character" w:customStyle="1" w:styleId="Zkladntext51">
    <w:name w:val="Základní text (5)"/>
    <w:basedOn w:val="Zkladntext5"/>
    <w:rPr>
      <w:rFonts w:ascii="Tahoma" w:eastAsia="Tahoma" w:hAnsi="Tahoma" w:cs="Tahoma"/>
      <w:b/>
      <w:bCs/>
      <w:i w:val="0"/>
      <w:iCs w:val="0"/>
      <w:smallCaps w:val="0"/>
      <w:strike w:val="0"/>
      <w:color w:val="000000"/>
      <w:spacing w:val="0"/>
      <w:w w:val="100"/>
      <w:position w:val="0"/>
      <w:sz w:val="26"/>
      <w:szCs w:val="26"/>
      <w:u w:val="singl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Nadpis1">
    <w:name w:val="Nadpis #1_"/>
    <w:basedOn w:val="Standardnpsmoodstavce"/>
    <w:link w:val="Nadpis10"/>
    <w:rPr>
      <w:rFonts w:ascii="Georgia" w:eastAsia="Georgia" w:hAnsi="Georgia" w:cs="Georgia"/>
      <w:b/>
      <w:bCs/>
      <w:i w:val="0"/>
      <w:iCs w:val="0"/>
      <w:smallCaps w:val="0"/>
      <w:strike w:val="0"/>
      <w:spacing w:val="-20"/>
      <w:sz w:val="58"/>
      <w:szCs w:val="58"/>
      <w:u w:val="none"/>
      <w:lang w:val="fr-FR" w:eastAsia="fr-FR" w:bidi="fr-FR"/>
    </w:rPr>
  </w:style>
  <w:style w:type="character" w:customStyle="1" w:styleId="Nadpis11">
    <w:name w:val="Nadpis #1"/>
    <w:basedOn w:val="Nadpis1"/>
    <w:rPr>
      <w:rFonts w:ascii="Georgia" w:eastAsia="Georgia" w:hAnsi="Georgia" w:cs="Georgia"/>
      <w:b/>
      <w:bCs/>
      <w:i w:val="0"/>
      <w:iCs w:val="0"/>
      <w:smallCaps w:val="0"/>
      <w:strike w:val="0"/>
      <w:color w:val="000000"/>
      <w:spacing w:val="-20"/>
      <w:w w:val="100"/>
      <w:position w:val="0"/>
      <w:sz w:val="58"/>
      <w:szCs w:val="58"/>
      <w:u w:val="none"/>
      <w:lang w:val="fr-FR" w:eastAsia="fr-FR" w:bidi="fr-FR"/>
    </w:rPr>
  </w:style>
  <w:style w:type="character" w:customStyle="1" w:styleId="Nadpis2">
    <w:name w:val="Nadpis #2_"/>
    <w:basedOn w:val="Standardnpsmoodstavce"/>
    <w:link w:val="Nadpis20"/>
    <w:rPr>
      <w:rFonts w:ascii="Tahoma" w:eastAsia="Tahoma" w:hAnsi="Tahoma" w:cs="Tahoma"/>
      <w:b/>
      <w:bCs/>
      <w:i w:val="0"/>
      <w:iCs w:val="0"/>
      <w:smallCaps w:val="0"/>
      <w:strike w:val="0"/>
      <w:sz w:val="20"/>
      <w:szCs w:val="20"/>
      <w:u w:val="none"/>
    </w:rPr>
  </w:style>
  <w:style w:type="character" w:customStyle="1" w:styleId="Nadpis21">
    <w:name w:val="Nadpis #2"/>
    <w:basedOn w:val="Nadpis2"/>
    <w:rPr>
      <w:rFonts w:ascii="Tahoma" w:eastAsia="Tahoma" w:hAnsi="Tahoma" w:cs="Tahoma"/>
      <w:b/>
      <w:bCs/>
      <w:i w:val="0"/>
      <w:iCs w:val="0"/>
      <w:smallCaps w:val="0"/>
      <w:strike w:val="0"/>
      <w:color w:val="000000"/>
      <w:spacing w:val="0"/>
      <w:w w:val="100"/>
      <w:position w:val="0"/>
      <w:sz w:val="20"/>
      <w:szCs w:val="20"/>
      <w:u w:val="single"/>
      <w:lang w:val="cs-CZ" w:eastAsia="cs-CZ" w:bidi="cs-CZ"/>
    </w:rPr>
  </w:style>
  <w:style w:type="character" w:customStyle="1" w:styleId="Nadpis22">
    <w:name w:val="Nadpis #2 (2)_"/>
    <w:basedOn w:val="Standardnpsmoodstavce"/>
    <w:link w:val="Nadpis220"/>
    <w:rPr>
      <w:rFonts w:ascii="Georgia" w:eastAsia="Georgia" w:hAnsi="Georgia" w:cs="Georgia"/>
      <w:b w:val="0"/>
      <w:bCs w:val="0"/>
      <w:i w:val="0"/>
      <w:iCs w:val="0"/>
      <w:smallCaps w:val="0"/>
      <w:strike w:val="0"/>
      <w:spacing w:val="40"/>
      <w:sz w:val="22"/>
      <w:szCs w:val="22"/>
      <w:u w:val="none"/>
    </w:rPr>
  </w:style>
  <w:style w:type="character" w:customStyle="1" w:styleId="Nadpis221">
    <w:name w:val="Nadpis #2 (2)"/>
    <w:basedOn w:val="Nadpis22"/>
    <w:rPr>
      <w:rFonts w:ascii="Georgia" w:eastAsia="Georgia" w:hAnsi="Georgia" w:cs="Georgia"/>
      <w:b w:val="0"/>
      <w:bCs w:val="0"/>
      <w:i w:val="0"/>
      <w:iCs w:val="0"/>
      <w:smallCaps w:val="0"/>
      <w:strike w:val="0"/>
      <w:color w:val="FFFFFF"/>
      <w:spacing w:val="40"/>
      <w:w w:val="100"/>
      <w:position w:val="0"/>
      <w:sz w:val="22"/>
      <w:szCs w:val="22"/>
      <w:u w:val="none"/>
      <w:lang w:val="cs-CZ" w:eastAsia="cs-CZ" w:bidi="cs-CZ"/>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8"/>
      <w:szCs w:val="18"/>
      <w:u w:val="none"/>
    </w:rPr>
  </w:style>
  <w:style w:type="character" w:customStyle="1" w:styleId="Titulektabulky">
    <w:name w:val="Titulek tabulky_"/>
    <w:basedOn w:val="Standardnpsmoodstavce"/>
    <w:link w:val="Titulektabulky0"/>
    <w:rPr>
      <w:rFonts w:ascii="Georgia" w:eastAsia="Georgia" w:hAnsi="Georgia" w:cs="Georgia"/>
      <w:b w:val="0"/>
      <w:bCs w:val="0"/>
      <w:i w:val="0"/>
      <w:iCs w:val="0"/>
      <w:smallCaps w:val="0"/>
      <w:strike w:val="0"/>
      <w:spacing w:val="40"/>
      <w:sz w:val="22"/>
      <w:szCs w:val="22"/>
      <w:u w:val="none"/>
    </w:rPr>
  </w:style>
  <w:style w:type="character" w:customStyle="1" w:styleId="Titulektabulky1">
    <w:name w:val="Titulek tabulky"/>
    <w:basedOn w:val="Titulektabulky"/>
    <w:rPr>
      <w:rFonts w:ascii="Georgia" w:eastAsia="Georgia" w:hAnsi="Georgia" w:cs="Georgia"/>
      <w:b w:val="0"/>
      <w:bCs w:val="0"/>
      <w:i w:val="0"/>
      <w:iCs w:val="0"/>
      <w:smallCaps w:val="0"/>
      <w:strike w:val="0"/>
      <w:color w:val="FFFFFF"/>
      <w:spacing w:val="40"/>
      <w:w w:val="100"/>
      <w:position w:val="0"/>
      <w:sz w:val="22"/>
      <w:szCs w:val="22"/>
      <w:u w:val="none"/>
      <w:lang w:val="cs-CZ" w:eastAsia="cs-CZ" w:bidi="cs-CZ"/>
    </w:rPr>
  </w:style>
  <w:style w:type="character" w:customStyle="1" w:styleId="Zkladntext29pt">
    <w:name w:val="Základní text (2) + 9 pt"/>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9pt0">
    <w:name w:val="Základní text (2) + 9 pt"/>
    <w:aliases w:val="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9pt1">
    <w:name w:val="Základní text (2) + 9 pt"/>
    <w:aliases w:val="Malá písmena"/>
    <w:basedOn w:val="Zkladntext2"/>
    <w:rPr>
      <w:rFonts w:ascii="Tahoma" w:eastAsia="Tahoma" w:hAnsi="Tahoma" w:cs="Tahoma"/>
      <w:b w:val="0"/>
      <w:bCs w:val="0"/>
      <w:i w:val="0"/>
      <w:iCs w:val="0"/>
      <w:smallCaps/>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18"/>
      <w:szCs w:val="18"/>
      <w:u w:val="none"/>
    </w:rPr>
  </w:style>
  <w:style w:type="character" w:customStyle="1" w:styleId="Zkladntext814pt">
    <w:name w:val="Základní text (8) + 14 pt"/>
    <w:aliases w:val="Kurzíva"/>
    <w:basedOn w:val="Zkladntext8"/>
    <w:rPr>
      <w:rFonts w:ascii="Tahoma" w:eastAsia="Tahoma" w:hAnsi="Tahoma" w:cs="Tahoma"/>
      <w:b w:val="0"/>
      <w:bCs w:val="0"/>
      <w:i/>
      <w:iCs/>
      <w:smallCaps w:val="0"/>
      <w:strike w:val="0"/>
      <w:color w:val="000000"/>
      <w:spacing w:val="0"/>
      <w:w w:val="100"/>
      <w:position w:val="0"/>
      <w:sz w:val="28"/>
      <w:szCs w:val="28"/>
      <w:u w:val="none"/>
      <w:lang w:val="cs-CZ" w:eastAsia="cs-CZ" w:bidi="cs-CZ"/>
    </w:rPr>
  </w:style>
  <w:style w:type="character" w:customStyle="1" w:styleId="Zkladntext8dkovn7pt">
    <w:name w:val="Základní text (8) + Řádkování 7 pt"/>
    <w:basedOn w:val="Zkladntext8"/>
    <w:rPr>
      <w:rFonts w:ascii="Tahoma" w:eastAsia="Tahoma" w:hAnsi="Tahoma" w:cs="Tahoma"/>
      <w:b w:val="0"/>
      <w:bCs w:val="0"/>
      <w:i w:val="0"/>
      <w:iCs w:val="0"/>
      <w:smallCaps w:val="0"/>
      <w:strike w:val="0"/>
      <w:color w:val="000000"/>
      <w:spacing w:val="150"/>
      <w:w w:val="100"/>
      <w:position w:val="0"/>
      <w:sz w:val="18"/>
      <w:szCs w:val="18"/>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9pt2">
    <w:name w:val="Základní text (2) + 9 pt"/>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8pt">
    <w:name w:val="Základní text (2) + 8 pt"/>
    <w:aliases w:val="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29pt3">
    <w:name w:val="Základní text (2) + 9 pt"/>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9pt4">
    <w:name w:val="Základní text (2) + 9 pt"/>
    <w:aliases w:val="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9pt5">
    <w:name w:val="Základní text (2) + 9 pt"/>
    <w:aliases w:val="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85pt">
    <w:name w:val="Základní text (2) + 8.5 pt"/>
    <w:aliases w:val="Tučné"/>
    <w:basedOn w:val="Zkladn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295pt">
    <w:name w:val="Základní text (2) + 9.5 pt"/>
    <w:aliases w:val="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2pt">
    <w:name w:val="Základní text (2) + 12 pt"/>
    <w:basedOn w:val="Zkladntext2"/>
    <w:rPr>
      <w:rFonts w:ascii="Tahoma" w:eastAsia="Tahoma" w:hAnsi="Tahoma" w:cs="Tahoma"/>
      <w:b w:val="0"/>
      <w:bCs w:val="0"/>
      <w:i w:val="0"/>
      <w:iCs w:val="0"/>
      <w:smallCaps w:val="0"/>
      <w:strike w:val="0"/>
      <w:color w:val="000000"/>
      <w:spacing w:val="0"/>
      <w:w w:val="100"/>
      <w:position w:val="0"/>
      <w:sz w:val="24"/>
      <w:szCs w:val="24"/>
      <w:u w:val="none"/>
      <w:lang w:val="cs-CZ" w:eastAsia="cs-CZ" w:bidi="cs-CZ"/>
    </w:rPr>
  </w:style>
  <w:style w:type="character" w:customStyle="1" w:styleId="Titulekobrzku2">
    <w:name w:val="Titulek obrázku (2)_"/>
    <w:basedOn w:val="Standardnpsmoodstavce"/>
    <w:link w:val="Titulekobrzku20"/>
    <w:rPr>
      <w:rFonts w:ascii="Georgia" w:eastAsia="Georgia" w:hAnsi="Georgia" w:cs="Georgia"/>
      <w:b/>
      <w:bCs/>
      <w:i w:val="0"/>
      <w:iCs w:val="0"/>
      <w:smallCaps w:val="0"/>
      <w:strike w:val="0"/>
      <w:spacing w:val="-10"/>
      <w:sz w:val="64"/>
      <w:szCs w:val="64"/>
      <w:u w:val="none"/>
      <w:lang w:val="es-ES" w:eastAsia="es-ES" w:bidi="es-ES"/>
    </w:rPr>
  </w:style>
  <w:style w:type="character" w:customStyle="1" w:styleId="Titulekobrzku21">
    <w:name w:val="Titulek obrázku (2)"/>
    <w:basedOn w:val="Titulekobrzku2"/>
    <w:rPr>
      <w:rFonts w:ascii="Georgia" w:eastAsia="Georgia" w:hAnsi="Georgia" w:cs="Georgia"/>
      <w:b/>
      <w:bCs/>
      <w:i w:val="0"/>
      <w:iCs w:val="0"/>
      <w:smallCaps w:val="0"/>
      <w:strike w:val="0"/>
      <w:color w:val="000000"/>
      <w:spacing w:val="-10"/>
      <w:w w:val="100"/>
      <w:position w:val="0"/>
      <w:sz w:val="64"/>
      <w:szCs w:val="64"/>
      <w:u w:val="none"/>
      <w:lang w:val="es-ES" w:eastAsia="es-ES" w:bidi="es-ES"/>
    </w:rPr>
  </w:style>
  <w:style w:type="character" w:customStyle="1" w:styleId="Zkladntext895pt">
    <w:name w:val="Základní text (8) + 9.5 pt"/>
    <w:aliases w:val="Tučné"/>
    <w:basedOn w:val="Zkladntext8"/>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Titulekobrzku3">
    <w:name w:val="Titulek obrázku (3)_"/>
    <w:basedOn w:val="Standardnpsmoodstavce"/>
    <w:link w:val="Titulekobrzku30"/>
    <w:rPr>
      <w:rFonts w:ascii="Trebuchet MS" w:eastAsia="Trebuchet MS" w:hAnsi="Trebuchet MS" w:cs="Trebuchet MS"/>
      <w:b w:val="0"/>
      <w:bCs w:val="0"/>
      <w:i w:val="0"/>
      <w:iCs w:val="0"/>
      <w:smallCaps w:val="0"/>
      <w:strike w:val="0"/>
      <w:spacing w:val="20"/>
      <w:sz w:val="11"/>
      <w:szCs w:val="11"/>
      <w:u w:val="none"/>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b/>
      <w:bCs/>
      <w:sz w:val="44"/>
      <w:szCs w:val="44"/>
    </w:rPr>
  </w:style>
  <w:style w:type="paragraph" w:customStyle="1" w:styleId="Zkladntext20">
    <w:name w:val="Základní text (2)"/>
    <w:basedOn w:val="Normln"/>
    <w:link w:val="Zkladntext2"/>
    <w:pPr>
      <w:shd w:val="clear" w:color="auto" w:fill="FFFFFF"/>
      <w:spacing w:before="60" w:after="720" w:line="248" w:lineRule="exact"/>
      <w:ind w:hanging="380"/>
      <w:jc w:val="center"/>
    </w:pPr>
    <w:rPr>
      <w:rFonts w:ascii="Tahoma" w:eastAsia="Tahoma" w:hAnsi="Tahoma" w:cs="Tahoma"/>
      <w:sz w:val="20"/>
      <w:szCs w:val="20"/>
    </w:rPr>
  </w:style>
  <w:style w:type="paragraph" w:customStyle="1" w:styleId="Zkladntext40">
    <w:name w:val="Základní text (4)"/>
    <w:basedOn w:val="Normln"/>
    <w:link w:val="Zkladntext4"/>
    <w:pPr>
      <w:shd w:val="clear" w:color="auto" w:fill="FFFFFF"/>
      <w:spacing w:before="720" w:after="60" w:line="0" w:lineRule="atLeast"/>
    </w:pPr>
    <w:rPr>
      <w:rFonts w:ascii="Arial" w:eastAsia="Arial" w:hAnsi="Arial" w:cs="Arial"/>
    </w:rPr>
  </w:style>
  <w:style w:type="paragraph" w:customStyle="1" w:styleId="Zkladntext50">
    <w:name w:val="Základní text (5)"/>
    <w:basedOn w:val="Normln"/>
    <w:link w:val="Zkladntext5"/>
    <w:pPr>
      <w:shd w:val="clear" w:color="auto" w:fill="FFFFFF"/>
      <w:spacing w:before="960" w:after="480" w:line="320" w:lineRule="exact"/>
      <w:jc w:val="center"/>
    </w:pPr>
    <w:rPr>
      <w:rFonts w:ascii="Tahoma" w:eastAsia="Tahoma" w:hAnsi="Tahoma" w:cs="Tahoma"/>
      <w:b/>
      <w:bCs/>
      <w:sz w:val="26"/>
      <w:szCs w:val="26"/>
    </w:rPr>
  </w:style>
  <w:style w:type="paragraph" w:customStyle="1" w:styleId="Zkladntext60">
    <w:name w:val="Základní text (6)"/>
    <w:basedOn w:val="Normln"/>
    <w:link w:val="Zkladntext6"/>
    <w:pPr>
      <w:shd w:val="clear" w:color="auto" w:fill="FFFFFF"/>
      <w:spacing w:before="360" w:line="274" w:lineRule="exact"/>
      <w:jc w:val="both"/>
    </w:pPr>
    <w:rPr>
      <w:rFonts w:ascii="Arial" w:eastAsia="Arial" w:hAnsi="Arial" w:cs="Arial"/>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8"/>
      <w:szCs w:val="18"/>
    </w:rPr>
  </w:style>
  <w:style w:type="paragraph" w:customStyle="1" w:styleId="Nadpis10">
    <w:name w:val="Nadpis #1"/>
    <w:basedOn w:val="Normln"/>
    <w:link w:val="Nadpis1"/>
    <w:pPr>
      <w:shd w:val="clear" w:color="auto" w:fill="FFFFFF"/>
      <w:spacing w:after="1500" w:line="0" w:lineRule="atLeast"/>
      <w:outlineLvl w:val="0"/>
    </w:pPr>
    <w:rPr>
      <w:rFonts w:ascii="Georgia" w:eastAsia="Georgia" w:hAnsi="Georgia" w:cs="Georgia"/>
      <w:b/>
      <w:bCs/>
      <w:spacing w:val="-20"/>
      <w:sz w:val="58"/>
      <w:szCs w:val="58"/>
      <w:lang w:val="fr-FR" w:eastAsia="fr-FR" w:bidi="fr-FR"/>
    </w:rPr>
  </w:style>
  <w:style w:type="paragraph" w:customStyle="1" w:styleId="Nadpis20">
    <w:name w:val="Nadpis #2"/>
    <w:basedOn w:val="Normln"/>
    <w:link w:val="Nadpis2"/>
    <w:pPr>
      <w:shd w:val="clear" w:color="auto" w:fill="FFFFFF"/>
      <w:spacing w:before="1500" w:after="240" w:line="0" w:lineRule="atLeast"/>
      <w:ind w:hanging="380"/>
      <w:jc w:val="both"/>
      <w:outlineLvl w:val="1"/>
    </w:pPr>
    <w:rPr>
      <w:rFonts w:ascii="Tahoma" w:eastAsia="Tahoma" w:hAnsi="Tahoma" w:cs="Tahoma"/>
      <w:b/>
      <w:bCs/>
      <w:sz w:val="20"/>
      <w:szCs w:val="20"/>
    </w:rPr>
  </w:style>
  <w:style w:type="paragraph" w:customStyle="1" w:styleId="Nadpis220">
    <w:name w:val="Nadpis #2 (2)"/>
    <w:basedOn w:val="Normln"/>
    <w:link w:val="Nadpis22"/>
    <w:pPr>
      <w:shd w:val="clear" w:color="auto" w:fill="FFFFFF"/>
      <w:spacing w:before="240" w:after="120" w:line="0" w:lineRule="atLeast"/>
      <w:jc w:val="both"/>
      <w:outlineLvl w:val="1"/>
    </w:pPr>
    <w:rPr>
      <w:rFonts w:ascii="Georgia" w:eastAsia="Georgia" w:hAnsi="Georgia" w:cs="Georgia"/>
      <w:spacing w:val="40"/>
      <w:sz w:val="22"/>
      <w:szCs w:val="22"/>
    </w:rPr>
  </w:style>
  <w:style w:type="paragraph" w:customStyle="1" w:styleId="Zkladntext70">
    <w:name w:val="Základní text (7)"/>
    <w:basedOn w:val="Normln"/>
    <w:link w:val="Zkladntext7"/>
    <w:pPr>
      <w:shd w:val="clear" w:color="auto" w:fill="FFFFFF"/>
      <w:spacing w:before="120" w:after="120" w:line="0" w:lineRule="atLeast"/>
      <w:jc w:val="center"/>
    </w:pPr>
    <w:rPr>
      <w:rFonts w:ascii="Tahoma" w:eastAsia="Tahoma" w:hAnsi="Tahoma" w:cs="Tahoma"/>
      <w:b/>
      <w:bCs/>
      <w:sz w:val="18"/>
      <w:szCs w:val="18"/>
    </w:rPr>
  </w:style>
  <w:style w:type="paragraph" w:customStyle="1" w:styleId="Titulektabulky0">
    <w:name w:val="Titulek tabulky"/>
    <w:basedOn w:val="Normln"/>
    <w:link w:val="Titulektabulky"/>
    <w:pPr>
      <w:shd w:val="clear" w:color="auto" w:fill="FFFFFF"/>
      <w:spacing w:line="0" w:lineRule="atLeast"/>
    </w:pPr>
    <w:rPr>
      <w:rFonts w:ascii="Georgia" w:eastAsia="Georgia" w:hAnsi="Georgia" w:cs="Georgia"/>
      <w:spacing w:val="40"/>
      <w:sz w:val="22"/>
      <w:szCs w:val="22"/>
    </w:rPr>
  </w:style>
  <w:style w:type="paragraph" w:customStyle="1" w:styleId="Zkladntext80">
    <w:name w:val="Základní text (8)"/>
    <w:basedOn w:val="Normln"/>
    <w:link w:val="Zkladntext8"/>
    <w:pPr>
      <w:shd w:val="clear" w:color="auto" w:fill="FFFFFF"/>
      <w:spacing w:line="126" w:lineRule="exact"/>
      <w:ind w:hanging="400"/>
      <w:jc w:val="both"/>
    </w:pPr>
    <w:rPr>
      <w:rFonts w:ascii="Tahoma" w:eastAsia="Tahoma" w:hAnsi="Tahoma" w:cs="Tahoma"/>
      <w:sz w:val="18"/>
      <w:szCs w:val="18"/>
    </w:rPr>
  </w:style>
  <w:style w:type="paragraph" w:customStyle="1" w:styleId="Titulekobrzku20">
    <w:name w:val="Titulek obrázku (2)"/>
    <w:basedOn w:val="Normln"/>
    <w:link w:val="Titulekobrzku2"/>
    <w:pPr>
      <w:shd w:val="clear" w:color="auto" w:fill="FFFFFF"/>
      <w:spacing w:line="0" w:lineRule="atLeast"/>
    </w:pPr>
    <w:rPr>
      <w:rFonts w:ascii="Georgia" w:eastAsia="Georgia" w:hAnsi="Georgia" w:cs="Georgia"/>
      <w:b/>
      <w:bCs/>
      <w:spacing w:val="-10"/>
      <w:sz w:val="64"/>
      <w:szCs w:val="64"/>
      <w:lang w:val="es-ES" w:eastAsia="es-ES" w:bidi="es-ES"/>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sz w:val="20"/>
      <w:szCs w:val="20"/>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Titulekobrzku30">
    <w:name w:val="Titulek obrázku (3)"/>
    <w:basedOn w:val="Normln"/>
    <w:link w:val="Titulekobrzku3"/>
    <w:pPr>
      <w:shd w:val="clear" w:color="auto" w:fill="FFFFFF"/>
      <w:spacing w:line="0" w:lineRule="atLeast"/>
    </w:pPr>
    <w:rPr>
      <w:rFonts w:ascii="Trebuchet MS" w:eastAsia="Trebuchet MS" w:hAnsi="Trebuchet MS" w:cs="Trebuchet MS"/>
      <w:spacing w:val="20"/>
      <w:sz w:val="11"/>
      <w:szCs w:val="11"/>
    </w:rPr>
  </w:style>
  <w:style w:type="table" w:styleId="Mkatabulky">
    <w:name w:val="Table Grid"/>
    <w:basedOn w:val="Normlntabulka"/>
    <w:uiPriority w:val="39"/>
    <w:rsid w:val="00BB3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opie-tisky.cano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806EEEA-B1E4-465E-85CE-E9FB320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2B421620</Template>
  <TotalTime>50</TotalTime>
  <Pages>8</Pages>
  <Words>3042</Words>
  <Characters>17953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Konečná, Tereza</dc:creator>
  <cp:lastModifiedBy>Konečná, Tereza</cp:lastModifiedBy>
  <cp:revision>18</cp:revision>
  <dcterms:created xsi:type="dcterms:W3CDTF">2016-11-22T16:33:00Z</dcterms:created>
  <dcterms:modified xsi:type="dcterms:W3CDTF">2016-11-22T17:23:00Z</dcterms:modified>
</cp:coreProperties>
</file>