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E5" w:rsidRPr="004534A3" w:rsidRDefault="00334C9D">
      <w:pPr>
        <w:spacing w:after="393" w:line="259" w:lineRule="auto"/>
        <w:ind w:left="2822" w:right="2663" w:hanging="10"/>
        <w:jc w:val="center"/>
        <w:rPr>
          <w:b/>
        </w:rPr>
      </w:pPr>
      <w:r w:rsidRPr="004534A3">
        <w:rPr>
          <w:b/>
        </w:rPr>
        <w:t xml:space="preserve">PROVÁDĚCÍ SMLOUVA (SMLOUVA) </w:t>
      </w:r>
      <w:r w:rsidR="004534A3" w:rsidRPr="004534A3">
        <w:rPr>
          <w:b/>
        </w:rPr>
        <w:t xml:space="preserve">              </w:t>
      </w:r>
      <w:r w:rsidRPr="004534A3">
        <w:rPr>
          <w:b/>
        </w:rPr>
        <w:t>na Rámcovou smlouvu na TDI, č. 01UK-002003</w:t>
      </w:r>
    </w:p>
    <w:p w:rsidR="00BD01E5" w:rsidRPr="004534A3" w:rsidRDefault="004534A3">
      <w:pPr>
        <w:spacing w:after="251" w:line="259" w:lineRule="auto"/>
        <w:ind w:left="134" w:right="0" w:firstLine="0"/>
        <w:jc w:val="center"/>
        <w:rPr>
          <w:b/>
        </w:rPr>
      </w:pPr>
      <w:r>
        <w:rPr>
          <w:b/>
          <w:sz w:val="26"/>
          <w:u w:val="single" w:color="000000"/>
        </w:rPr>
        <w:t>I/20 a II</w:t>
      </w:r>
      <w:r w:rsidR="00334C9D" w:rsidRPr="004534A3">
        <w:rPr>
          <w:b/>
          <w:sz w:val="26"/>
          <w:u w:val="single" w:color="000000"/>
        </w:rPr>
        <w:t>/231 V Plzni, Plaská - Na Roudné - Chrástecká, 2. etapa - TDS, ASPE, ZBV</w:t>
      </w:r>
    </w:p>
    <w:p w:rsidR="00BD01E5" w:rsidRDefault="00334C9D">
      <w:pPr>
        <w:ind w:left="168" w:right="9"/>
      </w:pPr>
      <w:r>
        <w:t>č. smlouvy Objednatele: 06EU-003853</w:t>
      </w:r>
    </w:p>
    <w:p w:rsidR="00BD01E5" w:rsidRDefault="00334C9D">
      <w:pPr>
        <w:spacing w:after="96" w:line="265" w:lineRule="auto"/>
        <w:ind w:left="163" w:right="0" w:hanging="10"/>
        <w:jc w:val="left"/>
      </w:pPr>
      <w:r>
        <w:rPr>
          <w:sz w:val="22"/>
        </w:rPr>
        <w:t>č. smlouvy Konzultanta: xxx</w:t>
      </w:r>
    </w:p>
    <w:p w:rsidR="00BD01E5" w:rsidRDefault="00334C9D">
      <w:pPr>
        <w:spacing w:after="41" w:line="259" w:lineRule="auto"/>
        <w:ind w:left="2822" w:right="2673" w:hanging="10"/>
        <w:jc w:val="center"/>
      </w:pPr>
      <w:r>
        <w:t>mezi</w:t>
      </w:r>
    </w:p>
    <w:tbl>
      <w:tblPr>
        <w:tblStyle w:val="TableGrid"/>
        <w:tblW w:w="7378" w:type="dxa"/>
        <w:tblInd w:w="14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3855"/>
      </w:tblGrid>
      <w:tr w:rsidR="00BD01E5">
        <w:trPr>
          <w:trHeight w:val="24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Default="004534A3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Ředitelstvím silnic a dálnic Č</w:t>
            </w:r>
            <w:r w:rsidR="00334C9D">
              <w:rPr>
                <w:sz w:val="22"/>
              </w:rPr>
              <w:t>R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Default="00BD01E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D01E5" w:rsidRPr="004534A3">
        <w:trPr>
          <w:trHeight w:val="274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14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se sídlem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 w:rsidP="004534A3">
            <w:pPr>
              <w:spacing w:after="0" w:line="259" w:lineRule="auto"/>
              <w:ind w:left="413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 xml:space="preserve">Na Pankráci 546/56, 140 </w:t>
            </w:r>
            <w:r w:rsidR="004534A3" w:rsidRPr="004534A3">
              <w:rPr>
                <w:szCs w:val="20"/>
              </w:rPr>
              <w:t>00</w:t>
            </w:r>
            <w:r w:rsidRPr="004534A3">
              <w:rPr>
                <w:szCs w:val="20"/>
              </w:rPr>
              <w:t xml:space="preserve"> Praha 4</w:t>
            </w:r>
          </w:p>
        </w:tc>
      </w:tr>
      <w:tr w:rsidR="00BD01E5" w:rsidRPr="004534A3">
        <w:trPr>
          <w:trHeight w:val="252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1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IČO: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27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65993390</w:t>
            </w:r>
          </w:p>
        </w:tc>
      </w:tr>
      <w:tr w:rsidR="00BD01E5" w:rsidRPr="004534A3">
        <w:trPr>
          <w:trHeight w:val="268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10" w:right="0" w:firstLine="0"/>
              <w:jc w:val="left"/>
              <w:rPr>
                <w:szCs w:val="20"/>
              </w:rPr>
            </w:pPr>
            <w:r w:rsidRPr="004534A3">
              <w:rPr>
                <w:rFonts w:eastAsia="Courier New"/>
                <w:szCs w:val="20"/>
              </w:rPr>
              <w:t>DIČ: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22" w:right="0" w:firstLine="0"/>
              <w:jc w:val="left"/>
              <w:rPr>
                <w:szCs w:val="20"/>
              </w:rPr>
            </w:pPr>
            <w:r w:rsidRPr="004534A3">
              <w:rPr>
                <w:rFonts w:eastAsia="Courier New"/>
                <w:szCs w:val="20"/>
              </w:rPr>
              <w:t>CZ65993390</w:t>
            </w:r>
          </w:p>
        </w:tc>
      </w:tr>
      <w:tr w:rsidR="00BD01E5" w:rsidRPr="004534A3">
        <w:trPr>
          <w:trHeight w:val="281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právní forma: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13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příspěvková organizace</w:t>
            </w:r>
          </w:p>
        </w:tc>
      </w:tr>
      <w:tr w:rsidR="00BD01E5" w:rsidRPr="004534A3">
        <w:trPr>
          <w:trHeight w:val="27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5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bankovní spojení: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22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ČNB, č. ú. 20001-15937031/0710</w:t>
            </w:r>
            <w:r w:rsidRPr="004534A3">
              <w:rPr>
                <w:noProof/>
                <w:szCs w:val="20"/>
                <w:highlight w:val="black"/>
              </w:rPr>
              <w:drawing>
                <wp:inline distT="0" distB="0" distL="0" distR="0">
                  <wp:extent cx="3048" cy="6098"/>
                  <wp:effectExtent l="0" t="0" r="0" b="0"/>
                  <wp:docPr id="1618" name="Picture 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Picture 16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1E5" w:rsidRPr="004534A3">
        <w:trPr>
          <w:trHeight w:val="261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5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zastoupeno: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18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Ing. Jan Kroupa, FEng., generální ředitel</w:t>
            </w:r>
          </w:p>
        </w:tc>
      </w:tr>
      <w:tr w:rsidR="00BD01E5" w:rsidRPr="004534A3">
        <w:trPr>
          <w:trHeight w:val="264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kontaktní osoba ve věcech smluvních:</w:t>
            </w:r>
            <w:r w:rsidRPr="004534A3">
              <w:rPr>
                <w:noProof/>
                <w:szCs w:val="20"/>
              </w:rPr>
              <w:drawing>
                <wp:inline distT="0" distB="0" distL="0" distR="0">
                  <wp:extent cx="3048" cy="3049"/>
                  <wp:effectExtent l="0" t="0" r="0" b="0"/>
                  <wp:docPr id="1619" name="Picture 1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Picture 16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13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Ing. Zdeněk Kuťák</w:t>
            </w:r>
          </w:p>
        </w:tc>
      </w:tr>
      <w:tr w:rsidR="00BD01E5" w:rsidRPr="004534A3">
        <w:trPr>
          <w:trHeight w:val="274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1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e-mail: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0" w:right="0" w:firstLine="0"/>
              <w:jc w:val="righ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 xml:space="preserve">zdenek.kutak@rsd.cz, </w:t>
            </w:r>
            <w:r w:rsidRPr="004534A3">
              <w:rPr>
                <w:szCs w:val="20"/>
                <w:highlight w:val="black"/>
                <w:u w:val="single" w:color="000000"/>
              </w:rPr>
              <w:t>sprava.plzen</w:t>
            </w:r>
            <w:r w:rsidRPr="004534A3">
              <w:rPr>
                <w:szCs w:val="20"/>
                <w:highlight w:val="black"/>
              </w:rPr>
              <w:t>@r</w:t>
            </w:r>
            <w:r w:rsidRPr="004534A3">
              <w:rPr>
                <w:szCs w:val="20"/>
                <w:highlight w:val="black"/>
                <w:u w:val="single" w:color="000000"/>
              </w:rPr>
              <w:t>sd.cz</w:t>
            </w:r>
          </w:p>
        </w:tc>
      </w:tr>
      <w:tr w:rsidR="00BD01E5" w:rsidRPr="004534A3">
        <w:trPr>
          <w:trHeight w:val="251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tel: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13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377 422 619</w:t>
            </w:r>
          </w:p>
        </w:tc>
      </w:tr>
      <w:tr w:rsidR="00BD01E5" w:rsidRPr="004534A3">
        <w:trPr>
          <w:trHeight w:val="26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kontaktní osoba ve věcech technických: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08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Bc. Miroslav Blabol, Dis.</w:t>
            </w:r>
          </w:p>
        </w:tc>
      </w:tr>
      <w:tr w:rsidR="00BD01E5" w:rsidRPr="004534A3">
        <w:trPr>
          <w:trHeight w:val="272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5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e-mail: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13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m</w:t>
            </w:r>
            <w:r w:rsidRPr="004534A3">
              <w:rPr>
                <w:szCs w:val="20"/>
                <w:highlight w:val="black"/>
                <w:u w:val="single" w:color="000000"/>
              </w:rPr>
              <w:t>iroslav.blabol@rsd.cz</w:t>
            </w:r>
          </w:p>
        </w:tc>
      </w:tr>
      <w:tr w:rsidR="00BD01E5" w:rsidRPr="004534A3">
        <w:trPr>
          <w:trHeight w:val="23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0" w:right="0" w:firstLine="0"/>
              <w:jc w:val="left"/>
              <w:rPr>
                <w:szCs w:val="20"/>
              </w:rPr>
            </w:pPr>
            <w:r w:rsidRPr="004534A3">
              <w:rPr>
                <w:szCs w:val="20"/>
              </w:rPr>
              <w:t>tel: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BD01E5" w:rsidRPr="004534A3" w:rsidRDefault="00334C9D">
            <w:pPr>
              <w:spacing w:after="0" w:line="259" w:lineRule="auto"/>
              <w:ind w:left="413" w:right="0" w:firstLine="0"/>
              <w:jc w:val="left"/>
              <w:rPr>
                <w:szCs w:val="20"/>
                <w:highlight w:val="black"/>
              </w:rPr>
            </w:pPr>
            <w:r w:rsidRPr="004534A3">
              <w:rPr>
                <w:szCs w:val="20"/>
                <w:highlight w:val="black"/>
              </w:rPr>
              <w:t>377 422 619</w:t>
            </w:r>
          </w:p>
        </w:tc>
      </w:tr>
    </w:tbl>
    <w:p w:rsidR="00BD01E5" w:rsidRPr="004534A3" w:rsidRDefault="00334C9D">
      <w:pPr>
        <w:spacing w:after="245" w:line="265" w:lineRule="auto"/>
        <w:ind w:left="163" w:right="0" w:hanging="10"/>
        <w:jc w:val="left"/>
        <w:rPr>
          <w:szCs w:val="20"/>
        </w:rPr>
      </w:pPr>
      <w:r w:rsidRPr="004534A3">
        <w:rPr>
          <w:szCs w:val="20"/>
        </w:rPr>
        <w:t>(dále jen „Objednatel”)</w:t>
      </w:r>
    </w:p>
    <w:p w:rsidR="00BD01E5" w:rsidRDefault="00334C9D">
      <w:pPr>
        <w:spacing w:after="280" w:line="265" w:lineRule="auto"/>
        <w:ind w:left="163" w:right="0" w:hanging="10"/>
        <w:jc w:val="left"/>
      </w:pPr>
      <w:r>
        <w:rPr>
          <w:sz w:val="22"/>
        </w:rPr>
        <w:t>a</w:t>
      </w:r>
    </w:p>
    <w:p w:rsidR="00BD01E5" w:rsidRPr="004534A3" w:rsidRDefault="00334C9D">
      <w:pPr>
        <w:spacing w:after="291"/>
        <w:ind w:left="144" w:right="9"/>
        <w:rPr>
          <w:b/>
        </w:rPr>
      </w:pPr>
      <w:r>
        <w:t xml:space="preserve">Společnost </w:t>
      </w:r>
      <w:r w:rsidRPr="004534A3">
        <w:rPr>
          <w:b/>
        </w:rPr>
        <w:t>„Sdružení pro Rámcovou smlouvu TDI 2014”</w:t>
      </w:r>
    </w:p>
    <w:p w:rsidR="00BD01E5" w:rsidRDefault="00334C9D">
      <w:pPr>
        <w:ind w:left="139" w:right="9"/>
      </w:pPr>
      <w:r>
        <w:t>zastoupené vedoucím společníkem: IBR Consulting, s. r. o.</w:t>
      </w:r>
    </w:p>
    <w:p w:rsidR="00BD01E5" w:rsidRDefault="00334C9D">
      <w:pPr>
        <w:spacing w:line="324" w:lineRule="auto"/>
        <w:ind w:left="125" w:right="4555"/>
      </w:pPr>
      <w:r>
        <w:t xml:space="preserve">se sídlem v Sokolovská 352/215, Vysočany, 190 00 Praha 9 zastoupeným </w:t>
      </w:r>
      <w:r w:rsidRPr="004534A3">
        <w:rPr>
          <w:highlight w:val="black"/>
        </w:rPr>
        <w:t>Ing. František Benč, Ph.D., jednatel společnosti</w:t>
      </w:r>
      <w:r>
        <w:t xml:space="preserve"> bankovní spojení: </w:t>
      </w:r>
      <w:r w:rsidRPr="004534A3">
        <w:rPr>
          <w:highlight w:val="black"/>
        </w:rPr>
        <w:t>Raiffeisenbank, a. s., 8969260267/5500</w:t>
      </w:r>
    </w:p>
    <w:p w:rsidR="00BD01E5" w:rsidRDefault="00334C9D" w:rsidP="004534A3">
      <w:pPr>
        <w:spacing w:after="237" w:line="357" w:lineRule="auto"/>
        <w:ind w:left="125" w:right="773"/>
        <w:jc w:val="left"/>
      </w:pPr>
      <w:r>
        <w:t xml:space="preserve">IČO: 25023446 DIČ: CZ25023446 </w:t>
      </w:r>
      <w:r w:rsidR="004534A3">
        <w:t xml:space="preserve">                                                                                                                                                              </w:t>
      </w:r>
      <w:r>
        <w:t>údaj o zápisu v obchodním rejstříku nebo v jiné evi</w:t>
      </w:r>
      <w:r>
        <w:t xml:space="preserve">denci: </w:t>
      </w:r>
      <w:r w:rsidRPr="004534A3">
        <w:rPr>
          <w:highlight w:val="black"/>
        </w:rPr>
        <w:t>Městský soud v Praze, oddíl C, vložka 235748</w:t>
      </w:r>
    </w:p>
    <w:p w:rsidR="00BD01E5" w:rsidRPr="004534A3" w:rsidRDefault="00334C9D">
      <w:pPr>
        <w:ind w:left="125" w:right="9"/>
        <w:rPr>
          <w:b/>
        </w:rPr>
      </w:pPr>
      <w:r>
        <w:t xml:space="preserve">další společník: </w:t>
      </w:r>
      <w:r w:rsidR="004534A3">
        <w:rPr>
          <w:b/>
        </w:rPr>
        <w:t>NOVÁK &amp; PARTNER, s. r. o</w:t>
      </w:r>
      <w:r w:rsidRPr="004534A3">
        <w:rPr>
          <w:b/>
        </w:rPr>
        <w:t>.</w:t>
      </w:r>
    </w:p>
    <w:p w:rsidR="00BD01E5" w:rsidRDefault="00334C9D" w:rsidP="004534A3">
      <w:pPr>
        <w:spacing w:line="321" w:lineRule="auto"/>
        <w:ind w:left="125" w:right="4317"/>
        <w:jc w:val="left"/>
      </w:pPr>
      <w:r>
        <w:t xml:space="preserve">se sídlem Perucká 2481/5, 120 00 Praha 2 </w:t>
      </w:r>
      <w:r w:rsidR="004534A3">
        <w:t xml:space="preserve">                         </w:t>
      </w:r>
      <w:r>
        <w:t xml:space="preserve">zastoupeným: </w:t>
      </w:r>
      <w:r w:rsidRPr="004534A3">
        <w:rPr>
          <w:highlight w:val="black"/>
        </w:rPr>
        <w:t>Ing. Petra Kopková, jednatelka společnosti</w:t>
      </w:r>
    </w:p>
    <w:p w:rsidR="00BD01E5" w:rsidRDefault="00334C9D" w:rsidP="004534A3">
      <w:pPr>
        <w:spacing w:after="213" w:line="330" w:lineRule="auto"/>
        <w:ind w:left="115" w:right="631"/>
        <w:jc w:val="left"/>
      </w:pPr>
      <w:r>
        <w:t xml:space="preserve">IČO: 48585955 DIČ: CZ48585955 </w:t>
      </w:r>
      <w:r w:rsidR="004534A3">
        <w:t xml:space="preserve">                                                                                                                                                              </w:t>
      </w:r>
      <w:r>
        <w:t xml:space="preserve">údaj o zápisu v obchodním rejstříku nebo v jiné evidenci: </w:t>
      </w:r>
      <w:r w:rsidRPr="004534A3">
        <w:rPr>
          <w:highlight w:val="black"/>
        </w:rPr>
        <w:t>Městský soud v Praze, oddíl C, vložka 17849</w:t>
      </w:r>
    </w:p>
    <w:p w:rsidR="00BD01E5" w:rsidRPr="004534A3" w:rsidRDefault="00334C9D">
      <w:pPr>
        <w:spacing w:after="32" w:line="265" w:lineRule="auto"/>
        <w:ind w:left="163" w:right="0" w:hanging="10"/>
        <w:jc w:val="left"/>
        <w:rPr>
          <w:b/>
        </w:rPr>
      </w:pPr>
      <w:r>
        <w:rPr>
          <w:sz w:val="22"/>
        </w:rPr>
        <w:t xml:space="preserve">další společník: </w:t>
      </w:r>
      <w:r w:rsidRPr="004534A3">
        <w:rPr>
          <w:b/>
          <w:sz w:val="22"/>
        </w:rPr>
        <w:t>SG Geotechnika a. s.</w:t>
      </w:r>
    </w:p>
    <w:p w:rsidR="00BD01E5" w:rsidRDefault="00334C9D">
      <w:pPr>
        <w:spacing w:after="97"/>
        <w:ind w:left="115" w:right="9"/>
      </w:pPr>
      <w:r>
        <w:t>se sídlem v Geologická 988/4, Praha 5, 152 00</w:t>
      </w:r>
    </w:p>
    <w:p w:rsidR="00BD01E5" w:rsidRDefault="00334C9D">
      <w:pPr>
        <w:spacing w:after="278" w:line="310" w:lineRule="auto"/>
        <w:ind w:left="101" w:right="82" w:firstLine="10"/>
        <w:jc w:val="left"/>
      </w:pPr>
      <w:r>
        <w:t xml:space="preserve">zastoupeným: </w:t>
      </w:r>
      <w:r w:rsidRPr="004534A3">
        <w:rPr>
          <w:highlight w:val="black"/>
        </w:rPr>
        <w:t>Daniel Kraft, předseda představenstva, Mgr. Lucie Bohátková, členka představenstva, Mgr. Petr Kučera, člen představenstva</w:t>
      </w:r>
      <w:r>
        <w:t xml:space="preserve"> </w:t>
      </w:r>
      <w:r w:rsidR="004534A3">
        <w:t xml:space="preserve">                                                                                                                                                          </w:t>
      </w:r>
      <w:r>
        <w:t xml:space="preserve">IČO: 41192168 DIČ: CZ41192168 </w:t>
      </w:r>
      <w:r w:rsidR="004D0CB0">
        <w:t xml:space="preserve">                                                                                                                                                            </w:t>
      </w:r>
      <w:r>
        <w:t xml:space="preserve">údaj o zápisu v obchodním rejstříku nebo v jiné evidenci: </w:t>
      </w:r>
      <w:r w:rsidRPr="004D0CB0">
        <w:rPr>
          <w:highlight w:val="black"/>
        </w:rPr>
        <w:t>Městský soud v Praze, oddíl B, vl</w:t>
      </w:r>
      <w:r w:rsidRPr="004D0CB0">
        <w:rPr>
          <w:highlight w:val="black"/>
        </w:rPr>
        <w:t>ožka 992</w:t>
      </w:r>
    </w:p>
    <w:p w:rsidR="004D0CB0" w:rsidRDefault="004D0CB0">
      <w:pPr>
        <w:spacing w:after="26"/>
        <w:ind w:left="86" w:right="9"/>
      </w:pPr>
      <w:r w:rsidRPr="004A7956">
        <w:pict>
          <v:shape id="_x0000_i1033" type="#_x0000_t75" style="width:.75pt;height:.75pt;visibility:visible;mso-wrap-style:square">
            <v:imagedata r:id="rId9" o:title=""/>
          </v:shape>
        </w:pict>
      </w:r>
    </w:p>
    <w:p w:rsidR="00BD01E5" w:rsidRPr="004D0CB0" w:rsidRDefault="00334C9D" w:rsidP="004D0CB0">
      <w:pPr>
        <w:spacing w:after="26"/>
        <w:ind w:left="0" w:right="9" w:firstLine="0"/>
        <w:rPr>
          <w:b/>
        </w:rPr>
      </w:pPr>
      <w:r>
        <w:lastRenderedPageBreak/>
        <w:t xml:space="preserve">další společník: </w:t>
      </w:r>
      <w:r w:rsidRPr="004D0CB0">
        <w:rPr>
          <w:b/>
        </w:rPr>
        <w:t>SATRA, spol. s r. o.</w:t>
      </w:r>
    </w:p>
    <w:p w:rsidR="00BD01E5" w:rsidRDefault="00334C9D" w:rsidP="004D0CB0">
      <w:pPr>
        <w:ind w:left="0" w:right="9" w:firstLine="0"/>
      </w:pPr>
      <w:r>
        <w:t>s</w:t>
      </w:r>
      <w:r>
        <w:t xml:space="preserve">e sídlem Praha 2, Sokolská 32, PSČ 120 </w:t>
      </w:r>
      <w:r w:rsidR="004D0CB0">
        <w:t>00</w:t>
      </w:r>
    </w:p>
    <w:p w:rsidR="00BD01E5" w:rsidRDefault="00334C9D">
      <w:pPr>
        <w:spacing w:after="61"/>
        <w:ind w:left="14" w:right="9"/>
      </w:pPr>
      <w:r>
        <w:t>z</w:t>
      </w:r>
      <w:r>
        <w:t xml:space="preserve">astoupeným: </w:t>
      </w:r>
      <w:r w:rsidRPr="004D0CB0">
        <w:rPr>
          <w:highlight w:val="black"/>
        </w:rPr>
        <w:t>Ing. Ludvík Šajtar, jednatel společnosti</w:t>
      </w:r>
    </w:p>
    <w:p w:rsidR="00BD01E5" w:rsidRDefault="004D0CB0" w:rsidP="004D0CB0">
      <w:pPr>
        <w:spacing w:after="217" w:line="334" w:lineRule="auto"/>
        <w:ind w:left="14" w:right="1198"/>
        <w:jc w:val="left"/>
      </w:pPr>
      <w:r>
        <w:t>IČO: 18584209 DIČ: CZ</w:t>
      </w:r>
      <w:r w:rsidR="00334C9D">
        <w:t xml:space="preserve">18584209 </w:t>
      </w:r>
      <w:r>
        <w:t xml:space="preserve">                                                                                                                                         </w:t>
      </w:r>
      <w:r w:rsidR="00334C9D">
        <w:t>údaj o zápisu v obchodním rejstříku nebo</w:t>
      </w:r>
      <w:r w:rsidR="00334C9D">
        <w:t xml:space="preserve"> v jiné evidenci: Městský soud v Praze, o</w:t>
      </w:r>
      <w:r w:rsidR="00334C9D">
        <w:t>ddíl C, vložka 3014</w:t>
      </w:r>
    </w:p>
    <w:p w:rsidR="00BD01E5" w:rsidRPr="004D0CB0" w:rsidRDefault="00334C9D">
      <w:pPr>
        <w:ind w:left="14" w:right="9"/>
        <w:rPr>
          <w:b/>
        </w:rPr>
      </w:pPr>
      <w:r>
        <w:t>další společník:</w:t>
      </w:r>
      <w:r>
        <w:t xml:space="preserve"> </w:t>
      </w:r>
      <w:r w:rsidR="004D0CB0">
        <w:rPr>
          <w:b/>
        </w:rPr>
        <w:t>BUNG CZ s .r. o</w:t>
      </w:r>
      <w:r w:rsidRPr="004D0CB0">
        <w:rPr>
          <w:b/>
        </w:rPr>
        <w:t>.</w:t>
      </w:r>
      <w:r w:rsidRPr="004D0CB0">
        <w:rPr>
          <w:b/>
          <w:noProof/>
        </w:rPr>
        <w:drawing>
          <wp:inline distT="0" distB="0" distL="0" distR="0">
            <wp:extent cx="3048" cy="3049"/>
            <wp:effectExtent l="0" t="0" r="0" b="0"/>
            <wp:docPr id="3973" name="Picture 3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" name="Picture 39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Default="00334C9D" w:rsidP="004D0CB0">
      <w:pPr>
        <w:spacing w:line="352" w:lineRule="auto"/>
        <w:ind w:left="14" w:right="1907"/>
        <w:jc w:val="left"/>
      </w:pPr>
      <w:r>
        <w:t xml:space="preserve">se sídlem Perucká 2482/7, Vinohrady, 120 00 Praha 2 </w:t>
      </w:r>
      <w:r w:rsidR="004D0CB0">
        <w:t xml:space="preserve">                                                                         </w:t>
      </w:r>
      <w:r>
        <w:t xml:space="preserve">zastoupeným: </w:t>
      </w:r>
      <w:r w:rsidRPr="004D0CB0">
        <w:rPr>
          <w:highlight w:val="black"/>
        </w:rPr>
        <w:t>Ing. Peter Pittner, jednatel společnosti, Miroslav Blažek, jednatel společnosti</w:t>
      </w:r>
    </w:p>
    <w:p w:rsidR="00BD01E5" w:rsidRDefault="00334C9D">
      <w:pPr>
        <w:spacing w:after="89"/>
        <w:ind w:left="14" w:right="9"/>
      </w:pPr>
      <w:r>
        <w:t>IČO: 27454576 DIČ: CZ27454576</w:t>
      </w:r>
    </w:p>
    <w:p w:rsidR="00BD01E5" w:rsidRDefault="00334C9D">
      <w:pPr>
        <w:ind w:left="14" w:right="9"/>
      </w:pPr>
      <w:r>
        <w:t xml:space="preserve">údaj o zápisu v obchodním </w:t>
      </w:r>
      <w:r>
        <w:t>rejstříku nebo v jiné evidenci: Městský soud v Praze, oddíl C, vložka 113589</w:t>
      </w:r>
    </w:p>
    <w:p w:rsidR="00BD01E5" w:rsidRDefault="00334C9D">
      <w:pPr>
        <w:spacing w:after="137" w:line="265" w:lineRule="auto"/>
        <w:ind w:left="163" w:right="0" w:hanging="10"/>
        <w:jc w:val="left"/>
      </w:pPr>
      <w:r>
        <w:rPr>
          <w:sz w:val="22"/>
        </w:rPr>
        <w:t>(dále jen „</w:t>
      </w:r>
      <w:r w:rsidRPr="004D0CB0">
        <w:rPr>
          <w:b/>
          <w:sz w:val="22"/>
        </w:rPr>
        <w:t>Konzultant</w:t>
      </w:r>
      <w:r>
        <w:rPr>
          <w:sz w:val="22"/>
        </w:rPr>
        <w:t>”)</w:t>
      </w:r>
    </w:p>
    <w:p w:rsidR="00BD01E5" w:rsidRDefault="00334C9D">
      <w:pPr>
        <w:spacing w:after="373"/>
        <w:ind w:left="14" w:right="9"/>
      </w:pPr>
      <w:r>
        <w:t>(Objednatel a Konzultant dále také společně jako „</w:t>
      </w:r>
      <w:r w:rsidRPr="004D0CB0">
        <w:rPr>
          <w:b/>
        </w:rPr>
        <w:t>Smluvní strany</w:t>
      </w:r>
      <w:r>
        <w:t>”)</w:t>
      </w:r>
    </w:p>
    <w:p w:rsidR="00BD01E5" w:rsidRDefault="00334C9D">
      <w:pPr>
        <w:spacing w:after="366"/>
        <w:ind w:left="14" w:right="9"/>
      </w:pPr>
      <w:r>
        <w:t>uzavírají níže uvedeného dne, měsíce a roku tuto Smlouvu.</w:t>
      </w:r>
    </w:p>
    <w:p w:rsidR="00BD01E5" w:rsidRPr="004D0CB0" w:rsidRDefault="00334C9D">
      <w:pPr>
        <w:spacing w:after="57" w:line="259" w:lineRule="auto"/>
        <w:ind w:left="207" w:right="293" w:hanging="10"/>
        <w:jc w:val="center"/>
        <w:rPr>
          <w:b/>
        </w:rPr>
      </w:pPr>
      <w:r w:rsidRPr="004D0CB0">
        <w:rPr>
          <w:b/>
          <w:sz w:val="22"/>
        </w:rPr>
        <w:t>Článek I.</w:t>
      </w:r>
    </w:p>
    <w:p w:rsidR="00BD01E5" w:rsidRPr="004D0CB0" w:rsidRDefault="00334C9D">
      <w:pPr>
        <w:spacing w:after="85" w:line="259" w:lineRule="auto"/>
        <w:ind w:left="207" w:right="283" w:hanging="10"/>
        <w:jc w:val="center"/>
        <w:rPr>
          <w:b/>
        </w:rPr>
      </w:pPr>
      <w:r w:rsidRPr="004D0CB0">
        <w:rPr>
          <w:b/>
          <w:sz w:val="22"/>
        </w:rPr>
        <w:t>Předmět Smlouvy</w:t>
      </w:r>
    </w:p>
    <w:p w:rsidR="00BD01E5" w:rsidRDefault="00334C9D">
      <w:pPr>
        <w:numPr>
          <w:ilvl w:val="0"/>
          <w:numId w:val="1"/>
        </w:numPr>
        <w:spacing w:after="121"/>
        <w:ind w:right="9" w:hanging="283"/>
      </w:pPr>
      <w:r>
        <w:t>Konzultant se zavazuje poskytnout pro objednatele na vlastní nebezpečí a odpovědnost služby (dále jen „plnění”), a to dle zadání objednatele v tomto rozsahu a členění:</w:t>
      </w:r>
    </w:p>
    <w:p w:rsidR="00BD01E5" w:rsidRDefault="004D0CB0">
      <w:pPr>
        <w:numPr>
          <w:ilvl w:val="1"/>
          <w:numId w:val="1"/>
        </w:numPr>
        <w:spacing w:after="111"/>
        <w:ind w:right="9" w:hanging="120"/>
      </w:pPr>
      <w:r>
        <w:t>Technický dozor stavby I/20 a II</w:t>
      </w:r>
      <w:r w:rsidR="00334C9D">
        <w:t>/231 v Plzni, Plaská-Na Roudné-Chrástecká,</w:t>
      </w:r>
      <w:r>
        <w:t xml:space="preserve"> </w:t>
      </w:r>
      <w:r w:rsidR="00334C9D">
        <w:t>2.etapa</w:t>
      </w:r>
    </w:p>
    <w:p w:rsidR="00BD01E5" w:rsidRDefault="00334C9D">
      <w:pPr>
        <w:numPr>
          <w:ilvl w:val="1"/>
          <w:numId w:val="1"/>
        </w:numPr>
        <w:spacing w:after="90"/>
        <w:ind w:right="9" w:hanging="120"/>
      </w:pPr>
      <w:r>
        <w:t>Sledov</w:t>
      </w:r>
      <w:r>
        <w:t>ání finančního čerpání na stavbě v podobě programu ASPE</w:t>
      </w:r>
    </w:p>
    <w:p w:rsidR="00BD01E5" w:rsidRDefault="00334C9D">
      <w:pPr>
        <w:numPr>
          <w:ilvl w:val="1"/>
          <w:numId w:val="1"/>
        </w:numPr>
        <w:spacing w:after="82"/>
        <w:ind w:right="9" w:hanging="120"/>
      </w:pPr>
      <w:r>
        <w:t>Zpracován</w:t>
      </w:r>
      <w:r w:rsidR="004D0CB0">
        <w:t>í a posouzení změn během výstavb</w:t>
      </w:r>
      <w:r>
        <w:t>y (ZBV)</w:t>
      </w:r>
    </w:p>
    <w:p w:rsidR="00BD01E5" w:rsidRDefault="00334C9D">
      <w:pPr>
        <w:spacing w:after="110"/>
        <w:ind w:left="302" w:right="9"/>
      </w:pPr>
      <w:r>
        <w:t>Podrobná specifikace předmětu plnění tvoří přílohu č. 1 Smlouvy.</w:t>
      </w:r>
    </w:p>
    <w:p w:rsidR="00BD01E5" w:rsidRDefault="00334C9D">
      <w:pPr>
        <w:numPr>
          <w:ilvl w:val="0"/>
          <w:numId w:val="1"/>
        </w:numPr>
        <w:spacing w:after="157"/>
        <w:ind w:right="9" w:hanging="283"/>
      </w:pPr>
      <w:r>
        <w:t>Konzultant je při realizaci Smlouvy vázán zejména následujícími technickými podmínkami</w:t>
      </w:r>
      <w:r>
        <w:t>:</w:t>
      </w:r>
    </w:p>
    <w:p w:rsidR="00BD01E5" w:rsidRDefault="00334C9D">
      <w:pPr>
        <w:spacing w:after="124"/>
        <w:ind w:left="451" w:right="9" w:hanging="144"/>
      </w:pPr>
      <w:r>
        <w:t>-Technické podmínky jsou</w:t>
      </w:r>
      <w:r w:rsidR="004D0CB0">
        <w:t xml:space="preserve"> veřejně dostupné na webových st</w:t>
      </w:r>
      <w:r>
        <w:t xml:space="preserve">ránkách </w:t>
      </w:r>
      <w:r w:rsidRPr="004D0CB0">
        <w:rPr>
          <w:highlight w:val="black"/>
          <w:u w:val="single" w:color="000000"/>
        </w:rPr>
        <w:t>www.pipk.cz</w:t>
      </w:r>
      <w:r>
        <w:t xml:space="preserve"> (webová stránka není přílohou smlouvy)</w:t>
      </w:r>
    </w:p>
    <w:p w:rsidR="00BD01E5" w:rsidRDefault="00334C9D">
      <w:pPr>
        <w:spacing w:after="148"/>
        <w:ind w:left="302" w:right="9"/>
      </w:pPr>
      <w:r>
        <w:t>-Všeobecně platné normy a předpisy.</w:t>
      </w:r>
    </w:p>
    <w:p w:rsidR="00BD01E5" w:rsidRDefault="00334C9D">
      <w:pPr>
        <w:numPr>
          <w:ilvl w:val="0"/>
          <w:numId w:val="1"/>
        </w:numPr>
        <w:spacing w:after="160"/>
        <w:ind w:right="9" w:hanging="283"/>
      </w:pPr>
      <w:r>
        <w:t>Objednatel se zavazuje řádně dokončené plnění převzít a konzultantovi zaplatit dohodnutou cenu podle této Smlouvy.</w:t>
      </w:r>
    </w:p>
    <w:p w:rsidR="00BD01E5" w:rsidRDefault="00334C9D">
      <w:pPr>
        <w:numPr>
          <w:ilvl w:val="0"/>
          <w:numId w:val="1"/>
        </w:numPr>
        <w:spacing w:after="497"/>
        <w:ind w:right="9" w:hanging="283"/>
      </w:pPr>
      <w:r>
        <w:t xml:space="preserve">Právní vztahy mezi Smluvními stranami touto Smlouvou neupravené se řídí Rámcovou smlouvou na TDI, č. 01 UK002003, uzavřenou dne 21. 10. 2016 </w:t>
      </w:r>
      <w:r>
        <w:t>(dále jen „Rámcová smlouva”).</w:t>
      </w:r>
    </w:p>
    <w:p w:rsidR="00BD01E5" w:rsidRDefault="004D0CB0">
      <w:pPr>
        <w:spacing w:after="85" w:line="259" w:lineRule="auto"/>
        <w:ind w:left="207" w:right="331" w:hanging="10"/>
        <w:jc w:val="center"/>
      </w:pPr>
      <w:r>
        <w:rPr>
          <w:sz w:val="22"/>
        </w:rPr>
        <w:t>Článek II</w:t>
      </w:r>
      <w:r w:rsidR="00334C9D">
        <w:rPr>
          <w:sz w:val="22"/>
        </w:rPr>
        <w:t>.</w:t>
      </w:r>
    </w:p>
    <w:p w:rsidR="00BD01E5" w:rsidRDefault="00334C9D">
      <w:pPr>
        <w:spacing w:after="99" w:line="259" w:lineRule="auto"/>
        <w:ind w:left="2822" w:right="2942" w:hanging="10"/>
        <w:jc w:val="center"/>
      </w:pPr>
      <w:r>
        <w:t>Cena za poskytované služby</w:t>
      </w:r>
    </w:p>
    <w:p w:rsidR="00BD01E5" w:rsidRDefault="00334C9D">
      <w:pPr>
        <w:spacing w:after="111"/>
        <w:ind w:left="268" w:right="163" w:hanging="254"/>
      </w:pPr>
      <w:r>
        <w:t>l. Za řádnou realizaci této Smlouvy náleží konzultantovi cena ve výši stanovené jako součet cen za skutečně realizované plnění, které se vypočítají jako součin skutečně poskytnutého rozsah</w:t>
      </w:r>
      <w:r>
        <w:t>u plnění a jednotkových cen příslušného plnění, tj.</w:t>
      </w:r>
      <w:r>
        <w:rPr>
          <w:noProof/>
        </w:rPr>
        <w:drawing>
          <wp:inline distT="0" distB="0" distL="0" distR="0">
            <wp:extent cx="15240" cy="64026"/>
            <wp:effectExtent l="0" t="0" r="0" b="0"/>
            <wp:docPr id="36640" name="Picture 36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0" name="Picture 366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Pr="00334C9D" w:rsidRDefault="00334C9D" w:rsidP="004D0CB0">
      <w:pPr>
        <w:spacing w:line="393" w:lineRule="auto"/>
        <w:ind w:left="283" w:right="6278"/>
        <w:jc w:val="left"/>
        <w:rPr>
          <w:b/>
        </w:rPr>
      </w:pPr>
      <w:r w:rsidRPr="00334C9D">
        <w:rPr>
          <w:b/>
        </w:rPr>
        <w:t xml:space="preserve">bez DPH: </w:t>
      </w:r>
      <w:r w:rsidR="004D0CB0" w:rsidRPr="00334C9D">
        <w:rPr>
          <w:b/>
        </w:rPr>
        <w:t xml:space="preserve">      </w:t>
      </w:r>
      <w:r w:rsidRPr="00334C9D">
        <w:rPr>
          <w:b/>
        </w:rPr>
        <w:t>11 256</w:t>
      </w:r>
      <w:r w:rsidR="004D0CB0" w:rsidRPr="00334C9D">
        <w:rPr>
          <w:b/>
        </w:rPr>
        <w:t> 000,00</w:t>
      </w:r>
      <w:r w:rsidRPr="00334C9D">
        <w:rPr>
          <w:b/>
        </w:rPr>
        <w:t xml:space="preserve"> Kč </w:t>
      </w:r>
      <w:r w:rsidR="004D0CB0" w:rsidRPr="00334C9D">
        <w:rPr>
          <w:b/>
        </w:rPr>
        <w:t xml:space="preserve">                       </w:t>
      </w:r>
      <w:r w:rsidRPr="00334C9D">
        <w:rPr>
          <w:b/>
        </w:rPr>
        <w:t>DPH:</w:t>
      </w:r>
      <w:r w:rsidR="004D0CB0" w:rsidRPr="00334C9D">
        <w:rPr>
          <w:b/>
        </w:rPr>
        <w:t xml:space="preserve">              </w:t>
      </w:r>
      <w:r w:rsidRPr="00334C9D">
        <w:rPr>
          <w:b/>
        </w:rPr>
        <w:t xml:space="preserve"> 2 363 760,00 Kč</w:t>
      </w:r>
    </w:p>
    <w:p w:rsidR="00BD01E5" w:rsidRPr="00334C9D" w:rsidRDefault="00334C9D">
      <w:pPr>
        <w:spacing w:after="122"/>
        <w:ind w:left="283" w:right="9"/>
        <w:rPr>
          <w:b/>
        </w:rPr>
      </w:pPr>
      <w:r w:rsidRPr="00334C9D">
        <w:rPr>
          <w:b/>
        </w:rPr>
        <w:t>včetně DPH: 13 619 760,00 Kč</w:t>
      </w:r>
    </w:p>
    <w:p w:rsidR="00BD01E5" w:rsidRDefault="00334C9D">
      <w:pPr>
        <w:spacing w:after="149"/>
        <w:ind w:left="278" w:right="9"/>
      </w:pPr>
      <w:r>
        <w:t>Podrobná specifikace ceny tvoří přílohu č. 2 Smlouvy.</w:t>
      </w:r>
    </w:p>
    <w:p w:rsidR="00BD01E5" w:rsidRDefault="00334C9D">
      <w:pPr>
        <w:numPr>
          <w:ilvl w:val="0"/>
          <w:numId w:val="2"/>
        </w:numPr>
        <w:spacing w:after="142"/>
        <w:ind w:right="9" w:hanging="283"/>
      </w:pPr>
      <w:r>
        <w:lastRenderedPageBreak/>
        <w:t>Cena byla konzultantem nabídnuta a stranami sjednána v souladu s podmínkami uvedenými v Rámcové smlouvě. Objednatel bude konzultantovi hradit cenu pouze za skutečně poskytnuté a objednatelem odsouhlasené plnění.</w:t>
      </w:r>
    </w:p>
    <w:p w:rsidR="00BD01E5" w:rsidRDefault="00334C9D">
      <w:pPr>
        <w:numPr>
          <w:ilvl w:val="0"/>
          <w:numId w:val="2"/>
        </w:numPr>
        <w:ind w:right="9" w:hanging="283"/>
      </w:pPr>
      <w:r>
        <w:t>Objednatel uhradí cenu v souladu s platebním</w:t>
      </w:r>
      <w:r>
        <w:t>i podmínkami uvedenými v Rámcové smlouvě.</w:t>
      </w:r>
    </w:p>
    <w:p w:rsidR="00BD01E5" w:rsidRPr="004D0CB0" w:rsidRDefault="00334C9D">
      <w:pPr>
        <w:numPr>
          <w:ilvl w:val="0"/>
          <w:numId w:val="2"/>
        </w:numPr>
        <w:spacing w:after="483"/>
        <w:ind w:right="9" w:hanging="283"/>
        <w:rPr>
          <w:highlight w:val="black"/>
        </w:rPr>
      </w:pPr>
      <w:r>
        <w:t xml:space="preserve">Kontaktní osobou objednatele ve věci fakturace a ve věcech technických (osobou příslušnou k převzetí, schválení nebo připomínkám ve smyslu přílohy C Zvláštních obchodních podmínek Rámcové smlouvy) je </w:t>
      </w:r>
      <w:r w:rsidRPr="004D0CB0">
        <w:rPr>
          <w:highlight w:val="black"/>
        </w:rPr>
        <w:t>Bc, Miroslav B</w:t>
      </w:r>
      <w:r w:rsidRPr="004D0CB0">
        <w:rPr>
          <w:highlight w:val="black"/>
        </w:rPr>
        <w:t>labol, DiS.</w:t>
      </w:r>
      <w:r w:rsidRPr="004D0CB0">
        <w:rPr>
          <w:noProof/>
          <w:highlight w:val="black"/>
        </w:rPr>
        <w:drawing>
          <wp:inline distT="0" distB="0" distL="0" distR="0">
            <wp:extent cx="30480" cy="18293"/>
            <wp:effectExtent l="0" t="0" r="0" b="0"/>
            <wp:docPr id="36643" name="Picture 36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3" name="Picture 366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Default="004D0CB0">
      <w:pPr>
        <w:spacing w:after="61" w:line="259" w:lineRule="auto"/>
        <w:ind w:left="182" w:right="0" w:firstLine="0"/>
        <w:jc w:val="center"/>
      </w:pPr>
      <w:r>
        <w:rPr>
          <w:sz w:val="24"/>
        </w:rPr>
        <w:t>Článek III</w:t>
      </w:r>
      <w:r w:rsidR="00334C9D">
        <w:rPr>
          <w:sz w:val="24"/>
        </w:rPr>
        <w:t>.</w:t>
      </w:r>
    </w:p>
    <w:p w:rsidR="00BD01E5" w:rsidRDefault="00334C9D">
      <w:pPr>
        <w:spacing w:after="99" w:line="259" w:lineRule="auto"/>
        <w:ind w:left="2822" w:right="2615" w:hanging="10"/>
        <w:jc w:val="center"/>
      </w:pPr>
      <w:r>
        <w:t>Doba a místo plnění</w:t>
      </w:r>
    </w:p>
    <w:p w:rsidR="00BD01E5" w:rsidRDefault="00334C9D">
      <w:pPr>
        <w:numPr>
          <w:ilvl w:val="0"/>
          <w:numId w:val="3"/>
        </w:numPr>
        <w:spacing w:after="109"/>
        <w:ind w:right="9" w:hanging="288"/>
      </w:pPr>
      <w:r>
        <w:t>Smluvní strany sjednávají dobu plnění následujícím způsobem:</w:t>
      </w:r>
    </w:p>
    <w:p w:rsidR="00BD01E5" w:rsidRDefault="00334C9D">
      <w:pPr>
        <w:spacing w:after="32" w:line="344" w:lineRule="auto"/>
        <w:ind w:left="466" w:right="3571"/>
      </w:pPr>
      <w:r>
        <w:t>zahájení prací: předpoklad 11/2018 předpokládaný termín dokončení prací: 30 měsíců od zahájení prací</w:t>
      </w:r>
    </w:p>
    <w:p w:rsidR="00BD01E5" w:rsidRDefault="00334C9D">
      <w:pPr>
        <w:numPr>
          <w:ilvl w:val="0"/>
          <w:numId w:val="3"/>
        </w:numPr>
        <w:spacing w:after="453"/>
        <w:ind w:right="9" w:hanging="288"/>
      </w:pPr>
      <w:r>
        <w:t>Smluvní strany sjednávají místo plněn</w:t>
      </w:r>
      <w:r w:rsidR="004D0CB0">
        <w:t>í takto: budoucí trasa I/20 a II</w:t>
      </w:r>
      <w:r>
        <w:t>/231 v Plzni, Plaská-Na Roudné-Chrástecká</w:t>
      </w:r>
    </w:p>
    <w:p w:rsidR="00BD01E5" w:rsidRDefault="00334C9D">
      <w:pPr>
        <w:spacing w:after="85" w:line="259" w:lineRule="auto"/>
        <w:ind w:left="207" w:right="5" w:hanging="10"/>
        <w:jc w:val="center"/>
      </w:pPr>
      <w:r>
        <w:rPr>
          <w:sz w:val="22"/>
        </w:rPr>
        <w:t>Článek IV.</w:t>
      </w:r>
    </w:p>
    <w:p w:rsidR="00BD01E5" w:rsidRDefault="00334C9D">
      <w:pPr>
        <w:spacing w:after="118" w:line="259" w:lineRule="auto"/>
        <w:ind w:left="207" w:right="0" w:hanging="10"/>
        <w:jc w:val="center"/>
      </w:pPr>
      <w:r>
        <w:rPr>
          <w:sz w:val="22"/>
        </w:rPr>
        <w:t>Podmínky poskytování služeb</w:t>
      </w:r>
    </w:p>
    <w:p w:rsidR="00BD01E5" w:rsidRDefault="00334C9D">
      <w:pPr>
        <w:numPr>
          <w:ilvl w:val="0"/>
          <w:numId w:val="4"/>
        </w:numPr>
        <w:spacing w:after="137"/>
        <w:ind w:right="9" w:hanging="283"/>
      </w:pPr>
      <w:r>
        <w:t xml:space="preserve">Pro plnění této Smlouvy a práva a povinnosti Smluvních stran platí příslušná ustanovení Rámcové smlouvy, pakliže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 této Smlouvě není sjednáno jinak,</w:t>
      </w:r>
    </w:p>
    <w:p w:rsidR="00BD01E5" w:rsidRDefault="00334C9D">
      <w:pPr>
        <w:numPr>
          <w:ilvl w:val="0"/>
          <w:numId w:val="4"/>
        </w:numPr>
        <w:spacing w:after="117"/>
        <w:ind w:right="9" w:hanging="283"/>
      </w:pPr>
      <w:r>
        <w:t>Objednatel poskytne konzultantovi bezplatně před zahájením jeho činnosti následující dokumentaci: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6714" name="Picture 6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" name="Picture 67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Default="00334C9D">
      <w:pPr>
        <w:tabs>
          <w:tab w:val="center" w:pos="626"/>
          <w:tab w:val="center" w:pos="1776"/>
        </w:tabs>
        <w:spacing w:after="236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6716" name="Picture 6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" name="Picture 67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Vypr</w:t>
      </w:r>
      <w:r>
        <w:t>acovanou PDPS</w:t>
      </w:r>
      <w:r>
        <w:rPr>
          <w:noProof/>
        </w:rPr>
        <w:drawing>
          <wp:inline distT="0" distB="0" distL="0" distR="0">
            <wp:extent cx="3048" cy="21342"/>
            <wp:effectExtent l="0" t="0" r="0" b="0"/>
            <wp:docPr id="6715" name="Picture 6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" name="Picture 67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Default="00334C9D">
      <w:pPr>
        <w:spacing w:after="146"/>
        <w:ind w:left="475" w:right="9"/>
      </w:pPr>
      <w:r>
        <w:t>Dokumentaci nad rozsah dokumentace uvedené v tomto článku Smlouvy, a veškerá další nezbytná povolení, oznámení a souhlasy dotčených subjektů, nezbytné pro řádnou realizaci díla, si konzultant zajistí na vlastní náklady a riziko.</w:t>
      </w:r>
    </w:p>
    <w:p w:rsidR="00BD01E5" w:rsidRDefault="00334C9D">
      <w:pPr>
        <w:numPr>
          <w:ilvl w:val="0"/>
          <w:numId w:val="4"/>
        </w:numPr>
        <w:spacing w:after="119"/>
        <w:ind w:right="9" w:hanging="283"/>
      </w:pPr>
      <w:r>
        <w:t>Zásady kontr</w:t>
      </w:r>
      <w:r>
        <w:t>oly konzultantem prováděných prací upravuje Rámcová smlouva. Smluvní strany tímto sjednávají následující upřesňující podmínky týkající se těchto povinností konzultanta : Předávat Kontrolní měsíční zprávy (Podklad pro fakturaci) a závěrečnou zprávu Objednat</w:t>
      </w:r>
      <w:r>
        <w:t>eli.</w:t>
      </w:r>
    </w:p>
    <w:p w:rsidR="00BD01E5" w:rsidRDefault="00334C9D">
      <w:pPr>
        <w:numPr>
          <w:ilvl w:val="0"/>
          <w:numId w:val="4"/>
        </w:numPr>
        <w:spacing w:after="156"/>
        <w:ind w:right="9" w:hanging="283"/>
      </w:pPr>
      <w:r>
        <w:t>Pro změnu sub-konzultanta (subdodavatele), prostřednictvím kterého konzultant prokazoval v zadávacím řízení na uzavření Rámcové smlouvy kvalifikaci, platí obecné podmínky pro sub-konzultanta, uvedené v Rámcové smlouvě a Zvláštní příloze k nabídce konz</w:t>
      </w:r>
      <w:r>
        <w:t>ultanta.</w:t>
      </w:r>
    </w:p>
    <w:p w:rsidR="00BD01E5" w:rsidRDefault="00334C9D">
      <w:pPr>
        <w:numPr>
          <w:ilvl w:val="0"/>
          <w:numId w:val="4"/>
        </w:numPr>
        <w:spacing w:after="134"/>
        <w:ind w:right="9" w:hanging="283"/>
      </w:pPr>
      <w:r>
        <w:t>Ostatní podmínky, za kterých bude plněna Smlouva, jsou následující : Fakturace bude měsíční a bude rozdělena dle jednotlivých činností tj. TDS, ASPE, ZBV (podmínky nad rámec stanovený v Rámcové smlouvě)</w:t>
      </w:r>
      <w:r>
        <w:rPr>
          <w:noProof/>
        </w:rPr>
        <w:drawing>
          <wp:inline distT="0" distB="0" distL="0" distR="0">
            <wp:extent cx="15240" cy="18293"/>
            <wp:effectExtent l="0" t="0" r="0" b="0"/>
            <wp:docPr id="6737" name="Picture 6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" name="Picture 67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Default="00334C9D">
      <w:pPr>
        <w:numPr>
          <w:ilvl w:val="0"/>
          <w:numId w:val="4"/>
        </w:numPr>
        <w:spacing w:after="45"/>
        <w:ind w:right="9" w:hanging="283"/>
      </w:pPr>
      <w:r>
        <w:t xml:space="preserve">V souladu s čl. 13.1 zvláštních obchodních </w:t>
      </w:r>
      <w:r>
        <w:t>podmínek pro poskytování konzultačních služeb pro stavby pozemních komunikací, které jsou součástí Rámcové smlouvy na plnění v</w:t>
      </w:r>
      <w:r w:rsidR="004D0CB0">
        <w:t>eřejné zakázky s názvem „Rámcová</w:t>
      </w:r>
      <w:r>
        <w:t xml:space="preserve"> smlouva na TDI”, je rozsah osob trvale delegovaných na stavbu následující:</w:t>
      </w:r>
    </w:p>
    <w:p w:rsidR="00BD01E5" w:rsidRDefault="00334C9D">
      <w:pPr>
        <w:ind w:left="1196" w:right="9" w:hanging="370"/>
      </w:pPr>
      <w:r>
        <w:rPr>
          <w:noProof/>
        </w:rPr>
        <w:drawing>
          <wp:inline distT="0" distB="0" distL="0" distR="0">
            <wp:extent cx="73152" cy="15244"/>
            <wp:effectExtent l="0" t="0" r="0" b="0"/>
            <wp:docPr id="6718" name="Picture 6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" name="Picture 67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TDS </w:t>
      </w:r>
      <w:r w:rsidRPr="004D0CB0">
        <w:rPr>
          <w:highlight w:val="black"/>
        </w:rPr>
        <w:t>(Ing. Vlastislav</w:t>
      </w:r>
      <w:r w:rsidRPr="004D0CB0">
        <w:rPr>
          <w:highlight w:val="black"/>
        </w:rPr>
        <w:t xml:space="preserve"> Šlajs, Petr Žilák, Ing. Petr Ječmen, JUDr. Veronika Blaškovanová, Ing. Pavel Šindelář, Ing. Tomáš Schofer, Ing. Zdeněk Kadlec, Ing. Miroslav Blažek, Ing. Ladislav Jarušek, Martina Černá),</w:t>
      </w:r>
    </w:p>
    <w:p w:rsidR="00BD01E5" w:rsidRDefault="00334C9D">
      <w:pPr>
        <w:tabs>
          <w:tab w:val="center" w:pos="923"/>
          <w:tab w:val="center" w:pos="1954"/>
        </w:tabs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73152" cy="15245"/>
            <wp:effectExtent l="0" t="0" r="0" b="0"/>
            <wp:docPr id="6719" name="Picture 6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" name="Picture 671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ASPE </w:t>
      </w:r>
      <w:r w:rsidRPr="004D0CB0">
        <w:rPr>
          <w:highlight w:val="black"/>
        </w:rPr>
        <w:t>(Jiří Šimon),</w:t>
      </w:r>
    </w:p>
    <w:p w:rsidR="00BD01E5" w:rsidRDefault="00334C9D">
      <w:pPr>
        <w:tabs>
          <w:tab w:val="center" w:pos="921"/>
          <w:tab w:val="center" w:pos="2206"/>
        </w:tabs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70104" cy="15244"/>
            <wp:effectExtent l="0" t="0" r="0" b="0"/>
            <wp:docPr id="6720" name="Picture 6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" name="Picture 67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ZBV </w:t>
      </w:r>
      <w:r w:rsidRPr="004D0CB0">
        <w:rPr>
          <w:highlight w:val="black"/>
        </w:rPr>
        <w:t>(Ing. Lukáš Ptáček).</w:t>
      </w:r>
    </w:p>
    <w:p w:rsidR="00BD01E5" w:rsidRDefault="00BD01E5">
      <w:pPr>
        <w:sectPr w:rsidR="00BD01E5">
          <w:footerReference w:type="even" r:id="rId21"/>
          <w:footerReference w:type="default" r:id="rId22"/>
          <w:footerReference w:type="first" r:id="rId23"/>
          <w:pgSz w:w="11904" w:h="16834"/>
          <w:pgMar w:top="1281" w:right="811" w:bottom="1567" w:left="1531" w:header="708" w:footer="744" w:gutter="0"/>
          <w:cols w:space="708"/>
        </w:sectPr>
      </w:pPr>
    </w:p>
    <w:p w:rsidR="00BD01E5" w:rsidRDefault="00334C9D">
      <w:pPr>
        <w:numPr>
          <w:ilvl w:val="0"/>
          <w:numId w:val="4"/>
        </w:numPr>
        <w:spacing w:after="127"/>
        <w:ind w:right="9" w:hanging="283"/>
      </w:pPr>
      <w:r>
        <w:t>Objednatel poskytne konzultantovi na své náklady kanceláře v prostoru staveniště, a to</w:t>
      </w:r>
      <w:r>
        <w:t xml:space="preserve"> v následujícím rozsahu:</w:t>
      </w:r>
    </w:p>
    <w:p w:rsidR="00BD01E5" w:rsidRDefault="00334C9D">
      <w:pPr>
        <w:tabs>
          <w:tab w:val="center" w:pos="767"/>
          <w:tab w:val="center" w:pos="1442"/>
        </w:tabs>
        <w:spacing w:after="469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70104" cy="15243"/>
            <wp:effectExtent l="0" t="0" r="0" b="0"/>
            <wp:docPr id="6721" name="Picture 6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1" name="Picture 67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Netýká se.</w:t>
      </w:r>
    </w:p>
    <w:p w:rsidR="00BD01E5" w:rsidRDefault="00334C9D">
      <w:pPr>
        <w:spacing w:after="274" w:line="259" w:lineRule="auto"/>
        <w:ind w:left="207" w:right="163" w:hanging="10"/>
        <w:jc w:val="center"/>
      </w:pPr>
      <w:r>
        <w:rPr>
          <w:sz w:val="22"/>
        </w:rPr>
        <w:t>Článek V.</w:t>
      </w:r>
    </w:p>
    <w:p w:rsidR="00BD01E5" w:rsidRDefault="00334C9D">
      <w:pPr>
        <w:spacing w:after="133" w:line="259" w:lineRule="auto"/>
        <w:ind w:left="207" w:right="158" w:hanging="10"/>
        <w:jc w:val="center"/>
      </w:pPr>
      <w:r>
        <w:rPr>
          <w:sz w:val="22"/>
        </w:rPr>
        <w:t>Registr smluv</w:t>
      </w:r>
    </w:p>
    <w:p w:rsidR="00BD01E5" w:rsidRDefault="00334C9D">
      <w:pPr>
        <w:numPr>
          <w:ilvl w:val="0"/>
          <w:numId w:val="5"/>
        </w:numPr>
        <w:ind w:right="9" w:hanging="355"/>
      </w:pPr>
      <w:r>
        <w:lastRenderedPageBreak/>
        <w:t>Konzultant poskytuje souhlas s uveřejněním Smlouvy v registru smluv zřízeným zákonem č. 340/2015 Sb., o zvláštních podmínkách účinnosti některých smluv, uveřejňování těchto smluv a o registru smluv, ve znění pozdějších předpisů (dále jako „zákon o registru</w:t>
      </w:r>
      <w:r>
        <w:t xml:space="preserve"> smluv”). Konzultant bere na vědomí, že uveřejnění Smlouvy v registru smluv zajistí Objednatel. Do registru smluv bude vložen elektronický obraz textového obsahu Smlouvy v</w:t>
      </w:r>
      <w:r w:rsidR="004D0CB0" w:rsidRPr="004D0CB0">
        <w:t xml:space="preserve"> </w:t>
      </w:r>
      <w:r w:rsidR="004D0CB0">
        <w:t>otevřeném a strojově čitelném formátu a rovněž metadata Smlouvy.</w:t>
      </w:r>
    </w:p>
    <w:p w:rsidR="00BD01E5" w:rsidRDefault="004D0CB0">
      <w:pPr>
        <w:ind w:left="340" w:right="9" w:hanging="326"/>
      </w:pPr>
      <w:r>
        <w:t xml:space="preserve">       </w:t>
      </w:r>
    </w:p>
    <w:p w:rsidR="00BD01E5" w:rsidRDefault="00334C9D">
      <w:pPr>
        <w:numPr>
          <w:ilvl w:val="0"/>
          <w:numId w:val="5"/>
        </w:numPr>
        <w:spacing w:after="30"/>
        <w:ind w:right="9" w:hanging="355"/>
      </w:pPr>
      <w:r>
        <w:t xml:space="preserve">Konzultant bere na </w:t>
      </w:r>
      <w:r>
        <w:t xml:space="preserve">vědomí a výslovně souhlasí, že Smlouva bude uveřejněna v registru smluv bez ohledu na skutečnost, zda spadá pod některou z výjimek z povinnosti uveřejnění stanovenou v ust. </w:t>
      </w:r>
      <w:r w:rsidR="004D0CB0">
        <w:t xml:space="preserve">§ </w:t>
      </w:r>
      <w:r>
        <w:t>3 odst. 2 zákona o registru smluv.</w:t>
      </w:r>
    </w:p>
    <w:p w:rsidR="00BD01E5" w:rsidRDefault="00334C9D">
      <w:pPr>
        <w:spacing w:after="13" w:line="259" w:lineRule="auto"/>
        <w:ind w:left="10" w:right="0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686" name="Picture 8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" name="Picture 868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E5" w:rsidRDefault="00334C9D">
      <w:pPr>
        <w:numPr>
          <w:ilvl w:val="0"/>
          <w:numId w:val="5"/>
        </w:numPr>
        <w:spacing w:after="244"/>
        <w:ind w:right="9" w:hanging="355"/>
      </w:pPr>
      <w:r>
        <w:t xml:space="preserve">V rámci Smlouvy nebudou uveřejněny informace stanovené v ust. </w:t>
      </w:r>
      <w:r w:rsidR="004D0CB0">
        <w:t>§ 3 odst. 1</w:t>
      </w:r>
      <w:r>
        <w:t xml:space="preserve"> zákona o registru smluv označené Konzultantem před podpisem Smlouvy.</w:t>
      </w:r>
    </w:p>
    <w:p w:rsidR="00BD01E5" w:rsidRDefault="00334C9D">
      <w:pPr>
        <w:numPr>
          <w:ilvl w:val="0"/>
          <w:numId w:val="5"/>
        </w:numPr>
        <w:spacing w:after="578"/>
        <w:ind w:right="9" w:hanging="355"/>
      </w:pPr>
      <w:r>
        <w:t>Objednatel je povinen informovat Konzultanta o datu uveřejnění Smlouvy v registru smluv nejpozději do 3 (tří) praco</w:t>
      </w:r>
      <w:r>
        <w:t>vních dnů ode dne uveřejnění Smlouvy.</w:t>
      </w:r>
    </w:p>
    <w:p w:rsidR="00BD01E5" w:rsidRDefault="004D0CB0">
      <w:pPr>
        <w:spacing w:after="85" w:line="259" w:lineRule="auto"/>
        <w:ind w:left="207" w:right="211" w:hanging="10"/>
        <w:jc w:val="center"/>
      </w:pPr>
      <w:r>
        <w:rPr>
          <w:sz w:val="22"/>
        </w:rPr>
        <w:t>Článek VI</w:t>
      </w:r>
      <w:r w:rsidR="00334C9D">
        <w:rPr>
          <w:sz w:val="22"/>
        </w:rPr>
        <w:t>.</w:t>
      </w:r>
    </w:p>
    <w:p w:rsidR="00BD01E5" w:rsidRDefault="00334C9D">
      <w:pPr>
        <w:spacing w:after="297" w:line="259" w:lineRule="auto"/>
        <w:ind w:left="207" w:right="202" w:hanging="10"/>
        <w:jc w:val="center"/>
      </w:pPr>
      <w:r>
        <w:rPr>
          <w:sz w:val="22"/>
        </w:rPr>
        <w:t>Závěrečná ustanovení</w:t>
      </w:r>
    </w:p>
    <w:p w:rsidR="00BD01E5" w:rsidRDefault="00334C9D">
      <w:pPr>
        <w:spacing w:after="114"/>
        <w:ind w:left="14" w:right="9"/>
      </w:pPr>
      <w:r>
        <w:t>l. Tato Smlouva nabývá platnosti podpisem obou Smluvních stran a účinnosti dnem uveřejnění v registru smluv.</w:t>
      </w:r>
    </w:p>
    <w:p w:rsidR="00BD01E5" w:rsidRDefault="00334C9D">
      <w:pPr>
        <w:numPr>
          <w:ilvl w:val="0"/>
          <w:numId w:val="6"/>
        </w:numPr>
        <w:spacing w:after="128"/>
        <w:ind w:right="9" w:hanging="293"/>
      </w:pPr>
      <w:r>
        <w:t>Tuto Smlouvu je možno ukončit za podmínek stanovených v Rámcové smlouvě.</w:t>
      </w:r>
    </w:p>
    <w:p w:rsidR="00BD01E5" w:rsidRDefault="00334C9D">
      <w:pPr>
        <w:numPr>
          <w:ilvl w:val="0"/>
          <w:numId w:val="6"/>
        </w:numPr>
        <w:spacing w:after="114"/>
        <w:ind w:right="9" w:hanging="293"/>
      </w:pPr>
      <w:r>
        <w:t>Přílohu této Smlouvy tvoří:</w:t>
      </w:r>
    </w:p>
    <w:p w:rsidR="00BD01E5" w:rsidRDefault="00334C9D">
      <w:pPr>
        <w:numPr>
          <w:ilvl w:val="1"/>
          <w:numId w:val="6"/>
        </w:numPr>
        <w:ind w:right="9" w:hanging="341"/>
      </w:pPr>
      <w:r>
        <w:t>Podrobná specifikace předmětu plnění,</w:t>
      </w:r>
    </w:p>
    <w:p w:rsidR="00BD01E5" w:rsidRDefault="00334C9D">
      <w:pPr>
        <w:numPr>
          <w:ilvl w:val="1"/>
          <w:numId w:val="6"/>
        </w:numPr>
        <w:spacing w:after="150"/>
        <w:ind w:right="9" w:hanging="341"/>
      </w:pPr>
      <w:r>
        <w:t>Podrobná specifikace ceny (soupis prací).</w:t>
      </w:r>
    </w:p>
    <w:p w:rsidR="00BD01E5" w:rsidRDefault="00334C9D">
      <w:pPr>
        <w:numPr>
          <w:ilvl w:val="0"/>
          <w:numId w:val="6"/>
        </w:numPr>
        <w:spacing w:after="178"/>
        <w:ind w:right="9" w:hanging="293"/>
      </w:pPr>
      <w:r>
        <w:t>Smlouva je vyhotovena ve čtyřech vyhotoveních, z nichž Objednatel obdrží dvě a Konzultant dvě.</w:t>
      </w:r>
    </w:p>
    <w:p w:rsidR="00BD01E5" w:rsidRDefault="00334C9D">
      <w:pPr>
        <w:numPr>
          <w:ilvl w:val="0"/>
          <w:numId w:val="6"/>
        </w:numPr>
        <w:ind w:right="9" w:hanging="293"/>
      </w:pPr>
      <w:r>
        <w:t>Smluvní strany prohlašují, že Smlouvu uzavírají svobo</w:t>
      </w:r>
      <w:r>
        <w:t>dně a vážně a že považují její obsah za určitý a srozumitelný,</w:t>
      </w:r>
    </w:p>
    <w:p w:rsidR="00BD01E5" w:rsidRDefault="00BD01E5">
      <w:pPr>
        <w:sectPr w:rsidR="00BD01E5">
          <w:type w:val="continuous"/>
          <w:pgSz w:w="11904" w:h="16834"/>
          <w:pgMar w:top="1373" w:right="806" w:bottom="1587" w:left="1685" w:header="708" w:footer="708" w:gutter="0"/>
          <w:cols w:space="708"/>
        </w:sectPr>
      </w:pPr>
    </w:p>
    <w:p w:rsidR="00BD01E5" w:rsidRDefault="00334C9D">
      <w:pPr>
        <w:spacing w:after="324"/>
        <w:ind w:left="312" w:right="9"/>
      </w:pPr>
      <w:r>
        <w:t>na důkaz čehož připojují níže své podpisy.</w:t>
      </w:r>
    </w:p>
    <w:p w:rsidR="004D0CB0" w:rsidRDefault="004D0CB0" w:rsidP="004D0CB0">
      <w:pPr>
        <w:ind w:left="0" w:firstLine="0"/>
      </w:pPr>
    </w:p>
    <w:p w:rsidR="004D0CB0" w:rsidRDefault="004D0CB0" w:rsidP="004D0CB0">
      <w:pPr>
        <w:ind w:left="0" w:firstLine="0"/>
      </w:pPr>
    </w:p>
    <w:p w:rsidR="004D0CB0" w:rsidRDefault="004D0CB0" w:rsidP="004D0CB0">
      <w:pPr>
        <w:ind w:left="0" w:firstLine="0"/>
      </w:pPr>
    </w:p>
    <w:p w:rsidR="004D0CB0" w:rsidRDefault="004D0CB0" w:rsidP="004D0CB0">
      <w:pPr>
        <w:ind w:left="0" w:right="1417" w:firstLine="0"/>
        <w:sectPr w:rsidR="004D0CB0" w:rsidSect="004D0CB0">
          <w:type w:val="continuous"/>
          <w:pgSz w:w="11904" w:h="16834"/>
          <w:pgMar w:top="1440" w:right="898" w:bottom="639" w:left="1651" w:header="708" w:footer="708" w:gutter="0"/>
          <w:cols w:space="708"/>
        </w:sectPr>
      </w:pPr>
      <w:r>
        <w:t>V Plzni dne 25-09-2018</w:t>
      </w:r>
      <w:r>
        <w:tab/>
      </w:r>
      <w:r>
        <w:tab/>
      </w:r>
      <w:r>
        <w:tab/>
      </w:r>
      <w:r>
        <w:tab/>
      </w:r>
      <w:r>
        <w:tab/>
        <w:t>V Praze dne 31-08-2018</w:t>
      </w:r>
    </w:p>
    <w:p w:rsidR="00BD01E5" w:rsidRDefault="004D0CB0" w:rsidP="004D0CB0">
      <w:pPr>
        <w:spacing w:after="0" w:line="265" w:lineRule="auto"/>
        <w:ind w:left="1469" w:right="0" w:hanging="10"/>
        <w:jc w:val="left"/>
      </w:pPr>
      <w:r>
        <w:rPr>
          <w:sz w:val="30"/>
          <w:u w:val="single" w:color="000000"/>
        </w:rPr>
        <w:lastRenderedPageBreak/>
        <w:t xml:space="preserve">Příloha č. </w:t>
      </w:r>
      <w:r w:rsidR="00334C9D">
        <w:rPr>
          <w:sz w:val="30"/>
          <w:u w:val="single" w:color="000000"/>
        </w:rPr>
        <w:t xml:space="preserve">1 </w:t>
      </w:r>
      <w:r w:rsidR="00334C9D">
        <w:rPr>
          <w:sz w:val="30"/>
        </w:rPr>
        <w:t>—</w:t>
      </w:r>
      <w:r w:rsidR="00334C9D">
        <w:rPr>
          <w:sz w:val="30"/>
          <w:u w:val="single" w:color="000000"/>
        </w:rPr>
        <w:t>Podrobná specifikace předmětu plnění</w:t>
      </w:r>
    </w:p>
    <w:p w:rsidR="00BD01E5" w:rsidRDefault="00334C9D">
      <w:pPr>
        <w:spacing w:after="250" w:line="259" w:lineRule="auto"/>
        <w:ind w:left="67" w:right="0" w:firstLine="0"/>
        <w:jc w:val="left"/>
      </w:pPr>
      <w:r>
        <w:rPr>
          <w:sz w:val="26"/>
          <w:u w:val="single" w:color="000000"/>
        </w:rPr>
        <w:t>Popis služeb:</w:t>
      </w:r>
    </w:p>
    <w:p w:rsidR="00BD01E5" w:rsidRDefault="00334C9D">
      <w:pPr>
        <w:spacing w:after="0" w:line="259" w:lineRule="auto"/>
        <w:ind w:left="-5" w:right="0" w:hanging="10"/>
        <w:jc w:val="left"/>
      </w:pPr>
      <w:r>
        <w:rPr>
          <w:sz w:val="26"/>
        </w:rPr>
        <w:t>Rozsah činnosti TDS:</w:t>
      </w:r>
    </w:p>
    <w:p w:rsidR="00BD01E5" w:rsidRDefault="00334C9D">
      <w:pPr>
        <w:numPr>
          <w:ilvl w:val="0"/>
          <w:numId w:val="7"/>
        </w:numPr>
        <w:spacing w:after="0" w:line="259" w:lineRule="auto"/>
        <w:ind w:right="7" w:hanging="259"/>
        <w:jc w:val="left"/>
      </w:pPr>
      <w:r>
        <w:rPr>
          <w:sz w:val="26"/>
        </w:rPr>
        <w:t>v průběhu stavby:</w:t>
      </w:r>
    </w:p>
    <w:p w:rsidR="00BD01E5" w:rsidRDefault="00334C9D" w:rsidP="004D0CB0">
      <w:pPr>
        <w:spacing w:after="14" w:line="250" w:lineRule="auto"/>
        <w:ind w:left="709" w:right="14" w:hanging="143"/>
      </w:pP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27" name="Picture 11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" name="Picture 115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provádět činnost dozorce stavby dle metodického pokynu „Výkon stavebního dozoru na stavbách pozemních komunikací”, schváleného MD — OPIC čj. 254/06-120-RS/2 ze dne 26. 4. 2006, včetně Dodatku č. 1 ze dne 17.12.2009.</w:t>
      </w:r>
    </w:p>
    <w:p w:rsidR="00BD01E5" w:rsidRDefault="00334C9D" w:rsidP="004D0CB0">
      <w:pPr>
        <w:numPr>
          <w:ilvl w:val="1"/>
          <w:numId w:val="7"/>
        </w:numPr>
        <w:spacing w:after="14" w:line="250" w:lineRule="auto"/>
        <w:ind w:left="709" w:right="14" w:hanging="142"/>
      </w:pPr>
      <w:r>
        <w:rPr>
          <w:sz w:val="24"/>
        </w:rPr>
        <w:t>připravovat podklady pro odevzdání a př</w:t>
      </w:r>
      <w:r>
        <w:rPr>
          <w:sz w:val="24"/>
        </w:rPr>
        <w:t xml:space="preserve">evzetí jednotlivých objektů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29" name="Picture 11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" name="Picture 1152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za</w:t>
      </w:r>
      <w:r w:rsidR="004D0CB0">
        <w:rPr>
          <w:sz w:val="24"/>
        </w:rPr>
        <w:t>jistit včasné projednání eventuá</w:t>
      </w:r>
      <w:r>
        <w:rPr>
          <w:sz w:val="24"/>
        </w:rPr>
        <w:t xml:space="preserve">lních změn stavby včetně všech potřebných stanovisek odborníků jednotlivých činností a pracovníků určených k vyjádření dle platné směrnice příkazce </w:t>
      </w:r>
      <w:r>
        <w:rPr>
          <w:noProof/>
        </w:rPr>
        <w:drawing>
          <wp:inline distT="0" distB="0" distL="0" distR="0">
            <wp:extent cx="48768" cy="18293"/>
            <wp:effectExtent l="0" t="0" r="0" b="0"/>
            <wp:docPr id="11530" name="Picture 11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" name="Picture 1153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při fakturaci podepisovat soupis prací vče</w:t>
      </w:r>
      <w:r>
        <w:rPr>
          <w:sz w:val="24"/>
        </w:rPr>
        <w:t xml:space="preserve">tně kontroly souladu soupisu prací a skutečnosti na stavbě, včetně dokladů, tj. zkoušky, měření, certifikace výrobků, tabulky zakrývaných prací a hlášení o stavu stavby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31" name="Picture 11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" name="Picture 1153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účastnit se odevzdávání a přebírání prací od podzhotovitelů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32" name="Picture 11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" name="Picture 115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sledovat řádné vedení s</w:t>
      </w:r>
      <w:r>
        <w:rPr>
          <w:sz w:val="24"/>
        </w:rPr>
        <w:t xml:space="preserve">tavebního příp. montážního deníku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33" name="Picture 11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" name="Picture 1153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spolupracovat s příkazcem na závěrečném vyúčtování stavby </w:t>
      </w: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34" name="Picture 11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" name="Picture 1153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účastnit se podle pokynu příkazce informačních schůzek o průběhu stavby příkazcem zajišťovaných </w:t>
      </w:r>
      <w:r>
        <w:rPr>
          <w:noProof/>
        </w:rPr>
        <w:drawing>
          <wp:inline distT="0" distB="0" distL="0" distR="0">
            <wp:extent cx="51816" cy="18293"/>
            <wp:effectExtent l="0" t="0" r="0" b="0"/>
            <wp:docPr id="11535" name="Picture 1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" name="Picture 1153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dbát na systematické doplňování dokumentace, podle které se st</w:t>
      </w:r>
      <w:r>
        <w:rPr>
          <w:sz w:val="24"/>
        </w:rPr>
        <w:t xml:space="preserve">avba realizuje, evidovat dokumentace dokončených částí stavby </w:t>
      </w: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36" name="Picture 11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" name="Picture 115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kontrolovat dodržování podmínek smlouvy o dílo se zhotovitelem stavebních prací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37" name="Picture 11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7" name="Picture 1153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spolupracovat s projektantem stavby i s jeho pracovníky provádějícími autorský dozor </w:t>
      </w: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38" name="Picture 11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" name="Picture 115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sledovat předepsané zko</w:t>
      </w:r>
      <w:r>
        <w:rPr>
          <w:sz w:val="24"/>
        </w:rPr>
        <w:t xml:space="preserve">ušky materiálů, konstrukcí a prací, provádět kontrolu jejich výsledků a vyžadovat doklady o kvalitě prací a dodávek </w:t>
      </w: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39" name="Picture 11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" name="Picture 115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spolupracovat se zhotovitelem stavebních prací na odvrácení nebo omezení škod při ohrožení stavby živelnými událostmi </w:t>
      </w: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40" name="Picture 11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" name="Picture 1154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předkládat návrhy </w:t>
      </w:r>
      <w:r>
        <w:rPr>
          <w:sz w:val="24"/>
        </w:rPr>
        <w:t>dodatků víceprací, včetně zajištění písemných vyjádření autorského dozoru přiložit rovněž své vyjádření.</w:t>
      </w:r>
    </w:p>
    <w:p w:rsidR="00BD01E5" w:rsidRDefault="00334C9D" w:rsidP="004D0CB0">
      <w:pPr>
        <w:numPr>
          <w:ilvl w:val="1"/>
          <w:numId w:val="7"/>
        </w:numPr>
        <w:spacing w:after="14" w:line="250" w:lineRule="auto"/>
        <w:ind w:left="709" w:right="14" w:hanging="142"/>
      </w:pPr>
      <w:r>
        <w:rPr>
          <w:sz w:val="24"/>
        </w:rPr>
        <w:t xml:space="preserve">připravit zprávu pro před-přejímací pochůzku (změny, vady, nedodělky)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42" name="Picture 11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" name="Picture 1154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připravit zápis přejímky stavby (nebo objektu) včetně všech dokladů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43" name="Picture 11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" name="Picture 1154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účastnit </w:t>
      </w:r>
      <w:r>
        <w:rPr>
          <w:sz w:val="24"/>
        </w:rPr>
        <w:t>se kontrolních prohlídek v souladu s §</w:t>
      </w:r>
      <w:bookmarkStart w:id="0" w:name="_GoBack"/>
      <w:bookmarkEnd w:id="0"/>
      <w:r>
        <w:rPr>
          <w:sz w:val="24"/>
        </w:rPr>
        <w:t xml:space="preserve"> 133 Zákona č. 183/2006 Sb. — stavební zákon, v platném znění</w:t>
      </w:r>
    </w:p>
    <w:p w:rsidR="00BD01E5" w:rsidRDefault="00334C9D">
      <w:pPr>
        <w:numPr>
          <w:ilvl w:val="0"/>
          <w:numId w:val="7"/>
        </w:numPr>
        <w:spacing w:after="14" w:line="250" w:lineRule="auto"/>
        <w:ind w:right="7" w:hanging="259"/>
        <w:jc w:val="left"/>
      </w:pPr>
      <w:r>
        <w:rPr>
          <w:sz w:val="24"/>
        </w:rPr>
        <w:t>po skončení stavby:</w:t>
      </w:r>
    </w:p>
    <w:p w:rsidR="00BD01E5" w:rsidRDefault="00334C9D">
      <w:pPr>
        <w:spacing w:after="14" w:line="250" w:lineRule="auto"/>
        <w:ind w:left="658" w:right="14" w:hanging="5"/>
      </w:pP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44" name="Picture 11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" name="Picture 1154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zajistit odevzdání stavby mezi zhotovitelem stavebních prací a jejím objednatelem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1545" name="Picture 11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" name="Picture 1154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kontrolovat odstraňování vad a nedodělků zjištěnýc</w:t>
      </w:r>
      <w:r>
        <w:rPr>
          <w:sz w:val="24"/>
        </w:rPr>
        <w:t xml:space="preserve">h při převzetí v dohodnutých termínech </w:t>
      </w: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1546" name="Picture 11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" name="Picture 1154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provést kontrolu vyklizení staveniště zhotovitelem</w:t>
      </w:r>
    </w:p>
    <w:p w:rsidR="00BD01E5" w:rsidRDefault="00334C9D">
      <w:pPr>
        <w:spacing w:after="14" w:line="250" w:lineRule="auto"/>
        <w:ind w:left="87" w:right="14" w:hanging="5"/>
        <w:rPr>
          <w:sz w:val="24"/>
        </w:rPr>
      </w:pPr>
      <w:r>
        <w:rPr>
          <w:sz w:val="24"/>
        </w:rPr>
        <w:t>Rozsah činností může být dále podle potřeby upraven instrukcemi zástupce příkazce odpovědného jednat ve věcech technických.</w:t>
      </w: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  <w:rPr>
          <w:sz w:val="24"/>
        </w:rPr>
      </w:pPr>
    </w:p>
    <w:p w:rsidR="004D0CB0" w:rsidRDefault="004D0CB0">
      <w:pPr>
        <w:spacing w:after="14" w:line="250" w:lineRule="auto"/>
        <w:ind w:left="87" w:right="14" w:hanging="5"/>
      </w:pPr>
    </w:p>
    <w:p w:rsidR="00BD01E5" w:rsidRDefault="00334C9D">
      <w:pPr>
        <w:spacing w:after="0" w:line="259" w:lineRule="auto"/>
        <w:ind w:left="-5" w:right="0" w:hanging="10"/>
        <w:jc w:val="left"/>
      </w:pPr>
      <w:r>
        <w:rPr>
          <w:sz w:val="26"/>
        </w:rPr>
        <w:t>Sledování ASPE bude zahrnovat:</w:t>
      </w:r>
    </w:p>
    <w:p w:rsidR="00BD01E5" w:rsidRDefault="00334C9D" w:rsidP="004D0CB0">
      <w:pPr>
        <w:numPr>
          <w:ilvl w:val="1"/>
          <w:numId w:val="7"/>
        </w:numPr>
        <w:spacing w:after="14" w:line="250" w:lineRule="auto"/>
        <w:ind w:left="1134" w:right="14" w:firstLine="142"/>
      </w:pPr>
      <w:r>
        <w:rPr>
          <w:sz w:val="24"/>
        </w:rPr>
        <w:t>Jednorázo</w:t>
      </w:r>
      <w:r>
        <w:rPr>
          <w:sz w:val="24"/>
        </w:rPr>
        <w:t>vou kontrolu rozpočtu (úpravu/sjednocení parametrů)</w:t>
      </w:r>
    </w:p>
    <w:p w:rsidR="00BD01E5" w:rsidRDefault="00334C9D" w:rsidP="004D0CB0">
      <w:pPr>
        <w:spacing w:after="14" w:line="250" w:lineRule="auto"/>
        <w:ind w:left="1134" w:right="14" w:firstLine="142"/>
      </w:pP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2349" name="Picture 12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" name="Picture 1234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Ukončení stavby v ASPE</w:t>
      </w:r>
    </w:p>
    <w:p w:rsidR="00BD01E5" w:rsidRDefault="00334C9D" w:rsidP="004D0CB0">
      <w:pPr>
        <w:numPr>
          <w:ilvl w:val="1"/>
          <w:numId w:val="7"/>
        </w:numPr>
        <w:spacing w:after="14" w:line="250" w:lineRule="auto"/>
        <w:ind w:left="1134" w:right="14" w:firstLine="142"/>
      </w:pPr>
      <w:r>
        <w:rPr>
          <w:sz w:val="24"/>
        </w:rPr>
        <w:t>Kontrola faktur</w:t>
      </w:r>
    </w:p>
    <w:p w:rsidR="00BD01E5" w:rsidRDefault="00334C9D" w:rsidP="004D0CB0">
      <w:pPr>
        <w:numPr>
          <w:ilvl w:val="1"/>
          <w:numId w:val="7"/>
        </w:numPr>
        <w:spacing w:after="14" w:line="250" w:lineRule="auto"/>
        <w:ind w:left="1134" w:right="14" w:firstLine="142"/>
      </w:pPr>
      <w:r>
        <w:rPr>
          <w:sz w:val="24"/>
        </w:rPr>
        <w:t>Kontrola ZBV</w:t>
      </w:r>
    </w:p>
    <w:p w:rsidR="00BD01E5" w:rsidRDefault="00334C9D" w:rsidP="004D0CB0">
      <w:pPr>
        <w:spacing w:after="14" w:line="250" w:lineRule="auto"/>
        <w:ind w:left="1134" w:right="14" w:firstLine="142"/>
      </w:pPr>
      <w:r>
        <w:rPr>
          <w:noProof/>
        </w:rPr>
        <w:drawing>
          <wp:inline distT="0" distB="0" distL="0" distR="0">
            <wp:extent cx="48768" cy="21342"/>
            <wp:effectExtent l="0" t="0" r="0" b="0"/>
            <wp:docPr id="12352" name="Picture 12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" name="Picture 1235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Nahrání na server ŘSD</w:t>
      </w:r>
    </w:p>
    <w:p w:rsidR="00BD01E5" w:rsidRDefault="00334C9D" w:rsidP="004D0CB0">
      <w:pPr>
        <w:spacing w:after="14" w:line="250" w:lineRule="auto"/>
        <w:ind w:left="1134" w:right="14" w:firstLine="142"/>
      </w:pPr>
      <w:r>
        <w:rPr>
          <w:noProof/>
        </w:rPr>
        <w:drawing>
          <wp:inline distT="0" distB="0" distL="0" distR="0">
            <wp:extent cx="54864" cy="18293"/>
            <wp:effectExtent l="0" t="0" r="0" b="0"/>
            <wp:docPr id="12353" name="Picture 12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" name="Picture 1235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Sepsání stanoviska pro zhotovitele, TDS a zadavatele</w:t>
      </w:r>
    </w:p>
    <w:p w:rsidR="00BD01E5" w:rsidRDefault="00334C9D" w:rsidP="004D0CB0">
      <w:pPr>
        <w:spacing w:after="14" w:line="250" w:lineRule="auto"/>
        <w:ind w:left="1134" w:right="14" w:firstLine="142"/>
      </w:pP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2354" name="Picture 12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" name="Picture 1235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Komunikace (konzultace) se zhotovitelem</w:t>
      </w:r>
    </w:p>
    <w:p w:rsidR="00BD01E5" w:rsidRDefault="00334C9D" w:rsidP="004D0CB0">
      <w:pPr>
        <w:spacing w:after="674" w:line="250" w:lineRule="auto"/>
        <w:ind w:left="1134" w:right="14" w:firstLine="142"/>
      </w:pP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2355" name="Picture 12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" name="Picture 1235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0CB0">
        <w:rPr>
          <w:sz w:val="24"/>
        </w:rPr>
        <w:t xml:space="preserve"> Ú</w:t>
      </w:r>
      <w:r>
        <w:rPr>
          <w:sz w:val="24"/>
        </w:rPr>
        <w:t>čast na KD stavby</w:t>
      </w:r>
    </w:p>
    <w:p w:rsidR="00BD01E5" w:rsidRDefault="00334C9D">
      <w:pPr>
        <w:spacing w:after="93" w:line="259" w:lineRule="auto"/>
        <w:ind w:left="-5" w:right="0" w:hanging="10"/>
        <w:jc w:val="left"/>
      </w:pPr>
      <w:r>
        <w:rPr>
          <w:sz w:val="26"/>
        </w:rPr>
        <w:t>Administrace ZBV bude zahrnovat:</w:t>
      </w:r>
    </w:p>
    <w:p w:rsidR="00BD01E5" w:rsidRDefault="00334C9D">
      <w:pPr>
        <w:spacing w:after="14" w:line="250" w:lineRule="auto"/>
        <w:ind w:left="571" w:right="2026" w:hanging="5"/>
      </w:pP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2356" name="Picture 12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" name="Picture 1235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zajištění koordinaci a kompletaci změn během výstavby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12357" name="Picture 12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" name="Picture 1235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cenovou expertízu položek obsažených v ZBV</w:t>
      </w:r>
    </w:p>
    <w:sectPr w:rsidR="00BD01E5">
      <w:footerReference w:type="even" r:id="rId51"/>
      <w:footerReference w:type="default" r:id="rId52"/>
      <w:footerReference w:type="first" r:id="rId53"/>
      <w:pgSz w:w="11904" w:h="16834"/>
      <w:pgMar w:top="1306" w:right="1368" w:bottom="567" w:left="14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4C9D">
      <w:pPr>
        <w:spacing w:after="0" w:line="240" w:lineRule="auto"/>
      </w:pPr>
      <w:r>
        <w:separator/>
      </w:r>
    </w:p>
  </w:endnote>
  <w:endnote w:type="continuationSeparator" w:id="0">
    <w:p w:rsidR="00000000" w:rsidRDefault="0033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5" w:rsidRDefault="00334C9D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5" w:rsidRDefault="00334C9D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34C9D">
      <w:rPr>
        <w:noProof/>
        <w:sz w:val="22"/>
      </w:rPr>
      <w:t>4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5" w:rsidRDefault="00334C9D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5" w:rsidRDefault="00BD01E5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5" w:rsidRDefault="00BD01E5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5" w:rsidRDefault="00BD01E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4C9D">
      <w:pPr>
        <w:spacing w:after="0" w:line="240" w:lineRule="auto"/>
      </w:pPr>
      <w:r>
        <w:separator/>
      </w:r>
    </w:p>
  </w:footnote>
  <w:footnote w:type="continuationSeparator" w:id="0">
    <w:p w:rsidR="00000000" w:rsidRDefault="00334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11528" o:spid="_x0000_i1026" style="width:1.5pt;height:.75pt" coordsize="" o:spt="100" o:bullet="t" adj="0,,0" path="" stroked="f">
        <v:stroke joinstyle="miter"/>
        <v:imagedata r:id="rId1" o:title="image54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620" o:spid="_x0000_i1037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242551E5"/>
    <w:multiLevelType w:val="hybridMultilevel"/>
    <w:tmpl w:val="F1945130"/>
    <w:lvl w:ilvl="0" w:tplc="F5BE1562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1A41B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82FEA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06381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360F0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1CBDA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066C2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AA33E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62E1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7111E"/>
    <w:multiLevelType w:val="hybridMultilevel"/>
    <w:tmpl w:val="B9DA9982"/>
    <w:lvl w:ilvl="0" w:tplc="90163102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CCFE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D20C3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E8A8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4280B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7E0A7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449CA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DA0B3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7CFA3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91635"/>
    <w:multiLevelType w:val="hybridMultilevel"/>
    <w:tmpl w:val="3F7A8A64"/>
    <w:lvl w:ilvl="0" w:tplc="86AAD008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0B058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2739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DE8C6A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2AF72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AA563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8E50FC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CCB820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89D3A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3F2F85"/>
    <w:multiLevelType w:val="hybridMultilevel"/>
    <w:tmpl w:val="873219CC"/>
    <w:lvl w:ilvl="0" w:tplc="E91EEAB2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E6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EA27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40E8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465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1400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D4F0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24E4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34E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817DC3"/>
    <w:multiLevelType w:val="hybridMultilevel"/>
    <w:tmpl w:val="C8389A84"/>
    <w:lvl w:ilvl="0" w:tplc="510A5F06">
      <w:start w:val="1"/>
      <w:numFmt w:val="lowerLetter"/>
      <w:lvlText w:val="%1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743FD8">
      <w:start w:val="1"/>
      <w:numFmt w:val="bullet"/>
      <w:lvlText w:val="•"/>
      <w:lvlPicBulletId w:val="0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88570">
      <w:start w:val="1"/>
      <w:numFmt w:val="bullet"/>
      <w:lvlText w:val="▪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EFE2C">
      <w:start w:val="1"/>
      <w:numFmt w:val="bullet"/>
      <w:lvlText w:val="•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385DE2">
      <w:start w:val="1"/>
      <w:numFmt w:val="bullet"/>
      <w:lvlText w:val="o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415F4">
      <w:start w:val="1"/>
      <w:numFmt w:val="bullet"/>
      <w:lvlText w:val="▪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4F59C">
      <w:start w:val="1"/>
      <w:numFmt w:val="bullet"/>
      <w:lvlText w:val="•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6716E">
      <w:start w:val="1"/>
      <w:numFmt w:val="bullet"/>
      <w:lvlText w:val="o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94D034">
      <w:start w:val="1"/>
      <w:numFmt w:val="bullet"/>
      <w:lvlText w:val="▪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491B3E"/>
    <w:multiLevelType w:val="hybridMultilevel"/>
    <w:tmpl w:val="8208DD9A"/>
    <w:lvl w:ilvl="0" w:tplc="E9526E52">
      <w:start w:val="2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440B48">
      <w:start w:val="1"/>
      <w:numFmt w:val="decimal"/>
      <w:lvlText w:val="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83F1A">
      <w:start w:val="1"/>
      <w:numFmt w:val="lowerRoman"/>
      <w:lvlText w:val="%3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7C20C2">
      <w:start w:val="1"/>
      <w:numFmt w:val="decimal"/>
      <w:lvlText w:val="%4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BEE4E4">
      <w:start w:val="1"/>
      <w:numFmt w:val="lowerLetter"/>
      <w:lvlText w:val="%5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52AE14">
      <w:start w:val="1"/>
      <w:numFmt w:val="lowerRoman"/>
      <w:lvlText w:val="%6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64DD2E">
      <w:start w:val="1"/>
      <w:numFmt w:val="decimal"/>
      <w:lvlText w:val="%7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5C8BB0">
      <w:start w:val="1"/>
      <w:numFmt w:val="lowerLetter"/>
      <w:lvlText w:val="%8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48A5DC">
      <w:start w:val="1"/>
      <w:numFmt w:val="lowerRoman"/>
      <w:lvlText w:val="%9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EF24D0"/>
    <w:multiLevelType w:val="hybridMultilevel"/>
    <w:tmpl w:val="E3FE2154"/>
    <w:lvl w:ilvl="0" w:tplc="E11EC478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FA8920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E8697A">
      <w:start w:val="1"/>
      <w:numFmt w:val="bullet"/>
      <w:lvlText w:val="▪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36BE44">
      <w:start w:val="1"/>
      <w:numFmt w:val="bullet"/>
      <w:lvlText w:val="•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A28D36">
      <w:start w:val="1"/>
      <w:numFmt w:val="bullet"/>
      <w:lvlText w:val="o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41C0C">
      <w:start w:val="1"/>
      <w:numFmt w:val="bullet"/>
      <w:lvlText w:val="▪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E8DB08">
      <w:start w:val="1"/>
      <w:numFmt w:val="bullet"/>
      <w:lvlText w:val="•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04B256">
      <w:start w:val="1"/>
      <w:numFmt w:val="bullet"/>
      <w:lvlText w:val="o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020106">
      <w:start w:val="1"/>
      <w:numFmt w:val="bullet"/>
      <w:lvlText w:val="▪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4B2CBB"/>
    <w:multiLevelType w:val="hybridMultilevel"/>
    <w:tmpl w:val="62B64198"/>
    <w:lvl w:ilvl="0" w:tplc="EC841342">
      <w:start w:val="1"/>
      <w:numFmt w:val="upperLetter"/>
      <w:lvlText w:val="%1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A7E9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3894F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123B2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8E14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3ED7A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2CDA8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C42B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7697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E5"/>
    <w:rsid w:val="00334C9D"/>
    <w:rsid w:val="004534A3"/>
    <w:rsid w:val="004D0CB0"/>
    <w:rsid w:val="00B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799178"/>
  <w15:docId w15:val="{C9C61A12-B73C-4741-BF2E-64847EDE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" w:line="260" w:lineRule="auto"/>
      <w:ind w:left="2827" w:right="2678" w:firstLine="4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0" w:line="216" w:lineRule="auto"/>
      <w:ind w:left="259" w:right="1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21" Type="http://schemas.openxmlformats.org/officeDocument/2006/relationships/footer" Target="footer1.xml"/><Relationship Id="rId34" Type="http://schemas.openxmlformats.org/officeDocument/2006/relationships/image" Target="media/image26.jpg"/><Relationship Id="rId42" Type="http://schemas.openxmlformats.org/officeDocument/2006/relationships/image" Target="media/image34.jpg"/><Relationship Id="rId47" Type="http://schemas.openxmlformats.org/officeDocument/2006/relationships/image" Target="media/image39.jpg"/><Relationship Id="rId50" Type="http://schemas.openxmlformats.org/officeDocument/2006/relationships/image" Target="media/image42.jpg"/><Relationship Id="rId55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8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1.jpg"/><Relationship Id="rId41" Type="http://schemas.openxmlformats.org/officeDocument/2006/relationships/image" Target="media/image33.jp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image" Target="media/image37.jpg"/><Relationship Id="rId53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footer" Target="footer3.xml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49" Type="http://schemas.openxmlformats.org/officeDocument/2006/relationships/image" Target="media/image4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9.jpg"/><Relationship Id="rId22" Type="http://schemas.openxmlformats.org/officeDocument/2006/relationships/footer" Target="footer2.xml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8" Type="http://schemas.openxmlformats.org/officeDocument/2006/relationships/image" Target="media/image4.jpg"/><Relationship Id="rId51" Type="http://schemas.openxmlformats.org/officeDocument/2006/relationships/footer" Target="footer4.xm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1750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Hana</dc:creator>
  <cp:keywords/>
  <cp:lastModifiedBy>Horová Hana</cp:lastModifiedBy>
  <cp:revision>2</cp:revision>
  <dcterms:created xsi:type="dcterms:W3CDTF">2018-09-25T11:16:00Z</dcterms:created>
  <dcterms:modified xsi:type="dcterms:W3CDTF">2018-09-25T11:16:00Z</dcterms:modified>
</cp:coreProperties>
</file>