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7F" w:rsidRDefault="004D797F" w:rsidP="0014664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7U s.r.o. </w:t>
      </w:r>
    </w:p>
    <w:p w:rsidR="00737BAF" w:rsidRPr="000E3A02" w:rsidRDefault="00737BAF" w:rsidP="00146644">
      <w:pPr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IČ 264 18 274</w:t>
      </w:r>
    </w:p>
    <w:p w:rsidR="00737BAF" w:rsidRPr="000E3A02" w:rsidRDefault="00737BAF" w:rsidP="00146644">
      <w:pPr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DIČ CZ26418274</w:t>
      </w:r>
    </w:p>
    <w:p w:rsidR="00146644" w:rsidRPr="000E3A02" w:rsidRDefault="00737BAF" w:rsidP="00146644">
      <w:pPr>
        <w:jc w:val="both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 xml:space="preserve">se sídlem Praha 7, </w:t>
      </w:r>
      <w:proofErr w:type="spellStart"/>
      <w:r w:rsidR="000E3A02" w:rsidRPr="000E3A02">
        <w:rPr>
          <w:rFonts w:ascii="Times New Roman" w:hAnsi="Times New Roman"/>
          <w:sz w:val="22"/>
          <w:szCs w:val="22"/>
        </w:rPr>
        <w:t>Ortenovo</w:t>
      </w:r>
      <w:proofErr w:type="spellEnd"/>
      <w:r w:rsidR="000E3A02" w:rsidRPr="000E3A02">
        <w:rPr>
          <w:rFonts w:ascii="Times New Roman" w:hAnsi="Times New Roman"/>
          <w:sz w:val="22"/>
          <w:szCs w:val="22"/>
        </w:rPr>
        <w:t xml:space="preserve"> náměstí 947/12a</w:t>
      </w:r>
      <w:r w:rsidRPr="000E3A02">
        <w:rPr>
          <w:rFonts w:ascii="Times New Roman" w:hAnsi="Times New Roman"/>
          <w:sz w:val="22"/>
          <w:szCs w:val="22"/>
        </w:rPr>
        <w:t>, PSČ 170 0</w:t>
      </w:r>
      <w:r w:rsidR="000E3A02" w:rsidRPr="000E3A02">
        <w:rPr>
          <w:rFonts w:ascii="Times New Roman" w:hAnsi="Times New Roman"/>
          <w:sz w:val="22"/>
          <w:szCs w:val="22"/>
        </w:rPr>
        <w:t>0</w:t>
      </w:r>
    </w:p>
    <w:p w:rsidR="00737BAF" w:rsidRPr="000E3A02" w:rsidRDefault="000E3A02" w:rsidP="00146644">
      <w:pPr>
        <w:jc w:val="both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Mgr. Tomáš Trnka</w:t>
      </w:r>
      <w:r w:rsidR="00737BAF" w:rsidRPr="000E3A02">
        <w:rPr>
          <w:rFonts w:ascii="Times New Roman" w:hAnsi="Times New Roman"/>
          <w:sz w:val="22"/>
          <w:szCs w:val="22"/>
        </w:rPr>
        <w:t>, jednatel společnosti</w:t>
      </w:r>
    </w:p>
    <w:p w:rsidR="00737BAF" w:rsidRPr="000E3A02" w:rsidRDefault="00737BAF" w:rsidP="00146644">
      <w:pPr>
        <w:jc w:val="both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 xml:space="preserve">bankovní účet č. </w:t>
      </w:r>
    </w:p>
    <w:p w:rsidR="00146644" w:rsidRPr="000E3A02" w:rsidRDefault="00146644" w:rsidP="00146644">
      <w:pPr>
        <w:rPr>
          <w:rFonts w:ascii="Times New Roman" w:hAnsi="Times New Roman"/>
          <w:sz w:val="22"/>
          <w:szCs w:val="22"/>
        </w:rPr>
      </w:pPr>
    </w:p>
    <w:p w:rsidR="00146644" w:rsidRPr="000E3A02" w:rsidRDefault="00146644" w:rsidP="00146644">
      <w:pPr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na straně jedné (dále jen ”</w:t>
      </w:r>
      <w:r w:rsidR="00737BAF" w:rsidRPr="000E3A02">
        <w:rPr>
          <w:rFonts w:ascii="Times New Roman" w:hAnsi="Times New Roman"/>
          <w:i/>
          <w:iCs/>
          <w:sz w:val="22"/>
          <w:szCs w:val="22"/>
        </w:rPr>
        <w:t>pronajímatel</w:t>
      </w:r>
      <w:r w:rsidRPr="000E3A02">
        <w:rPr>
          <w:rFonts w:ascii="Times New Roman" w:hAnsi="Times New Roman"/>
          <w:sz w:val="22"/>
          <w:szCs w:val="22"/>
        </w:rPr>
        <w:t xml:space="preserve">”) </w:t>
      </w:r>
    </w:p>
    <w:p w:rsidR="00146644" w:rsidRPr="000E3A02" w:rsidRDefault="00146644" w:rsidP="00146644">
      <w:pPr>
        <w:rPr>
          <w:rFonts w:ascii="Times New Roman" w:hAnsi="Times New Roman"/>
          <w:sz w:val="22"/>
          <w:szCs w:val="22"/>
        </w:rPr>
      </w:pPr>
    </w:p>
    <w:p w:rsidR="00146644" w:rsidRPr="000E3A02" w:rsidRDefault="00146644" w:rsidP="00146644">
      <w:pPr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a</w:t>
      </w:r>
    </w:p>
    <w:p w:rsidR="000E3A02" w:rsidRDefault="000E3A02" w:rsidP="000E3A02">
      <w:pPr>
        <w:rPr>
          <w:rFonts w:ascii="Times New Roman" w:hAnsi="Times New Roman"/>
          <w:b/>
          <w:sz w:val="22"/>
          <w:szCs w:val="22"/>
        </w:rPr>
      </w:pPr>
    </w:p>
    <w:p w:rsidR="000E3A02" w:rsidRDefault="004D797F" w:rsidP="000E3A02">
      <w:pPr>
        <w:rPr>
          <w:rFonts w:ascii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PONK, z.s.</w:t>
      </w:r>
      <w:proofErr w:type="gramEnd"/>
    </w:p>
    <w:p w:rsidR="004D797F" w:rsidRPr="004D797F" w:rsidRDefault="004D797F" w:rsidP="000E3A02">
      <w:pPr>
        <w:rPr>
          <w:rFonts w:ascii="Times New Roman" w:hAnsi="Times New Roman"/>
          <w:sz w:val="22"/>
          <w:szCs w:val="22"/>
        </w:rPr>
      </w:pPr>
      <w:r w:rsidRPr="004D797F">
        <w:rPr>
          <w:rFonts w:ascii="Times New Roman" w:hAnsi="Times New Roman"/>
          <w:sz w:val="22"/>
          <w:szCs w:val="22"/>
        </w:rPr>
        <w:t>IČ: 072</w:t>
      </w:r>
      <w:r>
        <w:rPr>
          <w:rFonts w:ascii="Times New Roman" w:hAnsi="Times New Roman"/>
          <w:sz w:val="22"/>
          <w:szCs w:val="22"/>
        </w:rPr>
        <w:t xml:space="preserve"> </w:t>
      </w:r>
      <w:r w:rsidRPr="004D797F">
        <w:rPr>
          <w:rFonts w:ascii="Times New Roman" w:hAnsi="Times New Roman"/>
          <w:sz w:val="22"/>
          <w:szCs w:val="22"/>
        </w:rPr>
        <w:t>25</w:t>
      </w:r>
      <w:r>
        <w:rPr>
          <w:rFonts w:ascii="Times New Roman" w:hAnsi="Times New Roman"/>
          <w:sz w:val="22"/>
          <w:szCs w:val="22"/>
        </w:rPr>
        <w:t xml:space="preserve"> </w:t>
      </w:r>
      <w:r w:rsidRPr="004D797F">
        <w:rPr>
          <w:rFonts w:ascii="Times New Roman" w:hAnsi="Times New Roman"/>
          <w:sz w:val="22"/>
          <w:szCs w:val="22"/>
        </w:rPr>
        <w:t>407</w:t>
      </w:r>
    </w:p>
    <w:p w:rsidR="000E3A02" w:rsidRPr="000E3A02" w:rsidRDefault="004D797F" w:rsidP="000E3A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 sídlem</w:t>
      </w:r>
      <w:r w:rsidR="000E3A02" w:rsidRPr="000E3A02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Donská 176/13, Praha 10, 101</w:t>
      </w:r>
      <w:r w:rsidR="000E3A02" w:rsidRPr="000E3A02">
        <w:rPr>
          <w:rFonts w:ascii="Times New Roman" w:hAnsi="Times New Roman"/>
          <w:sz w:val="22"/>
          <w:szCs w:val="22"/>
        </w:rPr>
        <w:t xml:space="preserve"> 00</w:t>
      </w:r>
    </w:p>
    <w:p w:rsidR="000E3A02" w:rsidRPr="000E3A02" w:rsidRDefault="000E3A02" w:rsidP="000E3A02">
      <w:pPr>
        <w:rPr>
          <w:rFonts w:ascii="Times New Roman" w:hAnsi="Times New Roman"/>
          <w:sz w:val="22"/>
          <w:szCs w:val="22"/>
        </w:rPr>
      </w:pPr>
      <w:proofErr w:type="gramStart"/>
      <w:r w:rsidRPr="000E3A02">
        <w:rPr>
          <w:rFonts w:ascii="Times New Roman" w:hAnsi="Times New Roman"/>
          <w:sz w:val="22"/>
          <w:szCs w:val="22"/>
        </w:rPr>
        <w:t>Tel. :</w:t>
      </w:r>
      <w:proofErr w:type="gramEnd"/>
      <w:r w:rsidRPr="000E3A02">
        <w:rPr>
          <w:rFonts w:ascii="Times New Roman" w:hAnsi="Times New Roman"/>
          <w:sz w:val="22"/>
          <w:szCs w:val="22"/>
        </w:rPr>
        <w:t xml:space="preserve"> </w:t>
      </w:r>
    </w:p>
    <w:p w:rsidR="00C317A8" w:rsidRPr="004D797F" w:rsidRDefault="000E3A02" w:rsidP="00C317A8">
      <w:pPr>
        <w:shd w:val="clear" w:color="auto" w:fill="FFFFFF"/>
        <w:rPr>
          <w:rFonts w:ascii="Helvetica" w:hAnsi="Helvetica" w:cs="Helvetica"/>
          <w:color w:val="1D2129"/>
          <w:sz w:val="18"/>
          <w:szCs w:val="18"/>
        </w:rPr>
      </w:pPr>
      <w:proofErr w:type="gramStart"/>
      <w:r w:rsidRPr="000E3A02">
        <w:rPr>
          <w:rFonts w:ascii="Times New Roman" w:hAnsi="Times New Roman"/>
          <w:sz w:val="22"/>
          <w:szCs w:val="22"/>
        </w:rPr>
        <w:t>Email :</w:t>
      </w:r>
      <w:proofErr w:type="gramEnd"/>
      <w:r w:rsidRPr="000E3A02">
        <w:rPr>
          <w:rFonts w:ascii="Times New Roman" w:hAnsi="Times New Roman"/>
          <w:sz w:val="22"/>
          <w:szCs w:val="22"/>
        </w:rPr>
        <w:t xml:space="preserve"> </w:t>
      </w:r>
    </w:p>
    <w:p w:rsidR="004D797F" w:rsidRPr="004D797F" w:rsidRDefault="004D797F" w:rsidP="004D797F">
      <w:pPr>
        <w:shd w:val="clear" w:color="auto" w:fill="FFFFFF"/>
        <w:autoSpaceDE/>
        <w:autoSpaceDN/>
        <w:rPr>
          <w:rFonts w:ascii="Helvetica" w:hAnsi="Helvetica" w:cs="Helvetica"/>
          <w:color w:val="1D2129"/>
          <w:sz w:val="18"/>
          <w:szCs w:val="18"/>
        </w:rPr>
      </w:pPr>
    </w:p>
    <w:p w:rsidR="000E3A02" w:rsidRPr="000E3A02" w:rsidRDefault="000E3A02" w:rsidP="000E3A02">
      <w:pPr>
        <w:rPr>
          <w:rFonts w:ascii="Times New Roman" w:hAnsi="Times New Roman"/>
          <w:sz w:val="22"/>
          <w:szCs w:val="22"/>
        </w:rPr>
      </w:pPr>
    </w:p>
    <w:p w:rsidR="00737BAF" w:rsidRPr="000E3A02" w:rsidRDefault="00737BAF" w:rsidP="00146644">
      <w:pPr>
        <w:rPr>
          <w:rFonts w:ascii="Times New Roman" w:hAnsi="Times New Roman"/>
          <w:sz w:val="22"/>
          <w:szCs w:val="22"/>
        </w:rPr>
      </w:pPr>
    </w:p>
    <w:p w:rsidR="00146644" w:rsidRPr="000E3A02" w:rsidRDefault="00146644" w:rsidP="00146644">
      <w:pPr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na straně druhé (dále jen ”</w:t>
      </w:r>
      <w:r w:rsidR="00737BAF" w:rsidRPr="000E3A02">
        <w:rPr>
          <w:rFonts w:ascii="Times New Roman" w:hAnsi="Times New Roman"/>
          <w:i/>
          <w:iCs/>
          <w:sz w:val="22"/>
          <w:szCs w:val="22"/>
        </w:rPr>
        <w:t>nájemce</w:t>
      </w:r>
      <w:r w:rsidRPr="000E3A02">
        <w:rPr>
          <w:rFonts w:ascii="Times New Roman" w:hAnsi="Times New Roman"/>
          <w:sz w:val="22"/>
          <w:szCs w:val="22"/>
        </w:rPr>
        <w:t>”)</w:t>
      </w:r>
    </w:p>
    <w:p w:rsidR="00146644" w:rsidRPr="000E3A02" w:rsidRDefault="00146644" w:rsidP="00146644">
      <w:pPr>
        <w:rPr>
          <w:rFonts w:ascii="Times New Roman" w:hAnsi="Times New Roman"/>
          <w:sz w:val="22"/>
          <w:szCs w:val="22"/>
        </w:rPr>
      </w:pPr>
    </w:p>
    <w:p w:rsidR="00146644" w:rsidRPr="000E3A02" w:rsidRDefault="00146644" w:rsidP="00146644">
      <w:pPr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uzavírají níže uvedeného dne</w:t>
      </w:r>
      <w:r w:rsidR="00737BAF" w:rsidRPr="000E3A02">
        <w:rPr>
          <w:rFonts w:ascii="Times New Roman" w:hAnsi="Times New Roman"/>
          <w:sz w:val="22"/>
          <w:szCs w:val="22"/>
        </w:rPr>
        <w:t>, měsíce a roku</w:t>
      </w:r>
      <w:r w:rsidRPr="000E3A02">
        <w:rPr>
          <w:rFonts w:ascii="Times New Roman" w:hAnsi="Times New Roman"/>
          <w:sz w:val="22"/>
          <w:szCs w:val="22"/>
        </w:rPr>
        <w:t xml:space="preserve"> následující </w:t>
      </w:r>
    </w:p>
    <w:p w:rsidR="00146644" w:rsidRPr="000E3A02" w:rsidRDefault="0040619D" w:rsidP="00146644">
      <w:pPr>
        <w:pStyle w:val="Nadpis2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Nájemní smlouva</w:t>
      </w:r>
    </w:p>
    <w:p w:rsidR="00146644" w:rsidRPr="000E3A02" w:rsidRDefault="0040619D" w:rsidP="00146644">
      <w:pPr>
        <w:jc w:val="center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 xml:space="preserve"> </w:t>
      </w:r>
      <w:r w:rsidR="00146644" w:rsidRPr="000E3A02">
        <w:rPr>
          <w:rFonts w:ascii="Times New Roman" w:hAnsi="Times New Roman"/>
          <w:sz w:val="22"/>
          <w:szCs w:val="22"/>
        </w:rPr>
        <w:t>(dále jen „</w:t>
      </w:r>
      <w:r w:rsidRPr="000E3A02">
        <w:rPr>
          <w:rFonts w:ascii="Times New Roman" w:hAnsi="Times New Roman"/>
          <w:sz w:val="22"/>
          <w:szCs w:val="22"/>
        </w:rPr>
        <w:t>smlouva</w:t>
      </w:r>
      <w:r w:rsidR="00146644" w:rsidRPr="000E3A02">
        <w:rPr>
          <w:rFonts w:ascii="Times New Roman" w:hAnsi="Times New Roman"/>
          <w:sz w:val="22"/>
          <w:szCs w:val="22"/>
        </w:rPr>
        <w:t>“)</w:t>
      </w:r>
    </w:p>
    <w:p w:rsidR="00146644" w:rsidRPr="000E3A02" w:rsidRDefault="00146644" w:rsidP="00146644">
      <w:pPr>
        <w:jc w:val="center"/>
        <w:rPr>
          <w:rFonts w:ascii="Times New Roman" w:hAnsi="Times New Roman"/>
          <w:sz w:val="22"/>
          <w:szCs w:val="22"/>
        </w:rPr>
      </w:pPr>
    </w:p>
    <w:p w:rsidR="00146644" w:rsidRPr="000E3A02" w:rsidRDefault="00146644" w:rsidP="00146644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I.</w:t>
      </w:r>
    </w:p>
    <w:p w:rsidR="00532DE1" w:rsidRPr="000E3A02" w:rsidRDefault="00532DE1" w:rsidP="00146644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Předmět nájmu</w:t>
      </w:r>
    </w:p>
    <w:p w:rsidR="00146644" w:rsidRPr="000E3A02" w:rsidRDefault="00146644" w:rsidP="00146644">
      <w:pPr>
        <w:pStyle w:val="Text"/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1.</w:t>
      </w:r>
      <w:r w:rsidRPr="000E3A02">
        <w:rPr>
          <w:rFonts w:ascii="Times New Roman" w:hAnsi="Times New Roman"/>
          <w:sz w:val="22"/>
        </w:rPr>
        <w:tab/>
      </w:r>
      <w:r w:rsidR="0040619D" w:rsidRPr="000E3A02">
        <w:rPr>
          <w:rFonts w:ascii="Times New Roman" w:hAnsi="Times New Roman"/>
          <w:sz w:val="22"/>
        </w:rPr>
        <w:t xml:space="preserve">Pronajímatel je výlučným vlastníkem </w:t>
      </w:r>
      <w:r w:rsidR="00D45965" w:rsidRPr="000E3A02">
        <w:rPr>
          <w:rFonts w:ascii="Times New Roman" w:hAnsi="Times New Roman"/>
          <w:sz w:val="22"/>
        </w:rPr>
        <w:t>stavby bez čísla popisného nebo evidenčního</w:t>
      </w:r>
      <w:r w:rsidR="00037042" w:rsidRPr="000E3A02">
        <w:rPr>
          <w:rFonts w:ascii="Times New Roman" w:hAnsi="Times New Roman"/>
          <w:sz w:val="22"/>
        </w:rPr>
        <w:t xml:space="preserve"> -</w:t>
      </w:r>
      <w:r w:rsidR="00D45965" w:rsidRPr="000E3A02">
        <w:rPr>
          <w:rFonts w:ascii="Times New Roman" w:hAnsi="Times New Roman"/>
          <w:sz w:val="22"/>
        </w:rPr>
        <w:t xml:space="preserve"> </w:t>
      </w:r>
      <w:r w:rsidR="00037042" w:rsidRPr="000E3A02">
        <w:rPr>
          <w:rFonts w:ascii="Times New Roman" w:hAnsi="Times New Roman"/>
          <w:sz w:val="22"/>
        </w:rPr>
        <w:t>stavby občanského vybavení (dále jen také „stavba“)</w:t>
      </w:r>
      <w:r w:rsidR="00D45965" w:rsidRPr="000E3A02">
        <w:rPr>
          <w:rFonts w:ascii="Times New Roman" w:hAnsi="Times New Roman"/>
          <w:sz w:val="22"/>
        </w:rPr>
        <w:t xml:space="preserve"> postavené na pozemku </w:t>
      </w:r>
      <w:proofErr w:type="spellStart"/>
      <w:r w:rsidR="00D45965" w:rsidRPr="000E3A02">
        <w:rPr>
          <w:rFonts w:ascii="Times New Roman" w:hAnsi="Times New Roman"/>
          <w:sz w:val="22"/>
        </w:rPr>
        <w:t>parc</w:t>
      </w:r>
      <w:proofErr w:type="spellEnd"/>
      <w:r w:rsidR="00D45965" w:rsidRPr="000E3A02">
        <w:rPr>
          <w:rFonts w:ascii="Times New Roman" w:hAnsi="Times New Roman"/>
          <w:sz w:val="22"/>
        </w:rPr>
        <w:t xml:space="preserve">. </w:t>
      </w:r>
      <w:proofErr w:type="gramStart"/>
      <w:r w:rsidR="00D45965" w:rsidRPr="000E3A02">
        <w:rPr>
          <w:rFonts w:ascii="Times New Roman" w:hAnsi="Times New Roman"/>
          <w:sz w:val="22"/>
        </w:rPr>
        <w:t>č.</w:t>
      </w:r>
      <w:proofErr w:type="gramEnd"/>
      <w:r w:rsidR="00D45965" w:rsidRPr="000E3A02">
        <w:rPr>
          <w:rFonts w:ascii="Times New Roman" w:hAnsi="Times New Roman"/>
          <w:sz w:val="22"/>
        </w:rPr>
        <w:t xml:space="preserve"> 935/2</w:t>
      </w:r>
      <w:r w:rsidR="00037042" w:rsidRPr="000E3A02">
        <w:rPr>
          <w:rFonts w:ascii="Times New Roman" w:hAnsi="Times New Roman"/>
          <w:sz w:val="22"/>
        </w:rPr>
        <w:t>, zastavěné plochy a nádvoří,</w:t>
      </w:r>
      <w:r w:rsidR="00D45965" w:rsidRPr="000E3A02">
        <w:rPr>
          <w:rFonts w:ascii="Times New Roman" w:hAnsi="Times New Roman"/>
          <w:sz w:val="22"/>
        </w:rPr>
        <w:t xml:space="preserve"> o výměře 1524 m</w:t>
      </w:r>
      <w:r w:rsidR="00D45965" w:rsidRPr="000E3A02">
        <w:rPr>
          <w:rFonts w:ascii="Times New Roman" w:hAnsi="Times New Roman"/>
          <w:sz w:val="22"/>
          <w:vertAlign w:val="superscript"/>
        </w:rPr>
        <w:t>2</w:t>
      </w:r>
      <w:r w:rsidR="00037042" w:rsidRPr="000E3A02">
        <w:rPr>
          <w:rFonts w:ascii="Times New Roman" w:hAnsi="Times New Roman"/>
          <w:sz w:val="22"/>
        </w:rPr>
        <w:t>,</w:t>
      </w:r>
      <w:r w:rsidR="00D45965" w:rsidRPr="000E3A02">
        <w:rPr>
          <w:rFonts w:ascii="Times New Roman" w:hAnsi="Times New Roman"/>
          <w:sz w:val="22"/>
        </w:rPr>
        <w:t xml:space="preserve"> nacházejícího se v obci Praha, katastrální území Holešovice, vše zapsáno na LV č. 8352, která se dnem 1. 1. 2014 stává součástí uvedeného pozemku </w:t>
      </w:r>
      <w:proofErr w:type="spellStart"/>
      <w:r w:rsidR="00037042" w:rsidRPr="000E3A02">
        <w:rPr>
          <w:rFonts w:ascii="Times New Roman" w:hAnsi="Times New Roman"/>
          <w:sz w:val="22"/>
        </w:rPr>
        <w:t>parc</w:t>
      </w:r>
      <w:proofErr w:type="spellEnd"/>
      <w:r w:rsidR="00037042" w:rsidRPr="000E3A02">
        <w:rPr>
          <w:rFonts w:ascii="Times New Roman" w:hAnsi="Times New Roman"/>
          <w:sz w:val="22"/>
        </w:rPr>
        <w:t>. </w:t>
      </w:r>
      <w:r w:rsidR="00D45965" w:rsidRPr="000E3A02">
        <w:rPr>
          <w:rFonts w:ascii="Times New Roman" w:hAnsi="Times New Roman"/>
          <w:sz w:val="22"/>
        </w:rPr>
        <w:t>č.</w:t>
      </w:r>
      <w:r w:rsidR="00037042" w:rsidRPr="000E3A02">
        <w:rPr>
          <w:rFonts w:ascii="Times New Roman" w:hAnsi="Times New Roman"/>
          <w:sz w:val="22"/>
        </w:rPr>
        <w:t> </w:t>
      </w:r>
      <w:r w:rsidR="00D45965" w:rsidRPr="000E3A02">
        <w:rPr>
          <w:rFonts w:ascii="Times New Roman" w:hAnsi="Times New Roman"/>
          <w:sz w:val="22"/>
        </w:rPr>
        <w:t>935/2</w:t>
      </w:r>
      <w:r w:rsidR="00037042" w:rsidRPr="000E3A02">
        <w:rPr>
          <w:rFonts w:ascii="Times New Roman" w:hAnsi="Times New Roman"/>
          <w:sz w:val="22"/>
        </w:rPr>
        <w:t>,</w:t>
      </w:r>
      <w:r w:rsidR="00D45965" w:rsidRPr="000E3A02">
        <w:rPr>
          <w:rFonts w:ascii="Times New Roman" w:hAnsi="Times New Roman"/>
          <w:sz w:val="22"/>
        </w:rPr>
        <w:t xml:space="preserve"> o výměře 1524 m</w:t>
      </w:r>
      <w:r w:rsidR="00D45965" w:rsidRPr="000E3A02">
        <w:rPr>
          <w:rFonts w:ascii="Times New Roman" w:hAnsi="Times New Roman"/>
          <w:sz w:val="22"/>
          <w:vertAlign w:val="superscript"/>
        </w:rPr>
        <w:t>2</w:t>
      </w:r>
      <w:r w:rsidR="00037042" w:rsidRPr="000E3A02">
        <w:rPr>
          <w:rFonts w:ascii="Times New Roman" w:hAnsi="Times New Roman"/>
          <w:sz w:val="22"/>
        </w:rPr>
        <w:t>,</w:t>
      </w:r>
      <w:r w:rsidR="00D45965" w:rsidRPr="000E3A02">
        <w:rPr>
          <w:rFonts w:ascii="Times New Roman" w:hAnsi="Times New Roman"/>
          <w:sz w:val="22"/>
        </w:rPr>
        <w:t xml:space="preserve"> nacházejícího se v obci Praha, katastrální území Holešovice, zapsaného na LV č. 8352, neboť pronajímatel je též jeho výlučným vlastníkem (dále jen „nemovitost“).</w:t>
      </w:r>
    </w:p>
    <w:p w:rsidR="00146644" w:rsidRPr="000E3A02" w:rsidRDefault="00146644" w:rsidP="00146644">
      <w:pPr>
        <w:pStyle w:val="Text"/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2.</w:t>
      </w:r>
      <w:r w:rsidRPr="000E3A02">
        <w:rPr>
          <w:rFonts w:ascii="Times New Roman" w:hAnsi="Times New Roman"/>
          <w:sz w:val="22"/>
        </w:rPr>
        <w:tab/>
      </w:r>
      <w:r w:rsidR="00D51FD3" w:rsidRPr="000E3A02">
        <w:rPr>
          <w:rFonts w:ascii="Times New Roman" w:hAnsi="Times New Roman"/>
          <w:sz w:val="22"/>
        </w:rPr>
        <w:tab/>
      </w:r>
      <w:r w:rsidR="00D45965" w:rsidRPr="000E3A02">
        <w:rPr>
          <w:rFonts w:ascii="Times New Roman" w:hAnsi="Times New Roman"/>
          <w:sz w:val="22"/>
        </w:rPr>
        <w:t>Pronajímatel se touto smlouvou zavazuje přenechat nájemci</w:t>
      </w:r>
      <w:r w:rsidR="00037042" w:rsidRPr="000E3A02">
        <w:rPr>
          <w:rFonts w:ascii="Times New Roman" w:hAnsi="Times New Roman"/>
          <w:sz w:val="22"/>
        </w:rPr>
        <w:t xml:space="preserve"> k dočasnému užívání</w:t>
      </w:r>
      <w:r w:rsidR="00D45965" w:rsidRPr="000E3A02">
        <w:rPr>
          <w:rFonts w:ascii="Times New Roman" w:hAnsi="Times New Roman"/>
          <w:sz w:val="22"/>
        </w:rPr>
        <w:t xml:space="preserve"> část nemovitosti – </w:t>
      </w:r>
      <w:r w:rsidR="004D797F">
        <w:rPr>
          <w:rFonts w:ascii="Times New Roman" w:hAnsi="Times New Roman"/>
          <w:b/>
          <w:sz w:val="22"/>
        </w:rPr>
        <w:t>garáž</w:t>
      </w:r>
      <w:r w:rsidR="00D45965" w:rsidRPr="000E3A02">
        <w:rPr>
          <w:rFonts w:ascii="Times New Roman" w:hAnsi="Times New Roman"/>
          <w:b/>
          <w:sz w:val="22"/>
        </w:rPr>
        <w:t xml:space="preserve"> </w:t>
      </w:r>
      <w:r w:rsidR="004B5D72" w:rsidRPr="000E3A02">
        <w:rPr>
          <w:rFonts w:ascii="Times New Roman" w:hAnsi="Times New Roman"/>
          <w:b/>
          <w:sz w:val="22"/>
        </w:rPr>
        <w:t>č. 3</w:t>
      </w:r>
      <w:r w:rsidR="000E3A02">
        <w:rPr>
          <w:rFonts w:ascii="Times New Roman" w:hAnsi="Times New Roman"/>
          <w:b/>
          <w:sz w:val="22"/>
        </w:rPr>
        <w:t>2</w:t>
      </w:r>
      <w:r w:rsidR="004D797F">
        <w:rPr>
          <w:rFonts w:ascii="Times New Roman" w:hAnsi="Times New Roman"/>
          <w:b/>
          <w:sz w:val="22"/>
        </w:rPr>
        <w:t>7</w:t>
      </w:r>
      <w:r w:rsidR="00037042" w:rsidRPr="000E3A02">
        <w:rPr>
          <w:rFonts w:ascii="Times New Roman" w:hAnsi="Times New Roman"/>
          <w:sz w:val="22"/>
        </w:rPr>
        <w:t xml:space="preserve"> </w:t>
      </w:r>
      <w:r w:rsidR="00D45965" w:rsidRPr="000E3A02">
        <w:rPr>
          <w:rFonts w:ascii="Times New Roman" w:hAnsi="Times New Roman"/>
          <w:sz w:val="22"/>
        </w:rPr>
        <w:t xml:space="preserve">nacházejícího se </w:t>
      </w:r>
      <w:r w:rsidR="00037042" w:rsidRPr="000E3A02">
        <w:rPr>
          <w:rFonts w:ascii="Times New Roman" w:hAnsi="Times New Roman"/>
          <w:sz w:val="22"/>
        </w:rPr>
        <w:t>v 1. nadzemním podlaží stavby (dále jen „</w:t>
      </w:r>
      <w:r w:rsidR="00037042" w:rsidRPr="000E3A02">
        <w:rPr>
          <w:rFonts w:ascii="Times New Roman" w:hAnsi="Times New Roman"/>
          <w:b/>
          <w:sz w:val="22"/>
        </w:rPr>
        <w:t>předmět nájmu</w:t>
      </w:r>
      <w:r w:rsidR="00037042" w:rsidRPr="000E3A02">
        <w:rPr>
          <w:rFonts w:ascii="Times New Roman" w:hAnsi="Times New Roman"/>
          <w:sz w:val="22"/>
        </w:rPr>
        <w:t>“), jehož umístění v uvedené stavbě je zobrazeno v</w:t>
      </w:r>
      <w:r w:rsidR="00B0489F" w:rsidRPr="000E3A02">
        <w:rPr>
          <w:rFonts w:ascii="Times New Roman" w:hAnsi="Times New Roman"/>
          <w:sz w:val="22"/>
        </w:rPr>
        <w:t> plánku stavby</w:t>
      </w:r>
      <w:r w:rsidR="00037042" w:rsidRPr="000E3A02">
        <w:rPr>
          <w:rFonts w:ascii="Times New Roman" w:hAnsi="Times New Roman"/>
          <w:sz w:val="22"/>
        </w:rPr>
        <w:t>, která tvoří přílohu č. 1 této smlouvy a je její nedílnou součástí, a nájemce se zavazuje zaplatit pronajímateli za dočasné užívání nájemné.</w:t>
      </w:r>
    </w:p>
    <w:p w:rsidR="003464BF" w:rsidRPr="000E3A02" w:rsidRDefault="00F42F8C" w:rsidP="003464BF">
      <w:pPr>
        <w:pStyle w:val="Text"/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3.</w:t>
      </w:r>
      <w:r w:rsidRPr="000E3A02">
        <w:rPr>
          <w:rFonts w:ascii="Times New Roman" w:hAnsi="Times New Roman"/>
          <w:sz w:val="22"/>
        </w:rPr>
        <w:tab/>
        <w:t xml:space="preserve">Pronajímatel nájemci </w:t>
      </w:r>
      <w:r w:rsidR="00037042" w:rsidRPr="000E3A02">
        <w:rPr>
          <w:rFonts w:ascii="Times New Roman" w:hAnsi="Times New Roman"/>
          <w:sz w:val="22"/>
        </w:rPr>
        <w:t>odevzda</w:t>
      </w:r>
      <w:r w:rsidRPr="000E3A02">
        <w:rPr>
          <w:rFonts w:ascii="Times New Roman" w:hAnsi="Times New Roman"/>
          <w:sz w:val="22"/>
        </w:rPr>
        <w:t>l</w:t>
      </w:r>
      <w:r w:rsidR="00037042" w:rsidRPr="000E3A02">
        <w:rPr>
          <w:rFonts w:ascii="Times New Roman" w:hAnsi="Times New Roman"/>
          <w:sz w:val="22"/>
        </w:rPr>
        <w:t xml:space="preserve"> </w:t>
      </w:r>
      <w:r w:rsidRPr="000E3A02">
        <w:rPr>
          <w:rFonts w:ascii="Times New Roman" w:hAnsi="Times New Roman"/>
          <w:sz w:val="22"/>
        </w:rPr>
        <w:t xml:space="preserve">a nájemce převzal předmět nájmu před podpisem této smlouvy, o čemž byl sepsán písemný předávací protokol. V předávacím protokolu je uvedeno vybavení předmětu nájmu a vše, co je třeba k jeho řádnému užívání, dále je v předávacím protokolu specifikován technický stav předmětu nájmu. Předávací protokol je přílohou </w:t>
      </w:r>
      <w:proofErr w:type="gramStart"/>
      <w:r w:rsidRPr="000E3A02">
        <w:rPr>
          <w:rFonts w:ascii="Times New Roman" w:hAnsi="Times New Roman"/>
          <w:sz w:val="22"/>
        </w:rPr>
        <w:t>č. 2 této</w:t>
      </w:r>
      <w:proofErr w:type="gramEnd"/>
      <w:r w:rsidRPr="000E3A02">
        <w:rPr>
          <w:rFonts w:ascii="Times New Roman" w:hAnsi="Times New Roman"/>
          <w:sz w:val="22"/>
        </w:rPr>
        <w:t xml:space="preserve"> smlouvy a její nedílnou součástí.</w:t>
      </w:r>
      <w:r w:rsidR="0030037F" w:rsidRPr="000E3A02">
        <w:rPr>
          <w:rFonts w:ascii="Times New Roman" w:hAnsi="Times New Roman"/>
          <w:sz w:val="22"/>
        </w:rPr>
        <w:t xml:space="preserve"> Nájemce prohlašuje, že předmět nájmu před jeho převzetím viděl a byl mu znám jeho stav</w:t>
      </w:r>
      <w:r w:rsidR="00532DE1" w:rsidRPr="000E3A02">
        <w:rPr>
          <w:rFonts w:ascii="Times New Roman" w:hAnsi="Times New Roman"/>
          <w:sz w:val="22"/>
        </w:rPr>
        <w:t>, v tomto stavu jej převzal</w:t>
      </w:r>
      <w:r w:rsidR="0030037F" w:rsidRPr="000E3A02">
        <w:rPr>
          <w:rFonts w:ascii="Times New Roman" w:hAnsi="Times New Roman"/>
          <w:sz w:val="22"/>
        </w:rPr>
        <w:t>.</w:t>
      </w:r>
    </w:p>
    <w:p w:rsidR="00DD5331" w:rsidRPr="000E3A02" w:rsidRDefault="00DD5331" w:rsidP="00D61ED8">
      <w:pPr>
        <w:pStyle w:val="mskslovn"/>
        <w:rPr>
          <w:rFonts w:ascii="Times New Roman" w:hAnsi="Times New Roman"/>
          <w:sz w:val="22"/>
          <w:szCs w:val="22"/>
        </w:rPr>
      </w:pPr>
    </w:p>
    <w:p w:rsidR="00DD5331" w:rsidRPr="000E3A02" w:rsidRDefault="00DD5331" w:rsidP="00D61ED8">
      <w:pPr>
        <w:pStyle w:val="mskslovn"/>
        <w:rPr>
          <w:rFonts w:ascii="Times New Roman" w:hAnsi="Times New Roman"/>
          <w:sz w:val="22"/>
          <w:szCs w:val="22"/>
        </w:rPr>
      </w:pPr>
    </w:p>
    <w:p w:rsidR="003464BF" w:rsidRPr="000E3A02" w:rsidRDefault="003464BF" w:rsidP="00D61ED8">
      <w:pPr>
        <w:pStyle w:val="mskslovn"/>
        <w:rPr>
          <w:rFonts w:ascii="Times New Roman" w:hAnsi="Times New Roman"/>
          <w:sz w:val="22"/>
          <w:szCs w:val="22"/>
        </w:rPr>
      </w:pPr>
    </w:p>
    <w:p w:rsidR="003464BF" w:rsidRPr="000E3A02" w:rsidRDefault="003464BF" w:rsidP="00D61ED8">
      <w:pPr>
        <w:pStyle w:val="mskslovn"/>
        <w:rPr>
          <w:rFonts w:ascii="Times New Roman" w:hAnsi="Times New Roman"/>
          <w:sz w:val="22"/>
          <w:szCs w:val="22"/>
        </w:rPr>
      </w:pPr>
    </w:p>
    <w:p w:rsidR="003464BF" w:rsidRPr="000E3A02" w:rsidRDefault="003464BF" w:rsidP="00D61ED8">
      <w:pPr>
        <w:pStyle w:val="mskslovn"/>
        <w:rPr>
          <w:rFonts w:ascii="Times New Roman" w:hAnsi="Times New Roman"/>
          <w:sz w:val="22"/>
          <w:szCs w:val="22"/>
        </w:rPr>
      </w:pPr>
    </w:p>
    <w:p w:rsidR="00D61ED8" w:rsidRPr="000E3A02" w:rsidRDefault="00D61ED8" w:rsidP="00D61ED8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II.</w:t>
      </w:r>
    </w:p>
    <w:p w:rsidR="00146644" w:rsidRPr="000E3A02" w:rsidRDefault="00D61ED8" w:rsidP="00146644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Nájemné a úhrady za služby</w:t>
      </w:r>
    </w:p>
    <w:p w:rsidR="00D61ED8" w:rsidRPr="000E3A02" w:rsidRDefault="00D61ED8" w:rsidP="00D61ED8">
      <w:pPr>
        <w:pStyle w:val="Text"/>
        <w:numPr>
          <w:ilvl w:val="3"/>
          <w:numId w:val="2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Nájemné za u</w:t>
      </w:r>
      <w:r w:rsidR="00936B37" w:rsidRPr="000E3A02">
        <w:rPr>
          <w:rFonts w:ascii="Times New Roman" w:hAnsi="Times New Roman"/>
          <w:sz w:val="22"/>
        </w:rPr>
        <w:t xml:space="preserve">žívání předmětu nájmu činí </w:t>
      </w:r>
      <w:r w:rsidR="004D797F">
        <w:rPr>
          <w:rFonts w:ascii="Times New Roman" w:hAnsi="Times New Roman"/>
          <w:b/>
          <w:sz w:val="22"/>
        </w:rPr>
        <w:t>2.100</w:t>
      </w:r>
      <w:r w:rsidRPr="000E3A02">
        <w:rPr>
          <w:rFonts w:ascii="Times New Roman" w:hAnsi="Times New Roman"/>
          <w:b/>
          <w:sz w:val="22"/>
        </w:rPr>
        <w:t>,- Kč</w:t>
      </w:r>
      <w:r w:rsidRPr="000E3A02">
        <w:rPr>
          <w:rFonts w:ascii="Times New Roman" w:hAnsi="Times New Roman"/>
          <w:sz w:val="22"/>
        </w:rPr>
        <w:t xml:space="preserve"> </w:t>
      </w:r>
      <w:r w:rsidR="004D797F">
        <w:rPr>
          <w:rFonts w:ascii="Times New Roman" w:hAnsi="Times New Roman"/>
          <w:sz w:val="22"/>
        </w:rPr>
        <w:t xml:space="preserve">bez DPH </w:t>
      </w:r>
      <w:r w:rsidR="00E5268B">
        <w:rPr>
          <w:rFonts w:ascii="Times New Roman" w:hAnsi="Times New Roman"/>
          <w:sz w:val="22"/>
        </w:rPr>
        <w:t>(slovy:</w:t>
      </w:r>
      <w:proofErr w:type="spellStart"/>
      <w:r w:rsidR="00E5268B">
        <w:rPr>
          <w:rFonts w:ascii="Times New Roman" w:hAnsi="Times New Roman"/>
          <w:sz w:val="22"/>
        </w:rPr>
        <w:t>dvatisícejedno</w:t>
      </w:r>
      <w:r w:rsidR="004D797F">
        <w:rPr>
          <w:rFonts w:ascii="Times New Roman" w:hAnsi="Times New Roman"/>
          <w:sz w:val="22"/>
        </w:rPr>
        <w:t>sto</w:t>
      </w:r>
      <w:proofErr w:type="spellEnd"/>
      <w:r w:rsidR="000E3A02">
        <w:rPr>
          <w:rFonts w:ascii="Times New Roman" w:hAnsi="Times New Roman"/>
          <w:sz w:val="22"/>
        </w:rPr>
        <w:t xml:space="preserve"> </w:t>
      </w:r>
      <w:r w:rsidRPr="000E3A02">
        <w:rPr>
          <w:rFonts w:ascii="Times New Roman" w:hAnsi="Times New Roman"/>
          <w:sz w:val="22"/>
        </w:rPr>
        <w:t>korun</w:t>
      </w:r>
      <w:r w:rsidR="000E3A02">
        <w:rPr>
          <w:rFonts w:ascii="Times New Roman" w:hAnsi="Times New Roman"/>
          <w:sz w:val="22"/>
        </w:rPr>
        <w:t xml:space="preserve"> </w:t>
      </w:r>
      <w:r w:rsidRPr="000E3A02">
        <w:rPr>
          <w:rFonts w:ascii="Times New Roman" w:hAnsi="Times New Roman"/>
          <w:sz w:val="22"/>
        </w:rPr>
        <w:t>českých)</w:t>
      </w:r>
      <w:r w:rsidR="004D797F">
        <w:rPr>
          <w:rFonts w:ascii="Times New Roman" w:hAnsi="Times New Roman"/>
          <w:sz w:val="22"/>
        </w:rPr>
        <w:t xml:space="preserve"> záloha za elektřinu </w:t>
      </w:r>
      <w:r w:rsidR="004D797F" w:rsidRPr="004D797F">
        <w:rPr>
          <w:rFonts w:ascii="Times New Roman" w:hAnsi="Times New Roman"/>
          <w:b/>
          <w:sz w:val="22"/>
        </w:rPr>
        <w:t>50,-</w:t>
      </w:r>
      <w:r w:rsidR="004D797F">
        <w:rPr>
          <w:rFonts w:ascii="Times New Roman" w:hAnsi="Times New Roman"/>
          <w:b/>
          <w:sz w:val="22"/>
        </w:rPr>
        <w:t xml:space="preserve"> Kč</w:t>
      </w:r>
      <w:r w:rsidR="004D797F">
        <w:rPr>
          <w:rFonts w:ascii="Times New Roman" w:hAnsi="Times New Roman"/>
          <w:sz w:val="22"/>
        </w:rPr>
        <w:t xml:space="preserve">  (slovy: padesát korun českých) </w:t>
      </w:r>
      <w:r w:rsidRPr="000E3A02">
        <w:rPr>
          <w:rFonts w:ascii="Times New Roman" w:hAnsi="Times New Roman"/>
          <w:sz w:val="22"/>
        </w:rPr>
        <w:t>měsíčně a je splatné vždy k</w:t>
      </w:r>
      <w:r w:rsidR="005C2405" w:rsidRPr="000E3A02">
        <w:rPr>
          <w:rFonts w:ascii="Times New Roman" w:hAnsi="Times New Roman"/>
          <w:sz w:val="22"/>
        </w:rPr>
        <w:t> 15.</w:t>
      </w:r>
      <w:r w:rsidRPr="000E3A02">
        <w:rPr>
          <w:rFonts w:ascii="Times New Roman" w:hAnsi="Times New Roman"/>
          <w:sz w:val="22"/>
        </w:rPr>
        <w:t xml:space="preserve"> dni v měsíci, za kter</w:t>
      </w:r>
      <w:r w:rsidR="00ED55C3" w:rsidRPr="000E3A02">
        <w:rPr>
          <w:rFonts w:ascii="Times New Roman" w:hAnsi="Times New Roman"/>
          <w:sz w:val="22"/>
        </w:rPr>
        <w:t>ý</w:t>
      </w:r>
      <w:r w:rsidRPr="000E3A02">
        <w:rPr>
          <w:rFonts w:ascii="Times New Roman" w:hAnsi="Times New Roman"/>
          <w:sz w:val="22"/>
        </w:rPr>
        <w:t xml:space="preserve"> nájemné </w:t>
      </w:r>
      <w:proofErr w:type="gramStart"/>
      <w:r w:rsidRPr="000E3A02">
        <w:rPr>
          <w:rFonts w:ascii="Times New Roman" w:hAnsi="Times New Roman"/>
          <w:sz w:val="22"/>
        </w:rPr>
        <w:t>náleží.</w:t>
      </w:r>
      <w:r w:rsidR="004D797F">
        <w:rPr>
          <w:rFonts w:ascii="Times New Roman" w:hAnsi="Times New Roman"/>
          <w:sz w:val="22"/>
        </w:rPr>
        <w:t>DPH</w:t>
      </w:r>
      <w:proofErr w:type="gramEnd"/>
      <w:r w:rsidR="004D797F">
        <w:rPr>
          <w:rFonts w:ascii="Times New Roman" w:hAnsi="Times New Roman"/>
          <w:sz w:val="22"/>
        </w:rPr>
        <w:t xml:space="preserve"> bude k částce připočteno v zákonné výši.</w:t>
      </w:r>
    </w:p>
    <w:p w:rsidR="00ED55C3" w:rsidRPr="000E3A02" w:rsidRDefault="00D61ED8" w:rsidP="00D61ED8">
      <w:pPr>
        <w:pStyle w:val="Text"/>
        <w:numPr>
          <w:ilvl w:val="3"/>
          <w:numId w:val="2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 xml:space="preserve">Nájemce je dále povinen hradit úhrady za plnění poskytovaná s užíváním předmětu nájmu (dále jen „úhrady za služby“) </w:t>
      </w:r>
      <w:r w:rsidR="00ED55C3" w:rsidRPr="000E3A02">
        <w:rPr>
          <w:rFonts w:ascii="Times New Roman" w:hAnsi="Times New Roman"/>
          <w:sz w:val="22"/>
        </w:rPr>
        <w:t>v pravidelných měsíčních splátkách a jsou splatné vždy k</w:t>
      </w:r>
      <w:r w:rsidR="005C2405" w:rsidRPr="000E3A02">
        <w:rPr>
          <w:rFonts w:ascii="Times New Roman" w:hAnsi="Times New Roman"/>
          <w:sz w:val="22"/>
        </w:rPr>
        <w:t> 15.</w:t>
      </w:r>
      <w:r w:rsidR="00ED55C3" w:rsidRPr="000E3A02">
        <w:rPr>
          <w:rFonts w:ascii="Times New Roman" w:hAnsi="Times New Roman"/>
          <w:sz w:val="22"/>
        </w:rPr>
        <w:t xml:space="preserve"> dni v měsíci, za který jsou úhrady za služby účtovány.</w:t>
      </w:r>
    </w:p>
    <w:p w:rsidR="00ED55C3" w:rsidRPr="000E3A02" w:rsidRDefault="00ED55C3" w:rsidP="00ED55C3">
      <w:pPr>
        <w:pStyle w:val="Text"/>
        <w:numPr>
          <w:ilvl w:val="3"/>
          <w:numId w:val="2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 xml:space="preserve">Výše úhrad za služby se stanoví zálohově za jednotlivé služby, a to ve výši dle Výpočtového listu vztahujícího se k předmětu nájmu, který je přílohou </w:t>
      </w:r>
      <w:proofErr w:type="gramStart"/>
      <w:r w:rsidRPr="000E3A02">
        <w:rPr>
          <w:rFonts w:ascii="Times New Roman" w:hAnsi="Times New Roman"/>
          <w:sz w:val="22"/>
        </w:rPr>
        <w:t>č. 3 této</w:t>
      </w:r>
      <w:proofErr w:type="gramEnd"/>
      <w:r w:rsidRPr="000E3A02">
        <w:rPr>
          <w:rFonts w:ascii="Times New Roman" w:hAnsi="Times New Roman"/>
          <w:sz w:val="22"/>
        </w:rPr>
        <w:t xml:space="preserve"> smlouvy a její nedílnou součástí. Nájemce či pronajímatel je povinen druhé smluvní straně po předložení ročního vyúčtování zaplatit případný nedoplatek či přeplatek do 30 dnů ode dne, kdy </w:t>
      </w:r>
      <w:r w:rsidR="00EB72E2" w:rsidRPr="000E3A02">
        <w:rPr>
          <w:rFonts w:ascii="Times New Roman" w:hAnsi="Times New Roman"/>
          <w:sz w:val="22"/>
        </w:rPr>
        <w:t>toto</w:t>
      </w:r>
      <w:r w:rsidRPr="000E3A02">
        <w:rPr>
          <w:rFonts w:ascii="Times New Roman" w:hAnsi="Times New Roman"/>
          <w:sz w:val="22"/>
        </w:rPr>
        <w:t xml:space="preserve"> vyúčtování došlo nájemci.</w:t>
      </w:r>
    </w:p>
    <w:p w:rsidR="00ED55C3" w:rsidRPr="000E3A02" w:rsidRDefault="00ED55C3" w:rsidP="00ED55C3">
      <w:pPr>
        <w:pStyle w:val="Text"/>
        <w:numPr>
          <w:ilvl w:val="3"/>
          <w:numId w:val="2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Pronajímatel je oprávněn jednostranně měnit výši úhrad za služby v závislosti na cenové politice dodavatelských organizací a změně počtu osob, které předmět nájmu užívají. Změnu úhrad za služby oznámí pronajímatel nájemci zasláním výpočtového listu vztahujícího se k předmětu nájmu.</w:t>
      </w:r>
    </w:p>
    <w:p w:rsidR="00ED55C3" w:rsidRPr="000E3A02" w:rsidRDefault="00ED55C3" w:rsidP="00ED55C3">
      <w:pPr>
        <w:pStyle w:val="Text"/>
        <w:numPr>
          <w:ilvl w:val="3"/>
          <w:numId w:val="2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Dnem zaplacení nájemného a úhrad za služby je den připsání příslušných částek na účet uvedený v záh</w:t>
      </w:r>
      <w:r w:rsidR="004B5D72" w:rsidRPr="000E3A02">
        <w:rPr>
          <w:rFonts w:ascii="Times New Roman" w:hAnsi="Times New Roman"/>
          <w:sz w:val="22"/>
        </w:rPr>
        <w:t xml:space="preserve">laví této smlouvy pod </w:t>
      </w:r>
      <w:proofErr w:type="gramStart"/>
      <w:r w:rsidR="004B5D72" w:rsidRPr="000E3A02">
        <w:rPr>
          <w:rFonts w:ascii="Times New Roman" w:hAnsi="Times New Roman"/>
          <w:sz w:val="22"/>
        </w:rPr>
        <w:t>VS</w:t>
      </w:r>
      <w:r w:rsidRPr="000E3A02">
        <w:rPr>
          <w:rFonts w:ascii="Times New Roman" w:hAnsi="Times New Roman"/>
          <w:sz w:val="22"/>
        </w:rPr>
        <w:t>.</w:t>
      </w:r>
      <w:proofErr w:type="gramEnd"/>
    </w:p>
    <w:p w:rsidR="00ED55C3" w:rsidRPr="000E3A02" w:rsidRDefault="00E77CE8" w:rsidP="00ED55C3">
      <w:pPr>
        <w:pStyle w:val="Text"/>
        <w:numPr>
          <w:ilvl w:val="3"/>
          <w:numId w:val="2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Pronajímatel je oprávněn jednostranně zvýšit nájemné v souladu s mírou inflace publikované Český statistickým úřadem s tím, že jako základ bude považována výše nájemného stanovená touto smlouvou ke dni podpisu této smlouvy nebo ke dni posledního zvýšení nájemného. Zvýšení nájemného je pronajímatel oprávněn provést vždy v průběhu prvního pololetí. Zvýšení nájemného a způsob jeho výpočtu je pronajímatel povinen písemně sdělit nájemci.</w:t>
      </w:r>
    </w:p>
    <w:p w:rsidR="00EA6BEE" w:rsidRPr="000E3A02" w:rsidRDefault="008911CD" w:rsidP="00ED55C3">
      <w:pPr>
        <w:pStyle w:val="Text"/>
        <w:numPr>
          <w:ilvl w:val="3"/>
          <w:numId w:val="2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 xml:space="preserve">V případě prodlení nájemce s úhradou nájemného nebo úhrad za služby v termínech dle této smlouvy je nájemce povinen zaplatit pronajímateli smluvní pokutu ve výši 0,05 % z dlužné částky za každý den prodlení. </w:t>
      </w:r>
    </w:p>
    <w:p w:rsidR="00E77CE8" w:rsidRPr="000E3A02" w:rsidRDefault="00E77CE8" w:rsidP="00E77CE8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III.</w:t>
      </w:r>
    </w:p>
    <w:p w:rsidR="00E77CE8" w:rsidRPr="000E3A02" w:rsidRDefault="00E77CE8" w:rsidP="00E77CE8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Jistota</w:t>
      </w:r>
    </w:p>
    <w:p w:rsidR="004D797F" w:rsidRDefault="000E3A02" w:rsidP="00E77CE8">
      <w:pPr>
        <w:pStyle w:val="Text"/>
        <w:numPr>
          <w:ilvl w:val="0"/>
          <w:numId w:val="6"/>
        </w:numPr>
        <w:ind w:left="426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Jako jistota, že nájemce</w:t>
      </w:r>
      <w:r w:rsidR="00D117C3" w:rsidRPr="000E3A02">
        <w:rPr>
          <w:rFonts w:ascii="Times New Roman" w:hAnsi="Times New Roman"/>
          <w:sz w:val="22"/>
        </w:rPr>
        <w:t xml:space="preserve"> zaplatí nájemné, úhradu za služby a splní jiné povinnosti vyplývající ze smluveného nájmu</w:t>
      </w:r>
      <w:r>
        <w:rPr>
          <w:rFonts w:ascii="Times New Roman" w:hAnsi="Times New Roman"/>
          <w:sz w:val="22"/>
        </w:rPr>
        <w:t xml:space="preserve"> je použita kauce, která byla složena při podpisu NS ke garáž</w:t>
      </w:r>
      <w:r w:rsidR="004D797F">
        <w:rPr>
          <w:rFonts w:ascii="Times New Roman" w:hAnsi="Times New Roman"/>
          <w:sz w:val="22"/>
        </w:rPr>
        <w:t>i č. 327</w:t>
      </w:r>
      <w:r>
        <w:rPr>
          <w:rFonts w:ascii="Times New Roman" w:hAnsi="Times New Roman"/>
          <w:sz w:val="22"/>
        </w:rPr>
        <w:t xml:space="preserve"> dne </w:t>
      </w:r>
      <w:proofErr w:type="gramStart"/>
      <w:r>
        <w:rPr>
          <w:rFonts w:ascii="Times New Roman" w:hAnsi="Times New Roman"/>
          <w:sz w:val="22"/>
        </w:rPr>
        <w:t>1</w:t>
      </w:r>
      <w:r w:rsidR="004D797F">
        <w:rPr>
          <w:rFonts w:ascii="Times New Roman" w:hAnsi="Times New Roman"/>
          <w:sz w:val="22"/>
        </w:rPr>
        <w:t>0.9.2018</w:t>
      </w:r>
      <w:proofErr w:type="gramEnd"/>
      <w:r>
        <w:rPr>
          <w:rFonts w:ascii="Times New Roman" w:hAnsi="Times New Roman"/>
          <w:sz w:val="22"/>
        </w:rPr>
        <w:t xml:space="preserve"> ve výši jednoho měsíčního nájmu v době uzavření předešlé nájemní smlouvy, </w:t>
      </w:r>
      <w:proofErr w:type="spellStart"/>
      <w:r>
        <w:rPr>
          <w:rFonts w:ascii="Times New Roman" w:hAnsi="Times New Roman"/>
          <w:sz w:val="22"/>
        </w:rPr>
        <w:t>tzn</w:t>
      </w:r>
      <w:proofErr w:type="spellEnd"/>
      <w:r>
        <w:rPr>
          <w:rFonts w:ascii="Times New Roman" w:hAnsi="Times New Roman"/>
          <w:sz w:val="22"/>
        </w:rPr>
        <w:t xml:space="preserve">, </w:t>
      </w:r>
      <w:r w:rsidR="004D797F" w:rsidRPr="004D797F">
        <w:rPr>
          <w:rFonts w:ascii="Times New Roman" w:hAnsi="Times New Roman"/>
          <w:b/>
          <w:sz w:val="22"/>
        </w:rPr>
        <w:t>2.100</w:t>
      </w:r>
      <w:r w:rsidRPr="000E3A02">
        <w:rPr>
          <w:rFonts w:ascii="Times New Roman" w:hAnsi="Times New Roman"/>
          <w:b/>
          <w:sz w:val="22"/>
        </w:rPr>
        <w:t>,- Kč</w:t>
      </w:r>
      <w:r>
        <w:rPr>
          <w:rFonts w:ascii="Times New Roman" w:hAnsi="Times New Roman"/>
          <w:sz w:val="22"/>
        </w:rPr>
        <w:t xml:space="preserve"> </w:t>
      </w:r>
      <w:r w:rsidR="004D797F">
        <w:rPr>
          <w:rFonts w:ascii="Times New Roman" w:hAnsi="Times New Roman"/>
          <w:sz w:val="22"/>
        </w:rPr>
        <w:t xml:space="preserve">bez DPH </w:t>
      </w:r>
      <w:r>
        <w:rPr>
          <w:rFonts w:ascii="Times New Roman" w:hAnsi="Times New Roman"/>
          <w:sz w:val="22"/>
        </w:rPr>
        <w:t xml:space="preserve">(slovy: </w:t>
      </w:r>
      <w:proofErr w:type="spellStart"/>
      <w:r w:rsidR="009772E8">
        <w:rPr>
          <w:rFonts w:ascii="Times New Roman" w:hAnsi="Times New Roman"/>
          <w:sz w:val="22"/>
        </w:rPr>
        <w:t>dvatisícejedno</w:t>
      </w:r>
      <w:r w:rsidR="004D797F">
        <w:rPr>
          <w:rFonts w:ascii="Times New Roman" w:hAnsi="Times New Roman"/>
          <w:sz w:val="22"/>
        </w:rPr>
        <w:t>sto</w:t>
      </w:r>
      <w:proofErr w:type="spellEnd"/>
      <w:r>
        <w:rPr>
          <w:rFonts w:ascii="Times New Roman" w:hAnsi="Times New Roman"/>
          <w:sz w:val="22"/>
        </w:rPr>
        <w:t xml:space="preserve"> korun českých)</w:t>
      </w:r>
      <w:r w:rsidR="004D797F">
        <w:rPr>
          <w:rFonts w:ascii="Times New Roman" w:hAnsi="Times New Roman"/>
          <w:sz w:val="22"/>
        </w:rPr>
        <w:t xml:space="preserve"> cena s DPH činní </w:t>
      </w:r>
      <w:r w:rsidR="004D797F" w:rsidRPr="004D797F">
        <w:rPr>
          <w:rFonts w:ascii="Times New Roman" w:hAnsi="Times New Roman"/>
          <w:b/>
          <w:sz w:val="22"/>
        </w:rPr>
        <w:t>2.541,- Kč</w:t>
      </w:r>
      <w:r w:rsidR="004D797F">
        <w:rPr>
          <w:rFonts w:ascii="Times New Roman" w:hAnsi="Times New Roman"/>
          <w:sz w:val="22"/>
        </w:rPr>
        <w:t xml:space="preserve"> </w:t>
      </w:r>
    </w:p>
    <w:p w:rsidR="00E77CE8" w:rsidRPr="000E3A02" w:rsidRDefault="00E5268B" w:rsidP="004D797F">
      <w:pPr>
        <w:pStyle w:val="Text"/>
        <w:ind w:left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(slovy:</w:t>
      </w:r>
      <w:proofErr w:type="spellStart"/>
      <w:r>
        <w:rPr>
          <w:rFonts w:ascii="Times New Roman" w:hAnsi="Times New Roman"/>
          <w:sz w:val="22"/>
        </w:rPr>
        <w:t>dvatisícepětsetčtyřicet</w:t>
      </w:r>
      <w:r w:rsidR="004D797F">
        <w:rPr>
          <w:rFonts w:ascii="Times New Roman" w:hAnsi="Times New Roman"/>
          <w:sz w:val="22"/>
        </w:rPr>
        <w:t>jedna</w:t>
      </w:r>
      <w:proofErr w:type="spellEnd"/>
      <w:r w:rsidR="004D797F">
        <w:rPr>
          <w:rFonts w:ascii="Times New Roman" w:hAnsi="Times New Roman"/>
          <w:sz w:val="22"/>
        </w:rPr>
        <w:t xml:space="preserve"> korun českých). Smluvní</w:t>
      </w:r>
      <w:r w:rsidR="00EA6BEE" w:rsidRPr="000E3A02">
        <w:rPr>
          <w:rFonts w:ascii="Times New Roman" w:hAnsi="Times New Roman"/>
          <w:sz w:val="22"/>
        </w:rPr>
        <w:t xml:space="preserve"> strany se dohodly, že úroky z jistoty náleží ode dne jejího poskytnutí pronajímateli.</w:t>
      </w:r>
    </w:p>
    <w:p w:rsidR="00D117C3" w:rsidRPr="000E3A02" w:rsidRDefault="00E77CE8" w:rsidP="00D117C3">
      <w:pPr>
        <w:pStyle w:val="Text"/>
        <w:numPr>
          <w:ilvl w:val="0"/>
          <w:numId w:val="6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 xml:space="preserve">Pronajímatel </w:t>
      </w:r>
      <w:r w:rsidR="00D117C3" w:rsidRPr="000E3A02">
        <w:rPr>
          <w:rFonts w:ascii="Times New Roman" w:hAnsi="Times New Roman"/>
          <w:sz w:val="22"/>
        </w:rPr>
        <w:t xml:space="preserve">jistotu nájemci vrátí </w:t>
      </w:r>
      <w:r w:rsidR="007A0A22" w:rsidRPr="000E3A02">
        <w:rPr>
          <w:rFonts w:ascii="Times New Roman" w:hAnsi="Times New Roman"/>
          <w:sz w:val="22"/>
        </w:rPr>
        <w:t xml:space="preserve">po skončení nájmu do 15 dnů ode dne protokolárního </w:t>
      </w:r>
      <w:r w:rsidR="00B062A0" w:rsidRPr="000E3A02">
        <w:rPr>
          <w:rFonts w:ascii="Times New Roman" w:hAnsi="Times New Roman"/>
          <w:sz w:val="22"/>
        </w:rPr>
        <w:t>odevzdán</w:t>
      </w:r>
      <w:r w:rsidR="007A0A22" w:rsidRPr="000E3A02">
        <w:rPr>
          <w:rFonts w:ascii="Times New Roman" w:hAnsi="Times New Roman"/>
          <w:sz w:val="22"/>
        </w:rPr>
        <w:t>í a převzetí vyklizeného předmětu nájmu</w:t>
      </w:r>
      <w:r w:rsidR="00D117C3" w:rsidRPr="000E3A02">
        <w:rPr>
          <w:rFonts w:ascii="Times New Roman" w:hAnsi="Times New Roman"/>
          <w:sz w:val="22"/>
        </w:rPr>
        <w:t xml:space="preserve">, přitom si </w:t>
      </w:r>
      <w:r w:rsidR="007A0A22" w:rsidRPr="000E3A02">
        <w:rPr>
          <w:rFonts w:ascii="Times New Roman" w:hAnsi="Times New Roman"/>
          <w:sz w:val="22"/>
        </w:rPr>
        <w:t xml:space="preserve">pronajímatel </w:t>
      </w:r>
      <w:r w:rsidR="00D117C3" w:rsidRPr="000E3A02">
        <w:rPr>
          <w:rFonts w:ascii="Times New Roman" w:hAnsi="Times New Roman"/>
          <w:sz w:val="22"/>
        </w:rPr>
        <w:t>započte, co mu nájemce případně z nájmu a úhrad za služby dluží, popřípadě si jistotu započte na jiné své nároky vyplývající z této smlouvy, které má vůči nájemci.</w:t>
      </w:r>
    </w:p>
    <w:p w:rsidR="00D117C3" w:rsidRPr="004D797F" w:rsidRDefault="00D117C3" w:rsidP="004D797F">
      <w:pPr>
        <w:pStyle w:val="Text"/>
        <w:numPr>
          <w:ilvl w:val="0"/>
          <w:numId w:val="6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 xml:space="preserve">V případě, že pronajímatel v důsledku svých nároků dle odstavce 2 tohoto článku jistotu vyčerpá, je nájemce povinen její výši doplnit tak, aby její výše odpovídala výši jednoho měsíčního nájemného, tedy částce </w:t>
      </w:r>
      <w:r w:rsidR="004D797F" w:rsidRPr="004D797F">
        <w:rPr>
          <w:rFonts w:ascii="Times New Roman" w:hAnsi="Times New Roman"/>
          <w:b/>
          <w:sz w:val="22"/>
        </w:rPr>
        <w:t xml:space="preserve">2.541,- </w:t>
      </w:r>
      <w:proofErr w:type="gramStart"/>
      <w:r w:rsidR="004D797F" w:rsidRPr="004D797F">
        <w:rPr>
          <w:rFonts w:ascii="Times New Roman" w:hAnsi="Times New Roman"/>
          <w:b/>
          <w:sz w:val="22"/>
        </w:rPr>
        <w:t>Kč</w:t>
      </w:r>
      <w:r w:rsidR="004D797F">
        <w:rPr>
          <w:rFonts w:ascii="Times New Roman" w:hAnsi="Times New Roman"/>
          <w:sz w:val="22"/>
        </w:rPr>
        <w:t xml:space="preserve">  s DPH</w:t>
      </w:r>
      <w:proofErr w:type="gramEnd"/>
      <w:r w:rsidR="004D797F">
        <w:rPr>
          <w:rFonts w:ascii="Times New Roman" w:hAnsi="Times New Roman"/>
          <w:sz w:val="22"/>
        </w:rPr>
        <w:t xml:space="preserve"> </w:t>
      </w:r>
      <w:r w:rsidR="00E5268B">
        <w:rPr>
          <w:rFonts w:ascii="Times New Roman" w:hAnsi="Times New Roman"/>
          <w:sz w:val="22"/>
        </w:rPr>
        <w:t xml:space="preserve">(slovy: </w:t>
      </w:r>
      <w:proofErr w:type="spellStart"/>
      <w:r w:rsidR="00E5268B">
        <w:rPr>
          <w:rFonts w:ascii="Times New Roman" w:hAnsi="Times New Roman"/>
          <w:sz w:val="22"/>
        </w:rPr>
        <w:t>dvatisícepětsetčtyřicet</w:t>
      </w:r>
      <w:r w:rsidR="004D797F" w:rsidRPr="004D797F">
        <w:rPr>
          <w:rFonts w:ascii="Times New Roman" w:hAnsi="Times New Roman"/>
          <w:sz w:val="22"/>
        </w:rPr>
        <w:t>jedna</w:t>
      </w:r>
      <w:proofErr w:type="spellEnd"/>
      <w:r w:rsidR="004D797F" w:rsidRPr="004D797F">
        <w:rPr>
          <w:rFonts w:ascii="Times New Roman" w:hAnsi="Times New Roman"/>
          <w:sz w:val="22"/>
        </w:rPr>
        <w:t xml:space="preserve"> korun českých)</w:t>
      </w:r>
      <w:r w:rsidR="00DD63FD" w:rsidRPr="004D797F">
        <w:rPr>
          <w:rFonts w:ascii="Times New Roman" w:hAnsi="Times New Roman"/>
          <w:sz w:val="22"/>
        </w:rPr>
        <w:t>, a to do 1 měsíce ode dne, kdy</w:t>
      </w:r>
      <w:r w:rsidR="00EA6BEE" w:rsidRPr="004D797F">
        <w:rPr>
          <w:rFonts w:ascii="Times New Roman" w:hAnsi="Times New Roman"/>
          <w:sz w:val="22"/>
        </w:rPr>
        <w:t xml:space="preserve"> nájemci došlo oznámení pronajímatele o vyčerpání uvedené jistoty</w:t>
      </w:r>
      <w:r w:rsidRPr="004D797F">
        <w:rPr>
          <w:rFonts w:ascii="Times New Roman" w:hAnsi="Times New Roman"/>
          <w:sz w:val="22"/>
        </w:rPr>
        <w:t>.</w:t>
      </w:r>
    </w:p>
    <w:p w:rsidR="00DD5331" w:rsidRPr="000E3A02" w:rsidRDefault="00DD5331" w:rsidP="00E77CE8">
      <w:pPr>
        <w:pStyle w:val="mskslovn"/>
        <w:rPr>
          <w:rFonts w:ascii="Times New Roman" w:hAnsi="Times New Roman"/>
          <w:sz w:val="22"/>
          <w:szCs w:val="22"/>
        </w:rPr>
      </w:pPr>
    </w:p>
    <w:p w:rsidR="00737FC6" w:rsidRDefault="00737FC6" w:rsidP="008442C3">
      <w:pPr>
        <w:pStyle w:val="mskslovn"/>
        <w:jc w:val="left"/>
        <w:rPr>
          <w:rFonts w:ascii="Times New Roman" w:hAnsi="Times New Roman"/>
          <w:sz w:val="22"/>
          <w:szCs w:val="22"/>
        </w:rPr>
      </w:pPr>
    </w:p>
    <w:p w:rsidR="008442C3" w:rsidRPr="000E3A02" w:rsidRDefault="008442C3" w:rsidP="008442C3">
      <w:pPr>
        <w:pStyle w:val="mskslovn"/>
        <w:jc w:val="left"/>
        <w:rPr>
          <w:rFonts w:ascii="Times New Roman" w:hAnsi="Times New Roman"/>
          <w:sz w:val="22"/>
          <w:szCs w:val="22"/>
        </w:rPr>
      </w:pPr>
    </w:p>
    <w:p w:rsidR="00E77CE8" w:rsidRPr="000E3A02" w:rsidRDefault="00DD5331" w:rsidP="00E77CE8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lastRenderedPageBreak/>
        <w:t>IV.</w:t>
      </w:r>
    </w:p>
    <w:p w:rsidR="00DD5331" w:rsidRPr="000E3A02" w:rsidRDefault="00DD5331" w:rsidP="00E77CE8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Práva a povinnosti nájemce</w:t>
      </w:r>
    </w:p>
    <w:p w:rsidR="003464BF" w:rsidRPr="000E3A02" w:rsidRDefault="003464BF" w:rsidP="003464BF">
      <w:pPr>
        <w:pStyle w:val="Text"/>
        <w:numPr>
          <w:ilvl w:val="0"/>
          <w:numId w:val="7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Nájemce je povinen věc užívat jako řádný hospodář.</w:t>
      </w:r>
    </w:p>
    <w:p w:rsidR="003464BF" w:rsidRPr="000E3A02" w:rsidRDefault="003464BF" w:rsidP="003464BF">
      <w:pPr>
        <w:pStyle w:val="Text"/>
        <w:numPr>
          <w:ilvl w:val="0"/>
          <w:numId w:val="7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 xml:space="preserve">Nájemce není oprávněn přenechat bez předchozího písemného souhlasu pronajímatele předmět nájmu do podnájmu jiné právnické nebo fyzické osobě, a to ani na dobu určitou. Za podnájem bude pro účely této smlouvy považováno i uzavření jakékoli písemné nebo ústní dohody, která by jiné právnické nebo fyzické osobě umožňovala spolu s nájemcem nebo na jeho místě předmět nájmu užívat. Porušení tohoto ustanovení bude považováno za hrubé porušení nájemcových povinností způsobujících pronajímateli újmu a </w:t>
      </w:r>
      <w:r w:rsidR="00F37322" w:rsidRPr="000E3A02">
        <w:rPr>
          <w:rFonts w:ascii="Times New Roman" w:hAnsi="Times New Roman"/>
          <w:sz w:val="22"/>
        </w:rPr>
        <w:t xml:space="preserve">za </w:t>
      </w:r>
      <w:r w:rsidRPr="000E3A02">
        <w:rPr>
          <w:rFonts w:ascii="Times New Roman" w:hAnsi="Times New Roman"/>
          <w:sz w:val="22"/>
        </w:rPr>
        <w:t xml:space="preserve">kvalifikovaný smluvní důvod k výpovědi </w:t>
      </w:r>
      <w:r w:rsidR="00F37322" w:rsidRPr="000E3A02">
        <w:rPr>
          <w:rFonts w:ascii="Times New Roman" w:hAnsi="Times New Roman"/>
          <w:sz w:val="22"/>
        </w:rPr>
        <w:t>nájmu bez výpovědní doby</w:t>
      </w:r>
      <w:r w:rsidRPr="000E3A02">
        <w:rPr>
          <w:rFonts w:ascii="Times New Roman" w:hAnsi="Times New Roman"/>
          <w:sz w:val="22"/>
        </w:rPr>
        <w:t xml:space="preserve"> ze strany pronajímatele.</w:t>
      </w:r>
    </w:p>
    <w:p w:rsidR="00F37322" w:rsidRPr="000E3A02" w:rsidRDefault="00F37322" w:rsidP="003464BF">
      <w:pPr>
        <w:pStyle w:val="Text"/>
        <w:numPr>
          <w:ilvl w:val="0"/>
          <w:numId w:val="7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Nájemce se zavazuje udržovat předmět nájmu vlastním nákladem v dobrém stavu a provádět drobné opravy a běžnou údržbu bez jakýchkoli nároků vůči pronajímateli.</w:t>
      </w:r>
    </w:p>
    <w:p w:rsidR="00704383" w:rsidRPr="000E3A02" w:rsidRDefault="00F37322" w:rsidP="00704383">
      <w:pPr>
        <w:pStyle w:val="Text"/>
        <w:numPr>
          <w:ilvl w:val="0"/>
          <w:numId w:val="7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Nájemce je oprávněn provést stavební úpravy a</w:t>
      </w:r>
      <w:r w:rsidRPr="000E3A02">
        <w:rPr>
          <w:rFonts w:ascii="Times New Roman" w:hAnsi="Times New Roman"/>
          <w:i/>
          <w:iCs/>
          <w:sz w:val="22"/>
        </w:rPr>
        <w:t xml:space="preserve"> </w:t>
      </w:r>
      <w:r w:rsidRPr="000E3A02">
        <w:rPr>
          <w:rFonts w:ascii="Times New Roman" w:hAnsi="Times New Roman"/>
          <w:sz w:val="22"/>
        </w:rPr>
        <w:t>jiné změny předmětu nájmu pouze s předchozím písemným souhlasem pronajímatele; přitom je povinen dodržet beze zbytku ustanovení obecně závazných právních předpisů, této smlouvy, jakož i dobré mravy. V opačném případě je povinen bez zbytečného odkladu po obdržení žádosti pronajímatele neoprávněné úpravy nájemce odstranit na vlastní náklady a uvést předmět nájmu do původního stavu. Porušení tohoto ustanovení bude považováno za hrubé porušení nájemcových povinností způsobujících pronajímateli újmu a za kvalifikovaný smluvní důvod k výpovědi nájmu bez výpovědní doby ze strany pronajímatele.</w:t>
      </w:r>
    </w:p>
    <w:p w:rsidR="00704383" w:rsidRPr="000E3A02" w:rsidRDefault="00704383" w:rsidP="00B77C0A">
      <w:pPr>
        <w:pStyle w:val="Text"/>
        <w:numPr>
          <w:ilvl w:val="0"/>
          <w:numId w:val="7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Po skončení nájemního vztahu převede nájemce zůstatkovou hodnotu stavebních úprav a nákladů na technické zhodnocení, které bude nájemce v souladu s předchozím odstavcem oprávněn provést, do majetku pronajímatele bezplatně, tj. bez jakékoliv úhrady, a nebude od pronajímatele vyžadovat náhradu těchto vynaložených nákladů na technické zhodnocení.</w:t>
      </w:r>
    </w:p>
    <w:p w:rsidR="00B77C0A" w:rsidRPr="000E3A02" w:rsidRDefault="00B77C0A" w:rsidP="00B77C0A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V.</w:t>
      </w:r>
    </w:p>
    <w:p w:rsidR="00E77CE8" w:rsidRPr="000E3A02" w:rsidRDefault="00E77CE8" w:rsidP="00B77C0A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Doba nájmu</w:t>
      </w:r>
    </w:p>
    <w:p w:rsidR="00E77CE8" w:rsidRPr="000E3A02" w:rsidRDefault="005D21BC" w:rsidP="005D21BC">
      <w:pPr>
        <w:pStyle w:val="Text"/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 xml:space="preserve">1. </w:t>
      </w:r>
      <w:r w:rsidRPr="000E3A02">
        <w:rPr>
          <w:rFonts w:ascii="Times New Roman" w:hAnsi="Times New Roman"/>
          <w:sz w:val="22"/>
        </w:rPr>
        <w:tab/>
      </w:r>
      <w:r w:rsidR="00E77CE8" w:rsidRPr="000E3A02">
        <w:rPr>
          <w:rFonts w:ascii="Times New Roman" w:hAnsi="Times New Roman"/>
          <w:sz w:val="22"/>
        </w:rPr>
        <w:t xml:space="preserve">Nájem se sjednává na dobu neurčitou, počínaje dnem </w:t>
      </w:r>
      <w:proofErr w:type="gramStart"/>
      <w:r w:rsidR="00852DC9" w:rsidRPr="000E3A02">
        <w:rPr>
          <w:rFonts w:ascii="Times New Roman" w:hAnsi="Times New Roman"/>
          <w:sz w:val="22"/>
        </w:rPr>
        <w:t>1</w:t>
      </w:r>
      <w:r w:rsidR="004D797F">
        <w:rPr>
          <w:rFonts w:ascii="Times New Roman" w:hAnsi="Times New Roman"/>
          <w:sz w:val="22"/>
        </w:rPr>
        <w:t>0</w:t>
      </w:r>
      <w:r w:rsidR="00852DC9" w:rsidRPr="000E3A02">
        <w:rPr>
          <w:rFonts w:ascii="Times New Roman" w:hAnsi="Times New Roman"/>
          <w:sz w:val="22"/>
        </w:rPr>
        <w:t>.</w:t>
      </w:r>
      <w:r w:rsidR="004D797F">
        <w:rPr>
          <w:rFonts w:ascii="Times New Roman" w:hAnsi="Times New Roman"/>
          <w:sz w:val="22"/>
        </w:rPr>
        <w:t>9</w:t>
      </w:r>
      <w:r w:rsidR="006A340F" w:rsidRPr="000E3A02">
        <w:rPr>
          <w:rFonts w:ascii="Times New Roman" w:hAnsi="Times New Roman"/>
          <w:sz w:val="22"/>
        </w:rPr>
        <w:t>.201</w:t>
      </w:r>
      <w:r w:rsidR="004D797F">
        <w:rPr>
          <w:rFonts w:ascii="Times New Roman" w:hAnsi="Times New Roman"/>
          <w:sz w:val="22"/>
        </w:rPr>
        <w:t>8</w:t>
      </w:r>
      <w:proofErr w:type="gramEnd"/>
    </w:p>
    <w:p w:rsidR="00E77CE8" w:rsidRPr="000E3A02" w:rsidRDefault="00E77CE8" w:rsidP="00E77CE8">
      <w:pPr>
        <w:pStyle w:val="Text"/>
        <w:numPr>
          <w:ilvl w:val="0"/>
          <w:numId w:val="2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Nájem lze ukončit:</w:t>
      </w:r>
    </w:p>
    <w:p w:rsidR="00E77CE8" w:rsidRPr="000E3A02" w:rsidRDefault="00E77CE8" w:rsidP="00E77CE8">
      <w:pPr>
        <w:pStyle w:val="Text"/>
        <w:numPr>
          <w:ilvl w:val="1"/>
          <w:numId w:val="2"/>
        </w:numPr>
        <w:ind w:left="851" w:hanging="425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dohodou smluvních stran,</w:t>
      </w:r>
    </w:p>
    <w:p w:rsidR="008534E0" w:rsidRPr="000E3A02" w:rsidRDefault="008534E0" w:rsidP="00E77CE8">
      <w:pPr>
        <w:pStyle w:val="Text"/>
        <w:numPr>
          <w:ilvl w:val="1"/>
          <w:numId w:val="2"/>
        </w:numPr>
        <w:ind w:left="851" w:hanging="425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zánikem předmětu nájmu</w:t>
      </w:r>
    </w:p>
    <w:p w:rsidR="00E77CE8" w:rsidRPr="000E3A02" w:rsidRDefault="00E77CE8" w:rsidP="00E77CE8">
      <w:pPr>
        <w:pStyle w:val="Text"/>
        <w:numPr>
          <w:ilvl w:val="1"/>
          <w:numId w:val="2"/>
        </w:numPr>
        <w:ind w:left="851" w:hanging="425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písemnou výpovědí jakékoliv ze smluvních stran bez udání důvodu, výpovědní doba činí 3 měsíce a počíná běžet prvním dnem měsíce následujícího po měsíci, v němž došla písemná výpověď druhé smluvní straně,</w:t>
      </w:r>
    </w:p>
    <w:p w:rsidR="00E77CE8" w:rsidRPr="000E3A02" w:rsidRDefault="00E77CE8" w:rsidP="00E77CE8">
      <w:pPr>
        <w:pStyle w:val="Text"/>
        <w:numPr>
          <w:ilvl w:val="1"/>
          <w:numId w:val="2"/>
        </w:numPr>
        <w:ind w:left="851" w:hanging="425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písemnou výpovědí bez výpovědní doby ze strany pronajímatele, pokud:</w:t>
      </w:r>
    </w:p>
    <w:p w:rsidR="00E77CE8" w:rsidRPr="000E3A02" w:rsidRDefault="00E77CE8" w:rsidP="00E77CE8">
      <w:pPr>
        <w:pStyle w:val="Text"/>
        <w:numPr>
          <w:ilvl w:val="2"/>
          <w:numId w:val="2"/>
        </w:numPr>
        <w:ind w:left="1701" w:hanging="425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nájemce nezaplatí nájemné ani do splatnosti příštího nájemného;</w:t>
      </w:r>
    </w:p>
    <w:p w:rsidR="00E77CE8" w:rsidRPr="000E3A02" w:rsidRDefault="00E77CE8" w:rsidP="00E77CE8">
      <w:pPr>
        <w:pStyle w:val="Text"/>
        <w:numPr>
          <w:ilvl w:val="2"/>
          <w:numId w:val="2"/>
        </w:numPr>
        <w:ind w:left="1701" w:hanging="425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nájemce porušuje své povinnosti zvlášť závažným způsobem a pronajímateli působí újmu;</w:t>
      </w:r>
    </w:p>
    <w:p w:rsidR="00E77CE8" w:rsidRPr="000E3A02" w:rsidRDefault="00E77CE8" w:rsidP="00E77CE8">
      <w:pPr>
        <w:pStyle w:val="Text"/>
        <w:numPr>
          <w:ilvl w:val="2"/>
          <w:numId w:val="2"/>
        </w:numPr>
        <w:ind w:left="1701" w:hanging="425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nájemce užívá předmět nájmu způsobem, že se předmět nájmu opotřebovává nad míru přiměřenou okolnostem nebo hrozí zničení předmětu nájmu</w:t>
      </w:r>
    </w:p>
    <w:p w:rsidR="00E77CE8" w:rsidRPr="000E3A02" w:rsidRDefault="00E77CE8" w:rsidP="00E77CE8">
      <w:pPr>
        <w:pStyle w:val="Text"/>
        <w:ind w:left="851" w:hanging="425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ab/>
        <w:t xml:space="preserve">Smluvní strany se dohodly, že ustanovení § 2228 odst. 1 a 2 zákona č. 89/2012 Sb., občanského zákoníku, se nepoužije pro případ čl. II odst. 2 písm. </w:t>
      </w:r>
      <w:r w:rsidR="008534E0" w:rsidRPr="000E3A02">
        <w:rPr>
          <w:rFonts w:ascii="Times New Roman" w:hAnsi="Times New Roman"/>
          <w:sz w:val="22"/>
        </w:rPr>
        <w:t>d</w:t>
      </w:r>
      <w:r w:rsidRPr="000E3A02">
        <w:rPr>
          <w:rFonts w:ascii="Times New Roman" w:hAnsi="Times New Roman"/>
          <w:sz w:val="22"/>
        </w:rPr>
        <w:t>) odrážka i., pronajímatel tedy není povinen nájemce písemně vyzvat k zaplacení dlužného nájemného v přiměřené lhůtě v případě, že nájemce nezaplatí dlužné nájemné ani do splatnosti dalšího nájemného, pronajímatel je oprávněn bez dalšího ihned nájem vypovědět bez výpovědní doby;</w:t>
      </w:r>
    </w:p>
    <w:p w:rsidR="00E77CE8" w:rsidRPr="000E3A02" w:rsidRDefault="00E77CE8" w:rsidP="00E77CE8">
      <w:pPr>
        <w:pStyle w:val="Text"/>
        <w:numPr>
          <w:ilvl w:val="1"/>
          <w:numId w:val="2"/>
        </w:numPr>
        <w:ind w:left="851" w:hanging="425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písemnou výpovědí bez výpovědní doby ze strany nájemce, pokud:</w:t>
      </w:r>
    </w:p>
    <w:p w:rsidR="00E77CE8" w:rsidRPr="000E3A02" w:rsidRDefault="00E77CE8" w:rsidP="00E77CE8">
      <w:pPr>
        <w:pStyle w:val="Text"/>
        <w:numPr>
          <w:ilvl w:val="2"/>
          <w:numId w:val="2"/>
        </w:numPr>
        <w:ind w:left="1701" w:hanging="425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zanikne část předmětu nájmu;</w:t>
      </w:r>
    </w:p>
    <w:p w:rsidR="00E77CE8" w:rsidRPr="000E3A02" w:rsidRDefault="00E77CE8" w:rsidP="00E77CE8">
      <w:pPr>
        <w:pStyle w:val="Text"/>
        <w:numPr>
          <w:ilvl w:val="2"/>
          <w:numId w:val="2"/>
        </w:numPr>
        <w:ind w:left="1701" w:hanging="425"/>
        <w:rPr>
          <w:rFonts w:ascii="Times New Roman" w:hAnsi="Times New Roman"/>
          <w:sz w:val="22"/>
        </w:rPr>
      </w:pPr>
      <w:proofErr w:type="gramStart"/>
      <w:r w:rsidRPr="000E3A02">
        <w:rPr>
          <w:rFonts w:ascii="Times New Roman" w:hAnsi="Times New Roman"/>
          <w:sz w:val="22"/>
        </w:rPr>
        <w:lastRenderedPageBreak/>
        <w:t>se</w:t>
      </w:r>
      <w:proofErr w:type="gramEnd"/>
      <w:r w:rsidRPr="000E3A02">
        <w:rPr>
          <w:rFonts w:ascii="Times New Roman" w:hAnsi="Times New Roman"/>
          <w:sz w:val="22"/>
        </w:rPr>
        <w:t xml:space="preserve"> předmět </w:t>
      </w:r>
      <w:proofErr w:type="gramStart"/>
      <w:r w:rsidRPr="000E3A02">
        <w:rPr>
          <w:rFonts w:ascii="Times New Roman" w:hAnsi="Times New Roman"/>
          <w:sz w:val="22"/>
        </w:rPr>
        <w:t>nájmu</w:t>
      </w:r>
      <w:proofErr w:type="gramEnd"/>
      <w:r w:rsidRPr="000E3A02">
        <w:rPr>
          <w:rFonts w:ascii="Times New Roman" w:hAnsi="Times New Roman"/>
          <w:sz w:val="22"/>
        </w:rPr>
        <w:t xml:space="preserve"> stane nepoužitelným k jeho obvyklému účelu.</w:t>
      </w:r>
    </w:p>
    <w:p w:rsidR="00972AB6" w:rsidRPr="000E3A02" w:rsidRDefault="00350341" w:rsidP="00350341">
      <w:pPr>
        <w:pStyle w:val="Text"/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 xml:space="preserve">3. </w:t>
      </w:r>
      <w:r w:rsidRPr="000E3A02">
        <w:rPr>
          <w:rFonts w:ascii="Times New Roman" w:hAnsi="Times New Roman"/>
          <w:sz w:val="22"/>
        </w:rPr>
        <w:tab/>
        <w:t>Ke dni ukončení nájemního vztahu musí být předmět nájmu nájemcem řádně vyklizen a odevzdán ve stavu, v němž se nacházel ke dni uzavření této smlouvy, a to s ohledem na obvyklé opotřebení při řádném užívání a s ohledem na stavební úpravy učiněné nájemcem dle čl. IV. odst. 4. a 5. této smlouvy. O odevzdání předmětu nájmu pronajímateli bude sepsán předávací protokol.</w:t>
      </w:r>
    </w:p>
    <w:p w:rsidR="002E00A7" w:rsidRPr="000E3A02" w:rsidRDefault="002E00A7" w:rsidP="00350341">
      <w:pPr>
        <w:pStyle w:val="Text"/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4.</w:t>
      </w:r>
      <w:r w:rsidRPr="000E3A02">
        <w:rPr>
          <w:rFonts w:ascii="Times New Roman" w:hAnsi="Times New Roman"/>
          <w:sz w:val="22"/>
        </w:rPr>
        <w:tab/>
        <w:t>V případě, že bude nájemce v prodlení s řádným odevzdáním předmětu nájmu, je nájemce povinen uhradit pronajímateli smluvní pokutu ve výši 1.000,- Kč za každý den prodlení s vyklizením a odevzdáním předmětu nájmu. V případě, že nájemce bude v prodlení uvedeném v předchozí větě delším než 30 dnů, je pronajímatel oprávněn předmět nájmu na náklady nájemce vyklidit.</w:t>
      </w:r>
    </w:p>
    <w:p w:rsidR="00972AB6" w:rsidRPr="000E3A02" w:rsidRDefault="00185650" w:rsidP="00185650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VI.</w:t>
      </w:r>
    </w:p>
    <w:p w:rsidR="00185650" w:rsidRPr="000E3A02" w:rsidRDefault="00185650" w:rsidP="00185650">
      <w:pPr>
        <w:pStyle w:val="mskslov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Závěrečná ustanovení</w:t>
      </w:r>
    </w:p>
    <w:p w:rsidR="00185650" w:rsidRPr="000E3A02" w:rsidRDefault="00146644" w:rsidP="00146644">
      <w:pPr>
        <w:pStyle w:val="Text"/>
        <w:numPr>
          <w:ilvl w:val="3"/>
          <w:numId w:val="2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 xml:space="preserve">Tato </w:t>
      </w:r>
      <w:r w:rsidR="00185650" w:rsidRPr="000E3A02">
        <w:rPr>
          <w:rFonts w:ascii="Times New Roman" w:hAnsi="Times New Roman"/>
          <w:sz w:val="22"/>
        </w:rPr>
        <w:t>smlouva</w:t>
      </w:r>
      <w:r w:rsidR="00755C7E">
        <w:rPr>
          <w:rFonts w:ascii="Times New Roman" w:hAnsi="Times New Roman"/>
          <w:sz w:val="22"/>
        </w:rPr>
        <w:t xml:space="preserve"> nabývá platnosti</w:t>
      </w:r>
      <w:r w:rsidRPr="000E3A02">
        <w:rPr>
          <w:rFonts w:ascii="Times New Roman" w:hAnsi="Times New Roman"/>
          <w:sz w:val="22"/>
        </w:rPr>
        <w:t xml:space="preserve"> </w:t>
      </w:r>
      <w:r w:rsidR="00755C7E">
        <w:rPr>
          <w:rFonts w:ascii="Times New Roman" w:hAnsi="Times New Roman"/>
          <w:sz w:val="22"/>
        </w:rPr>
        <w:t>dne</w:t>
      </w:r>
      <w:r w:rsidRPr="000E3A02">
        <w:rPr>
          <w:rFonts w:ascii="Times New Roman" w:hAnsi="Times New Roman"/>
          <w:sz w:val="22"/>
        </w:rPr>
        <w:t xml:space="preserve"> </w:t>
      </w:r>
      <w:proofErr w:type="gramStart"/>
      <w:r w:rsidR="001F0985" w:rsidRPr="000E3A02">
        <w:rPr>
          <w:rFonts w:ascii="Times New Roman" w:hAnsi="Times New Roman"/>
          <w:sz w:val="22"/>
        </w:rPr>
        <w:t>1</w:t>
      </w:r>
      <w:r w:rsidR="004D797F">
        <w:rPr>
          <w:rFonts w:ascii="Times New Roman" w:hAnsi="Times New Roman"/>
          <w:sz w:val="22"/>
        </w:rPr>
        <w:t>0</w:t>
      </w:r>
      <w:r w:rsidR="001F0985" w:rsidRPr="000E3A02">
        <w:rPr>
          <w:rFonts w:ascii="Times New Roman" w:hAnsi="Times New Roman"/>
          <w:sz w:val="22"/>
        </w:rPr>
        <w:t>.</w:t>
      </w:r>
      <w:r w:rsidR="004D797F">
        <w:rPr>
          <w:rFonts w:ascii="Times New Roman" w:hAnsi="Times New Roman"/>
          <w:sz w:val="22"/>
        </w:rPr>
        <w:t>9</w:t>
      </w:r>
      <w:r w:rsidR="001F0985" w:rsidRPr="000E3A02">
        <w:rPr>
          <w:rFonts w:ascii="Times New Roman" w:hAnsi="Times New Roman"/>
          <w:sz w:val="22"/>
        </w:rPr>
        <w:t>.201</w:t>
      </w:r>
      <w:r w:rsidR="004D797F">
        <w:rPr>
          <w:rFonts w:ascii="Times New Roman" w:hAnsi="Times New Roman"/>
          <w:sz w:val="22"/>
        </w:rPr>
        <w:t>8</w:t>
      </w:r>
      <w:proofErr w:type="gramEnd"/>
      <w:r w:rsidRPr="000E3A02">
        <w:rPr>
          <w:rFonts w:ascii="Times New Roman" w:hAnsi="Times New Roman"/>
          <w:sz w:val="22"/>
        </w:rPr>
        <w:t>.</w:t>
      </w:r>
    </w:p>
    <w:p w:rsidR="00146644" w:rsidRPr="000E3A02" w:rsidRDefault="00146644" w:rsidP="00146644">
      <w:pPr>
        <w:pStyle w:val="Text"/>
        <w:numPr>
          <w:ilvl w:val="3"/>
          <w:numId w:val="2"/>
        </w:numPr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ab/>
        <w:t xml:space="preserve">Smluvní strany této </w:t>
      </w:r>
      <w:r w:rsidR="00185650" w:rsidRPr="000E3A02">
        <w:rPr>
          <w:rFonts w:ascii="Times New Roman" w:hAnsi="Times New Roman"/>
          <w:sz w:val="22"/>
        </w:rPr>
        <w:t>smlouvy</w:t>
      </w:r>
      <w:r w:rsidRPr="000E3A02">
        <w:rPr>
          <w:rFonts w:ascii="Times New Roman" w:hAnsi="Times New Roman"/>
          <w:sz w:val="22"/>
        </w:rPr>
        <w:t xml:space="preserve"> shodně prohlašují, že se seznámily s jejím obsahem, který vyjadřuje jejich pravou, platnou a svobodnou vůli, a že </w:t>
      </w:r>
      <w:r w:rsidR="00185650" w:rsidRPr="000E3A02">
        <w:rPr>
          <w:rFonts w:ascii="Times New Roman" w:hAnsi="Times New Roman"/>
          <w:sz w:val="22"/>
        </w:rPr>
        <w:t>smlouva</w:t>
      </w:r>
      <w:r w:rsidRPr="000E3A02">
        <w:rPr>
          <w:rFonts w:ascii="Times New Roman" w:hAnsi="Times New Roman"/>
          <w:sz w:val="22"/>
        </w:rPr>
        <w:t xml:space="preserve"> nebyla podepisována v tísni nebo za jinak nevýhodných podmínek. Na důkaz toho </w:t>
      </w:r>
      <w:r w:rsidR="00185650" w:rsidRPr="000E3A02">
        <w:rPr>
          <w:rFonts w:ascii="Times New Roman" w:hAnsi="Times New Roman"/>
          <w:sz w:val="22"/>
        </w:rPr>
        <w:t>ji</w:t>
      </w:r>
      <w:r w:rsidRPr="000E3A02">
        <w:rPr>
          <w:rFonts w:ascii="Times New Roman" w:hAnsi="Times New Roman"/>
          <w:sz w:val="22"/>
        </w:rPr>
        <w:t xml:space="preserve"> vlastnoručně podepisují.</w:t>
      </w:r>
    </w:p>
    <w:p w:rsidR="002115EB" w:rsidRPr="000E3A02" w:rsidRDefault="00146644" w:rsidP="00146644">
      <w:pPr>
        <w:pStyle w:val="Text"/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3.</w:t>
      </w:r>
      <w:r w:rsidRPr="000E3A02">
        <w:rPr>
          <w:rFonts w:ascii="Times New Roman" w:hAnsi="Times New Roman"/>
          <w:sz w:val="22"/>
        </w:rPr>
        <w:tab/>
      </w:r>
      <w:r w:rsidR="002115EB" w:rsidRPr="000E3A02">
        <w:rPr>
          <w:rFonts w:ascii="Times New Roman" w:hAnsi="Times New Roman"/>
          <w:sz w:val="22"/>
        </w:rPr>
        <w:t>Tuto smlouvu lze měnit pouze písemnými dodatky podepsanými oběma smluvními stranami.</w:t>
      </w:r>
    </w:p>
    <w:p w:rsidR="00755C7E" w:rsidRDefault="002115EB" w:rsidP="00755C7E">
      <w:pPr>
        <w:pStyle w:val="Text"/>
        <w:ind w:left="426" w:hanging="426"/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4.</w:t>
      </w:r>
      <w:r w:rsidR="00146644" w:rsidRPr="000E3A02">
        <w:rPr>
          <w:rFonts w:ascii="Times New Roman" w:hAnsi="Times New Roman"/>
          <w:sz w:val="22"/>
        </w:rPr>
        <w:tab/>
        <w:t xml:space="preserve">Tato </w:t>
      </w:r>
      <w:r w:rsidR="00185650" w:rsidRPr="000E3A02">
        <w:rPr>
          <w:rFonts w:ascii="Times New Roman" w:hAnsi="Times New Roman"/>
          <w:sz w:val="22"/>
        </w:rPr>
        <w:t>smlouva</w:t>
      </w:r>
      <w:r w:rsidR="00146644" w:rsidRPr="000E3A02">
        <w:rPr>
          <w:rFonts w:ascii="Times New Roman" w:hAnsi="Times New Roman"/>
          <w:sz w:val="22"/>
        </w:rPr>
        <w:t xml:space="preserve"> se uzavírá ve </w:t>
      </w:r>
      <w:r w:rsidR="00185650" w:rsidRPr="000E3A02">
        <w:rPr>
          <w:rFonts w:ascii="Times New Roman" w:hAnsi="Times New Roman"/>
          <w:sz w:val="22"/>
        </w:rPr>
        <w:t>dvou</w:t>
      </w:r>
      <w:r w:rsidR="00146644" w:rsidRPr="000E3A02">
        <w:rPr>
          <w:rFonts w:ascii="Times New Roman" w:hAnsi="Times New Roman"/>
          <w:sz w:val="22"/>
        </w:rPr>
        <w:t xml:space="preserve"> stejnopisech, z nichž </w:t>
      </w:r>
      <w:r w:rsidR="002E50AB" w:rsidRPr="000E3A02">
        <w:rPr>
          <w:rFonts w:ascii="Times New Roman" w:hAnsi="Times New Roman"/>
          <w:sz w:val="22"/>
        </w:rPr>
        <w:t>pronajímatel</w:t>
      </w:r>
      <w:r w:rsidR="00146644" w:rsidRPr="000E3A02">
        <w:rPr>
          <w:rFonts w:ascii="Times New Roman" w:hAnsi="Times New Roman"/>
          <w:sz w:val="22"/>
        </w:rPr>
        <w:t xml:space="preserve"> obdrží jedno vyhotovení a </w:t>
      </w:r>
      <w:r w:rsidR="002E50AB" w:rsidRPr="000E3A02">
        <w:rPr>
          <w:rFonts w:ascii="Times New Roman" w:hAnsi="Times New Roman"/>
          <w:sz w:val="22"/>
        </w:rPr>
        <w:t>nájemce</w:t>
      </w:r>
      <w:r w:rsidR="00146644" w:rsidRPr="000E3A02">
        <w:rPr>
          <w:rFonts w:ascii="Times New Roman" w:hAnsi="Times New Roman"/>
          <w:sz w:val="22"/>
        </w:rPr>
        <w:t xml:space="preserve"> obdrží </w:t>
      </w:r>
      <w:r w:rsidR="00185650" w:rsidRPr="000E3A02">
        <w:rPr>
          <w:rFonts w:ascii="Times New Roman" w:hAnsi="Times New Roman"/>
          <w:sz w:val="22"/>
        </w:rPr>
        <w:t>jedno</w:t>
      </w:r>
      <w:r w:rsidR="00146644" w:rsidRPr="000E3A02">
        <w:rPr>
          <w:rFonts w:ascii="Times New Roman" w:hAnsi="Times New Roman"/>
          <w:sz w:val="22"/>
        </w:rPr>
        <w:t xml:space="preserve"> vyhotovení.</w:t>
      </w:r>
    </w:p>
    <w:p w:rsidR="00185650" w:rsidRPr="00755C7E" w:rsidRDefault="00755C7E" w:rsidP="00755C7E">
      <w:pPr>
        <w:pStyle w:val="Text"/>
        <w:ind w:left="426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    </w:t>
      </w:r>
      <w:r w:rsidRPr="00755C7E">
        <w:rPr>
          <w:rFonts w:ascii="Times New Roman" w:hAnsi="Times New Roman"/>
          <w:color w:val="222222"/>
          <w:sz w:val="22"/>
          <w:shd w:val="clear" w:color="auto" w:fill="FFFFFF"/>
        </w:rPr>
        <w:t xml:space="preserve">Tato smlouva nabývá účinnosti dnem její registrace v registru smluv dle zákona č. 340/2015 </w:t>
      </w:r>
      <w:proofErr w:type="gramStart"/>
      <w:r w:rsidRPr="00755C7E">
        <w:rPr>
          <w:rFonts w:ascii="Times New Roman" w:hAnsi="Times New Roman"/>
          <w:color w:val="222222"/>
          <w:sz w:val="22"/>
          <w:shd w:val="clear" w:color="auto" w:fill="FFFFFF"/>
        </w:rPr>
        <w:t xml:space="preserve">Sb.,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     </w:t>
      </w:r>
      <w:r w:rsidRPr="00755C7E">
        <w:rPr>
          <w:rFonts w:ascii="Times New Roman" w:hAnsi="Times New Roman"/>
          <w:color w:val="222222"/>
          <w:sz w:val="22"/>
          <w:shd w:val="clear" w:color="auto" w:fill="FFFFFF"/>
        </w:rPr>
        <w:t xml:space="preserve">o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</w:t>
      </w:r>
      <w:r w:rsidRPr="00755C7E">
        <w:rPr>
          <w:rFonts w:ascii="Times New Roman" w:hAnsi="Times New Roman"/>
          <w:color w:val="222222"/>
          <w:sz w:val="22"/>
          <w:shd w:val="clear" w:color="auto" w:fill="FFFFFF"/>
        </w:rPr>
        <w:t>zvláštních</w:t>
      </w:r>
      <w:proofErr w:type="gramEnd"/>
      <w:r w:rsidRPr="00755C7E">
        <w:rPr>
          <w:rFonts w:ascii="Times New Roman" w:hAnsi="Times New Roman"/>
          <w:color w:val="222222"/>
          <w:sz w:val="22"/>
          <w:shd w:val="clear" w:color="auto" w:fill="FFFFFF"/>
        </w:rPr>
        <w:t xml:space="preserve"> podmínkách účinnosti některých smluv, uveřejňování těchto smluv a registru smluv. Smluvní strany výslovně sjednávají, že uveřejnění této smlouvy v registru smluv dle zákona č. 340/2015 Sb., o zvláštních podmínkách účinnosti některých smluv, uveřejňování těchto smluv a registru smluv zajistí Městská část Praha 7 do 30 dnů od podpisu smlouvy a neprodleně bude druhou smluvní stranu o provedeném uveřejnění v registru smluv informovat. Smluvní strany souhlasí s uveřejněním této smlouvy a konstatují, že ve smlouvě nejsou informace, které nemohou být poskytnuty podle zákona č. 340/2015 Sb., o zvláštních podmínkách účinnosti některých smluv, uveřejňování těchto smluv a registru smluv  a zákona č. 106/1999 Sb., o svobodném přístupu k informacím.</w:t>
      </w:r>
    </w:p>
    <w:p w:rsidR="00E67E64" w:rsidRPr="000E3A02" w:rsidRDefault="00E67E64" w:rsidP="00146644">
      <w:pPr>
        <w:pStyle w:val="Text"/>
        <w:tabs>
          <w:tab w:val="left" w:pos="5387"/>
        </w:tabs>
        <w:rPr>
          <w:rFonts w:ascii="Times New Roman" w:hAnsi="Times New Roman"/>
          <w:sz w:val="22"/>
        </w:rPr>
      </w:pPr>
    </w:p>
    <w:p w:rsidR="00185650" w:rsidRPr="000E3A02" w:rsidRDefault="00185650" w:rsidP="00146644">
      <w:pPr>
        <w:pStyle w:val="Text"/>
        <w:tabs>
          <w:tab w:val="left" w:pos="5387"/>
        </w:tabs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Přílohy:</w:t>
      </w:r>
    </w:p>
    <w:p w:rsidR="00185650" w:rsidRDefault="005C2405" w:rsidP="00185650">
      <w:pPr>
        <w:pStyle w:val="Text"/>
        <w:numPr>
          <w:ilvl w:val="0"/>
          <w:numId w:val="10"/>
        </w:numPr>
        <w:tabs>
          <w:tab w:val="left" w:pos="5387"/>
        </w:tabs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>Plánek ukazující umístění prostoru ve stavbě</w:t>
      </w:r>
    </w:p>
    <w:p w:rsidR="005014FF" w:rsidRDefault="00912557" w:rsidP="00185650">
      <w:pPr>
        <w:pStyle w:val="Text"/>
        <w:numPr>
          <w:ilvl w:val="0"/>
          <w:numId w:val="10"/>
        </w:numPr>
        <w:tabs>
          <w:tab w:val="left" w:pos="5387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Předávací protokol</w:t>
      </w:r>
    </w:p>
    <w:p w:rsidR="00912557" w:rsidRPr="000E3A02" w:rsidRDefault="00912557" w:rsidP="00185650">
      <w:pPr>
        <w:pStyle w:val="Text"/>
        <w:numPr>
          <w:ilvl w:val="0"/>
          <w:numId w:val="10"/>
        </w:numPr>
        <w:tabs>
          <w:tab w:val="left" w:pos="5387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Výpočtový list</w:t>
      </w:r>
    </w:p>
    <w:p w:rsidR="00185650" w:rsidRDefault="00185650" w:rsidP="00185650">
      <w:pPr>
        <w:pStyle w:val="Text"/>
        <w:tabs>
          <w:tab w:val="left" w:pos="5387"/>
        </w:tabs>
        <w:ind w:left="720"/>
        <w:rPr>
          <w:rFonts w:ascii="Times New Roman" w:hAnsi="Times New Roman"/>
          <w:sz w:val="22"/>
        </w:rPr>
      </w:pPr>
    </w:p>
    <w:p w:rsidR="006F39D8" w:rsidRPr="000E3A02" w:rsidRDefault="006F39D8" w:rsidP="00185650">
      <w:pPr>
        <w:pStyle w:val="Text"/>
        <w:tabs>
          <w:tab w:val="left" w:pos="5387"/>
        </w:tabs>
        <w:ind w:left="720"/>
        <w:rPr>
          <w:rFonts w:ascii="Times New Roman" w:hAnsi="Times New Roman"/>
          <w:sz w:val="22"/>
        </w:rPr>
      </w:pPr>
    </w:p>
    <w:p w:rsidR="00146644" w:rsidRPr="000E3A02" w:rsidRDefault="00146644" w:rsidP="00146644">
      <w:pPr>
        <w:pStyle w:val="Text"/>
        <w:tabs>
          <w:tab w:val="left" w:pos="5387"/>
        </w:tabs>
        <w:rPr>
          <w:rFonts w:ascii="Times New Roman" w:hAnsi="Times New Roman"/>
          <w:sz w:val="22"/>
        </w:rPr>
      </w:pPr>
      <w:r w:rsidRPr="000E3A02">
        <w:rPr>
          <w:rFonts w:ascii="Times New Roman" w:hAnsi="Times New Roman"/>
          <w:sz w:val="22"/>
        </w:rPr>
        <w:t xml:space="preserve">V Praze dne </w:t>
      </w:r>
      <w:r w:rsidR="00F44B20">
        <w:rPr>
          <w:rFonts w:ascii="Times New Roman" w:hAnsi="Times New Roman"/>
          <w:sz w:val="22"/>
        </w:rPr>
        <w:t>10. 09. 2018</w:t>
      </w:r>
      <w:r w:rsidR="006A340F" w:rsidRPr="000E3A02">
        <w:rPr>
          <w:rFonts w:ascii="Times New Roman" w:hAnsi="Times New Roman"/>
          <w:sz w:val="22"/>
        </w:rPr>
        <w:t xml:space="preserve">                  </w:t>
      </w:r>
      <w:r w:rsidR="00F44B20">
        <w:rPr>
          <w:rFonts w:ascii="Times New Roman" w:hAnsi="Times New Roman"/>
          <w:sz w:val="22"/>
        </w:rPr>
        <w:tab/>
      </w:r>
      <w:r w:rsidRPr="000E3A02">
        <w:rPr>
          <w:rFonts w:ascii="Times New Roman" w:hAnsi="Times New Roman"/>
          <w:sz w:val="22"/>
        </w:rPr>
        <w:t>V</w:t>
      </w:r>
      <w:r w:rsidR="006A340F" w:rsidRPr="000E3A02">
        <w:rPr>
          <w:rFonts w:ascii="Times New Roman" w:hAnsi="Times New Roman"/>
          <w:sz w:val="22"/>
        </w:rPr>
        <w:t> </w:t>
      </w:r>
      <w:r w:rsidRPr="000E3A02">
        <w:rPr>
          <w:rFonts w:ascii="Times New Roman" w:hAnsi="Times New Roman"/>
          <w:sz w:val="22"/>
        </w:rPr>
        <w:t>Praze</w:t>
      </w:r>
      <w:r w:rsidR="006A340F" w:rsidRPr="000E3A02">
        <w:rPr>
          <w:rFonts w:ascii="Times New Roman" w:hAnsi="Times New Roman"/>
          <w:sz w:val="22"/>
        </w:rPr>
        <w:t xml:space="preserve"> </w:t>
      </w:r>
      <w:r w:rsidRPr="000E3A02">
        <w:rPr>
          <w:rFonts w:ascii="Times New Roman" w:hAnsi="Times New Roman"/>
          <w:sz w:val="22"/>
        </w:rPr>
        <w:t xml:space="preserve">dne </w:t>
      </w:r>
      <w:r w:rsidR="00F44B20">
        <w:rPr>
          <w:rFonts w:ascii="Times New Roman" w:hAnsi="Times New Roman"/>
          <w:sz w:val="22"/>
        </w:rPr>
        <w:t>10. 09. 2018</w:t>
      </w:r>
      <w:r w:rsidR="00F44B20" w:rsidRPr="000E3A02">
        <w:rPr>
          <w:rFonts w:ascii="Times New Roman" w:hAnsi="Times New Roman"/>
          <w:sz w:val="22"/>
        </w:rPr>
        <w:t xml:space="preserve">                  </w:t>
      </w:r>
    </w:p>
    <w:p w:rsidR="00146644" w:rsidRPr="000E3A02" w:rsidRDefault="00146644" w:rsidP="00146644">
      <w:pPr>
        <w:pStyle w:val="Podepsn"/>
        <w:rPr>
          <w:rFonts w:ascii="Times New Roman" w:hAnsi="Times New Roman"/>
          <w:sz w:val="22"/>
          <w:szCs w:val="22"/>
        </w:rPr>
      </w:pPr>
    </w:p>
    <w:p w:rsidR="00146644" w:rsidRPr="000E3A02" w:rsidRDefault="00146644" w:rsidP="00146644">
      <w:pPr>
        <w:pStyle w:val="Podeps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>………………………</w:t>
      </w:r>
      <w:r w:rsidR="006A340F" w:rsidRPr="000E3A02">
        <w:rPr>
          <w:rFonts w:ascii="Times New Roman" w:hAnsi="Times New Roman"/>
          <w:sz w:val="22"/>
          <w:szCs w:val="22"/>
        </w:rPr>
        <w:t>…………………</w:t>
      </w:r>
      <w:r w:rsidR="006F39D8">
        <w:rPr>
          <w:rFonts w:ascii="Times New Roman" w:hAnsi="Times New Roman"/>
          <w:sz w:val="22"/>
          <w:szCs w:val="22"/>
        </w:rPr>
        <w:tab/>
      </w:r>
      <w:r w:rsidR="006A340F" w:rsidRPr="000E3A02">
        <w:rPr>
          <w:rFonts w:ascii="Times New Roman" w:hAnsi="Times New Roman"/>
          <w:sz w:val="22"/>
          <w:szCs w:val="22"/>
        </w:rPr>
        <w:t xml:space="preserve"> ……………………………………</w:t>
      </w:r>
    </w:p>
    <w:p w:rsidR="00146644" w:rsidRPr="006F39D8" w:rsidRDefault="00E04A0B" w:rsidP="00146644">
      <w:pPr>
        <w:pStyle w:val="Podepsn"/>
        <w:rPr>
          <w:rFonts w:ascii="Times New Roman" w:hAnsi="Times New Roman"/>
          <w:b/>
          <w:sz w:val="22"/>
          <w:szCs w:val="22"/>
        </w:rPr>
      </w:pPr>
      <w:r w:rsidRPr="000E3A02">
        <w:rPr>
          <w:rFonts w:ascii="Times New Roman" w:hAnsi="Times New Roman"/>
          <w:b/>
          <w:sz w:val="22"/>
          <w:szCs w:val="22"/>
        </w:rPr>
        <w:t xml:space="preserve">            </w:t>
      </w:r>
      <w:r w:rsidR="004D797F">
        <w:rPr>
          <w:rFonts w:ascii="Times New Roman" w:hAnsi="Times New Roman"/>
          <w:b/>
          <w:sz w:val="22"/>
          <w:szCs w:val="22"/>
        </w:rPr>
        <w:t xml:space="preserve">   7U</w:t>
      </w:r>
      <w:r w:rsidR="00185650" w:rsidRPr="000E3A02">
        <w:rPr>
          <w:rFonts w:ascii="Times New Roman" w:hAnsi="Times New Roman"/>
          <w:b/>
          <w:sz w:val="22"/>
          <w:szCs w:val="22"/>
        </w:rPr>
        <w:t xml:space="preserve"> s.r.o</w:t>
      </w:r>
      <w:r w:rsidR="00185650" w:rsidRPr="000E3A02">
        <w:rPr>
          <w:rFonts w:ascii="Times New Roman" w:hAnsi="Times New Roman"/>
          <w:sz w:val="22"/>
          <w:szCs w:val="22"/>
        </w:rPr>
        <w:t>.</w:t>
      </w:r>
      <w:r w:rsidR="006F39D8">
        <w:rPr>
          <w:rFonts w:ascii="Times New Roman" w:hAnsi="Times New Roman"/>
          <w:sz w:val="22"/>
          <w:szCs w:val="22"/>
        </w:rPr>
        <w:tab/>
        <w:t xml:space="preserve">          </w:t>
      </w:r>
      <w:r w:rsidR="004D797F">
        <w:rPr>
          <w:rFonts w:ascii="Times New Roman" w:hAnsi="Times New Roman"/>
          <w:sz w:val="22"/>
          <w:szCs w:val="22"/>
        </w:rPr>
        <w:t xml:space="preserve">     </w:t>
      </w:r>
      <w:proofErr w:type="gramStart"/>
      <w:r w:rsidR="009772E8">
        <w:rPr>
          <w:rFonts w:ascii="Times New Roman" w:hAnsi="Times New Roman"/>
          <w:b/>
          <w:sz w:val="22"/>
          <w:szCs w:val="22"/>
        </w:rPr>
        <w:t>PO</w:t>
      </w:r>
      <w:r w:rsidR="004D797F">
        <w:rPr>
          <w:rFonts w:ascii="Times New Roman" w:hAnsi="Times New Roman"/>
          <w:b/>
          <w:sz w:val="22"/>
          <w:szCs w:val="22"/>
        </w:rPr>
        <w:t>NK, z.s.</w:t>
      </w:r>
      <w:proofErr w:type="gramEnd"/>
    </w:p>
    <w:p w:rsidR="00185650" w:rsidRPr="000E3A02" w:rsidRDefault="00E04A0B" w:rsidP="00146644">
      <w:pPr>
        <w:pStyle w:val="Podepsn"/>
        <w:rPr>
          <w:rFonts w:ascii="Times New Roman" w:hAnsi="Times New Roman"/>
          <w:sz w:val="22"/>
          <w:szCs w:val="22"/>
        </w:rPr>
      </w:pPr>
      <w:r w:rsidRPr="000E3A02">
        <w:rPr>
          <w:rFonts w:ascii="Times New Roman" w:hAnsi="Times New Roman"/>
          <w:sz w:val="22"/>
          <w:szCs w:val="22"/>
        </w:rPr>
        <w:t xml:space="preserve">               </w:t>
      </w:r>
      <w:r w:rsidR="006F39D8">
        <w:rPr>
          <w:rFonts w:ascii="Times New Roman" w:hAnsi="Times New Roman"/>
          <w:sz w:val="22"/>
          <w:szCs w:val="22"/>
        </w:rPr>
        <w:t>Mgr. Tomáš Trnka</w:t>
      </w:r>
    </w:p>
    <w:p w:rsidR="00DD5969" w:rsidRPr="000E3A02" w:rsidRDefault="004D797F" w:rsidP="00B14470">
      <w:pPr>
        <w:pStyle w:val="Podepsn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="00E04A0B" w:rsidRPr="000E3A02">
        <w:rPr>
          <w:rFonts w:ascii="Times New Roman" w:hAnsi="Times New Roman"/>
          <w:sz w:val="22"/>
          <w:szCs w:val="22"/>
        </w:rPr>
        <w:t>Jednatel společnosti</w:t>
      </w:r>
    </w:p>
    <w:sectPr w:rsidR="00DD5969" w:rsidRPr="000E3A02" w:rsidSect="007239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991" w:rsidRDefault="00BC3991" w:rsidP="000B49A7">
      <w:r>
        <w:separator/>
      </w:r>
    </w:p>
  </w:endnote>
  <w:endnote w:type="continuationSeparator" w:id="0">
    <w:p w:rsidR="00BC3991" w:rsidRDefault="00BC3991" w:rsidP="000B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085196"/>
      <w:docPartObj>
        <w:docPartGallery w:val="Page Numbers (Bottom of Page)"/>
        <w:docPartUnique/>
      </w:docPartObj>
    </w:sdtPr>
    <w:sdtContent>
      <w:p w:rsidR="00602BA4" w:rsidRDefault="004D1B98">
        <w:pPr>
          <w:pStyle w:val="Zpat"/>
          <w:jc w:val="right"/>
        </w:pPr>
        <w:fldSimple w:instr="PAGE   \* MERGEFORMAT">
          <w:r w:rsidR="00F44B20">
            <w:rPr>
              <w:noProof/>
            </w:rPr>
            <w:t>1</w:t>
          </w:r>
        </w:fldSimple>
      </w:p>
    </w:sdtContent>
  </w:sdt>
  <w:p w:rsidR="00602BA4" w:rsidRDefault="00602BA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991" w:rsidRDefault="00BC3991" w:rsidP="000B49A7">
      <w:r>
        <w:separator/>
      </w:r>
    </w:p>
  </w:footnote>
  <w:footnote w:type="continuationSeparator" w:id="0">
    <w:p w:rsidR="00BC3991" w:rsidRDefault="00BC3991" w:rsidP="000B4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1E60"/>
    <w:multiLevelType w:val="hybridMultilevel"/>
    <w:tmpl w:val="DC880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07480"/>
    <w:multiLevelType w:val="hybridMultilevel"/>
    <w:tmpl w:val="488442C6"/>
    <w:lvl w:ilvl="0" w:tplc="D2300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8A3"/>
    <w:multiLevelType w:val="hybridMultilevel"/>
    <w:tmpl w:val="A5985B10"/>
    <w:lvl w:ilvl="0" w:tplc="0B029658">
      <w:start w:val="1"/>
      <w:numFmt w:val="ordinal"/>
      <w:lvlText w:val="%1"/>
      <w:lvlJc w:val="left"/>
      <w:pPr>
        <w:ind w:left="780" w:hanging="420"/>
      </w:pPr>
      <w:rPr>
        <w:rFonts w:ascii="Segoe UI" w:hAnsi="Segoe UI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373DE"/>
    <w:multiLevelType w:val="hybridMultilevel"/>
    <w:tmpl w:val="B346FE44"/>
    <w:lvl w:ilvl="0" w:tplc="1708E9E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C040230"/>
    <w:multiLevelType w:val="hybridMultilevel"/>
    <w:tmpl w:val="BDC26E92"/>
    <w:lvl w:ilvl="0" w:tplc="99C24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8017E"/>
    <w:multiLevelType w:val="singleLevel"/>
    <w:tmpl w:val="DB8C1BC0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59276A9B"/>
    <w:multiLevelType w:val="hybridMultilevel"/>
    <w:tmpl w:val="E8742764"/>
    <w:lvl w:ilvl="0" w:tplc="BB5A2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C6E2E"/>
    <w:multiLevelType w:val="hybridMultilevel"/>
    <w:tmpl w:val="7884FB02"/>
    <w:lvl w:ilvl="0" w:tplc="D98E9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93FE0"/>
    <w:multiLevelType w:val="hybridMultilevel"/>
    <w:tmpl w:val="C7A46496"/>
    <w:lvl w:ilvl="0" w:tplc="B186E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30AC1"/>
    <w:multiLevelType w:val="hybridMultilevel"/>
    <w:tmpl w:val="88CA3062"/>
    <w:lvl w:ilvl="0" w:tplc="D2300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82A12"/>
    <w:multiLevelType w:val="hybridMultilevel"/>
    <w:tmpl w:val="785E1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644"/>
    <w:rsid w:val="00014F83"/>
    <w:rsid w:val="00037042"/>
    <w:rsid w:val="00060665"/>
    <w:rsid w:val="00062103"/>
    <w:rsid w:val="000B49A7"/>
    <w:rsid w:val="000D72C6"/>
    <w:rsid w:val="000E3A02"/>
    <w:rsid w:val="00113E81"/>
    <w:rsid w:val="001448C3"/>
    <w:rsid w:val="00146644"/>
    <w:rsid w:val="00176219"/>
    <w:rsid w:val="00185650"/>
    <w:rsid w:val="001E6BD8"/>
    <w:rsid w:val="001F0985"/>
    <w:rsid w:val="00201F42"/>
    <w:rsid w:val="002115EB"/>
    <w:rsid w:val="002D0CA2"/>
    <w:rsid w:val="002E00A7"/>
    <w:rsid w:val="002E50AB"/>
    <w:rsid w:val="002F4B50"/>
    <w:rsid w:val="0030037F"/>
    <w:rsid w:val="003248EA"/>
    <w:rsid w:val="003464BF"/>
    <w:rsid w:val="00350341"/>
    <w:rsid w:val="003B2E30"/>
    <w:rsid w:val="0040619D"/>
    <w:rsid w:val="00476085"/>
    <w:rsid w:val="004B5D72"/>
    <w:rsid w:val="004D1B98"/>
    <w:rsid w:val="004D797F"/>
    <w:rsid w:val="00500607"/>
    <w:rsid w:val="005014FF"/>
    <w:rsid w:val="00532DE1"/>
    <w:rsid w:val="0057236B"/>
    <w:rsid w:val="005A744D"/>
    <w:rsid w:val="005C2405"/>
    <w:rsid w:val="005C7BE9"/>
    <w:rsid w:val="005D21BC"/>
    <w:rsid w:val="00602BA4"/>
    <w:rsid w:val="00625450"/>
    <w:rsid w:val="00632AA2"/>
    <w:rsid w:val="00642FAE"/>
    <w:rsid w:val="00680C93"/>
    <w:rsid w:val="006A340F"/>
    <w:rsid w:val="006C2CA3"/>
    <w:rsid w:val="006F39D8"/>
    <w:rsid w:val="00704383"/>
    <w:rsid w:val="0071729C"/>
    <w:rsid w:val="00723917"/>
    <w:rsid w:val="00737BAF"/>
    <w:rsid w:val="00737FC6"/>
    <w:rsid w:val="00755C7E"/>
    <w:rsid w:val="00757A8B"/>
    <w:rsid w:val="00757B38"/>
    <w:rsid w:val="00780DFB"/>
    <w:rsid w:val="00797903"/>
    <w:rsid w:val="007A0A22"/>
    <w:rsid w:val="007A2B2F"/>
    <w:rsid w:val="007C03A3"/>
    <w:rsid w:val="008442C3"/>
    <w:rsid w:val="00852DC9"/>
    <w:rsid w:val="008534E0"/>
    <w:rsid w:val="008717D3"/>
    <w:rsid w:val="008911CD"/>
    <w:rsid w:val="008B1CF0"/>
    <w:rsid w:val="00912557"/>
    <w:rsid w:val="0092148C"/>
    <w:rsid w:val="00936B37"/>
    <w:rsid w:val="00972AB6"/>
    <w:rsid w:val="009772E8"/>
    <w:rsid w:val="00980F7D"/>
    <w:rsid w:val="009A2052"/>
    <w:rsid w:val="009C4F17"/>
    <w:rsid w:val="00A02F15"/>
    <w:rsid w:val="00B0489F"/>
    <w:rsid w:val="00B062A0"/>
    <w:rsid w:val="00B14470"/>
    <w:rsid w:val="00B4448A"/>
    <w:rsid w:val="00B77C0A"/>
    <w:rsid w:val="00B9650D"/>
    <w:rsid w:val="00BA0217"/>
    <w:rsid w:val="00BC3991"/>
    <w:rsid w:val="00BC4F69"/>
    <w:rsid w:val="00C317A8"/>
    <w:rsid w:val="00C853A0"/>
    <w:rsid w:val="00CC4AFE"/>
    <w:rsid w:val="00CD0911"/>
    <w:rsid w:val="00CD383E"/>
    <w:rsid w:val="00D117C3"/>
    <w:rsid w:val="00D423DE"/>
    <w:rsid w:val="00D45965"/>
    <w:rsid w:val="00D51FD3"/>
    <w:rsid w:val="00D61ED8"/>
    <w:rsid w:val="00DD5331"/>
    <w:rsid w:val="00DD5969"/>
    <w:rsid w:val="00DD63FD"/>
    <w:rsid w:val="00E04A0B"/>
    <w:rsid w:val="00E5268B"/>
    <w:rsid w:val="00E67E64"/>
    <w:rsid w:val="00E77CE8"/>
    <w:rsid w:val="00E91A6C"/>
    <w:rsid w:val="00EA6BEE"/>
    <w:rsid w:val="00EB6465"/>
    <w:rsid w:val="00EB72E2"/>
    <w:rsid w:val="00ED55C3"/>
    <w:rsid w:val="00F24D72"/>
    <w:rsid w:val="00F37322"/>
    <w:rsid w:val="00F42F8C"/>
    <w:rsid w:val="00F43E0B"/>
    <w:rsid w:val="00F44B20"/>
    <w:rsid w:val="00FE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644"/>
    <w:pPr>
      <w:autoSpaceDE w:val="0"/>
      <w:autoSpaceDN w:val="0"/>
      <w:spacing w:after="0" w:line="240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146644"/>
    <w:pPr>
      <w:keepNext/>
      <w:spacing w:before="240" w:after="240"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146644"/>
    <w:rPr>
      <w:rFonts w:ascii="Segoe UI" w:eastAsia="Times New Roman" w:hAnsi="Segoe UI" w:cs="Times New Roman"/>
      <w:b/>
      <w:bCs/>
      <w:sz w:val="32"/>
      <w:szCs w:val="32"/>
      <w:lang w:eastAsia="cs-CZ"/>
    </w:rPr>
  </w:style>
  <w:style w:type="paragraph" w:customStyle="1" w:styleId="mskslovn">
    <w:name w:val="římské číslování"/>
    <w:basedOn w:val="Normln"/>
    <w:qFormat/>
    <w:rsid w:val="00146644"/>
    <w:pPr>
      <w:widowControl w:val="0"/>
      <w:autoSpaceDE/>
      <w:autoSpaceDN/>
      <w:jc w:val="center"/>
    </w:pPr>
    <w:rPr>
      <w:b/>
    </w:rPr>
  </w:style>
  <w:style w:type="paragraph" w:customStyle="1" w:styleId="Text">
    <w:name w:val="Text"/>
    <w:basedOn w:val="Normln"/>
    <w:qFormat/>
    <w:rsid w:val="00146644"/>
    <w:pPr>
      <w:tabs>
        <w:tab w:val="left" w:pos="425"/>
      </w:tabs>
      <w:spacing w:before="60" w:after="60" w:line="276" w:lineRule="auto"/>
      <w:jc w:val="both"/>
    </w:pPr>
    <w:rPr>
      <w:szCs w:val="22"/>
    </w:rPr>
  </w:style>
  <w:style w:type="paragraph" w:customStyle="1" w:styleId="Podepsn">
    <w:name w:val="Podepsán"/>
    <w:basedOn w:val="Normln"/>
    <w:qFormat/>
    <w:rsid w:val="00146644"/>
    <w:pPr>
      <w:widowControl w:val="0"/>
      <w:tabs>
        <w:tab w:val="left" w:pos="5387"/>
      </w:tabs>
      <w:autoSpaceDE/>
      <w:autoSpaceDN/>
      <w:spacing w:before="600" w:after="600"/>
      <w:contextualSpacing/>
    </w:pPr>
  </w:style>
  <w:style w:type="paragraph" w:styleId="Zkladntext">
    <w:name w:val="Body Text"/>
    <w:basedOn w:val="Normln"/>
    <w:link w:val="ZkladntextChar"/>
    <w:semiHidden/>
    <w:rsid w:val="00ED55C3"/>
    <w:pPr>
      <w:widowControl w:val="0"/>
      <w:autoSpaceDE/>
      <w:autoSpaceDN/>
      <w:spacing w:before="240" w:after="240" w:line="276" w:lineRule="auto"/>
      <w:contextualSpacing/>
      <w:jc w:val="both"/>
    </w:pPr>
    <w:rPr>
      <w:rFonts w:ascii="Calibri" w:hAnsi="Calibri" w:cs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D55C3"/>
    <w:rPr>
      <w:rFonts w:ascii="Calibri" w:eastAsia="Times New Roman" w:hAnsi="Calibri" w:cs="Arial"/>
      <w:szCs w:val="24"/>
      <w:lang w:eastAsia="cs-CZ"/>
    </w:rPr>
  </w:style>
  <w:style w:type="paragraph" w:customStyle="1" w:styleId="text0">
    <w:name w:val="text"/>
    <w:basedOn w:val="Normln"/>
    <w:qFormat/>
    <w:rsid w:val="00ED55C3"/>
    <w:pPr>
      <w:widowControl w:val="0"/>
      <w:shd w:val="clear" w:color="auto" w:fill="FFFFFF"/>
      <w:tabs>
        <w:tab w:val="left" w:leader="dot" w:pos="2268"/>
      </w:tabs>
      <w:autoSpaceDE/>
      <w:autoSpaceDN/>
      <w:spacing w:after="120" w:line="264" w:lineRule="auto"/>
      <w:contextualSpacing/>
      <w:jc w:val="both"/>
      <w:outlineLvl w:val="1"/>
    </w:pPr>
    <w:rPr>
      <w:rFonts w:ascii="Calibri" w:hAnsi="Calibri" w:cs="Arial"/>
      <w:bCs/>
      <w:sz w:val="22"/>
      <w:szCs w:val="26"/>
    </w:rPr>
  </w:style>
  <w:style w:type="paragraph" w:styleId="Zhlav">
    <w:name w:val="header"/>
    <w:basedOn w:val="Normln"/>
    <w:link w:val="ZhlavChar"/>
    <w:uiPriority w:val="99"/>
    <w:unhideWhenUsed/>
    <w:rsid w:val="000B49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49A7"/>
    <w:rPr>
      <w:rFonts w:ascii="Segoe UI" w:eastAsia="Times New Roman" w:hAnsi="Segoe U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49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9A7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77C0A"/>
    <w:pPr>
      <w:autoSpaceDE w:val="0"/>
      <w:autoSpaceDN w:val="0"/>
      <w:spacing w:after="0" w:line="240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21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79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644"/>
    <w:pPr>
      <w:autoSpaceDE w:val="0"/>
      <w:autoSpaceDN w:val="0"/>
      <w:spacing w:after="0" w:line="240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146644"/>
    <w:pPr>
      <w:keepNext/>
      <w:spacing w:before="240" w:after="240"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146644"/>
    <w:rPr>
      <w:rFonts w:ascii="Segoe UI" w:eastAsia="Times New Roman" w:hAnsi="Segoe UI" w:cs="Times New Roman"/>
      <w:b/>
      <w:bCs/>
      <w:sz w:val="32"/>
      <w:szCs w:val="32"/>
      <w:lang w:eastAsia="cs-CZ"/>
    </w:rPr>
  </w:style>
  <w:style w:type="paragraph" w:customStyle="1" w:styleId="mskslovn">
    <w:name w:val="římské číslování"/>
    <w:basedOn w:val="Normln"/>
    <w:qFormat/>
    <w:rsid w:val="00146644"/>
    <w:pPr>
      <w:widowControl w:val="0"/>
      <w:autoSpaceDE/>
      <w:autoSpaceDN/>
      <w:jc w:val="center"/>
    </w:pPr>
    <w:rPr>
      <w:b/>
    </w:rPr>
  </w:style>
  <w:style w:type="paragraph" w:customStyle="1" w:styleId="Text">
    <w:name w:val="Text"/>
    <w:basedOn w:val="Normln"/>
    <w:qFormat/>
    <w:rsid w:val="00146644"/>
    <w:pPr>
      <w:tabs>
        <w:tab w:val="left" w:pos="425"/>
      </w:tabs>
      <w:spacing w:before="60" w:after="60" w:line="276" w:lineRule="auto"/>
      <w:jc w:val="both"/>
    </w:pPr>
    <w:rPr>
      <w:szCs w:val="22"/>
    </w:rPr>
  </w:style>
  <w:style w:type="paragraph" w:customStyle="1" w:styleId="Podepsn">
    <w:name w:val="Podepsán"/>
    <w:basedOn w:val="Normln"/>
    <w:qFormat/>
    <w:rsid w:val="00146644"/>
    <w:pPr>
      <w:widowControl w:val="0"/>
      <w:tabs>
        <w:tab w:val="left" w:pos="5387"/>
      </w:tabs>
      <w:autoSpaceDE/>
      <w:autoSpaceDN/>
      <w:spacing w:before="600" w:after="600"/>
      <w:contextualSpacing/>
    </w:pPr>
  </w:style>
  <w:style w:type="paragraph" w:styleId="Zkladntext">
    <w:name w:val="Body Text"/>
    <w:basedOn w:val="Normln"/>
    <w:link w:val="ZkladntextChar"/>
    <w:semiHidden/>
    <w:rsid w:val="00ED55C3"/>
    <w:pPr>
      <w:widowControl w:val="0"/>
      <w:autoSpaceDE/>
      <w:autoSpaceDN/>
      <w:spacing w:before="240" w:after="240" w:line="276" w:lineRule="auto"/>
      <w:contextualSpacing/>
      <w:jc w:val="both"/>
    </w:pPr>
    <w:rPr>
      <w:rFonts w:ascii="Calibri" w:hAnsi="Calibri" w:cs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D55C3"/>
    <w:rPr>
      <w:rFonts w:ascii="Calibri" w:eastAsia="Times New Roman" w:hAnsi="Calibri" w:cs="Arial"/>
      <w:szCs w:val="24"/>
      <w:lang w:eastAsia="cs-CZ"/>
    </w:rPr>
  </w:style>
  <w:style w:type="paragraph" w:customStyle="1" w:styleId="text0">
    <w:name w:val="text"/>
    <w:basedOn w:val="Normln"/>
    <w:qFormat/>
    <w:rsid w:val="00ED55C3"/>
    <w:pPr>
      <w:widowControl w:val="0"/>
      <w:shd w:val="clear" w:color="auto" w:fill="FFFFFF"/>
      <w:tabs>
        <w:tab w:val="left" w:leader="dot" w:pos="2268"/>
      </w:tabs>
      <w:autoSpaceDE/>
      <w:autoSpaceDN/>
      <w:spacing w:after="120" w:line="264" w:lineRule="auto"/>
      <w:contextualSpacing/>
      <w:jc w:val="both"/>
      <w:outlineLvl w:val="1"/>
    </w:pPr>
    <w:rPr>
      <w:rFonts w:ascii="Calibri" w:hAnsi="Calibri" w:cs="Arial"/>
      <w:bCs/>
      <w:sz w:val="22"/>
      <w:szCs w:val="26"/>
    </w:rPr>
  </w:style>
  <w:style w:type="paragraph" w:styleId="Zhlav">
    <w:name w:val="header"/>
    <w:basedOn w:val="Normln"/>
    <w:link w:val="ZhlavChar"/>
    <w:uiPriority w:val="99"/>
    <w:unhideWhenUsed/>
    <w:rsid w:val="000B49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49A7"/>
    <w:rPr>
      <w:rFonts w:ascii="Segoe UI" w:eastAsia="Times New Roman" w:hAnsi="Segoe U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49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9A7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77C0A"/>
    <w:pPr>
      <w:autoSpaceDE w:val="0"/>
      <w:autoSpaceDN w:val="0"/>
      <w:spacing w:after="0" w:line="240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21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E675-40AF-46F1-B209-0560DA95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1549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Koncipient</dc:creator>
  <cp:lastModifiedBy>Šárka Vrbová</cp:lastModifiedBy>
  <cp:revision>3</cp:revision>
  <cp:lastPrinted>2018-09-10T12:13:00Z</cp:lastPrinted>
  <dcterms:created xsi:type="dcterms:W3CDTF">2018-09-25T10:41:00Z</dcterms:created>
  <dcterms:modified xsi:type="dcterms:W3CDTF">2018-09-25T10:41:00Z</dcterms:modified>
</cp:coreProperties>
</file>