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33" w:rsidRDefault="00F70533">
      <w:pPr>
        <w:tabs>
          <w:tab w:val="left" w:pos="-3060"/>
          <w:tab w:val="left" w:pos="-2880"/>
        </w:tabs>
        <w:spacing w:after="120"/>
        <w:jc w:val="center"/>
        <w:rPr>
          <w:b/>
          <w:sz w:val="32"/>
          <w:szCs w:val="32"/>
        </w:rPr>
      </w:pPr>
    </w:p>
    <w:p w:rsidR="00F70533" w:rsidRPr="00AC5DED" w:rsidRDefault="00AC5DED">
      <w:pPr>
        <w:tabs>
          <w:tab w:val="left" w:pos="-3060"/>
          <w:tab w:val="left" w:pos="-2880"/>
        </w:tabs>
        <w:spacing w:after="120"/>
        <w:jc w:val="center"/>
        <w:rPr>
          <w:b/>
          <w:sz w:val="36"/>
          <w:szCs w:val="32"/>
        </w:rPr>
      </w:pPr>
      <w:r w:rsidRPr="00AC5DED">
        <w:rPr>
          <w:b/>
          <w:sz w:val="36"/>
          <w:szCs w:val="32"/>
        </w:rPr>
        <w:t xml:space="preserve">SMLOUVA </w:t>
      </w:r>
      <w:r w:rsidR="00F70533" w:rsidRPr="00AC5DED">
        <w:rPr>
          <w:b/>
          <w:sz w:val="36"/>
          <w:szCs w:val="32"/>
        </w:rPr>
        <w:t>O DÍLO</w:t>
      </w:r>
    </w:p>
    <w:p w:rsidR="002C0467" w:rsidRDefault="00AC5DED">
      <w:pPr>
        <w:tabs>
          <w:tab w:val="left" w:pos="-3060"/>
          <w:tab w:val="left" w:pos="-2880"/>
        </w:tabs>
        <w:spacing w:after="120"/>
        <w:jc w:val="center"/>
        <w:rPr>
          <w:b/>
          <w:sz w:val="32"/>
          <w:szCs w:val="32"/>
        </w:rPr>
      </w:pPr>
      <w:r>
        <w:rPr>
          <w:b/>
          <w:sz w:val="32"/>
          <w:szCs w:val="32"/>
        </w:rPr>
        <w:t>„u</w:t>
      </w:r>
      <w:r w:rsidRPr="00AC5DED">
        <w:rPr>
          <w:b/>
          <w:sz w:val="32"/>
          <w:szCs w:val="32"/>
        </w:rPr>
        <w:t>pgrade ERP systém</w:t>
      </w:r>
      <w:r w:rsidR="002C0467">
        <w:rPr>
          <w:b/>
          <w:sz w:val="32"/>
          <w:szCs w:val="32"/>
        </w:rPr>
        <w:t>u RIS na novou generaci RIS.NET</w:t>
      </w:r>
    </w:p>
    <w:p w:rsidR="00AC5DED" w:rsidRPr="00AC5DED" w:rsidRDefault="00E67832">
      <w:pPr>
        <w:tabs>
          <w:tab w:val="left" w:pos="-3060"/>
          <w:tab w:val="left" w:pos="-2880"/>
        </w:tabs>
        <w:spacing w:after="120"/>
        <w:jc w:val="center"/>
        <w:rPr>
          <w:b/>
          <w:sz w:val="32"/>
          <w:szCs w:val="32"/>
        </w:rPr>
      </w:pPr>
      <w:r>
        <w:rPr>
          <w:b/>
          <w:sz w:val="32"/>
          <w:szCs w:val="32"/>
        </w:rPr>
        <w:t>(</w:t>
      </w:r>
      <w:r w:rsidR="00AC5DED" w:rsidRPr="00AC5DED">
        <w:rPr>
          <w:b/>
          <w:sz w:val="32"/>
          <w:szCs w:val="32"/>
        </w:rPr>
        <w:t>v rámci servisní podpory</w:t>
      </w:r>
      <w:r>
        <w:rPr>
          <w:b/>
          <w:sz w:val="32"/>
          <w:szCs w:val="32"/>
        </w:rPr>
        <w:t>)</w:t>
      </w:r>
      <w:r w:rsidR="00AC5DED">
        <w:rPr>
          <w:b/>
          <w:sz w:val="32"/>
          <w:szCs w:val="32"/>
        </w:rPr>
        <w:t>“</w:t>
      </w:r>
    </w:p>
    <w:p w:rsidR="00F70533" w:rsidRDefault="00F70533"/>
    <w:p w:rsidR="00F70533" w:rsidRDefault="00F70533"/>
    <w:p w:rsidR="00F70533" w:rsidRPr="007F50BD" w:rsidRDefault="001665FB">
      <w:pPr>
        <w:tabs>
          <w:tab w:val="left" w:pos="3780"/>
        </w:tabs>
        <w:spacing w:after="120"/>
        <w:rPr>
          <w:b/>
        </w:rPr>
      </w:pPr>
      <w:r>
        <w:rPr>
          <w:b/>
        </w:rPr>
        <w:t>Číslo smlouvy</w:t>
      </w:r>
      <w:r w:rsidR="00F70533">
        <w:rPr>
          <w:b/>
        </w:rPr>
        <w:t>:</w:t>
      </w:r>
      <w:r w:rsidR="00F70533">
        <w:rPr>
          <w:b/>
        </w:rPr>
        <w:tab/>
      </w:r>
      <w:r w:rsidR="00521FA1">
        <w:rPr>
          <w:b/>
        </w:rPr>
        <w:t>ZPŠ/L/2018</w:t>
      </w:r>
      <w:r w:rsidR="00F70533" w:rsidRPr="007F50BD">
        <w:rPr>
          <w:b/>
        </w:rPr>
        <w:tab/>
      </w:r>
    </w:p>
    <w:p w:rsidR="00F70533" w:rsidRDefault="00F70533"/>
    <w:p w:rsidR="00F70533" w:rsidRDefault="00F70533"/>
    <w:p w:rsidR="00F70533" w:rsidRDefault="00F70533"/>
    <w:p w:rsidR="00F70533" w:rsidRDefault="00F70533">
      <w:pPr>
        <w:spacing w:after="120"/>
        <w:rPr>
          <w:b/>
        </w:rPr>
      </w:pPr>
      <w:r>
        <w:rPr>
          <w:b/>
        </w:rPr>
        <w:t>Objednatel:</w:t>
      </w:r>
    </w:p>
    <w:p w:rsidR="00F70533" w:rsidRDefault="00F70533" w:rsidP="00D558CF">
      <w:pPr>
        <w:tabs>
          <w:tab w:val="left" w:pos="2700"/>
        </w:tabs>
        <w:rPr>
          <w:b/>
        </w:rPr>
      </w:pPr>
      <w:r>
        <w:t>obchodní firma:</w:t>
      </w:r>
      <w:r>
        <w:rPr>
          <w:b/>
        </w:rPr>
        <w:t xml:space="preserve"> </w:t>
      </w:r>
      <w:r>
        <w:rPr>
          <w:b/>
        </w:rPr>
        <w:tab/>
      </w:r>
      <w:r w:rsidR="00296AAE">
        <w:rPr>
          <w:b/>
        </w:rPr>
        <w:t>Zaměstnanecká pojišťovna Škoda</w:t>
      </w:r>
    </w:p>
    <w:p w:rsidR="00F70533" w:rsidRDefault="00F70533">
      <w:pPr>
        <w:tabs>
          <w:tab w:val="left" w:pos="2700"/>
        </w:tabs>
        <w:spacing w:after="120"/>
        <w:jc w:val="both"/>
      </w:pPr>
      <w:r>
        <w:t>Sídlo:</w:t>
      </w:r>
      <w:r>
        <w:tab/>
      </w:r>
      <w:r w:rsidR="00296AAE">
        <w:t>Husova 302/5</w:t>
      </w:r>
      <w:r w:rsidR="00D558CF" w:rsidRPr="00D558CF">
        <w:t xml:space="preserve">, </w:t>
      </w:r>
      <w:r w:rsidR="00296AAE">
        <w:t>293 01 Mladá Boleslav</w:t>
      </w:r>
    </w:p>
    <w:p w:rsidR="00F70533" w:rsidRDefault="00D558CF">
      <w:pPr>
        <w:tabs>
          <w:tab w:val="left" w:pos="2700"/>
        </w:tabs>
        <w:spacing w:after="120"/>
        <w:jc w:val="both"/>
      </w:pPr>
      <w:r>
        <w:t>IČ</w:t>
      </w:r>
      <w:r w:rsidR="00F70533">
        <w:t>:</w:t>
      </w:r>
      <w:r>
        <w:t xml:space="preserve"> </w:t>
      </w:r>
      <w:r w:rsidR="00296AAE">
        <w:tab/>
        <w:t>46354182</w:t>
      </w:r>
    </w:p>
    <w:p w:rsidR="001665FB" w:rsidRDefault="00296AAE">
      <w:pPr>
        <w:tabs>
          <w:tab w:val="left" w:pos="2700"/>
        </w:tabs>
        <w:spacing w:after="120"/>
        <w:jc w:val="both"/>
      </w:pPr>
      <w:r>
        <w:t>DIČ:</w:t>
      </w:r>
      <w:r>
        <w:tab/>
        <w:t>CZ46354182</w:t>
      </w:r>
    </w:p>
    <w:p w:rsidR="00F70533" w:rsidRDefault="00F70533">
      <w:pPr>
        <w:tabs>
          <w:tab w:val="left" w:pos="2700"/>
        </w:tabs>
        <w:spacing w:after="120"/>
        <w:jc w:val="both"/>
      </w:pPr>
      <w:r>
        <w:t xml:space="preserve">Bank. </w:t>
      </w:r>
      <w:proofErr w:type="gramStart"/>
      <w:r>
        <w:t>spojení</w:t>
      </w:r>
      <w:proofErr w:type="gramEnd"/>
      <w:r>
        <w:t xml:space="preserve"> (číslo účtu):</w:t>
      </w:r>
      <w:r>
        <w:tab/>
      </w:r>
      <w:r w:rsidR="00363DAB">
        <w:t>XXXXXXXXXXXXXXXXXXXXXXXX</w:t>
      </w:r>
    </w:p>
    <w:p w:rsidR="00F70533" w:rsidRPr="00636591" w:rsidRDefault="00F70533">
      <w:pPr>
        <w:tabs>
          <w:tab w:val="left" w:pos="2700"/>
        </w:tabs>
        <w:spacing w:after="120"/>
        <w:jc w:val="both"/>
        <w:rPr>
          <w:color w:val="FF0000"/>
        </w:rPr>
      </w:pPr>
      <w:r>
        <w:t>jejímž jménem jedná</w:t>
      </w:r>
      <w:r w:rsidR="001665FB">
        <w:t>:</w:t>
      </w:r>
      <w:r w:rsidR="001665FB">
        <w:tab/>
      </w:r>
      <w:r w:rsidR="00296AAE">
        <w:t>Ing. Darina Ulmanová</w:t>
      </w:r>
      <w:r w:rsidR="004A46A9">
        <w:t>, MBA</w:t>
      </w:r>
    </w:p>
    <w:p w:rsidR="00F70533" w:rsidRDefault="00F70533">
      <w:pPr>
        <w:tabs>
          <w:tab w:val="left" w:pos="2700"/>
        </w:tabs>
        <w:spacing w:after="120"/>
        <w:jc w:val="both"/>
      </w:pPr>
      <w:r>
        <w:t>(dále jen „objednatel“).</w:t>
      </w:r>
    </w:p>
    <w:p w:rsidR="00F70533" w:rsidRDefault="00F70533"/>
    <w:p w:rsidR="00F70533" w:rsidRDefault="00F70533"/>
    <w:p w:rsidR="00F70533" w:rsidRDefault="00F70533"/>
    <w:p w:rsidR="00F70533" w:rsidRDefault="00F70533">
      <w:pPr>
        <w:spacing w:after="120"/>
        <w:rPr>
          <w:b/>
        </w:rPr>
      </w:pPr>
      <w:r>
        <w:rPr>
          <w:b/>
        </w:rPr>
        <w:t>Dodavatel:</w:t>
      </w:r>
    </w:p>
    <w:p w:rsidR="00F70533" w:rsidRDefault="00F70533">
      <w:pPr>
        <w:tabs>
          <w:tab w:val="left" w:pos="2700"/>
        </w:tabs>
        <w:spacing w:after="120"/>
        <w:rPr>
          <w:b/>
        </w:rPr>
      </w:pPr>
      <w:r>
        <w:t>obchodní firma:</w:t>
      </w:r>
      <w:r>
        <w:tab/>
      </w:r>
      <w:r>
        <w:rPr>
          <w:b/>
          <w:bCs/>
        </w:rPr>
        <w:t xml:space="preserve">Saul </w:t>
      </w:r>
      <w:r w:rsidR="00296AAE">
        <w:rPr>
          <w:b/>
          <w:bCs/>
        </w:rPr>
        <w:t>informační systémy s.r.o.</w:t>
      </w:r>
      <w:r>
        <w:rPr>
          <w:b/>
        </w:rPr>
        <w:t xml:space="preserve"> </w:t>
      </w:r>
      <w:r>
        <w:rPr>
          <w:b/>
        </w:rPr>
        <w:tab/>
      </w:r>
    </w:p>
    <w:p w:rsidR="00F70533" w:rsidRDefault="00FE1F66">
      <w:pPr>
        <w:tabs>
          <w:tab w:val="left" w:pos="2700"/>
        </w:tabs>
        <w:spacing w:after="120"/>
        <w:jc w:val="both"/>
      </w:pPr>
      <w:r>
        <w:t xml:space="preserve">sídlo: </w:t>
      </w:r>
      <w:r>
        <w:tab/>
        <w:t>Kounická 70</w:t>
      </w:r>
      <w:r w:rsidR="00F70533">
        <w:t xml:space="preserve">, </w:t>
      </w:r>
      <w:proofErr w:type="gramStart"/>
      <w:r w:rsidR="00F70533">
        <w:t>100 00  Praha</w:t>
      </w:r>
      <w:proofErr w:type="gramEnd"/>
      <w:r w:rsidR="00F70533">
        <w:t xml:space="preserve"> 10</w:t>
      </w:r>
    </w:p>
    <w:p w:rsidR="00F70533" w:rsidRDefault="00F70533">
      <w:pPr>
        <w:tabs>
          <w:tab w:val="left" w:pos="2700"/>
        </w:tabs>
        <w:spacing w:after="120"/>
        <w:jc w:val="both"/>
      </w:pPr>
      <w:r>
        <w:t>IČ:</w:t>
      </w:r>
      <w:r>
        <w:tab/>
        <w:t>25132199</w:t>
      </w:r>
    </w:p>
    <w:p w:rsidR="00F70533" w:rsidRDefault="00F70533">
      <w:pPr>
        <w:tabs>
          <w:tab w:val="left" w:pos="2700"/>
        </w:tabs>
        <w:spacing w:after="120"/>
        <w:jc w:val="both"/>
      </w:pPr>
      <w:r>
        <w:t xml:space="preserve">DIČ: </w:t>
      </w:r>
      <w:r>
        <w:tab/>
        <w:t>CZ25132199</w:t>
      </w:r>
    </w:p>
    <w:p w:rsidR="00F70533" w:rsidRDefault="00F70533">
      <w:pPr>
        <w:tabs>
          <w:tab w:val="left" w:pos="2700"/>
        </w:tabs>
        <w:spacing w:after="120"/>
        <w:jc w:val="both"/>
      </w:pPr>
      <w:r>
        <w:t xml:space="preserve">Bank. spojení: </w:t>
      </w:r>
      <w:r>
        <w:tab/>
      </w:r>
      <w:r w:rsidR="00363DAB">
        <w:t>XXXXXXXXXXXXXXXXXXXXXXXXX</w:t>
      </w:r>
      <w:bookmarkStart w:id="0" w:name="_GoBack"/>
      <w:bookmarkEnd w:id="0"/>
    </w:p>
    <w:p w:rsidR="00BB5A5F" w:rsidRPr="00636591" w:rsidRDefault="00BB5A5F" w:rsidP="00BB5A5F">
      <w:pPr>
        <w:tabs>
          <w:tab w:val="left" w:pos="2700"/>
        </w:tabs>
        <w:spacing w:after="120"/>
        <w:jc w:val="both"/>
        <w:rPr>
          <w:color w:val="FF0000"/>
        </w:rPr>
      </w:pPr>
      <w:r>
        <w:t>jejímž jmé</w:t>
      </w:r>
      <w:r w:rsidR="00FE1F66">
        <w:t>nem jedná:</w:t>
      </w:r>
      <w:r w:rsidR="00FE1F66">
        <w:tab/>
        <w:t>Ing. Hynek Adamec</w:t>
      </w:r>
    </w:p>
    <w:p w:rsidR="00F70533" w:rsidRDefault="00F70533">
      <w:pPr>
        <w:tabs>
          <w:tab w:val="left" w:pos="2700"/>
        </w:tabs>
        <w:spacing w:after="120"/>
        <w:jc w:val="both"/>
      </w:pPr>
      <w:r>
        <w:t>Zapsáno</w:t>
      </w:r>
      <w:r w:rsidR="001665FB">
        <w:t xml:space="preserve"> u Městského soudu Praha odd. C</w:t>
      </w:r>
      <w:r>
        <w:t>52373</w:t>
      </w:r>
    </w:p>
    <w:p w:rsidR="00F70533" w:rsidRDefault="00F70533">
      <w:r>
        <w:t>(dále jen „dodavatel“).</w:t>
      </w:r>
    </w:p>
    <w:p w:rsidR="00F70533" w:rsidRDefault="00F70533">
      <w:pPr>
        <w:keepNext/>
        <w:keepLines/>
      </w:pPr>
    </w:p>
    <w:p w:rsidR="00F70533" w:rsidRDefault="00F70533">
      <w:pPr>
        <w:keepNext/>
        <w:keepLines/>
      </w:pPr>
    </w:p>
    <w:p w:rsidR="00F70533" w:rsidRDefault="00F70533">
      <w:pPr>
        <w:keepNext/>
        <w:keepLines/>
      </w:pPr>
      <w:r>
        <w:t>(Objednatel a Dodavatel dohromady dále také jako „</w:t>
      </w:r>
      <w:r>
        <w:rPr>
          <w:b/>
        </w:rPr>
        <w:t>smluvní strany</w:t>
      </w:r>
      <w:r>
        <w:t>“)</w:t>
      </w:r>
    </w:p>
    <w:p w:rsidR="00F70533" w:rsidRDefault="00F70533"/>
    <w:p w:rsidR="00F70533" w:rsidRDefault="00F70533"/>
    <w:p w:rsidR="00F70533" w:rsidRDefault="00F70533"/>
    <w:p w:rsidR="00F70533" w:rsidRDefault="00F70533">
      <w:pPr>
        <w:pStyle w:val="Zkladntext"/>
        <w:spacing w:after="240" w:line="240" w:lineRule="auto"/>
        <w:rPr>
          <w:rFonts w:ascii="Times New Roman" w:hAnsi="Times New Roman"/>
          <w:szCs w:val="24"/>
          <w:lang w:val="cs-CZ"/>
        </w:rPr>
      </w:pPr>
      <w:r>
        <w:rPr>
          <w:rFonts w:ascii="Times New Roman" w:hAnsi="Times New Roman"/>
          <w:szCs w:val="24"/>
          <w:lang w:val="cs-CZ"/>
        </w:rPr>
        <w:t>Smluv</w:t>
      </w:r>
      <w:r w:rsidR="000E5A53">
        <w:rPr>
          <w:rFonts w:ascii="Times New Roman" w:hAnsi="Times New Roman"/>
          <w:szCs w:val="24"/>
          <w:lang w:val="cs-CZ"/>
        </w:rPr>
        <w:t>ní strany podle ustanovení § 2586 a násl. zákona č. 89/2012</w:t>
      </w:r>
      <w:r>
        <w:rPr>
          <w:rFonts w:ascii="Times New Roman" w:hAnsi="Times New Roman"/>
          <w:szCs w:val="24"/>
          <w:lang w:val="cs-CZ"/>
        </w:rPr>
        <w:t xml:space="preserve"> Sb., </w:t>
      </w:r>
      <w:r w:rsidR="000E5A53">
        <w:rPr>
          <w:rFonts w:ascii="Times New Roman" w:hAnsi="Times New Roman"/>
          <w:szCs w:val="24"/>
          <w:lang w:val="cs-CZ"/>
        </w:rPr>
        <w:t xml:space="preserve">občanský </w:t>
      </w:r>
      <w:r>
        <w:rPr>
          <w:rFonts w:ascii="Times New Roman" w:hAnsi="Times New Roman"/>
          <w:szCs w:val="24"/>
          <w:lang w:val="cs-CZ"/>
        </w:rPr>
        <w:t>zákoník, ve znění pozdějších předpisů, uzavřely tuto smlouvu.</w:t>
      </w:r>
    </w:p>
    <w:p w:rsidR="00F70533" w:rsidRDefault="00F70533">
      <w:pPr>
        <w:numPr>
          <w:ilvl w:val="0"/>
          <w:numId w:val="2"/>
        </w:numPr>
        <w:tabs>
          <w:tab w:val="clear" w:pos="360"/>
          <w:tab w:val="num" w:pos="540"/>
        </w:tabs>
        <w:spacing w:after="120"/>
        <w:ind w:left="539" w:hanging="539"/>
        <w:jc w:val="both"/>
        <w:rPr>
          <w:b/>
          <w:sz w:val="22"/>
          <w:szCs w:val="22"/>
        </w:rPr>
      </w:pPr>
      <w:r>
        <w:br w:type="page"/>
      </w:r>
      <w:r>
        <w:rPr>
          <w:b/>
          <w:sz w:val="22"/>
          <w:szCs w:val="22"/>
        </w:rPr>
        <w:lastRenderedPageBreak/>
        <w:t>PŘEDMĚT SMLOUVY</w:t>
      </w:r>
    </w:p>
    <w:p w:rsidR="00F70533" w:rsidRPr="00D1659E" w:rsidRDefault="00F70533">
      <w:pPr>
        <w:rPr>
          <w:sz w:val="20"/>
          <w:szCs w:val="20"/>
        </w:rPr>
      </w:pPr>
      <w:r w:rsidRPr="00D1659E">
        <w:rPr>
          <w:sz w:val="20"/>
          <w:szCs w:val="20"/>
        </w:rPr>
        <w:t>Předmětem smlouvy je:</w:t>
      </w:r>
    </w:p>
    <w:p w:rsidR="00F70533" w:rsidRPr="00D1659E" w:rsidRDefault="00F70533">
      <w:pPr>
        <w:rPr>
          <w:sz w:val="20"/>
          <w:szCs w:val="20"/>
        </w:rPr>
      </w:pPr>
    </w:p>
    <w:p w:rsidR="00F70533" w:rsidRPr="00D1659E" w:rsidRDefault="00314371">
      <w:pPr>
        <w:numPr>
          <w:ilvl w:val="0"/>
          <w:numId w:val="5"/>
        </w:numPr>
        <w:jc w:val="both"/>
        <w:rPr>
          <w:sz w:val="20"/>
          <w:szCs w:val="20"/>
        </w:rPr>
      </w:pPr>
      <w:r w:rsidRPr="00D1659E">
        <w:rPr>
          <w:sz w:val="20"/>
          <w:szCs w:val="20"/>
        </w:rPr>
        <w:t>Poskytnutí práva</w:t>
      </w:r>
      <w:r w:rsidR="0092273A">
        <w:rPr>
          <w:sz w:val="20"/>
          <w:szCs w:val="20"/>
        </w:rPr>
        <w:t xml:space="preserve"> </w:t>
      </w:r>
      <w:r w:rsidRPr="00D1659E">
        <w:rPr>
          <w:sz w:val="20"/>
          <w:szCs w:val="20"/>
        </w:rPr>
        <w:t>k užívání</w:t>
      </w:r>
      <w:r w:rsidR="00F70533" w:rsidRPr="00D1659E">
        <w:rPr>
          <w:sz w:val="20"/>
          <w:szCs w:val="20"/>
        </w:rPr>
        <w:t xml:space="preserve"> software </w:t>
      </w:r>
      <w:r w:rsidR="000E5141">
        <w:rPr>
          <w:sz w:val="20"/>
          <w:szCs w:val="20"/>
        </w:rPr>
        <w:t>RIS.NET</w:t>
      </w:r>
      <w:r w:rsidR="00B541E1">
        <w:rPr>
          <w:sz w:val="20"/>
          <w:szCs w:val="20"/>
        </w:rPr>
        <w:t xml:space="preserve"> (dále také jen „systém“)</w:t>
      </w:r>
      <w:r w:rsidR="00F70533" w:rsidRPr="00D1659E">
        <w:rPr>
          <w:sz w:val="20"/>
          <w:szCs w:val="20"/>
        </w:rPr>
        <w:t xml:space="preserve"> v této konfiguraci:</w:t>
      </w:r>
    </w:p>
    <w:p w:rsidR="00F70533" w:rsidRPr="00D1659E" w:rsidRDefault="00F70533">
      <w:pPr>
        <w:jc w:val="both"/>
        <w:rPr>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79"/>
        <w:gridCol w:w="2268"/>
      </w:tblGrid>
      <w:tr w:rsidR="00F70533" w:rsidRPr="00D1659E">
        <w:tc>
          <w:tcPr>
            <w:tcW w:w="6379" w:type="dxa"/>
          </w:tcPr>
          <w:p w:rsidR="00F70533" w:rsidRPr="00D1659E" w:rsidRDefault="003B458D">
            <w:pPr>
              <w:jc w:val="both"/>
              <w:rPr>
                <w:b/>
                <w:sz w:val="20"/>
                <w:szCs w:val="20"/>
              </w:rPr>
            </w:pPr>
            <w:r w:rsidRPr="00D1659E">
              <w:rPr>
                <w:b/>
                <w:sz w:val="20"/>
                <w:szCs w:val="20"/>
              </w:rPr>
              <w:t xml:space="preserve">Moduly </w:t>
            </w:r>
            <w:r w:rsidR="00C70DDF" w:rsidRPr="00D1659E">
              <w:rPr>
                <w:b/>
                <w:sz w:val="20"/>
                <w:szCs w:val="20"/>
              </w:rPr>
              <w:t>RIS</w:t>
            </w:r>
            <w:r w:rsidR="00715D2B">
              <w:rPr>
                <w:b/>
                <w:sz w:val="20"/>
                <w:szCs w:val="20"/>
              </w:rPr>
              <w:t>.NET</w:t>
            </w:r>
            <w:r w:rsidR="00C70DDF" w:rsidRPr="00D1659E">
              <w:rPr>
                <w:b/>
                <w:sz w:val="20"/>
                <w:szCs w:val="20"/>
              </w:rPr>
              <w:t>®</w:t>
            </w:r>
          </w:p>
        </w:tc>
        <w:tc>
          <w:tcPr>
            <w:tcW w:w="2268" w:type="dxa"/>
          </w:tcPr>
          <w:p w:rsidR="00F70533" w:rsidRPr="00D1659E" w:rsidRDefault="00F70533">
            <w:pPr>
              <w:pStyle w:val="Nadpis1VHead1Zhlav1"/>
              <w:outlineLvl w:val="0"/>
              <w:rPr>
                <w:sz w:val="20"/>
              </w:rPr>
            </w:pPr>
            <w:r w:rsidRPr="00D1659E">
              <w:rPr>
                <w:sz w:val="20"/>
              </w:rPr>
              <w:t>Počet licencí</w:t>
            </w:r>
          </w:p>
        </w:tc>
      </w:tr>
      <w:tr w:rsidR="00B77378" w:rsidRPr="00D1659E" w:rsidTr="000A7754">
        <w:trPr>
          <w:cantSplit/>
        </w:trPr>
        <w:tc>
          <w:tcPr>
            <w:tcW w:w="6379" w:type="dxa"/>
          </w:tcPr>
          <w:p w:rsidR="00B77378" w:rsidRPr="00D1659E" w:rsidRDefault="00B748AB" w:rsidP="000A7754">
            <w:pPr>
              <w:rPr>
                <w:sz w:val="20"/>
                <w:szCs w:val="20"/>
              </w:rPr>
            </w:pPr>
            <w:r>
              <w:rPr>
                <w:sz w:val="20"/>
                <w:szCs w:val="20"/>
              </w:rPr>
              <w:t>Účetnictví, Majetek</w:t>
            </w:r>
            <w:r w:rsidR="00715D2B">
              <w:rPr>
                <w:sz w:val="20"/>
                <w:szCs w:val="20"/>
              </w:rPr>
              <w:t xml:space="preserve"> (multilicence)</w:t>
            </w:r>
          </w:p>
        </w:tc>
        <w:tc>
          <w:tcPr>
            <w:tcW w:w="2268" w:type="dxa"/>
          </w:tcPr>
          <w:p w:rsidR="00B77378" w:rsidRPr="00ED1738" w:rsidRDefault="009D11FA" w:rsidP="000A7754">
            <w:pPr>
              <w:jc w:val="center"/>
              <w:rPr>
                <w:sz w:val="20"/>
                <w:szCs w:val="20"/>
              </w:rPr>
            </w:pPr>
            <w:r>
              <w:rPr>
                <w:sz w:val="20"/>
                <w:szCs w:val="20"/>
              </w:rPr>
              <w:t>5</w:t>
            </w:r>
          </w:p>
        </w:tc>
      </w:tr>
      <w:tr w:rsidR="00B77378" w:rsidRPr="00D1659E" w:rsidTr="000A7754">
        <w:trPr>
          <w:cantSplit/>
        </w:trPr>
        <w:tc>
          <w:tcPr>
            <w:tcW w:w="6379" w:type="dxa"/>
          </w:tcPr>
          <w:p w:rsidR="00B77378" w:rsidRPr="00D1659E" w:rsidRDefault="00B77378" w:rsidP="000A7754">
            <w:pPr>
              <w:rPr>
                <w:sz w:val="20"/>
                <w:szCs w:val="20"/>
              </w:rPr>
            </w:pPr>
            <w:r>
              <w:rPr>
                <w:sz w:val="20"/>
                <w:szCs w:val="20"/>
              </w:rPr>
              <w:t>Modul Nákup</w:t>
            </w:r>
            <w:r w:rsidR="00715D2B">
              <w:rPr>
                <w:sz w:val="20"/>
                <w:szCs w:val="20"/>
              </w:rPr>
              <w:t xml:space="preserve"> (multilicence)</w:t>
            </w:r>
          </w:p>
        </w:tc>
        <w:tc>
          <w:tcPr>
            <w:tcW w:w="2268" w:type="dxa"/>
          </w:tcPr>
          <w:p w:rsidR="009D11FA" w:rsidRDefault="009D11FA" w:rsidP="000A7754">
            <w:pPr>
              <w:jc w:val="center"/>
              <w:rPr>
                <w:sz w:val="20"/>
                <w:szCs w:val="20"/>
              </w:rPr>
            </w:pPr>
            <w:r>
              <w:rPr>
                <w:sz w:val="20"/>
                <w:szCs w:val="20"/>
              </w:rPr>
              <w:t>15</w:t>
            </w:r>
          </w:p>
          <w:p w:rsidR="00B77378" w:rsidRPr="00ED1738" w:rsidRDefault="009D11FA" w:rsidP="000A7754">
            <w:pPr>
              <w:jc w:val="center"/>
              <w:rPr>
                <w:sz w:val="20"/>
                <w:szCs w:val="20"/>
                <w:highlight w:val="yellow"/>
              </w:rPr>
            </w:pPr>
            <w:r w:rsidRPr="009D11FA">
              <w:rPr>
                <w:sz w:val="20"/>
                <w:szCs w:val="20"/>
              </w:rPr>
              <w:t>(10</w:t>
            </w:r>
            <w:r>
              <w:rPr>
                <w:sz w:val="20"/>
                <w:szCs w:val="20"/>
              </w:rPr>
              <w:t>x</w:t>
            </w:r>
            <w:r w:rsidRPr="009D11FA">
              <w:rPr>
                <w:sz w:val="20"/>
                <w:szCs w:val="20"/>
              </w:rPr>
              <w:t xml:space="preserve"> plná, 5</w:t>
            </w:r>
            <w:r>
              <w:rPr>
                <w:sz w:val="20"/>
                <w:szCs w:val="20"/>
              </w:rPr>
              <w:t>x</w:t>
            </w:r>
            <w:r w:rsidRPr="009D11FA">
              <w:rPr>
                <w:sz w:val="20"/>
                <w:szCs w:val="20"/>
              </w:rPr>
              <w:t xml:space="preserve"> nahlížecí)</w:t>
            </w:r>
          </w:p>
        </w:tc>
      </w:tr>
      <w:tr w:rsidR="00201C1E" w:rsidRPr="00D1659E">
        <w:trPr>
          <w:cantSplit/>
          <w:trHeight w:val="222"/>
        </w:trPr>
        <w:tc>
          <w:tcPr>
            <w:tcW w:w="6379" w:type="dxa"/>
          </w:tcPr>
          <w:p w:rsidR="00201C1E" w:rsidRPr="00D1659E" w:rsidRDefault="003B458D" w:rsidP="00C77E9D">
            <w:pPr>
              <w:rPr>
                <w:sz w:val="20"/>
                <w:szCs w:val="20"/>
              </w:rPr>
            </w:pPr>
            <w:r w:rsidRPr="00D1659E">
              <w:rPr>
                <w:sz w:val="20"/>
                <w:szCs w:val="20"/>
              </w:rPr>
              <w:t>TOP-RIS</w:t>
            </w:r>
            <w:r w:rsidR="00715D2B">
              <w:rPr>
                <w:sz w:val="20"/>
                <w:szCs w:val="20"/>
              </w:rPr>
              <w:t xml:space="preserve"> (multilicence)</w:t>
            </w:r>
          </w:p>
        </w:tc>
        <w:tc>
          <w:tcPr>
            <w:tcW w:w="2268" w:type="dxa"/>
          </w:tcPr>
          <w:p w:rsidR="00201C1E" w:rsidRPr="00D1659E" w:rsidRDefault="009D11FA" w:rsidP="003B458D">
            <w:pPr>
              <w:jc w:val="center"/>
              <w:rPr>
                <w:sz w:val="20"/>
                <w:szCs w:val="20"/>
              </w:rPr>
            </w:pPr>
            <w:r>
              <w:rPr>
                <w:sz w:val="20"/>
                <w:szCs w:val="20"/>
              </w:rPr>
              <w:t>3</w:t>
            </w:r>
          </w:p>
        </w:tc>
      </w:tr>
    </w:tbl>
    <w:p w:rsidR="000011E5" w:rsidRPr="00D1659E" w:rsidRDefault="000011E5" w:rsidP="00A23EDE">
      <w:pPr>
        <w:pStyle w:val="Zkladntext"/>
        <w:spacing w:line="240" w:lineRule="auto"/>
        <w:rPr>
          <w:rFonts w:ascii="Times New Roman" w:hAnsi="Times New Roman"/>
          <w:color w:val="FF0000"/>
          <w:sz w:val="20"/>
          <w:lang w:val="cs-CZ"/>
        </w:rPr>
      </w:pPr>
    </w:p>
    <w:p w:rsidR="00F70533" w:rsidRPr="00D1659E" w:rsidRDefault="00314371" w:rsidP="00A23EDE">
      <w:pPr>
        <w:pStyle w:val="Zkladntext"/>
        <w:spacing w:after="120" w:line="240" w:lineRule="auto"/>
        <w:rPr>
          <w:rFonts w:ascii="Times New Roman" w:hAnsi="Times New Roman"/>
          <w:sz w:val="20"/>
          <w:lang w:val="cs-CZ"/>
        </w:rPr>
      </w:pPr>
      <w:r w:rsidRPr="00D1659E">
        <w:rPr>
          <w:rFonts w:ascii="Times New Roman" w:hAnsi="Times New Roman"/>
          <w:sz w:val="20"/>
          <w:lang w:val="cs-CZ"/>
        </w:rPr>
        <w:tab/>
      </w:r>
      <w:r w:rsidR="00350C85" w:rsidRPr="00D1659E">
        <w:rPr>
          <w:rFonts w:ascii="Times New Roman" w:hAnsi="Times New Roman"/>
          <w:sz w:val="20"/>
          <w:lang w:val="cs-CZ"/>
        </w:rPr>
        <w:t xml:space="preserve">Popis funkčnosti jednotlivých modulů je obsahem přílohy číslo 3 </w:t>
      </w:r>
      <w:proofErr w:type="gramStart"/>
      <w:r w:rsidR="00350C85" w:rsidRPr="00D1659E">
        <w:rPr>
          <w:rFonts w:ascii="Times New Roman" w:hAnsi="Times New Roman"/>
          <w:sz w:val="20"/>
          <w:lang w:val="cs-CZ"/>
        </w:rPr>
        <w:t>této</w:t>
      </w:r>
      <w:proofErr w:type="gramEnd"/>
      <w:r w:rsidR="00350C85" w:rsidRPr="00D1659E">
        <w:rPr>
          <w:rFonts w:ascii="Times New Roman" w:hAnsi="Times New Roman"/>
          <w:sz w:val="20"/>
          <w:lang w:val="cs-CZ"/>
        </w:rPr>
        <w:t xml:space="preserve"> smlouvy.</w:t>
      </w:r>
    </w:p>
    <w:p w:rsidR="00B541E1" w:rsidRDefault="00B541E1" w:rsidP="00B541E1">
      <w:pPr>
        <w:ind w:left="624"/>
        <w:jc w:val="both"/>
        <w:rPr>
          <w:sz w:val="20"/>
          <w:szCs w:val="20"/>
        </w:rPr>
      </w:pPr>
    </w:p>
    <w:p w:rsidR="00F70533" w:rsidRPr="00D1659E" w:rsidRDefault="00F70533">
      <w:pPr>
        <w:numPr>
          <w:ilvl w:val="0"/>
          <w:numId w:val="5"/>
        </w:numPr>
        <w:jc w:val="both"/>
        <w:rPr>
          <w:sz w:val="20"/>
          <w:szCs w:val="20"/>
        </w:rPr>
      </w:pPr>
      <w:r w:rsidRPr="00D1659E">
        <w:rPr>
          <w:sz w:val="20"/>
          <w:szCs w:val="20"/>
        </w:rPr>
        <w:t xml:space="preserve">Dodání jedné sady uživatelské dokumentace systému </w:t>
      </w:r>
      <w:r w:rsidR="000E5141">
        <w:rPr>
          <w:sz w:val="20"/>
          <w:szCs w:val="20"/>
        </w:rPr>
        <w:t>RIS.NET</w:t>
      </w:r>
      <w:r w:rsidRPr="00D1659E">
        <w:rPr>
          <w:sz w:val="20"/>
          <w:szCs w:val="20"/>
        </w:rPr>
        <w:t xml:space="preserve"> s právem vytvářet libovolný počet kopií pro vlastní potřebu</w:t>
      </w:r>
      <w:r w:rsidR="00BF46A3">
        <w:rPr>
          <w:sz w:val="20"/>
          <w:szCs w:val="20"/>
        </w:rPr>
        <w:t>.</w:t>
      </w:r>
    </w:p>
    <w:p w:rsidR="00314371" w:rsidRPr="00D1659E" w:rsidRDefault="00314371" w:rsidP="00204194">
      <w:pPr>
        <w:jc w:val="both"/>
        <w:rPr>
          <w:sz w:val="20"/>
          <w:szCs w:val="20"/>
        </w:rPr>
      </w:pPr>
    </w:p>
    <w:p w:rsidR="00F70533" w:rsidRPr="00D1659E" w:rsidRDefault="00F70533">
      <w:pPr>
        <w:numPr>
          <w:ilvl w:val="0"/>
          <w:numId w:val="5"/>
        </w:numPr>
        <w:jc w:val="both"/>
        <w:rPr>
          <w:sz w:val="20"/>
          <w:szCs w:val="20"/>
        </w:rPr>
      </w:pPr>
      <w:r w:rsidRPr="00D1659E">
        <w:rPr>
          <w:sz w:val="20"/>
          <w:szCs w:val="20"/>
        </w:rPr>
        <w:t>Veškeré činnosti související s plněním předmětu smlouvy proběhnou dle Harmonogramu implementace, který je specifikován v příloze číslo 5 této smlouvy.</w:t>
      </w:r>
    </w:p>
    <w:p w:rsidR="00314371" w:rsidRPr="00D1659E" w:rsidRDefault="00314371" w:rsidP="00314371">
      <w:pPr>
        <w:ind w:left="624"/>
        <w:jc w:val="both"/>
        <w:rPr>
          <w:sz w:val="20"/>
          <w:szCs w:val="20"/>
        </w:rPr>
      </w:pPr>
    </w:p>
    <w:p w:rsidR="00F70533" w:rsidRPr="00D1659E" w:rsidRDefault="00F70533">
      <w:pPr>
        <w:numPr>
          <w:ilvl w:val="0"/>
          <w:numId w:val="5"/>
        </w:numPr>
        <w:jc w:val="both"/>
        <w:rPr>
          <w:sz w:val="20"/>
          <w:szCs w:val="20"/>
        </w:rPr>
      </w:pPr>
      <w:r w:rsidRPr="00D1659E">
        <w:rPr>
          <w:sz w:val="20"/>
          <w:szCs w:val="20"/>
        </w:rPr>
        <w:t xml:space="preserve">Podmínky poskytnutí práva k užívání </w:t>
      </w:r>
      <w:r w:rsidR="000E5141">
        <w:rPr>
          <w:sz w:val="20"/>
          <w:szCs w:val="20"/>
        </w:rPr>
        <w:t>RIS.NET</w:t>
      </w:r>
      <w:r w:rsidRPr="00D1659E">
        <w:rPr>
          <w:sz w:val="20"/>
          <w:szCs w:val="20"/>
        </w:rPr>
        <w:t xml:space="preserve"> a podmínky užívání </w:t>
      </w:r>
      <w:r w:rsidR="000E5141">
        <w:rPr>
          <w:sz w:val="20"/>
          <w:szCs w:val="20"/>
        </w:rPr>
        <w:t>RIS.NET</w:t>
      </w:r>
      <w:r w:rsidRPr="00D1659E">
        <w:rPr>
          <w:sz w:val="20"/>
          <w:szCs w:val="20"/>
        </w:rPr>
        <w:t xml:space="preserve"> v rozsahu dle odstavce </w:t>
      </w:r>
      <w:proofErr w:type="gramStart"/>
      <w:r w:rsidRPr="00D1659E">
        <w:rPr>
          <w:sz w:val="20"/>
          <w:szCs w:val="20"/>
        </w:rPr>
        <w:t>1.1. se</w:t>
      </w:r>
      <w:proofErr w:type="gramEnd"/>
      <w:r w:rsidRPr="00D1659E">
        <w:rPr>
          <w:sz w:val="20"/>
          <w:szCs w:val="20"/>
        </w:rPr>
        <w:t xml:space="preserve"> řídí licenčním ujednáním, které je obsahem</w:t>
      </w:r>
      <w:r w:rsidR="00AE39B6" w:rsidRPr="00D1659E">
        <w:rPr>
          <w:sz w:val="20"/>
          <w:szCs w:val="20"/>
        </w:rPr>
        <w:t xml:space="preserve"> přílohy číslo 1 této smlouvy.</w:t>
      </w:r>
      <w:r w:rsidR="00AE39B6" w:rsidRPr="00D1659E">
        <w:rPr>
          <w:color w:val="FF0000"/>
          <w:sz w:val="20"/>
          <w:szCs w:val="20"/>
        </w:rPr>
        <w:t xml:space="preserve"> </w:t>
      </w:r>
    </w:p>
    <w:p w:rsidR="00F70533" w:rsidRPr="00D1659E" w:rsidRDefault="00F70533">
      <w:pPr>
        <w:jc w:val="both"/>
        <w:rPr>
          <w:sz w:val="20"/>
          <w:szCs w:val="20"/>
        </w:rPr>
      </w:pPr>
    </w:p>
    <w:p w:rsidR="00B541E1" w:rsidRDefault="00B541E1">
      <w:pPr>
        <w:jc w:val="both"/>
        <w:rPr>
          <w:sz w:val="20"/>
          <w:szCs w:val="20"/>
        </w:rPr>
      </w:pPr>
    </w:p>
    <w:p w:rsidR="00A3788F" w:rsidRPr="00D1659E" w:rsidRDefault="00A3788F">
      <w:pPr>
        <w:jc w:val="both"/>
        <w:rPr>
          <w:sz w:val="20"/>
          <w:szCs w:val="20"/>
        </w:rPr>
      </w:pPr>
    </w:p>
    <w:p w:rsidR="00F70533" w:rsidRDefault="00F70533" w:rsidP="00B541E1">
      <w:pPr>
        <w:numPr>
          <w:ilvl w:val="0"/>
          <w:numId w:val="3"/>
        </w:numPr>
        <w:spacing w:after="120"/>
        <w:jc w:val="both"/>
        <w:rPr>
          <w:b/>
          <w:sz w:val="22"/>
          <w:szCs w:val="22"/>
        </w:rPr>
      </w:pPr>
      <w:r>
        <w:rPr>
          <w:b/>
          <w:sz w:val="22"/>
          <w:szCs w:val="22"/>
        </w:rPr>
        <w:t>MÍSTO A DOBA PLNĚNÍ PŘEDMĚTU SMLOUVY</w:t>
      </w:r>
    </w:p>
    <w:p w:rsidR="00F70533" w:rsidRPr="00D1659E" w:rsidRDefault="000A3F31" w:rsidP="00314371">
      <w:pPr>
        <w:pStyle w:val="Zkladntext"/>
        <w:numPr>
          <w:ilvl w:val="1"/>
          <w:numId w:val="3"/>
        </w:numPr>
        <w:tabs>
          <w:tab w:val="clear" w:pos="792"/>
          <w:tab w:val="num" w:pos="540"/>
        </w:tabs>
        <w:spacing w:line="360" w:lineRule="auto"/>
        <w:ind w:left="540" w:hanging="540"/>
        <w:rPr>
          <w:rFonts w:ascii="Times New Roman" w:hAnsi="Times New Roman"/>
          <w:sz w:val="20"/>
          <w:lang w:val="cs-CZ"/>
        </w:rPr>
      </w:pPr>
      <w:r w:rsidRPr="00D1659E">
        <w:rPr>
          <w:rFonts w:ascii="Times New Roman" w:hAnsi="Times New Roman"/>
          <w:sz w:val="20"/>
          <w:lang w:val="cs-CZ"/>
        </w:rPr>
        <w:t xml:space="preserve">Místem plnění je </w:t>
      </w:r>
      <w:r w:rsidR="00240A3C" w:rsidRPr="00D1659E">
        <w:rPr>
          <w:rFonts w:ascii="Times New Roman" w:hAnsi="Times New Roman"/>
          <w:sz w:val="20"/>
          <w:lang w:val="cs-CZ"/>
        </w:rPr>
        <w:t xml:space="preserve">sídlo </w:t>
      </w:r>
      <w:r w:rsidR="003B458D" w:rsidRPr="00D1659E">
        <w:rPr>
          <w:rFonts w:ascii="Times New Roman" w:hAnsi="Times New Roman"/>
          <w:sz w:val="20"/>
          <w:lang w:val="cs-CZ"/>
        </w:rPr>
        <w:t>objednatele.</w:t>
      </w:r>
    </w:p>
    <w:p w:rsidR="00F70533" w:rsidRDefault="00F70533" w:rsidP="004C499B">
      <w:pPr>
        <w:pStyle w:val="Zkladntext"/>
        <w:numPr>
          <w:ilvl w:val="1"/>
          <w:numId w:val="3"/>
        </w:numPr>
        <w:tabs>
          <w:tab w:val="clear" w:pos="792"/>
          <w:tab w:val="num" w:pos="540"/>
        </w:tabs>
        <w:spacing w:line="360" w:lineRule="auto"/>
        <w:ind w:left="540" w:hanging="540"/>
        <w:rPr>
          <w:rFonts w:ascii="Times New Roman" w:hAnsi="Times New Roman"/>
          <w:sz w:val="20"/>
          <w:lang w:val="cs-CZ"/>
        </w:rPr>
      </w:pPr>
      <w:r w:rsidRPr="00D1659E">
        <w:rPr>
          <w:rFonts w:ascii="Times New Roman" w:hAnsi="Times New Roman"/>
          <w:sz w:val="20"/>
          <w:lang w:val="cs-CZ"/>
        </w:rPr>
        <w:t xml:space="preserve">Doba plnění bude zahájena dnem podpisu této smlouvy a ukončena bude </w:t>
      </w:r>
      <w:r w:rsidR="004C499B">
        <w:rPr>
          <w:rFonts w:ascii="Times New Roman" w:hAnsi="Times New Roman"/>
          <w:sz w:val="20"/>
          <w:lang w:val="cs-CZ"/>
        </w:rPr>
        <w:t>ideálně</w:t>
      </w:r>
      <w:r w:rsidRPr="00D1659E">
        <w:rPr>
          <w:rFonts w:ascii="Times New Roman" w:hAnsi="Times New Roman"/>
          <w:sz w:val="20"/>
          <w:lang w:val="cs-CZ"/>
        </w:rPr>
        <w:t xml:space="preserve"> do </w:t>
      </w:r>
      <w:r w:rsidR="000E5141" w:rsidRPr="004C499B">
        <w:rPr>
          <w:rFonts w:ascii="Times New Roman" w:hAnsi="Times New Roman"/>
          <w:sz w:val="20"/>
          <w:lang w:val="cs-CZ"/>
        </w:rPr>
        <w:t>31. 12</w:t>
      </w:r>
      <w:r w:rsidR="000A3F31" w:rsidRPr="004C499B">
        <w:rPr>
          <w:rFonts w:ascii="Times New Roman" w:hAnsi="Times New Roman"/>
          <w:sz w:val="20"/>
          <w:lang w:val="cs-CZ"/>
        </w:rPr>
        <w:t>.</w:t>
      </w:r>
      <w:r w:rsidR="00B748AB" w:rsidRPr="004C499B">
        <w:rPr>
          <w:rFonts w:ascii="Times New Roman" w:hAnsi="Times New Roman"/>
          <w:sz w:val="20"/>
          <w:lang w:val="cs-CZ"/>
        </w:rPr>
        <w:t xml:space="preserve"> 2018</w:t>
      </w:r>
      <w:r w:rsidR="004C499B">
        <w:rPr>
          <w:rFonts w:ascii="Times New Roman" w:hAnsi="Times New Roman"/>
          <w:sz w:val="20"/>
          <w:lang w:val="cs-CZ"/>
        </w:rPr>
        <w:t>.</w:t>
      </w:r>
    </w:p>
    <w:p w:rsidR="00F26D1E" w:rsidRDefault="004C499B" w:rsidP="00F26D1E">
      <w:pPr>
        <w:pStyle w:val="Zkladntext"/>
        <w:numPr>
          <w:ilvl w:val="1"/>
          <w:numId w:val="3"/>
        </w:numPr>
        <w:tabs>
          <w:tab w:val="clear" w:pos="792"/>
          <w:tab w:val="num" w:pos="540"/>
        </w:tabs>
        <w:spacing w:line="360" w:lineRule="auto"/>
        <w:ind w:left="540" w:hanging="540"/>
        <w:rPr>
          <w:rFonts w:ascii="Times New Roman" w:hAnsi="Times New Roman"/>
          <w:sz w:val="20"/>
          <w:lang w:val="cs-CZ"/>
        </w:rPr>
      </w:pPr>
      <w:r>
        <w:rPr>
          <w:rFonts w:ascii="Times New Roman" w:hAnsi="Times New Roman"/>
          <w:sz w:val="20"/>
          <w:lang w:val="cs-CZ"/>
        </w:rPr>
        <w:t>Smluvní strany se dohodly</w:t>
      </w:r>
      <w:r w:rsidR="00F26D1E">
        <w:rPr>
          <w:rFonts w:ascii="Times New Roman" w:hAnsi="Times New Roman"/>
          <w:sz w:val="20"/>
          <w:lang w:val="cs-CZ"/>
        </w:rPr>
        <w:t xml:space="preserve"> na možnost</w:t>
      </w:r>
      <w:r w:rsidR="00062A2F">
        <w:rPr>
          <w:rFonts w:ascii="Times New Roman" w:hAnsi="Times New Roman"/>
          <w:sz w:val="20"/>
          <w:lang w:val="cs-CZ"/>
        </w:rPr>
        <w:t>i posunutí termínu ukončení doby</w:t>
      </w:r>
      <w:r w:rsidR="00F26D1E">
        <w:rPr>
          <w:rFonts w:ascii="Times New Roman" w:hAnsi="Times New Roman"/>
          <w:sz w:val="20"/>
          <w:lang w:val="cs-CZ"/>
        </w:rPr>
        <w:t xml:space="preserve"> plnění v těchto případech:</w:t>
      </w:r>
    </w:p>
    <w:p w:rsidR="00183DAC" w:rsidRDefault="00183DAC" w:rsidP="00183DAC">
      <w:pPr>
        <w:numPr>
          <w:ilvl w:val="2"/>
          <w:numId w:val="3"/>
        </w:numPr>
        <w:rPr>
          <w:sz w:val="20"/>
          <w:szCs w:val="20"/>
        </w:rPr>
      </w:pPr>
      <w:r>
        <w:rPr>
          <w:sz w:val="20"/>
          <w:szCs w:val="20"/>
        </w:rPr>
        <w:t>K</w:t>
      </w:r>
      <w:r w:rsidR="00F26D1E" w:rsidRPr="00183DAC">
        <w:rPr>
          <w:sz w:val="20"/>
          <w:szCs w:val="20"/>
        </w:rPr>
        <w:t xml:space="preserve">aždá ze smluvních stran má právo na posunutí termínu v bodě </w:t>
      </w:r>
      <w:proofErr w:type="gramStart"/>
      <w:r w:rsidR="00F26D1E" w:rsidRPr="00183DAC">
        <w:rPr>
          <w:sz w:val="20"/>
          <w:szCs w:val="20"/>
        </w:rPr>
        <w:t>2.2. o 3 kalendářní</w:t>
      </w:r>
      <w:proofErr w:type="gramEnd"/>
      <w:r w:rsidR="00F26D1E" w:rsidRPr="00183DAC">
        <w:rPr>
          <w:sz w:val="20"/>
          <w:szCs w:val="20"/>
        </w:rPr>
        <w:t xml:space="preserve"> měsíce.</w:t>
      </w:r>
    </w:p>
    <w:p w:rsidR="00183DAC" w:rsidRDefault="00183DAC" w:rsidP="00183DAC">
      <w:pPr>
        <w:ind w:left="1224"/>
        <w:rPr>
          <w:sz w:val="20"/>
          <w:szCs w:val="20"/>
        </w:rPr>
      </w:pPr>
      <w:r>
        <w:rPr>
          <w:sz w:val="20"/>
          <w:szCs w:val="20"/>
        </w:rPr>
        <w:t xml:space="preserve">   </w:t>
      </w:r>
      <w:r w:rsidR="00F26D1E" w:rsidRPr="00183DAC">
        <w:rPr>
          <w:sz w:val="20"/>
          <w:szCs w:val="20"/>
        </w:rPr>
        <w:t xml:space="preserve"> Oznámení o posunutí termínu </w:t>
      </w:r>
      <w:r w:rsidR="00062A2F" w:rsidRPr="00183DAC">
        <w:rPr>
          <w:sz w:val="20"/>
          <w:szCs w:val="20"/>
        </w:rPr>
        <w:t xml:space="preserve">ukončení </w:t>
      </w:r>
      <w:r w:rsidR="00F26D1E" w:rsidRPr="00183DAC">
        <w:rPr>
          <w:sz w:val="20"/>
          <w:szCs w:val="20"/>
        </w:rPr>
        <w:t>plnění je nutné zaslat e-mailem druhé smluvní straně</w:t>
      </w:r>
      <w:r>
        <w:rPr>
          <w:sz w:val="20"/>
          <w:szCs w:val="20"/>
        </w:rPr>
        <w:t xml:space="preserve"> </w:t>
      </w:r>
    </w:p>
    <w:p w:rsidR="00F26D1E" w:rsidRPr="00183DAC" w:rsidRDefault="00183DAC" w:rsidP="00183DAC">
      <w:pPr>
        <w:ind w:left="1224"/>
        <w:rPr>
          <w:sz w:val="20"/>
          <w:szCs w:val="20"/>
        </w:rPr>
      </w:pPr>
      <w:r>
        <w:rPr>
          <w:sz w:val="20"/>
          <w:szCs w:val="20"/>
        </w:rPr>
        <w:t xml:space="preserve">    </w:t>
      </w:r>
      <w:r w:rsidR="00F26D1E" w:rsidRPr="00183DAC">
        <w:rPr>
          <w:sz w:val="20"/>
          <w:szCs w:val="20"/>
        </w:rPr>
        <w:t>k odsouhlasení.</w:t>
      </w:r>
    </w:p>
    <w:p w:rsidR="00183DAC" w:rsidRDefault="00F26D1E" w:rsidP="00183DAC">
      <w:pPr>
        <w:numPr>
          <w:ilvl w:val="2"/>
          <w:numId w:val="3"/>
        </w:numPr>
        <w:rPr>
          <w:sz w:val="20"/>
          <w:szCs w:val="20"/>
        </w:rPr>
      </w:pPr>
      <w:r w:rsidRPr="00183DAC">
        <w:rPr>
          <w:sz w:val="20"/>
          <w:szCs w:val="20"/>
        </w:rPr>
        <w:t xml:space="preserve">Dodavatel si vyhrazuje právo na posunutí termínu ukončení plnění v případě, že by </w:t>
      </w:r>
      <w:r w:rsidR="00175F3E" w:rsidRPr="00183DAC">
        <w:rPr>
          <w:sz w:val="20"/>
          <w:szCs w:val="20"/>
        </w:rPr>
        <w:t xml:space="preserve">to </w:t>
      </w:r>
    </w:p>
    <w:p w:rsidR="00314371" w:rsidRPr="00183DAC" w:rsidRDefault="00183DAC" w:rsidP="00183DAC">
      <w:pPr>
        <w:ind w:left="1224"/>
        <w:rPr>
          <w:sz w:val="20"/>
          <w:szCs w:val="20"/>
        </w:rPr>
      </w:pPr>
      <w:r>
        <w:rPr>
          <w:sz w:val="20"/>
          <w:szCs w:val="20"/>
        </w:rPr>
        <w:t xml:space="preserve">    v</w:t>
      </w:r>
      <w:r w:rsidR="00175F3E" w:rsidRPr="00183DAC">
        <w:rPr>
          <w:sz w:val="20"/>
          <w:szCs w:val="20"/>
        </w:rPr>
        <w:t>yplynulo z úvodní analýzy.</w:t>
      </w:r>
      <w:r w:rsidR="00062A2F" w:rsidRPr="00183DAC">
        <w:rPr>
          <w:sz w:val="20"/>
          <w:szCs w:val="20"/>
        </w:rPr>
        <w:t xml:space="preserve"> Dodavatel posléze informuje o této skutečnosti objednatele.</w:t>
      </w:r>
    </w:p>
    <w:p w:rsidR="00B541E1" w:rsidRDefault="00B541E1" w:rsidP="00314371">
      <w:pPr>
        <w:pStyle w:val="Zkladntext"/>
        <w:spacing w:line="360" w:lineRule="auto"/>
        <w:ind w:left="540"/>
        <w:rPr>
          <w:rFonts w:ascii="Times New Roman" w:hAnsi="Times New Roman"/>
          <w:sz w:val="20"/>
          <w:lang w:val="cs-CZ"/>
        </w:rPr>
      </w:pPr>
    </w:p>
    <w:p w:rsidR="00EB0979" w:rsidRDefault="00EB0979" w:rsidP="00314371">
      <w:pPr>
        <w:pStyle w:val="Zkladntext"/>
        <w:spacing w:line="360" w:lineRule="auto"/>
        <w:ind w:left="540"/>
        <w:rPr>
          <w:rFonts w:ascii="Times New Roman" w:hAnsi="Times New Roman"/>
          <w:sz w:val="20"/>
          <w:lang w:val="cs-CZ"/>
        </w:rPr>
      </w:pPr>
    </w:p>
    <w:p w:rsidR="00F70533" w:rsidRDefault="00F70533" w:rsidP="00B541E1">
      <w:pPr>
        <w:numPr>
          <w:ilvl w:val="0"/>
          <w:numId w:val="3"/>
        </w:numPr>
        <w:spacing w:after="120"/>
        <w:jc w:val="both"/>
        <w:rPr>
          <w:b/>
          <w:sz w:val="22"/>
          <w:szCs w:val="22"/>
        </w:rPr>
      </w:pPr>
      <w:r>
        <w:rPr>
          <w:b/>
          <w:sz w:val="22"/>
          <w:szCs w:val="22"/>
        </w:rPr>
        <w:t xml:space="preserve">SLUŽBY SPOJENÉ S PLNĚNÍM </w:t>
      </w:r>
      <w:r w:rsidR="00314371">
        <w:rPr>
          <w:b/>
          <w:sz w:val="22"/>
          <w:szCs w:val="22"/>
        </w:rPr>
        <w:t>PŘEDMĚTU SMLOUVY</w:t>
      </w:r>
    </w:p>
    <w:p w:rsidR="00F70533" w:rsidRPr="00D1659E" w:rsidRDefault="00F70533">
      <w:pPr>
        <w:pStyle w:val="Zkladntext2"/>
        <w:numPr>
          <w:ilvl w:val="1"/>
          <w:numId w:val="1"/>
        </w:numPr>
        <w:tabs>
          <w:tab w:val="num" w:pos="540"/>
        </w:tabs>
        <w:spacing w:line="240" w:lineRule="auto"/>
        <w:ind w:left="540" w:hanging="540"/>
        <w:jc w:val="both"/>
        <w:rPr>
          <w:sz w:val="20"/>
          <w:szCs w:val="20"/>
        </w:rPr>
      </w:pPr>
      <w:r w:rsidRPr="00D1659E">
        <w:rPr>
          <w:sz w:val="20"/>
          <w:szCs w:val="20"/>
        </w:rPr>
        <w:t xml:space="preserve">Implementace software </w:t>
      </w:r>
      <w:r w:rsidR="000E5141">
        <w:rPr>
          <w:sz w:val="20"/>
          <w:szCs w:val="20"/>
        </w:rPr>
        <w:t>RIS.NET</w:t>
      </w:r>
      <w:r w:rsidR="00FC7899" w:rsidRPr="00D1659E">
        <w:rPr>
          <w:sz w:val="20"/>
          <w:szCs w:val="20"/>
        </w:rPr>
        <w:t xml:space="preserve"> v rozsahu dle odstavce </w:t>
      </w:r>
      <w:proofErr w:type="gramStart"/>
      <w:r w:rsidR="00FC7899" w:rsidRPr="00D1659E">
        <w:rPr>
          <w:sz w:val="20"/>
          <w:szCs w:val="20"/>
        </w:rPr>
        <w:t>1.1</w:t>
      </w:r>
      <w:r w:rsidR="00ED1738">
        <w:rPr>
          <w:sz w:val="20"/>
          <w:szCs w:val="20"/>
        </w:rPr>
        <w:t>.</w:t>
      </w:r>
      <w:r w:rsidRPr="00D1659E">
        <w:rPr>
          <w:sz w:val="20"/>
          <w:szCs w:val="20"/>
        </w:rPr>
        <w:t xml:space="preserve"> přičemž</w:t>
      </w:r>
      <w:proofErr w:type="gramEnd"/>
      <w:r w:rsidRPr="00D1659E">
        <w:rPr>
          <w:sz w:val="20"/>
          <w:szCs w:val="20"/>
        </w:rPr>
        <w:t xml:space="preserve"> implementace zahrnuje:</w:t>
      </w:r>
    </w:p>
    <w:p w:rsidR="00F70533" w:rsidRPr="00D1659E" w:rsidRDefault="00F70533">
      <w:pPr>
        <w:pStyle w:val="Zkladntext"/>
        <w:numPr>
          <w:ilvl w:val="1"/>
          <w:numId w:val="6"/>
        </w:numPr>
        <w:spacing w:after="120" w:line="240" w:lineRule="auto"/>
        <w:rPr>
          <w:rFonts w:ascii="Times New Roman" w:hAnsi="Times New Roman"/>
          <w:sz w:val="20"/>
          <w:lang w:val="cs-CZ"/>
        </w:rPr>
      </w:pPr>
      <w:r w:rsidRPr="00D1659E">
        <w:rPr>
          <w:rFonts w:ascii="Times New Roman" w:hAnsi="Times New Roman"/>
          <w:sz w:val="20"/>
          <w:lang w:val="cs-CZ"/>
        </w:rPr>
        <w:t>analýzu požadavků objednatele</w:t>
      </w:r>
      <w:r w:rsidR="00835534">
        <w:rPr>
          <w:rFonts w:ascii="Times New Roman" w:hAnsi="Times New Roman"/>
          <w:sz w:val="20"/>
          <w:lang w:val="cs-CZ"/>
        </w:rPr>
        <w:t>,</w:t>
      </w:r>
    </w:p>
    <w:p w:rsidR="00F70533" w:rsidRPr="00D1659E" w:rsidRDefault="00F70533">
      <w:pPr>
        <w:pStyle w:val="Zkladntext"/>
        <w:numPr>
          <w:ilvl w:val="1"/>
          <w:numId w:val="6"/>
        </w:numPr>
        <w:spacing w:after="120" w:line="240" w:lineRule="auto"/>
        <w:rPr>
          <w:rFonts w:ascii="Times New Roman" w:hAnsi="Times New Roman"/>
          <w:sz w:val="20"/>
          <w:lang w:val="cs-CZ"/>
        </w:rPr>
      </w:pPr>
      <w:r w:rsidRPr="00D1659E">
        <w:rPr>
          <w:rFonts w:ascii="Times New Roman" w:hAnsi="Times New Roman"/>
          <w:sz w:val="20"/>
          <w:lang w:val="cs-CZ"/>
        </w:rPr>
        <w:t>provedení zákaznických úprav, jejichž specifikace je obsahem přílohy číslo 3</w:t>
      </w:r>
      <w:r w:rsidR="00835534">
        <w:rPr>
          <w:rFonts w:ascii="Times New Roman" w:hAnsi="Times New Roman"/>
          <w:sz w:val="20"/>
          <w:lang w:val="cs-CZ"/>
        </w:rPr>
        <w:t>,</w:t>
      </w:r>
      <w:r w:rsidRPr="00D1659E">
        <w:rPr>
          <w:rFonts w:ascii="Times New Roman" w:hAnsi="Times New Roman"/>
          <w:sz w:val="20"/>
          <w:lang w:val="cs-CZ"/>
        </w:rPr>
        <w:t xml:space="preserve"> </w:t>
      </w:r>
    </w:p>
    <w:p w:rsidR="00F70533" w:rsidRPr="00D1659E" w:rsidRDefault="00F70533">
      <w:pPr>
        <w:pStyle w:val="Zkladntext"/>
        <w:numPr>
          <w:ilvl w:val="1"/>
          <w:numId w:val="6"/>
        </w:numPr>
        <w:spacing w:after="120" w:line="240" w:lineRule="auto"/>
        <w:rPr>
          <w:rFonts w:ascii="Times New Roman" w:hAnsi="Times New Roman"/>
          <w:sz w:val="20"/>
          <w:lang w:val="cs-CZ"/>
        </w:rPr>
      </w:pPr>
      <w:r w:rsidRPr="00D1659E">
        <w:rPr>
          <w:rFonts w:ascii="Times New Roman" w:hAnsi="Times New Roman"/>
          <w:sz w:val="20"/>
          <w:lang w:val="cs-CZ"/>
        </w:rPr>
        <w:t xml:space="preserve">instalaci software </w:t>
      </w:r>
      <w:r w:rsidR="00C70DDF" w:rsidRPr="00D1659E">
        <w:rPr>
          <w:rFonts w:ascii="Times New Roman" w:hAnsi="Times New Roman"/>
          <w:sz w:val="20"/>
          <w:lang w:val="cs-CZ"/>
        </w:rPr>
        <w:t>RIS</w:t>
      </w:r>
      <w:r w:rsidR="00DF0F86">
        <w:rPr>
          <w:rFonts w:ascii="Times New Roman" w:hAnsi="Times New Roman"/>
          <w:sz w:val="20"/>
          <w:lang w:val="cs-CZ"/>
        </w:rPr>
        <w:t>.NET</w:t>
      </w:r>
      <w:r w:rsidR="00835534">
        <w:rPr>
          <w:rFonts w:ascii="Times New Roman" w:hAnsi="Times New Roman"/>
          <w:sz w:val="20"/>
          <w:lang w:val="cs-CZ"/>
        </w:rPr>
        <w:t>,</w:t>
      </w:r>
    </w:p>
    <w:p w:rsidR="00F70533" w:rsidRPr="00D1659E" w:rsidRDefault="00F70533">
      <w:pPr>
        <w:pStyle w:val="Zkladntext"/>
        <w:numPr>
          <w:ilvl w:val="1"/>
          <w:numId w:val="6"/>
        </w:numPr>
        <w:spacing w:after="120" w:line="240" w:lineRule="auto"/>
        <w:rPr>
          <w:rFonts w:ascii="Times New Roman" w:hAnsi="Times New Roman"/>
          <w:sz w:val="20"/>
          <w:lang w:val="cs-CZ"/>
        </w:rPr>
      </w:pPr>
      <w:r w:rsidRPr="00D1659E">
        <w:rPr>
          <w:rFonts w:ascii="Times New Roman" w:hAnsi="Times New Roman"/>
          <w:sz w:val="20"/>
          <w:lang w:val="cs-CZ"/>
        </w:rPr>
        <w:t>parametrizaci a konfiguraci systému</w:t>
      </w:r>
      <w:r w:rsidR="00835534">
        <w:rPr>
          <w:rFonts w:ascii="Times New Roman" w:hAnsi="Times New Roman"/>
          <w:sz w:val="20"/>
          <w:lang w:val="cs-CZ"/>
        </w:rPr>
        <w:t>,</w:t>
      </w:r>
    </w:p>
    <w:p w:rsidR="00627728" w:rsidRPr="00D1659E" w:rsidRDefault="00F70533" w:rsidP="00627728">
      <w:pPr>
        <w:pStyle w:val="Zkladntext"/>
        <w:numPr>
          <w:ilvl w:val="1"/>
          <w:numId w:val="6"/>
        </w:numPr>
        <w:spacing w:after="120" w:line="240" w:lineRule="auto"/>
        <w:rPr>
          <w:rFonts w:ascii="Times New Roman" w:hAnsi="Times New Roman"/>
          <w:sz w:val="20"/>
          <w:lang w:val="cs-CZ"/>
        </w:rPr>
      </w:pPr>
      <w:r w:rsidRPr="00D1659E">
        <w:rPr>
          <w:rFonts w:ascii="Times New Roman" w:hAnsi="Times New Roman"/>
          <w:sz w:val="20"/>
          <w:lang w:val="cs-CZ"/>
        </w:rPr>
        <w:t>školení uživatelů a správce systému</w:t>
      </w:r>
      <w:r w:rsidR="00835534">
        <w:rPr>
          <w:rFonts w:ascii="Times New Roman" w:hAnsi="Times New Roman"/>
          <w:sz w:val="20"/>
          <w:lang w:val="cs-CZ"/>
        </w:rPr>
        <w:t>,</w:t>
      </w:r>
    </w:p>
    <w:p w:rsidR="00F70533" w:rsidRPr="00D1659E" w:rsidRDefault="00C57B80" w:rsidP="00D1659E">
      <w:pPr>
        <w:pStyle w:val="Zkladntext2"/>
        <w:numPr>
          <w:ilvl w:val="1"/>
          <w:numId w:val="1"/>
        </w:numPr>
        <w:tabs>
          <w:tab w:val="num" w:pos="540"/>
        </w:tabs>
        <w:spacing w:after="0" w:line="240" w:lineRule="auto"/>
        <w:ind w:left="540" w:hanging="540"/>
        <w:jc w:val="both"/>
        <w:rPr>
          <w:sz w:val="20"/>
          <w:szCs w:val="20"/>
        </w:rPr>
      </w:pPr>
      <w:r w:rsidRPr="00D1659E">
        <w:rPr>
          <w:sz w:val="20"/>
          <w:szCs w:val="20"/>
        </w:rPr>
        <w:t xml:space="preserve">Poskytování servisní </w:t>
      </w:r>
      <w:r w:rsidR="00314371" w:rsidRPr="00D1659E">
        <w:rPr>
          <w:sz w:val="20"/>
          <w:szCs w:val="20"/>
        </w:rPr>
        <w:t xml:space="preserve">podpory </w:t>
      </w:r>
      <w:r w:rsidRPr="00D1659E">
        <w:rPr>
          <w:sz w:val="20"/>
          <w:szCs w:val="20"/>
        </w:rPr>
        <w:t xml:space="preserve">systému </w:t>
      </w:r>
      <w:r w:rsidR="00A2369B">
        <w:rPr>
          <w:sz w:val="20"/>
          <w:szCs w:val="20"/>
        </w:rPr>
        <w:t>RIS.NET</w:t>
      </w:r>
      <w:r w:rsidR="00314371" w:rsidRPr="00D1659E">
        <w:rPr>
          <w:sz w:val="20"/>
          <w:szCs w:val="20"/>
        </w:rPr>
        <w:t xml:space="preserve">. </w:t>
      </w:r>
      <w:r w:rsidR="005D74A4" w:rsidRPr="00D1659E">
        <w:rPr>
          <w:sz w:val="20"/>
          <w:szCs w:val="20"/>
        </w:rPr>
        <w:t>Podrobná specifikace rozsahu poskytovan</w:t>
      </w:r>
      <w:r w:rsidR="00314371" w:rsidRPr="00D1659E">
        <w:rPr>
          <w:sz w:val="20"/>
          <w:szCs w:val="20"/>
        </w:rPr>
        <w:t>é</w:t>
      </w:r>
      <w:r w:rsidR="005D74A4" w:rsidRPr="00D1659E">
        <w:rPr>
          <w:sz w:val="20"/>
          <w:szCs w:val="20"/>
        </w:rPr>
        <w:t xml:space="preserve"> servisn</w:t>
      </w:r>
      <w:r w:rsidR="00314371" w:rsidRPr="00D1659E">
        <w:rPr>
          <w:sz w:val="20"/>
          <w:szCs w:val="20"/>
        </w:rPr>
        <w:t>í</w:t>
      </w:r>
      <w:r w:rsidR="005D74A4" w:rsidRPr="00D1659E">
        <w:rPr>
          <w:sz w:val="20"/>
          <w:szCs w:val="20"/>
        </w:rPr>
        <w:t xml:space="preserve"> </w:t>
      </w:r>
      <w:r w:rsidR="00314371" w:rsidRPr="00D1659E">
        <w:rPr>
          <w:sz w:val="20"/>
          <w:szCs w:val="20"/>
        </w:rPr>
        <w:t>podpory</w:t>
      </w:r>
      <w:r w:rsidR="005D74A4" w:rsidRPr="00D1659E">
        <w:rPr>
          <w:sz w:val="20"/>
          <w:szCs w:val="20"/>
        </w:rPr>
        <w:t xml:space="preserve"> je obsahem přílohy číslo 8 této smlouvy.</w:t>
      </w:r>
    </w:p>
    <w:p w:rsidR="00314371" w:rsidRDefault="00314371" w:rsidP="00314371">
      <w:pPr>
        <w:pStyle w:val="Zkladntext2"/>
        <w:spacing w:line="240" w:lineRule="auto"/>
        <w:ind w:left="540"/>
        <w:jc w:val="both"/>
        <w:rPr>
          <w:sz w:val="20"/>
          <w:szCs w:val="20"/>
        </w:rPr>
      </w:pPr>
    </w:p>
    <w:p w:rsidR="00A3788F" w:rsidRDefault="00A3788F" w:rsidP="00314371">
      <w:pPr>
        <w:pStyle w:val="Zkladntext2"/>
        <w:spacing w:line="240" w:lineRule="auto"/>
        <w:ind w:left="540"/>
        <w:jc w:val="both"/>
        <w:rPr>
          <w:sz w:val="20"/>
          <w:szCs w:val="20"/>
        </w:rPr>
      </w:pPr>
    </w:p>
    <w:p w:rsidR="003D7916" w:rsidRDefault="003D7916" w:rsidP="00314371">
      <w:pPr>
        <w:pStyle w:val="Zkladntext2"/>
        <w:spacing w:line="240" w:lineRule="auto"/>
        <w:ind w:left="540"/>
        <w:jc w:val="both"/>
        <w:rPr>
          <w:sz w:val="20"/>
          <w:szCs w:val="20"/>
        </w:rPr>
      </w:pPr>
    </w:p>
    <w:p w:rsidR="003D7916" w:rsidRDefault="003D7916" w:rsidP="00314371">
      <w:pPr>
        <w:pStyle w:val="Zkladntext2"/>
        <w:spacing w:line="240" w:lineRule="auto"/>
        <w:ind w:left="540"/>
        <w:jc w:val="both"/>
        <w:rPr>
          <w:sz w:val="20"/>
          <w:szCs w:val="20"/>
        </w:rPr>
      </w:pPr>
    </w:p>
    <w:p w:rsidR="00F70533" w:rsidRDefault="00183DAC" w:rsidP="00B541E1">
      <w:pPr>
        <w:numPr>
          <w:ilvl w:val="0"/>
          <w:numId w:val="3"/>
        </w:numPr>
        <w:spacing w:after="120"/>
        <w:ind w:left="539" w:hanging="539"/>
        <w:jc w:val="both"/>
        <w:rPr>
          <w:b/>
          <w:sz w:val="22"/>
          <w:szCs w:val="22"/>
        </w:rPr>
      </w:pPr>
      <w:r>
        <w:rPr>
          <w:b/>
          <w:sz w:val="22"/>
          <w:szCs w:val="22"/>
        </w:rPr>
        <w:br w:type="page"/>
      </w:r>
      <w:r w:rsidR="00F70533">
        <w:rPr>
          <w:b/>
          <w:sz w:val="22"/>
          <w:szCs w:val="22"/>
        </w:rPr>
        <w:lastRenderedPageBreak/>
        <w:t xml:space="preserve">CENA ZA DÍLO </w:t>
      </w:r>
    </w:p>
    <w:p w:rsidR="00F70533" w:rsidRPr="00D1659E" w:rsidRDefault="00F70533" w:rsidP="00240A3C">
      <w:pPr>
        <w:pStyle w:val="Zkladntext"/>
        <w:numPr>
          <w:ilvl w:val="0"/>
          <w:numId w:val="7"/>
        </w:numPr>
        <w:spacing w:after="120" w:line="240" w:lineRule="auto"/>
        <w:rPr>
          <w:rFonts w:ascii="Times New Roman" w:hAnsi="Times New Roman"/>
          <w:sz w:val="20"/>
          <w:lang w:val="cs-CZ"/>
        </w:rPr>
      </w:pPr>
      <w:r w:rsidRPr="00D1659E">
        <w:rPr>
          <w:rFonts w:ascii="Times New Roman" w:hAnsi="Times New Roman"/>
          <w:sz w:val="20"/>
          <w:lang w:val="cs-CZ"/>
        </w:rPr>
        <w:t>Objednatel</w:t>
      </w:r>
      <w:r w:rsidR="00A2369B">
        <w:rPr>
          <w:rFonts w:ascii="Times New Roman" w:hAnsi="Times New Roman"/>
          <w:sz w:val="20"/>
          <w:lang w:val="cs-CZ"/>
        </w:rPr>
        <w:t xml:space="preserve">i se v rámci upgrade poskytnou </w:t>
      </w:r>
      <w:r w:rsidRPr="00D1659E">
        <w:rPr>
          <w:rFonts w:ascii="Times New Roman" w:hAnsi="Times New Roman"/>
          <w:sz w:val="20"/>
          <w:lang w:val="cs-CZ"/>
        </w:rPr>
        <w:t xml:space="preserve">práva k užívání </w:t>
      </w:r>
      <w:r w:rsidR="00A2369B">
        <w:rPr>
          <w:rFonts w:ascii="Times New Roman" w:hAnsi="Times New Roman"/>
          <w:sz w:val="20"/>
          <w:lang w:val="cs-CZ"/>
        </w:rPr>
        <w:t>RIS.NET (licence</w:t>
      </w:r>
      <w:r w:rsidRPr="00D1659E">
        <w:rPr>
          <w:rFonts w:ascii="Times New Roman" w:hAnsi="Times New Roman"/>
          <w:sz w:val="20"/>
          <w:lang w:val="cs-CZ"/>
        </w:rPr>
        <w:t xml:space="preserve">) v rozsahu dle článku 1 odstavec </w:t>
      </w:r>
      <w:proofErr w:type="gramStart"/>
      <w:r w:rsidRPr="00D1659E">
        <w:rPr>
          <w:rFonts w:ascii="Times New Roman" w:hAnsi="Times New Roman"/>
          <w:sz w:val="20"/>
          <w:lang w:val="cs-CZ"/>
        </w:rPr>
        <w:t xml:space="preserve">1.1. </w:t>
      </w:r>
      <w:r w:rsidR="00B748AB">
        <w:rPr>
          <w:rFonts w:ascii="Times New Roman" w:hAnsi="Times New Roman"/>
          <w:sz w:val="20"/>
          <w:lang w:val="cs-CZ"/>
        </w:rPr>
        <w:t>za</w:t>
      </w:r>
      <w:proofErr w:type="gramEnd"/>
      <w:r w:rsidR="00B748AB">
        <w:rPr>
          <w:rFonts w:ascii="Times New Roman" w:hAnsi="Times New Roman"/>
          <w:sz w:val="20"/>
          <w:lang w:val="cs-CZ"/>
        </w:rPr>
        <w:t xml:space="preserve"> částku </w:t>
      </w:r>
      <w:r w:rsidR="00D949AD">
        <w:rPr>
          <w:rFonts w:ascii="Times New Roman" w:hAnsi="Times New Roman"/>
          <w:sz w:val="20"/>
          <w:lang w:val="cs-CZ"/>
        </w:rPr>
        <w:t>350</w:t>
      </w:r>
      <w:r w:rsidR="00B748AB">
        <w:rPr>
          <w:rFonts w:ascii="Times New Roman" w:hAnsi="Times New Roman"/>
          <w:sz w:val="20"/>
          <w:lang w:val="cs-CZ"/>
        </w:rPr>
        <w:t xml:space="preserve">.000,-Kč (slovy </w:t>
      </w:r>
      <w:r w:rsidR="00D949AD">
        <w:rPr>
          <w:rFonts w:ascii="Times New Roman" w:hAnsi="Times New Roman"/>
          <w:sz w:val="20"/>
          <w:lang w:val="cs-CZ"/>
        </w:rPr>
        <w:t>tři sta padesát</w:t>
      </w:r>
      <w:r w:rsidR="00B748AB">
        <w:rPr>
          <w:rFonts w:ascii="Times New Roman" w:hAnsi="Times New Roman"/>
          <w:sz w:val="20"/>
          <w:lang w:val="cs-CZ"/>
        </w:rPr>
        <w:t xml:space="preserve"> tisíc korun českých) bez DPH</w:t>
      </w:r>
      <w:r w:rsidR="00623B1F" w:rsidRPr="00D1659E">
        <w:rPr>
          <w:rFonts w:ascii="Times New Roman" w:hAnsi="Times New Roman"/>
          <w:sz w:val="20"/>
          <w:lang w:val="cs-CZ"/>
        </w:rPr>
        <w:t>.</w:t>
      </w:r>
      <w:r w:rsidRPr="00D1659E">
        <w:rPr>
          <w:rFonts w:ascii="Times New Roman" w:hAnsi="Times New Roman"/>
          <w:sz w:val="20"/>
          <w:lang w:val="cs-CZ"/>
        </w:rPr>
        <w:t xml:space="preserve"> </w:t>
      </w:r>
    </w:p>
    <w:p w:rsidR="00DB3861" w:rsidRDefault="00F70533" w:rsidP="00257958">
      <w:pPr>
        <w:pStyle w:val="Zkladntext"/>
        <w:numPr>
          <w:ilvl w:val="0"/>
          <w:numId w:val="7"/>
        </w:numPr>
        <w:spacing w:after="120" w:line="240" w:lineRule="auto"/>
        <w:rPr>
          <w:rFonts w:ascii="Times New Roman" w:hAnsi="Times New Roman"/>
          <w:sz w:val="20"/>
          <w:lang w:val="cs-CZ"/>
        </w:rPr>
      </w:pPr>
      <w:r w:rsidRPr="00D1659E">
        <w:rPr>
          <w:rFonts w:ascii="Times New Roman" w:hAnsi="Times New Roman"/>
          <w:sz w:val="20"/>
          <w:lang w:val="cs-CZ"/>
        </w:rPr>
        <w:t xml:space="preserve">Objednatel zaplatí za práce spojené s implementací systému </w:t>
      </w:r>
      <w:r w:rsidR="00A2369B">
        <w:rPr>
          <w:rFonts w:ascii="Times New Roman" w:hAnsi="Times New Roman"/>
          <w:sz w:val="20"/>
          <w:lang w:val="cs-CZ"/>
        </w:rPr>
        <w:t>RIS.NET</w:t>
      </w:r>
      <w:r w:rsidRPr="00D1659E">
        <w:rPr>
          <w:rFonts w:ascii="Times New Roman" w:hAnsi="Times New Roman"/>
          <w:sz w:val="20"/>
          <w:lang w:val="cs-CZ"/>
        </w:rPr>
        <w:t xml:space="preserve"> a provedením zákaznických úprav specifikovaných v příloze číslo 3 částku ve výši </w:t>
      </w:r>
      <w:r w:rsidR="00D949AD">
        <w:rPr>
          <w:rFonts w:ascii="Times New Roman" w:hAnsi="Times New Roman"/>
          <w:sz w:val="20"/>
          <w:lang w:val="cs-CZ"/>
        </w:rPr>
        <w:t>29</w:t>
      </w:r>
      <w:r w:rsidR="00A2369B">
        <w:rPr>
          <w:rFonts w:ascii="Times New Roman" w:hAnsi="Times New Roman"/>
          <w:sz w:val="20"/>
          <w:lang w:val="cs-CZ"/>
        </w:rPr>
        <w:t>0</w:t>
      </w:r>
      <w:r w:rsidR="00AB6513" w:rsidRPr="00D1659E">
        <w:rPr>
          <w:rFonts w:ascii="Times New Roman" w:hAnsi="Times New Roman"/>
          <w:sz w:val="20"/>
          <w:lang w:val="cs-CZ"/>
        </w:rPr>
        <w:t>.000</w:t>
      </w:r>
      <w:r w:rsidRPr="00D1659E">
        <w:rPr>
          <w:rFonts w:ascii="Times New Roman" w:hAnsi="Times New Roman"/>
          <w:sz w:val="20"/>
          <w:lang w:val="cs-CZ"/>
        </w:rPr>
        <w:t xml:space="preserve">,- Kč </w:t>
      </w:r>
      <w:r w:rsidR="00623B1F" w:rsidRPr="00D1659E">
        <w:rPr>
          <w:rFonts w:ascii="Times New Roman" w:hAnsi="Times New Roman"/>
          <w:sz w:val="20"/>
          <w:lang w:val="cs-CZ"/>
        </w:rPr>
        <w:t xml:space="preserve">(slovy </w:t>
      </w:r>
      <w:r w:rsidR="00D949AD">
        <w:rPr>
          <w:rFonts w:ascii="Times New Roman" w:hAnsi="Times New Roman"/>
          <w:sz w:val="20"/>
          <w:lang w:val="cs-CZ"/>
        </w:rPr>
        <w:t>dvě</w:t>
      </w:r>
      <w:r w:rsidR="00257958">
        <w:rPr>
          <w:rFonts w:ascii="Times New Roman" w:hAnsi="Times New Roman"/>
          <w:sz w:val="20"/>
          <w:lang w:val="cs-CZ"/>
        </w:rPr>
        <w:t xml:space="preserve"> sta </w:t>
      </w:r>
      <w:r w:rsidR="00D949AD">
        <w:rPr>
          <w:rFonts w:ascii="Times New Roman" w:hAnsi="Times New Roman"/>
          <w:sz w:val="20"/>
          <w:lang w:val="cs-CZ"/>
        </w:rPr>
        <w:t>devadesát</w:t>
      </w:r>
      <w:r w:rsidR="00257958">
        <w:rPr>
          <w:rFonts w:ascii="Times New Roman" w:hAnsi="Times New Roman"/>
          <w:sz w:val="20"/>
          <w:lang w:val="cs-CZ"/>
        </w:rPr>
        <w:t xml:space="preserve"> </w:t>
      </w:r>
      <w:r w:rsidR="00A2369B">
        <w:rPr>
          <w:rFonts w:ascii="Times New Roman" w:hAnsi="Times New Roman"/>
          <w:sz w:val="20"/>
          <w:lang w:val="cs-CZ"/>
        </w:rPr>
        <w:t>tisíc korun českých</w:t>
      </w:r>
      <w:r w:rsidR="00623B1F" w:rsidRPr="00D1659E">
        <w:rPr>
          <w:rFonts w:ascii="Times New Roman" w:hAnsi="Times New Roman"/>
          <w:sz w:val="20"/>
          <w:lang w:val="cs-CZ"/>
        </w:rPr>
        <w:t xml:space="preserve">) </w:t>
      </w:r>
      <w:r w:rsidRPr="00D1659E">
        <w:rPr>
          <w:rFonts w:ascii="Times New Roman" w:hAnsi="Times New Roman"/>
          <w:sz w:val="20"/>
          <w:lang w:val="cs-CZ"/>
        </w:rPr>
        <w:t>bez DPH.</w:t>
      </w:r>
    </w:p>
    <w:p w:rsidR="00257958" w:rsidRPr="00257958" w:rsidRDefault="00257958" w:rsidP="00257958">
      <w:pPr>
        <w:pStyle w:val="Zkladntext"/>
        <w:numPr>
          <w:ilvl w:val="0"/>
          <w:numId w:val="7"/>
        </w:numPr>
        <w:spacing w:after="120" w:line="240" w:lineRule="auto"/>
        <w:rPr>
          <w:rFonts w:ascii="Times New Roman" w:hAnsi="Times New Roman"/>
          <w:sz w:val="20"/>
          <w:lang w:val="cs-CZ"/>
        </w:rPr>
      </w:pPr>
      <w:r>
        <w:rPr>
          <w:rFonts w:ascii="Times New Roman" w:hAnsi="Times New Roman"/>
          <w:sz w:val="20"/>
          <w:lang w:val="cs-CZ"/>
        </w:rPr>
        <w:t xml:space="preserve">Objednatel zaplatí za školení uživatelů částku </w:t>
      </w:r>
      <w:r w:rsidR="00183DAC">
        <w:rPr>
          <w:rFonts w:ascii="Times New Roman" w:hAnsi="Times New Roman"/>
          <w:sz w:val="20"/>
          <w:lang w:val="cs-CZ"/>
        </w:rPr>
        <w:t>6</w:t>
      </w:r>
      <w:r>
        <w:rPr>
          <w:rFonts w:ascii="Times New Roman" w:hAnsi="Times New Roman"/>
          <w:sz w:val="20"/>
          <w:lang w:val="cs-CZ"/>
        </w:rPr>
        <w:t xml:space="preserve">0.000,-Kč (slovy </w:t>
      </w:r>
      <w:r w:rsidR="00183DAC">
        <w:rPr>
          <w:rFonts w:ascii="Times New Roman" w:hAnsi="Times New Roman"/>
          <w:sz w:val="20"/>
          <w:lang w:val="cs-CZ"/>
        </w:rPr>
        <w:t>šedesát</w:t>
      </w:r>
      <w:r>
        <w:rPr>
          <w:rFonts w:ascii="Times New Roman" w:hAnsi="Times New Roman"/>
          <w:sz w:val="20"/>
          <w:lang w:val="cs-CZ"/>
        </w:rPr>
        <w:t xml:space="preserve"> tisíc korun českých) bez DPH.</w:t>
      </w:r>
    </w:p>
    <w:p w:rsidR="00257958" w:rsidRDefault="00F70533">
      <w:pPr>
        <w:pStyle w:val="Zkladntext"/>
        <w:spacing w:after="120" w:line="240" w:lineRule="auto"/>
        <w:rPr>
          <w:rFonts w:ascii="Times New Roman" w:hAnsi="Times New Roman"/>
          <w:sz w:val="20"/>
          <w:lang w:val="cs-CZ"/>
        </w:rPr>
      </w:pPr>
      <w:r w:rsidRPr="00D1659E">
        <w:rPr>
          <w:rFonts w:ascii="Times New Roman" w:hAnsi="Times New Roman"/>
          <w:sz w:val="20"/>
          <w:lang w:val="cs-CZ"/>
        </w:rPr>
        <w:t xml:space="preserve">  </w:t>
      </w:r>
    </w:p>
    <w:p w:rsidR="00F70533" w:rsidRDefault="00F70533" w:rsidP="00183DAC">
      <w:pPr>
        <w:numPr>
          <w:ilvl w:val="0"/>
          <w:numId w:val="3"/>
        </w:numPr>
        <w:spacing w:after="120"/>
        <w:jc w:val="both"/>
        <w:rPr>
          <w:b/>
          <w:sz w:val="22"/>
          <w:szCs w:val="22"/>
        </w:rPr>
      </w:pPr>
      <w:r>
        <w:rPr>
          <w:b/>
          <w:sz w:val="22"/>
          <w:szCs w:val="22"/>
        </w:rPr>
        <w:t>PLATEBNÍ PODMÍNKY</w:t>
      </w:r>
    </w:p>
    <w:p w:rsidR="00F70533" w:rsidRPr="00D1659E" w:rsidRDefault="00F70533">
      <w:pPr>
        <w:pStyle w:val="Zkladntext"/>
        <w:numPr>
          <w:ilvl w:val="1"/>
          <w:numId w:val="4"/>
        </w:numPr>
        <w:tabs>
          <w:tab w:val="clear" w:pos="360"/>
          <w:tab w:val="num" w:pos="540"/>
        </w:tabs>
        <w:spacing w:after="120" w:line="240" w:lineRule="auto"/>
        <w:ind w:left="540" w:hanging="540"/>
        <w:rPr>
          <w:rFonts w:ascii="Times New Roman" w:hAnsi="Times New Roman"/>
          <w:sz w:val="20"/>
          <w:lang w:val="cs-CZ"/>
        </w:rPr>
      </w:pPr>
      <w:r w:rsidRPr="00D1659E">
        <w:rPr>
          <w:rFonts w:ascii="Times New Roman" w:hAnsi="Times New Roman"/>
          <w:sz w:val="20"/>
          <w:lang w:val="cs-CZ"/>
        </w:rPr>
        <w:t xml:space="preserve">Fakturačním místem je </w:t>
      </w:r>
      <w:r w:rsidR="0082483B" w:rsidRPr="00D1659E">
        <w:rPr>
          <w:rFonts w:ascii="Times New Roman" w:hAnsi="Times New Roman"/>
          <w:sz w:val="20"/>
          <w:lang w:val="cs-CZ"/>
        </w:rPr>
        <w:t>sídlo objednatele</w:t>
      </w:r>
      <w:r w:rsidRPr="00D1659E">
        <w:rPr>
          <w:rFonts w:ascii="Times New Roman" w:hAnsi="Times New Roman"/>
          <w:sz w:val="20"/>
          <w:lang w:val="cs-CZ"/>
        </w:rPr>
        <w:t>.</w:t>
      </w:r>
    </w:p>
    <w:p w:rsidR="00A2369B" w:rsidRDefault="000A629A">
      <w:pPr>
        <w:pStyle w:val="Zkladntext"/>
        <w:numPr>
          <w:ilvl w:val="1"/>
          <w:numId w:val="4"/>
        </w:numPr>
        <w:tabs>
          <w:tab w:val="clear" w:pos="360"/>
          <w:tab w:val="num" w:pos="540"/>
        </w:tabs>
        <w:spacing w:after="120" w:line="240" w:lineRule="auto"/>
        <w:ind w:left="540" w:hanging="540"/>
        <w:rPr>
          <w:rFonts w:ascii="Times New Roman" w:hAnsi="Times New Roman"/>
          <w:sz w:val="20"/>
          <w:lang w:val="cs-CZ"/>
        </w:rPr>
      </w:pPr>
      <w:r w:rsidRPr="00D1659E">
        <w:rPr>
          <w:rFonts w:ascii="Times New Roman" w:hAnsi="Times New Roman"/>
          <w:sz w:val="20"/>
          <w:lang w:val="cs-CZ"/>
        </w:rPr>
        <w:t>Č</w:t>
      </w:r>
      <w:r w:rsidR="00B748AB">
        <w:rPr>
          <w:rFonts w:ascii="Times New Roman" w:hAnsi="Times New Roman"/>
          <w:sz w:val="20"/>
          <w:lang w:val="cs-CZ"/>
        </w:rPr>
        <w:t>ástky</w:t>
      </w:r>
      <w:r w:rsidR="00F70533" w:rsidRPr="00D1659E">
        <w:rPr>
          <w:rFonts w:ascii="Times New Roman" w:hAnsi="Times New Roman"/>
          <w:sz w:val="20"/>
          <w:lang w:val="cs-CZ"/>
        </w:rPr>
        <w:t xml:space="preserve"> dle odsta</w:t>
      </w:r>
      <w:r w:rsidR="006945E4" w:rsidRPr="00D1659E">
        <w:rPr>
          <w:rFonts w:ascii="Times New Roman" w:hAnsi="Times New Roman"/>
          <w:sz w:val="20"/>
          <w:lang w:val="cs-CZ"/>
        </w:rPr>
        <w:t xml:space="preserve">vce </w:t>
      </w:r>
      <w:r w:rsidR="00B748AB">
        <w:rPr>
          <w:rFonts w:ascii="Times New Roman" w:hAnsi="Times New Roman"/>
          <w:sz w:val="20"/>
          <w:lang w:val="cs-CZ"/>
        </w:rPr>
        <w:t xml:space="preserve">4.1 a </w:t>
      </w:r>
      <w:proofErr w:type="gramStart"/>
      <w:r w:rsidR="006945E4" w:rsidRPr="00D1659E">
        <w:rPr>
          <w:rFonts w:ascii="Times New Roman" w:hAnsi="Times New Roman"/>
          <w:sz w:val="20"/>
          <w:lang w:val="cs-CZ"/>
        </w:rPr>
        <w:t>4.</w:t>
      </w:r>
      <w:r w:rsidR="00301E85" w:rsidRPr="00D1659E">
        <w:rPr>
          <w:rFonts w:ascii="Times New Roman" w:hAnsi="Times New Roman"/>
          <w:sz w:val="20"/>
          <w:lang w:val="cs-CZ"/>
        </w:rPr>
        <w:t>2</w:t>
      </w:r>
      <w:r w:rsidR="00ED1738">
        <w:rPr>
          <w:rFonts w:ascii="Times New Roman" w:hAnsi="Times New Roman"/>
          <w:sz w:val="20"/>
          <w:lang w:val="cs-CZ"/>
        </w:rPr>
        <w:t>.</w:t>
      </w:r>
      <w:r w:rsidR="00600A1A">
        <w:rPr>
          <w:rFonts w:ascii="Times New Roman" w:hAnsi="Times New Roman"/>
          <w:sz w:val="20"/>
          <w:lang w:val="cs-CZ"/>
        </w:rPr>
        <w:t xml:space="preserve">, </w:t>
      </w:r>
      <w:r w:rsidR="00F70533" w:rsidRPr="00D1659E">
        <w:rPr>
          <w:rFonts w:ascii="Times New Roman" w:hAnsi="Times New Roman"/>
          <w:sz w:val="20"/>
          <w:lang w:val="cs-CZ"/>
        </w:rPr>
        <w:t>tj.</w:t>
      </w:r>
      <w:proofErr w:type="gramEnd"/>
      <w:r w:rsidR="00F70533" w:rsidRPr="00D1659E">
        <w:rPr>
          <w:rFonts w:ascii="Times New Roman" w:hAnsi="Times New Roman"/>
          <w:sz w:val="20"/>
          <w:lang w:val="cs-CZ"/>
        </w:rPr>
        <w:t xml:space="preserve"> částka za</w:t>
      </w:r>
      <w:r w:rsidR="00B748AB">
        <w:rPr>
          <w:rFonts w:ascii="Times New Roman" w:hAnsi="Times New Roman"/>
          <w:sz w:val="20"/>
          <w:lang w:val="cs-CZ"/>
        </w:rPr>
        <w:t xml:space="preserve"> licenci a implementaci</w:t>
      </w:r>
      <w:r w:rsidR="00F70533" w:rsidRPr="00D1659E">
        <w:rPr>
          <w:rFonts w:ascii="Times New Roman" w:hAnsi="Times New Roman"/>
          <w:sz w:val="20"/>
          <w:lang w:val="cs-CZ"/>
        </w:rPr>
        <w:t xml:space="preserve"> </w:t>
      </w:r>
      <w:r w:rsidR="00B748AB">
        <w:rPr>
          <w:rFonts w:ascii="Times New Roman" w:hAnsi="Times New Roman"/>
          <w:sz w:val="20"/>
          <w:lang w:val="cs-CZ"/>
        </w:rPr>
        <w:t xml:space="preserve">v souhrnné výši </w:t>
      </w:r>
      <w:r w:rsidR="00D949AD">
        <w:rPr>
          <w:rFonts w:ascii="Times New Roman" w:hAnsi="Times New Roman"/>
          <w:sz w:val="20"/>
          <w:lang w:val="cs-CZ"/>
        </w:rPr>
        <w:t>70</w:t>
      </w:r>
      <w:r w:rsidR="00B748AB">
        <w:rPr>
          <w:rFonts w:ascii="Times New Roman" w:hAnsi="Times New Roman"/>
          <w:sz w:val="20"/>
          <w:lang w:val="cs-CZ"/>
        </w:rPr>
        <w:t>0</w:t>
      </w:r>
      <w:r w:rsidR="00F749E3" w:rsidRPr="00D1659E">
        <w:rPr>
          <w:rFonts w:ascii="Times New Roman" w:hAnsi="Times New Roman"/>
          <w:sz w:val="20"/>
          <w:lang w:val="cs-CZ"/>
        </w:rPr>
        <w:t>.000</w:t>
      </w:r>
      <w:r w:rsidR="006945E4" w:rsidRPr="00D1659E">
        <w:rPr>
          <w:rFonts w:ascii="Times New Roman" w:hAnsi="Times New Roman"/>
          <w:sz w:val="20"/>
          <w:lang w:val="cs-CZ"/>
        </w:rPr>
        <w:t>,-</w:t>
      </w:r>
      <w:r w:rsidR="00B748AB">
        <w:rPr>
          <w:rFonts w:ascii="Times New Roman" w:hAnsi="Times New Roman"/>
          <w:sz w:val="20"/>
          <w:lang w:val="cs-CZ"/>
        </w:rPr>
        <w:t xml:space="preserve"> Kč bez DPH</w:t>
      </w:r>
      <w:r w:rsidR="00A8562D">
        <w:rPr>
          <w:rFonts w:ascii="Times New Roman" w:hAnsi="Times New Roman"/>
          <w:sz w:val="20"/>
          <w:lang w:val="cs-CZ"/>
        </w:rPr>
        <w:t xml:space="preserve"> </w:t>
      </w:r>
      <w:r w:rsidR="00F70533" w:rsidRPr="00D1659E">
        <w:rPr>
          <w:rFonts w:ascii="Times New Roman" w:hAnsi="Times New Roman"/>
          <w:sz w:val="20"/>
          <w:lang w:val="cs-CZ"/>
        </w:rPr>
        <w:t xml:space="preserve">bude objednatelem placena </w:t>
      </w:r>
      <w:r w:rsidR="00A2369B">
        <w:rPr>
          <w:rFonts w:ascii="Times New Roman" w:hAnsi="Times New Roman"/>
          <w:sz w:val="20"/>
          <w:lang w:val="cs-CZ"/>
        </w:rPr>
        <w:t>takto:</w:t>
      </w:r>
    </w:p>
    <w:p w:rsidR="00A2369B" w:rsidRDefault="00600A1A" w:rsidP="00600A1A">
      <w:pPr>
        <w:pStyle w:val="Zkladntext"/>
        <w:spacing w:after="120" w:line="240" w:lineRule="auto"/>
        <w:ind w:left="720"/>
        <w:rPr>
          <w:rFonts w:ascii="Times New Roman" w:hAnsi="Times New Roman"/>
          <w:sz w:val="20"/>
          <w:lang w:val="cs-CZ"/>
        </w:rPr>
      </w:pPr>
      <w:r>
        <w:rPr>
          <w:rFonts w:ascii="Times New Roman" w:hAnsi="Times New Roman"/>
          <w:sz w:val="20"/>
          <w:lang w:val="cs-CZ"/>
        </w:rPr>
        <w:t xml:space="preserve">- </w:t>
      </w:r>
      <w:r w:rsidR="00F159BE">
        <w:rPr>
          <w:rFonts w:ascii="Times New Roman" w:hAnsi="Times New Roman"/>
          <w:sz w:val="20"/>
          <w:lang w:val="cs-CZ"/>
        </w:rPr>
        <w:t>č</w:t>
      </w:r>
      <w:r w:rsidR="00B748AB">
        <w:rPr>
          <w:rFonts w:ascii="Times New Roman" w:hAnsi="Times New Roman"/>
          <w:sz w:val="20"/>
          <w:lang w:val="cs-CZ"/>
        </w:rPr>
        <w:t xml:space="preserve">ástka </w:t>
      </w:r>
      <w:r w:rsidR="00D949AD">
        <w:rPr>
          <w:rFonts w:ascii="Times New Roman" w:hAnsi="Times New Roman"/>
          <w:sz w:val="20"/>
          <w:lang w:val="cs-CZ"/>
        </w:rPr>
        <w:t>35</w:t>
      </w:r>
      <w:r w:rsidR="00A2369B">
        <w:rPr>
          <w:rFonts w:ascii="Times New Roman" w:hAnsi="Times New Roman"/>
          <w:sz w:val="20"/>
          <w:lang w:val="cs-CZ"/>
        </w:rPr>
        <w:t>0.000,-Kč bez DPH bude fak</w:t>
      </w:r>
      <w:r w:rsidR="000D3484">
        <w:rPr>
          <w:rFonts w:ascii="Times New Roman" w:hAnsi="Times New Roman"/>
          <w:sz w:val="20"/>
          <w:lang w:val="cs-CZ"/>
        </w:rPr>
        <w:t>turována</w:t>
      </w:r>
      <w:r w:rsidR="00B748AB">
        <w:rPr>
          <w:rFonts w:ascii="Times New Roman" w:hAnsi="Times New Roman"/>
          <w:sz w:val="20"/>
          <w:lang w:val="cs-CZ"/>
        </w:rPr>
        <w:t xml:space="preserve"> ihned po podpisu této smlouvy</w:t>
      </w:r>
      <w:r w:rsidR="000D3484">
        <w:rPr>
          <w:rFonts w:ascii="Times New Roman" w:hAnsi="Times New Roman"/>
          <w:sz w:val="20"/>
          <w:lang w:val="cs-CZ"/>
        </w:rPr>
        <w:t>.</w:t>
      </w:r>
    </w:p>
    <w:p w:rsidR="00831E90" w:rsidRPr="00831E90" w:rsidRDefault="00600A1A" w:rsidP="00831E90">
      <w:pPr>
        <w:ind w:firstLine="708"/>
        <w:rPr>
          <w:sz w:val="20"/>
          <w:szCs w:val="20"/>
        </w:rPr>
      </w:pPr>
      <w:r w:rsidRPr="00831E90">
        <w:rPr>
          <w:sz w:val="20"/>
          <w:szCs w:val="20"/>
        </w:rPr>
        <w:t xml:space="preserve">- </w:t>
      </w:r>
      <w:r w:rsidR="00F159BE">
        <w:rPr>
          <w:sz w:val="20"/>
          <w:szCs w:val="20"/>
        </w:rPr>
        <w:t>č</w:t>
      </w:r>
      <w:r w:rsidR="00A2369B" w:rsidRPr="00831E90">
        <w:rPr>
          <w:sz w:val="20"/>
          <w:szCs w:val="20"/>
        </w:rPr>
        <w:t xml:space="preserve">ástka </w:t>
      </w:r>
      <w:r w:rsidR="00D949AD">
        <w:rPr>
          <w:sz w:val="20"/>
          <w:szCs w:val="20"/>
        </w:rPr>
        <w:t>29</w:t>
      </w:r>
      <w:r w:rsidR="000B4F34" w:rsidRPr="00831E90">
        <w:rPr>
          <w:sz w:val="20"/>
          <w:szCs w:val="20"/>
        </w:rPr>
        <w:t>0.000</w:t>
      </w:r>
      <w:r w:rsidRPr="00831E90">
        <w:rPr>
          <w:sz w:val="20"/>
          <w:szCs w:val="20"/>
        </w:rPr>
        <w:t xml:space="preserve">,-Kč </w:t>
      </w:r>
      <w:r w:rsidR="000B4F34" w:rsidRPr="00831E90">
        <w:rPr>
          <w:sz w:val="20"/>
          <w:szCs w:val="20"/>
        </w:rPr>
        <w:t xml:space="preserve">bez DPH bude fakturována </w:t>
      </w:r>
      <w:r w:rsidR="00831E90" w:rsidRPr="00831E90">
        <w:rPr>
          <w:sz w:val="20"/>
          <w:szCs w:val="20"/>
        </w:rPr>
        <w:t xml:space="preserve">na tři části, každá </w:t>
      </w:r>
      <w:r w:rsidR="00831E90">
        <w:rPr>
          <w:sz w:val="20"/>
          <w:szCs w:val="20"/>
        </w:rPr>
        <w:t>část po dokončení příslušné etapy</w:t>
      </w:r>
      <w:r w:rsidR="00831E90" w:rsidRPr="00831E90">
        <w:rPr>
          <w:sz w:val="20"/>
          <w:szCs w:val="20"/>
        </w:rPr>
        <w:t xml:space="preserve"> </w:t>
      </w:r>
    </w:p>
    <w:p w:rsidR="00831E90" w:rsidRDefault="00831E90" w:rsidP="00831E90">
      <w:pPr>
        <w:ind w:firstLine="708"/>
        <w:rPr>
          <w:sz w:val="20"/>
          <w:szCs w:val="20"/>
        </w:rPr>
      </w:pPr>
      <w:r>
        <w:rPr>
          <w:sz w:val="20"/>
          <w:szCs w:val="20"/>
        </w:rPr>
        <w:t xml:space="preserve">  p</w:t>
      </w:r>
      <w:r w:rsidRPr="00831E90">
        <w:rPr>
          <w:sz w:val="20"/>
          <w:szCs w:val="20"/>
        </w:rPr>
        <w:t>rojektu</w:t>
      </w:r>
      <w:r>
        <w:rPr>
          <w:sz w:val="20"/>
          <w:szCs w:val="20"/>
        </w:rPr>
        <w:t xml:space="preserve"> na základě písemného zápisu:</w:t>
      </w:r>
    </w:p>
    <w:p w:rsidR="00831E90" w:rsidRDefault="00831E90" w:rsidP="00831E90">
      <w:pPr>
        <w:ind w:firstLine="708"/>
        <w:rPr>
          <w:sz w:val="20"/>
          <w:szCs w:val="20"/>
        </w:rPr>
      </w:pPr>
      <w:r>
        <w:rPr>
          <w:sz w:val="20"/>
          <w:szCs w:val="20"/>
        </w:rPr>
        <w:tab/>
        <w:t xml:space="preserve">- </w:t>
      </w:r>
      <w:r w:rsidR="00F159BE">
        <w:rPr>
          <w:sz w:val="20"/>
          <w:szCs w:val="20"/>
        </w:rPr>
        <w:t>p</w:t>
      </w:r>
      <w:r>
        <w:rPr>
          <w:sz w:val="20"/>
          <w:szCs w:val="20"/>
        </w:rPr>
        <w:t xml:space="preserve">o dokončení I. etapy projektu bude fakturována částka </w:t>
      </w:r>
      <w:r w:rsidR="00D949AD">
        <w:rPr>
          <w:sz w:val="20"/>
          <w:szCs w:val="20"/>
        </w:rPr>
        <w:t>8</w:t>
      </w:r>
      <w:r>
        <w:rPr>
          <w:sz w:val="20"/>
          <w:szCs w:val="20"/>
        </w:rPr>
        <w:t>0.000,- Kč bez DPH,</w:t>
      </w:r>
    </w:p>
    <w:p w:rsidR="00831E90" w:rsidRDefault="00F159BE" w:rsidP="00831E90">
      <w:pPr>
        <w:ind w:firstLine="708"/>
        <w:rPr>
          <w:sz w:val="20"/>
          <w:szCs w:val="20"/>
        </w:rPr>
      </w:pPr>
      <w:r>
        <w:rPr>
          <w:sz w:val="20"/>
          <w:szCs w:val="20"/>
        </w:rPr>
        <w:tab/>
        <w:t>- p</w:t>
      </w:r>
      <w:r w:rsidR="00831E90">
        <w:rPr>
          <w:sz w:val="20"/>
          <w:szCs w:val="20"/>
        </w:rPr>
        <w:t>o dokončení II. etapy projektu bude fakturována částka 1</w:t>
      </w:r>
      <w:r w:rsidR="001B7E2A">
        <w:rPr>
          <w:sz w:val="20"/>
          <w:szCs w:val="20"/>
        </w:rPr>
        <w:t>0</w:t>
      </w:r>
      <w:r w:rsidR="00831E90">
        <w:rPr>
          <w:sz w:val="20"/>
          <w:szCs w:val="20"/>
        </w:rPr>
        <w:t>0.000,- Kč bez DPH,</w:t>
      </w:r>
    </w:p>
    <w:p w:rsidR="00831E90" w:rsidRDefault="00F159BE" w:rsidP="00831E90">
      <w:pPr>
        <w:ind w:firstLine="708"/>
        <w:rPr>
          <w:sz w:val="20"/>
          <w:szCs w:val="20"/>
        </w:rPr>
      </w:pPr>
      <w:r>
        <w:rPr>
          <w:sz w:val="20"/>
          <w:szCs w:val="20"/>
        </w:rPr>
        <w:tab/>
        <w:t>- p</w:t>
      </w:r>
      <w:r w:rsidR="00831E90">
        <w:rPr>
          <w:sz w:val="20"/>
          <w:szCs w:val="20"/>
        </w:rPr>
        <w:t>o dokončení III. etapy pr</w:t>
      </w:r>
      <w:r>
        <w:rPr>
          <w:sz w:val="20"/>
          <w:szCs w:val="20"/>
        </w:rPr>
        <w:t>ojektu bude fakturována částka 1</w:t>
      </w:r>
      <w:r w:rsidR="00D949AD">
        <w:rPr>
          <w:sz w:val="20"/>
          <w:szCs w:val="20"/>
        </w:rPr>
        <w:t>1</w:t>
      </w:r>
      <w:r>
        <w:rPr>
          <w:sz w:val="20"/>
          <w:szCs w:val="20"/>
        </w:rPr>
        <w:t>0.000,- Kč bez DPH.</w:t>
      </w:r>
    </w:p>
    <w:p w:rsidR="00831E90" w:rsidRPr="00831E90" w:rsidRDefault="00831E90" w:rsidP="00831E90">
      <w:pPr>
        <w:ind w:firstLine="708"/>
        <w:rPr>
          <w:sz w:val="20"/>
          <w:szCs w:val="20"/>
        </w:rPr>
      </w:pPr>
    </w:p>
    <w:p w:rsidR="00F159BE" w:rsidRDefault="00F159BE" w:rsidP="005404DF">
      <w:pPr>
        <w:pStyle w:val="Zkladntext"/>
        <w:spacing w:after="120" w:line="240" w:lineRule="auto"/>
        <w:ind w:left="720"/>
        <w:rPr>
          <w:rFonts w:ascii="Times New Roman" w:hAnsi="Times New Roman"/>
          <w:sz w:val="20"/>
          <w:lang w:val="cs-CZ"/>
        </w:rPr>
      </w:pPr>
      <w:r>
        <w:rPr>
          <w:rFonts w:ascii="Times New Roman" w:hAnsi="Times New Roman"/>
          <w:sz w:val="20"/>
          <w:lang w:val="cs-CZ"/>
        </w:rPr>
        <w:t>- č</w:t>
      </w:r>
      <w:r w:rsidR="005404DF">
        <w:rPr>
          <w:rFonts w:ascii="Times New Roman" w:hAnsi="Times New Roman"/>
          <w:sz w:val="20"/>
          <w:lang w:val="cs-CZ"/>
        </w:rPr>
        <w:t xml:space="preserve">ástka </w:t>
      </w:r>
      <w:r w:rsidR="00183DAC">
        <w:rPr>
          <w:rFonts w:ascii="Times New Roman" w:hAnsi="Times New Roman"/>
          <w:sz w:val="20"/>
          <w:lang w:val="cs-CZ"/>
        </w:rPr>
        <w:t>6</w:t>
      </w:r>
      <w:r w:rsidR="005404DF">
        <w:rPr>
          <w:rFonts w:ascii="Times New Roman" w:hAnsi="Times New Roman"/>
          <w:sz w:val="20"/>
          <w:lang w:val="cs-CZ"/>
        </w:rPr>
        <w:t>0.000,-Kč bez DPH (</w:t>
      </w:r>
      <w:r w:rsidR="0091334B">
        <w:rPr>
          <w:rFonts w:ascii="Times New Roman" w:hAnsi="Times New Roman"/>
          <w:sz w:val="20"/>
          <w:lang w:val="cs-CZ"/>
        </w:rPr>
        <w:t>š</w:t>
      </w:r>
      <w:r w:rsidR="005404DF">
        <w:rPr>
          <w:rFonts w:ascii="Times New Roman" w:hAnsi="Times New Roman"/>
          <w:sz w:val="20"/>
          <w:lang w:val="cs-CZ"/>
        </w:rPr>
        <w:t xml:space="preserve">kolení uživatelů) bude fakturována </w:t>
      </w:r>
      <w:r w:rsidR="005404DF" w:rsidRPr="00D1659E">
        <w:rPr>
          <w:rFonts w:ascii="Times New Roman" w:hAnsi="Times New Roman"/>
          <w:sz w:val="20"/>
          <w:lang w:val="cs-CZ"/>
        </w:rPr>
        <w:t>průběžně</w:t>
      </w:r>
      <w:r>
        <w:rPr>
          <w:rFonts w:ascii="Times New Roman" w:hAnsi="Times New Roman"/>
          <w:sz w:val="20"/>
          <w:lang w:val="cs-CZ"/>
        </w:rPr>
        <w:t>,</w:t>
      </w:r>
      <w:r w:rsidR="005404DF" w:rsidRPr="00D1659E">
        <w:rPr>
          <w:rFonts w:ascii="Times New Roman" w:hAnsi="Times New Roman"/>
          <w:sz w:val="20"/>
          <w:lang w:val="cs-CZ"/>
        </w:rPr>
        <w:t xml:space="preserve"> </w:t>
      </w:r>
      <w:r w:rsidR="005404DF">
        <w:rPr>
          <w:rFonts w:ascii="Times New Roman" w:hAnsi="Times New Roman"/>
          <w:sz w:val="20"/>
          <w:lang w:val="cs-CZ"/>
        </w:rPr>
        <w:t xml:space="preserve">dle provedených školení na základě </w:t>
      </w:r>
      <w:r>
        <w:rPr>
          <w:rFonts w:ascii="Times New Roman" w:hAnsi="Times New Roman"/>
          <w:sz w:val="20"/>
          <w:lang w:val="cs-CZ"/>
        </w:rPr>
        <w:t xml:space="preserve">písemných zápisů. </w:t>
      </w:r>
    </w:p>
    <w:p w:rsidR="00F70533" w:rsidRPr="00D1659E" w:rsidRDefault="00600A1A">
      <w:pPr>
        <w:pStyle w:val="Zkladntext"/>
        <w:numPr>
          <w:ilvl w:val="1"/>
          <w:numId w:val="4"/>
        </w:numPr>
        <w:tabs>
          <w:tab w:val="clear" w:pos="360"/>
          <w:tab w:val="num" w:pos="540"/>
        </w:tabs>
        <w:spacing w:after="120" w:line="240" w:lineRule="auto"/>
        <w:ind w:left="540" w:hanging="540"/>
        <w:rPr>
          <w:rFonts w:ascii="Times New Roman" w:hAnsi="Times New Roman"/>
          <w:sz w:val="20"/>
          <w:lang w:val="cs-CZ"/>
        </w:rPr>
      </w:pPr>
      <w:r>
        <w:rPr>
          <w:rFonts w:ascii="Times New Roman" w:hAnsi="Times New Roman"/>
          <w:sz w:val="20"/>
          <w:lang w:val="cs-CZ"/>
        </w:rPr>
        <w:t xml:space="preserve">Částky dle odstavce </w:t>
      </w:r>
      <w:proofErr w:type="gramStart"/>
      <w:r>
        <w:rPr>
          <w:rFonts w:ascii="Times New Roman" w:hAnsi="Times New Roman"/>
          <w:sz w:val="20"/>
          <w:lang w:val="cs-CZ"/>
        </w:rPr>
        <w:t>5.2. budou</w:t>
      </w:r>
      <w:proofErr w:type="gramEnd"/>
      <w:r>
        <w:rPr>
          <w:rFonts w:ascii="Times New Roman" w:hAnsi="Times New Roman"/>
          <w:sz w:val="20"/>
          <w:lang w:val="cs-CZ"/>
        </w:rPr>
        <w:t xml:space="preserve"> považovány</w:t>
      </w:r>
      <w:r w:rsidR="00F70533" w:rsidRPr="00D1659E">
        <w:rPr>
          <w:rFonts w:ascii="Times New Roman" w:hAnsi="Times New Roman"/>
          <w:sz w:val="20"/>
          <w:lang w:val="cs-CZ"/>
        </w:rPr>
        <w:t xml:space="preserve"> za zaplacené dnem, kdy je příslušná finanční částka odepsána z účtu objednatele ve prospěch účtu dodavatele.</w:t>
      </w:r>
    </w:p>
    <w:p w:rsidR="00F70533" w:rsidRPr="00D1659E" w:rsidRDefault="00F70533">
      <w:pPr>
        <w:pStyle w:val="Zkladntext"/>
        <w:numPr>
          <w:ilvl w:val="1"/>
          <w:numId w:val="4"/>
        </w:numPr>
        <w:tabs>
          <w:tab w:val="clear" w:pos="360"/>
          <w:tab w:val="num" w:pos="540"/>
        </w:tabs>
        <w:spacing w:after="120" w:line="240" w:lineRule="auto"/>
        <w:ind w:left="540" w:hanging="540"/>
        <w:rPr>
          <w:rFonts w:ascii="Times New Roman" w:hAnsi="Times New Roman"/>
          <w:sz w:val="20"/>
          <w:lang w:val="cs-CZ"/>
        </w:rPr>
      </w:pPr>
      <w:r w:rsidRPr="00D1659E">
        <w:rPr>
          <w:rFonts w:ascii="Times New Roman" w:hAnsi="Times New Roman"/>
          <w:sz w:val="20"/>
          <w:lang w:val="cs-CZ"/>
        </w:rPr>
        <w:t>Daňové doklady musí obsahovat zejména náležitosti stanovené v §12 zák</w:t>
      </w:r>
      <w:r w:rsidR="00B73ECA" w:rsidRPr="00D1659E">
        <w:rPr>
          <w:rFonts w:ascii="Times New Roman" w:hAnsi="Times New Roman"/>
          <w:sz w:val="20"/>
          <w:lang w:val="cs-CZ"/>
        </w:rPr>
        <w:t xml:space="preserve">ona č. 588/1992 </w:t>
      </w:r>
      <w:r w:rsidRPr="00D1659E">
        <w:rPr>
          <w:rFonts w:ascii="Times New Roman" w:hAnsi="Times New Roman"/>
          <w:sz w:val="20"/>
          <w:lang w:val="cs-CZ"/>
        </w:rPr>
        <w:t>Sb., zákon o DPH, ve znění změn a doplňků a registrační číslo smlouvy objednatele. Splatnost daňových dokladů bude činit 21 dnů.</w:t>
      </w:r>
    </w:p>
    <w:p w:rsidR="00D1659E" w:rsidRDefault="00F70533" w:rsidP="004F6BA9">
      <w:pPr>
        <w:pStyle w:val="Zkladntext"/>
        <w:numPr>
          <w:ilvl w:val="1"/>
          <w:numId w:val="4"/>
        </w:numPr>
        <w:tabs>
          <w:tab w:val="clear" w:pos="360"/>
          <w:tab w:val="num" w:pos="540"/>
        </w:tabs>
        <w:spacing w:after="120" w:line="240" w:lineRule="auto"/>
        <w:ind w:left="540" w:hanging="540"/>
        <w:rPr>
          <w:rFonts w:ascii="Times New Roman" w:hAnsi="Times New Roman"/>
          <w:sz w:val="20"/>
          <w:lang w:val="cs-CZ"/>
        </w:rPr>
      </w:pPr>
      <w:r w:rsidRPr="00D1659E">
        <w:rPr>
          <w:rFonts w:ascii="Times New Roman" w:hAnsi="Times New Roman"/>
          <w:sz w:val="20"/>
          <w:lang w:val="cs-CZ"/>
        </w:rPr>
        <w:t>Objednatel je oprávněn vrátit dodavateli daňový doklad ve lhůtě jeho splatnosti, jestliže tento neobsahuje stanovené náležitosti nebo obsahuje nesprávné údaje. V dané souvislosti je povinen zároveň uvést důvody, pro které vrací daňový doklad k opravě nebo doplnění. Dnem vrácení daňového dokladu se staví běh lhůty jeho splatnosti. Nová lhůta splatnosti počíná běžet dnem, kdy je opravený daňový doklad doručen objednateli.</w:t>
      </w:r>
    </w:p>
    <w:p w:rsidR="004F6BA9" w:rsidRPr="00D1659E" w:rsidRDefault="004F6BA9" w:rsidP="004F6BA9">
      <w:pPr>
        <w:pStyle w:val="Zkladntext"/>
        <w:numPr>
          <w:ilvl w:val="1"/>
          <w:numId w:val="4"/>
        </w:numPr>
        <w:tabs>
          <w:tab w:val="clear" w:pos="360"/>
          <w:tab w:val="num" w:pos="540"/>
        </w:tabs>
        <w:spacing w:after="120" w:line="240" w:lineRule="auto"/>
        <w:ind w:left="540" w:hanging="540"/>
        <w:rPr>
          <w:rFonts w:ascii="Times New Roman" w:hAnsi="Times New Roman"/>
          <w:sz w:val="20"/>
          <w:lang w:val="cs-CZ"/>
        </w:rPr>
      </w:pPr>
      <w:r>
        <w:rPr>
          <w:rFonts w:ascii="Times New Roman" w:hAnsi="Times New Roman"/>
          <w:sz w:val="20"/>
          <w:lang w:val="cs-CZ"/>
        </w:rPr>
        <w:t>Dodavatel nabídne modul Evidence smluv objednateli do 30. 6. 2019 za částku 50.000,-</w:t>
      </w:r>
      <w:r w:rsidR="00BD1302">
        <w:rPr>
          <w:rFonts w:ascii="Times New Roman" w:hAnsi="Times New Roman"/>
          <w:sz w:val="20"/>
          <w:lang w:val="cs-CZ"/>
        </w:rPr>
        <w:t xml:space="preserve"> </w:t>
      </w:r>
      <w:r>
        <w:rPr>
          <w:rFonts w:ascii="Times New Roman" w:hAnsi="Times New Roman"/>
          <w:sz w:val="20"/>
          <w:lang w:val="cs-CZ"/>
        </w:rPr>
        <w:t>Kč bez DPH.</w:t>
      </w:r>
    </w:p>
    <w:p w:rsidR="00D1659E" w:rsidRDefault="00D1659E" w:rsidP="00D1659E">
      <w:pPr>
        <w:pStyle w:val="Zkladntext"/>
        <w:spacing w:line="240" w:lineRule="auto"/>
        <w:ind w:left="539"/>
        <w:rPr>
          <w:rFonts w:ascii="Times New Roman" w:hAnsi="Times New Roman"/>
          <w:sz w:val="20"/>
          <w:lang w:val="cs-CZ"/>
        </w:rPr>
      </w:pPr>
    </w:p>
    <w:p w:rsidR="00EF292E" w:rsidRPr="00D1659E" w:rsidRDefault="00EF292E" w:rsidP="00D1659E">
      <w:pPr>
        <w:pStyle w:val="Zkladntext"/>
        <w:spacing w:line="240" w:lineRule="auto"/>
        <w:ind w:left="539"/>
        <w:rPr>
          <w:rFonts w:ascii="Times New Roman" w:hAnsi="Times New Roman"/>
          <w:sz w:val="20"/>
          <w:lang w:val="cs-CZ"/>
        </w:rPr>
      </w:pPr>
    </w:p>
    <w:p w:rsidR="00F70533" w:rsidRDefault="00F70533" w:rsidP="00183DAC">
      <w:pPr>
        <w:numPr>
          <w:ilvl w:val="0"/>
          <w:numId w:val="3"/>
        </w:numPr>
        <w:spacing w:after="120"/>
        <w:ind w:left="539" w:hanging="539"/>
        <w:jc w:val="both"/>
        <w:rPr>
          <w:b/>
          <w:sz w:val="22"/>
          <w:szCs w:val="22"/>
        </w:rPr>
      </w:pPr>
      <w:r>
        <w:rPr>
          <w:b/>
          <w:sz w:val="22"/>
          <w:szCs w:val="22"/>
        </w:rPr>
        <w:t xml:space="preserve">ZÁRUČNÍ </w:t>
      </w:r>
      <w:r w:rsidR="00D1659E">
        <w:rPr>
          <w:b/>
          <w:sz w:val="22"/>
          <w:szCs w:val="22"/>
        </w:rPr>
        <w:t>DOBA</w:t>
      </w:r>
    </w:p>
    <w:p w:rsidR="00F70533" w:rsidRPr="00D1659E" w:rsidRDefault="00F70533">
      <w:pPr>
        <w:pStyle w:val="Zkladntext"/>
        <w:numPr>
          <w:ilvl w:val="0"/>
          <w:numId w:val="8"/>
        </w:numPr>
        <w:spacing w:after="120" w:line="240" w:lineRule="auto"/>
        <w:rPr>
          <w:rFonts w:ascii="Times New Roman" w:hAnsi="Times New Roman"/>
          <w:sz w:val="20"/>
          <w:lang w:val="cs-CZ"/>
        </w:rPr>
      </w:pPr>
      <w:r w:rsidRPr="00D1659E">
        <w:rPr>
          <w:rFonts w:ascii="Times New Roman" w:hAnsi="Times New Roman"/>
          <w:sz w:val="20"/>
          <w:lang w:val="cs-CZ"/>
        </w:rPr>
        <w:t xml:space="preserve">Záruční doba na dodaný software </w:t>
      </w:r>
      <w:r w:rsidR="00C914B0">
        <w:rPr>
          <w:rFonts w:ascii="Times New Roman" w:hAnsi="Times New Roman"/>
          <w:sz w:val="20"/>
          <w:lang w:val="cs-CZ"/>
        </w:rPr>
        <w:t>RIS.NET</w:t>
      </w:r>
      <w:r w:rsidR="00FE116D" w:rsidRPr="00D1659E">
        <w:rPr>
          <w:rFonts w:ascii="Times New Roman" w:hAnsi="Times New Roman"/>
          <w:sz w:val="20"/>
          <w:lang w:val="cs-CZ"/>
        </w:rPr>
        <w:t xml:space="preserve"> je poskytována po celou dobu platnosti smlouvy</w:t>
      </w:r>
      <w:r w:rsidRPr="00D1659E">
        <w:rPr>
          <w:rFonts w:ascii="Times New Roman" w:hAnsi="Times New Roman"/>
          <w:sz w:val="20"/>
          <w:lang w:val="cs-CZ"/>
        </w:rPr>
        <w:t>.</w:t>
      </w:r>
    </w:p>
    <w:p w:rsidR="00F70533" w:rsidRPr="00D1659E" w:rsidRDefault="00F70533">
      <w:pPr>
        <w:pStyle w:val="Zkladntext"/>
        <w:numPr>
          <w:ilvl w:val="0"/>
          <w:numId w:val="8"/>
        </w:numPr>
        <w:spacing w:after="120" w:line="240" w:lineRule="auto"/>
        <w:rPr>
          <w:rFonts w:ascii="Times New Roman" w:hAnsi="Times New Roman"/>
          <w:sz w:val="20"/>
          <w:lang w:val="cs-CZ"/>
        </w:rPr>
      </w:pPr>
      <w:r w:rsidRPr="00D1659E">
        <w:rPr>
          <w:rFonts w:ascii="Times New Roman" w:hAnsi="Times New Roman"/>
          <w:sz w:val="20"/>
          <w:lang w:val="cs-CZ"/>
        </w:rPr>
        <w:t>Záruční doba začíná běžet ode dne předání a převzetí předmětu dodávky.</w:t>
      </w:r>
    </w:p>
    <w:p w:rsidR="00F70533" w:rsidRPr="00D1659E" w:rsidRDefault="00F70533" w:rsidP="00D1659E">
      <w:pPr>
        <w:pStyle w:val="Zkladntext"/>
        <w:numPr>
          <w:ilvl w:val="0"/>
          <w:numId w:val="8"/>
        </w:numPr>
        <w:spacing w:line="240" w:lineRule="auto"/>
        <w:rPr>
          <w:rFonts w:ascii="Times New Roman" w:hAnsi="Times New Roman"/>
          <w:sz w:val="20"/>
          <w:lang w:val="cs-CZ"/>
        </w:rPr>
      </w:pPr>
      <w:r w:rsidRPr="00D1659E">
        <w:rPr>
          <w:rFonts w:ascii="Times New Roman" w:hAnsi="Times New Roman"/>
          <w:sz w:val="20"/>
          <w:lang w:val="cs-CZ"/>
        </w:rPr>
        <w:t xml:space="preserve">Reklamační řád obsahující záruční podmínky je obsahem přílohy číslo 2 </w:t>
      </w:r>
      <w:proofErr w:type="gramStart"/>
      <w:r w:rsidRPr="00D1659E">
        <w:rPr>
          <w:rFonts w:ascii="Times New Roman" w:hAnsi="Times New Roman"/>
          <w:sz w:val="20"/>
          <w:lang w:val="cs-CZ"/>
        </w:rPr>
        <w:t>této</w:t>
      </w:r>
      <w:proofErr w:type="gramEnd"/>
      <w:r w:rsidRPr="00D1659E">
        <w:rPr>
          <w:rFonts w:ascii="Times New Roman" w:hAnsi="Times New Roman"/>
          <w:sz w:val="20"/>
          <w:lang w:val="cs-CZ"/>
        </w:rPr>
        <w:t xml:space="preserve"> smlouvy.</w:t>
      </w:r>
    </w:p>
    <w:p w:rsidR="00D1659E" w:rsidRDefault="00D1659E" w:rsidP="00D1659E">
      <w:pPr>
        <w:pStyle w:val="Zkladntext"/>
        <w:spacing w:line="240" w:lineRule="auto"/>
        <w:rPr>
          <w:rFonts w:ascii="Times New Roman" w:hAnsi="Times New Roman"/>
          <w:sz w:val="20"/>
          <w:lang w:val="cs-CZ"/>
        </w:rPr>
      </w:pPr>
    </w:p>
    <w:p w:rsidR="00EF292E" w:rsidRPr="00D1659E" w:rsidRDefault="00EF292E" w:rsidP="00D1659E">
      <w:pPr>
        <w:pStyle w:val="Zkladntext"/>
        <w:spacing w:line="240" w:lineRule="auto"/>
        <w:rPr>
          <w:rFonts w:ascii="Times New Roman" w:hAnsi="Times New Roman"/>
          <w:sz w:val="20"/>
          <w:lang w:val="cs-CZ"/>
        </w:rPr>
      </w:pPr>
    </w:p>
    <w:p w:rsidR="00F70533" w:rsidRDefault="00F70533" w:rsidP="00183DAC">
      <w:pPr>
        <w:numPr>
          <w:ilvl w:val="0"/>
          <w:numId w:val="3"/>
        </w:numPr>
        <w:spacing w:after="120"/>
        <w:ind w:left="539" w:hanging="539"/>
        <w:jc w:val="both"/>
        <w:rPr>
          <w:b/>
          <w:sz w:val="22"/>
          <w:szCs w:val="22"/>
        </w:rPr>
      </w:pPr>
      <w:r>
        <w:rPr>
          <w:b/>
          <w:sz w:val="22"/>
          <w:szCs w:val="22"/>
        </w:rPr>
        <w:t>SANKCE</w:t>
      </w:r>
    </w:p>
    <w:p w:rsidR="00F70533" w:rsidRPr="00D1659E" w:rsidRDefault="00F70533">
      <w:pPr>
        <w:numPr>
          <w:ilvl w:val="0"/>
          <w:numId w:val="9"/>
        </w:numPr>
        <w:spacing w:after="120"/>
        <w:jc w:val="both"/>
        <w:rPr>
          <w:sz w:val="20"/>
          <w:szCs w:val="20"/>
        </w:rPr>
      </w:pPr>
      <w:r w:rsidRPr="00D1659E">
        <w:rPr>
          <w:sz w:val="20"/>
          <w:szCs w:val="20"/>
        </w:rPr>
        <w:t>V případě, že je dodavatel v prodlení s dodávkou vymezenou v předmětu této smlouvy, nebo že je v prodlení s odstraněním závady na dodaném software v záruční lhůtě, je objednatel oprávněn uplatnit a v případě uplatnění je dodavatel povinen uhradit smluvní pokutu ve výši 0,05% za každý pracovní den prodlení z částky, odpovídající objemu plnění v prodlení.</w:t>
      </w:r>
    </w:p>
    <w:p w:rsidR="00F70533" w:rsidRPr="00D1659E" w:rsidRDefault="00F70533" w:rsidP="00D1659E">
      <w:pPr>
        <w:numPr>
          <w:ilvl w:val="0"/>
          <w:numId w:val="9"/>
        </w:numPr>
        <w:jc w:val="both"/>
        <w:rPr>
          <w:sz w:val="20"/>
          <w:szCs w:val="20"/>
        </w:rPr>
      </w:pPr>
      <w:r w:rsidRPr="00D1659E">
        <w:rPr>
          <w:sz w:val="20"/>
          <w:szCs w:val="20"/>
        </w:rPr>
        <w:t>V případě, že je objednatel v prodlení s úhradou faktury za dodaná plnění vymezená v předmětu této smlouvy, je dodavatel oprávněn uplatnit a v případě uplatnění je objednatel povinen uhradit penále z prodlení ve výši 0,05% z fakturované kupní ceny za každý pracovní den prodlení.</w:t>
      </w:r>
    </w:p>
    <w:p w:rsidR="004F6BA9" w:rsidRDefault="004F6BA9" w:rsidP="004F6BA9">
      <w:pPr>
        <w:jc w:val="both"/>
        <w:rPr>
          <w:sz w:val="20"/>
          <w:szCs w:val="20"/>
        </w:rPr>
      </w:pPr>
    </w:p>
    <w:p w:rsidR="005404DF" w:rsidRPr="00D1659E" w:rsidRDefault="005404DF" w:rsidP="00D1659E">
      <w:pPr>
        <w:ind w:left="567"/>
        <w:jc w:val="both"/>
        <w:rPr>
          <w:sz w:val="20"/>
          <w:szCs w:val="20"/>
        </w:rPr>
      </w:pPr>
    </w:p>
    <w:p w:rsidR="00F70533" w:rsidRDefault="00F70533" w:rsidP="00183DAC">
      <w:pPr>
        <w:numPr>
          <w:ilvl w:val="0"/>
          <w:numId w:val="3"/>
        </w:numPr>
        <w:spacing w:after="120"/>
        <w:ind w:left="539" w:hanging="539"/>
        <w:jc w:val="both"/>
        <w:rPr>
          <w:b/>
          <w:sz w:val="22"/>
          <w:szCs w:val="22"/>
        </w:rPr>
      </w:pPr>
      <w:r>
        <w:rPr>
          <w:b/>
          <w:sz w:val="22"/>
          <w:szCs w:val="22"/>
        </w:rPr>
        <w:t>ZÁVĚREČNÁ USTANOVENÍ</w:t>
      </w:r>
    </w:p>
    <w:p w:rsidR="00F70533" w:rsidRPr="00887655" w:rsidRDefault="00F70533">
      <w:pPr>
        <w:numPr>
          <w:ilvl w:val="0"/>
          <w:numId w:val="10"/>
        </w:numPr>
        <w:jc w:val="both"/>
        <w:rPr>
          <w:sz w:val="20"/>
          <w:szCs w:val="20"/>
        </w:rPr>
      </w:pPr>
      <w:r w:rsidRPr="00887655">
        <w:rPr>
          <w:sz w:val="20"/>
          <w:szCs w:val="20"/>
        </w:rPr>
        <w:t>Smluvní strany se dohodly, že tato smlouva je závazkovým vztahem v režimu českého práva.</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Změny nebo doplňky této smlouvy mohou být provedeny pouze formou vzestupně číslovaných a oběma smluvní</w:t>
      </w:r>
      <w:r w:rsidR="00C914B0">
        <w:rPr>
          <w:sz w:val="20"/>
          <w:szCs w:val="20"/>
        </w:rPr>
        <w:t>mi stranami podepsaných dodatků.</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 xml:space="preserve">Právo k užívání </w:t>
      </w:r>
      <w:r w:rsidR="00C914B0">
        <w:rPr>
          <w:sz w:val="20"/>
          <w:szCs w:val="20"/>
        </w:rPr>
        <w:t>RIS.NET</w:t>
      </w:r>
      <w:r w:rsidRPr="00887655">
        <w:rPr>
          <w:sz w:val="20"/>
          <w:szCs w:val="20"/>
        </w:rPr>
        <w:t xml:space="preserve"> za podmínek stanovených touto smlouvou přechází na právního nástupce objednatele v rozsahu dle této smlouvy a ostatních podmínek této smlouvy. O tomto přechodu musí být proveden zápis ve formě dodatku k této smlouvě podepsaném příslušnými právními nástupci objednatele a dodavatele.</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 xml:space="preserve">V případě zániku </w:t>
      </w:r>
      <w:r w:rsidR="00FB1590" w:rsidRPr="00887655">
        <w:rPr>
          <w:sz w:val="20"/>
          <w:szCs w:val="20"/>
        </w:rPr>
        <w:t>dodavatel</w:t>
      </w:r>
      <w:r w:rsidRPr="00887655">
        <w:rPr>
          <w:sz w:val="20"/>
          <w:szCs w:val="20"/>
        </w:rPr>
        <w:t xml:space="preserve">e bez právního nástupce je </w:t>
      </w:r>
      <w:r w:rsidR="00FB1590" w:rsidRPr="00887655">
        <w:rPr>
          <w:sz w:val="20"/>
          <w:szCs w:val="20"/>
        </w:rPr>
        <w:t>dodavatel</w:t>
      </w:r>
      <w:r w:rsidRPr="00887655">
        <w:rPr>
          <w:sz w:val="20"/>
          <w:szCs w:val="20"/>
        </w:rPr>
        <w:t xml:space="preserve"> zastoupený likvidátorem povinen v likvidační době </w:t>
      </w:r>
      <w:r w:rsidR="00830876">
        <w:rPr>
          <w:sz w:val="20"/>
          <w:szCs w:val="20"/>
        </w:rPr>
        <w:t xml:space="preserve">bezplatně </w:t>
      </w:r>
      <w:r w:rsidRPr="00887655">
        <w:rPr>
          <w:sz w:val="20"/>
          <w:szCs w:val="20"/>
        </w:rPr>
        <w:t xml:space="preserve">nabídnout objednateli zdrojové tvary systému </w:t>
      </w:r>
      <w:r w:rsidR="00C914B0">
        <w:rPr>
          <w:sz w:val="20"/>
          <w:szCs w:val="20"/>
        </w:rPr>
        <w:t>RIS.NET</w:t>
      </w:r>
      <w:r w:rsidR="00830876">
        <w:rPr>
          <w:sz w:val="20"/>
          <w:szCs w:val="20"/>
        </w:rPr>
        <w:t xml:space="preserve"> s právem dalšího vývoje</w:t>
      </w:r>
      <w:r w:rsidRPr="00887655">
        <w:rPr>
          <w:sz w:val="20"/>
          <w:szCs w:val="20"/>
        </w:rPr>
        <w:t xml:space="preserve">, které jsou uloženy v bezpečnostní schránce dodavatele v pobočce ČSOB Praha 10 Švehlova 10.  </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Tato smlouva nabývá platnost a účinnost dnem podpisu oprávněných zástupců obou smluvních stran.</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 xml:space="preserve">Tato smlouva se vyhotovuje ve </w:t>
      </w:r>
      <w:r w:rsidR="00C62E18" w:rsidRPr="00887655">
        <w:rPr>
          <w:sz w:val="20"/>
          <w:szCs w:val="20"/>
        </w:rPr>
        <w:t>dvou</w:t>
      </w:r>
      <w:r w:rsidRPr="00887655">
        <w:rPr>
          <w:sz w:val="20"/>
          <w:szCs w:val="20"/>
        </w:rPr>
        <w:t xml:space="preserve"> stejnopisech, z nichž každá smluvní strana při podpisu této smlouvy obdrží po </w:t>
      </w:r>
      <w:r w:rsidR="00C62E18" w:rsidRPr="00887655">
        <w:rPr>
          <w:sz w:val="20"/>
          <w:szCs w:val="20"/>
        </w:rPr>
        <w:t>jednom</w:t>
      </w:r>
      <w:r w:rsidRPr="00887655">
        <w:rPr>
          <w:sz w:val="20"/>
          <w:szCs w:val="20"/>
        </w:rPr>
        <w:t xml:space="preserve"> stejnopisu.</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 xml:space="preserve">Obě smluvní strany se zavazují uchovat v tajnosti veškeré informace finančního, právního, obchodního apod. charakteru, se kterými přijdou do styku v rámci činností realizovaných při plnění této smlouvy. Tyto informace se považují za důvěrné ve smyslu ustanovení </w:t>
      </w:r>
      <w:r w:rsidR="00DC0487">
        <w:rPr>
          <w:sz w:val="20"/>
          <w:szCs w:val="20"/>
        </w:rPr>
        <w:t>občanského zákoníku.</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Podpisem této smlouvy dodavatel současně prohlašuje, že užíváním SW produktů poskytnutých podle této smlouvy ze strany objednatele nedojde k porušení jakýchkoli práv třetích osob. Dodavatel se zavazuje uhradit škodu vzniklou objednateli, pokud by toto prohlášení bylo nepravdivé.</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Smluvní strany prohlašují, že si tuto smlouvu před jejím podpisem přečetly, že byla uzavřena po vzájemném projednání a z jejich výslovné, vážné a svobodné vůle, nikoliv v tísni či za nevýhodných podmínek. Autentičnost této smlouvy potvrzují smluvní strany svými podpisy.</w:t>
      </w:r>
    </w:p>
    <w:p w:rsidR="00F70533" w:rsidRPr="00887655" w:rsidRDefault="00F70533">
      <w:pPr>
        <w:jc w:val="both"/>
        <w:rPr>
          <w:sz w:val="20"/>
          <w:szCs w:val="20"/>
        </w:rPr>
      </w:pPr>
    </w:p>
    <w:p w:rsidR="00F70533" w:rsidRPr="00887655" w:rsidRDefault="00F70533">
      <w:pPr>
        <w:numPr>
          <w:ilvl w:val="0"/>
          <w:numId w:val="10"/>
        </w:numPr>
        <w:jc w:val="both"/>
        <w:rPr>
          <w:sz w:val="20"/>
          <w:szCs w:val="20"/>
        </w:rPr>
      </w:pPr>
      <w:r w:rsidRPr="00887655">
        <w:rPr>
          <w:sz w:val="20"/>
          <w:szCs w:val="20"/>
        </w:rPr>
        <w:t>Okolností vylučující odpovědnost je považována okolnost vyšší moci. Za vyšší moc se považují nepředvídatelné okolnosti či události, proti kterým dodavatel ani objednatel nemohli učinit rozumná opatření. Jde zejména o stávku, výluku, blokádu nebo přírodní katastrofu a tyto zabraňují nebo zdržují plnění podmínek dohodnutých v této smlouvě.</w:t>
      </w:r>
    </w:p>
    <w:p w:rsidR="00AE39B6" w:rsidRPr="00887655" w:rsidRDefault="00AE39B6" w:rsidP="00AE39B6">
      <w:pPr>
        <w:pStyle w:val="Odstavecseseznamem"/>
        <w:rPr>
          <w:sz w:val="20"/>
          <w:szCs w:val="20"/>
        </w:rPr>
      </w:pPr>
    </w:p>
    <w:p w:rsidR="00F70533" w:rsidRPr="00887655" w:rsidRDefault="00F70533">
      <w:pPr>
        <w:numPr>
          <w:ilvl w:val="0"/>
          <w:numId w:val="10"/>
        </w:numPr>
        <w:jc w:val="both"/>
        <w:rPr>
          <w:sz w:val="20"/>
          <w:szCs w:val="20"/>
        </w:rPr>
      </w:pPr>
      <w:r w:rsidRPr="00887655">
        <w:rPr>
          <w:sz w:val="20"/>
          <w:szCs w:val="20"/>
        </w:rPr>
        <w:t>Nedílnou součástí této smlouvy je násl</w:t>
      </w:r>
      <w:r w:rsidR="00B73ECA" w:rsidRPr="00887655">
        <w:rPr>
          <w:sz w:val="20"/>
          <w:szCs w:val="20"/>
        </w:rPr>
        <w:t>edujících 9</w:t>
      </w:r>
      <w:r w:rsidRPr="00887655">
        <w:rPr>
          <w:sz w:val="20"/>
          <w:szCs w:val="20"/>
        </w:rPr>
        <w:t xml:space="preserve"> příloh:</w:t>
      </w:r>
    </w:p>
    <w:p w:rsidR="00F70533" w:rsidRPr="00887655" w:rsidRDefault="00F70533">
      <w:pPr>
        <w:ind w:firstLine="624"/>
        <w:rPr>
          <w:sz w:val="20"/>
          <w:szCs w:val="20"/>
        </w:rPr>
      </w:pPr>
      <w:r w:rsidRPr="00887655">
        <w:rPr>
          <w:sz w:val="20"/>
          <w:szCs w:val="20"/>
        </w:rPr>
        <w:t>Příloha číslo 1</w:t>
      </w:r>
      <w:r w:rsidRPr="00887655">
        <w:rPr>
          <w:sz w:val="20"/>
          <w:szCs w:val="20"/>
        </w:rPr>
        <w:tab/>
        <w:t>Licenční ujednání</w:t>
      </w:r>
    </w:p>
    <w:p w:rsidR="00F70533" w:rsidRPr="00887655" w:rsidRDefault="00F70533">
      <w:pPr>
        <w:ind w:firstLine="624"/>
        <w:rPr>
          <w:sz w:val="20"/>
          <w:szCs w:val="20"/>
        </w:rPr>
      </w:pPr>
      <w:r w:rsidRPr="00887655">
        <w:rPr>
          <w:sz w:val="20"/>
          <w:szCs w:val="20"/>
        </w:rPr>
        <w:t>Příloha číslo 2</w:t>
      </w:r>
      <w:r w:rsidRPr="00887655">
        <w:rPr>
          <w:sz w:val="20"/>
          <w:szCs w:val="20"/>
        </w:rPr>
        <w:tab/>
        <w:t>Reklamační podmínky a klasifikace závad</w:t>
      </w:r>
    </w:p>
    <w:p w:rsidR="00F70533" w:rsidRPr="00887655" w:rsidRDefault="00F70533">
      <w:pPr>
        <w:ind w:firstLine="624"/>
        <w:rPr>
          <w:sz w:val="20"/>
          <w:szCs w:val="20"/>
        </w:rPr>
      </w:pPr>
      <w:r w:rsidRPr="00887655">
        <w:rPr>
          <w:sz w:val="20"/>
          <w:szCs w:val="20"/>
        </w:rPr>
        <w:t>Příloha číslo 3</w:t>
      </w:r>
      <w:r w:rsidRPr="00887655">
        <w:rPr>
          <w:sz w:val="20"/>
          <w:szCs w:val="20"/>
        </w:rPr>
        <w:tab/>
        <w:t>Specifikace standardních funkcí a doplňovan</w:t>
      </w:r>
      <w:r w:rsidR="00C914B0">
        <w:rPr>
          <w:sz w:val="20"/>
          <w:szCs w:val="20"/>
        </w:rPr>
        <w:t>ých funkcí – zákaznických úprav</w:t>
      </w:r>
    </w:p>
    <w:p w:rsidR="00F70533" w:rsidRPr="00887655" w:rsidRDefault="00F70533" w:rsidP="00762063">
      <w:pPr>
        <w:ind w:left="2127" w:hanging="1503"/>
        <w:rPr>
          <w:sz w:val="20"/>
          <w:szCs w:val="20"/>
        </w:rPr>
      </w:pPr>
      <w:r w:rsidRPr="00887655">
        <w:rPr>
          <w:sz w:val="20"/>
          <w:szCs w:val="20"/>
        </w:rPr>
        <w:t>Příloha číslo 4</w:t>
      </w:r>
      <w:r w:rsidRPr="00887655">
        <w:rPr>
          <w:sz w:val="20"/>
          <w:szCs w:val="20"/>
        </w:rPr>
        <w:tab/>
        <w:t>Dohodnutá konfigurace hardware a základního software</w:t>
      </w:r>
      <w:r w:rsidR="00762063" w:rsidRPr="00887655">
        <w:rPr>
          <w:color w:val="FF0000"/>
          <w:sz w:val="20"/>
          <w:szCs w:val="20"/>
        </w:rPr>
        <w:t xml:space="preserve"> </w:t>
      </w:r>
    </w:p>
    <w:p w:rsidR="00F70533" w:rsidRPr="00887655" w:rsidRDefault="00F70533">
      <w:pPr>
        <w:ind w:firstLine="624"/>
        <w:rPr>
          <w:sz w:val="20"/>
          <w:szCs w:val="20"/>
        </w:rPr>
      </w:pPr>
      <w:r w:rsidRPr="00887655">
        <w:rPr>
          <w:sz w:val="20"/>
          <w:szCs w:val="20"/>
        </w:rPr>
        <w:t>Příloha číslo 5</w:t>
      </w:r>
      <w:r w:rsidRPr="00887655">
        <w:rPr>
          <w:sz w:val="20"/>
          <w:szCs w:val="20"/>
        </w:rPr>
        <w:tab/>
        <w:t>Harmonogram implementace</w:t>
      </w:r>
    </w:p>
    <w:p w:rsidR="00F70533" w:rsidRPr="00887655" w:rsidRDefault="00F70533">
      <w:pPr>
        <w:ind w:firstLine="624"/>
        <w:rPr>
          <w:sz w:val="20"/>
          <w:szCs w:val="20"/>
        </w:rPr>
      </w:pPr>
      <w:r w:rsidRPr="00887655">
        <w:rPr>
          <w:sz w:val="20"/>
          <w:szCs w:val="20"/>
        </w:rPr>
        <w:t>Příloha číslo 6</w:t>
      </w:r>
      <w:r w:rsidRPr="00887655">
        <w:rPr>
          <w:sz w:val="20"/>
          <w:szCs w:val="20"/>
        </w:rPr>
        <w:tab/>
      </w:r>
      <w:r w:rsidR="003E44C2" w:rsidRPr="00887655">
        <w:rPr>
          <w:sz w:val="20"/>
          <w:szCs w:val="20"/>
        </w:rPr>
        <w:t>Ceník služeb</w:t>
      </w:r>
    </w:p>
    <w:p w:rsidR="00F70533" w:rsidRPr="00887655" w:rsidRDefault="00F70533">
      <w:pPr>
        <w:pStyle w:val="Nadpis5"/>
        <w:ind w:firstLine="624"/>
        <w:rPr>
          <w:b w:val="0"/>
          <w:bCs/>
          <w:sz w:val="20"/>
        </w:rPr>
      </w:pPr>
      <w:r w:rsidRPr="00887655">
        <w:rPr>
          <w:b w:val="0"/>
          <w:bCs/>
          <w:sz w:val="20"/>
        </w:rPr>
        <w:t>Příloha číslo 7</w:t>
      </w:r>
      <w:r w:rsidRPr="00887655">
        <w:rPr>
          <w:b w:val="0"/>
          <w:bCs/>
          <w:sz w:val="20"/>
        </w:rPr>
        <w:tab/>
        <w:t>Předávací protokol</w:t>
      </w:r>
    </w:p>
    <w:p w:rsidR="00B73ECA" w:rsidRDefault="005D74A4" w:rsidP="00B73ECA">
      <w:pPr>
        <w:pStyle w:val="Nadpis5"/>
        <w:ind w:firstLine="624"/>
        <w:rPr>
          <w:b w:val="0"/>
          <w:bCs/>
          <w:sz w:val="20"/>
        </w:rPr>
      </w:pPr>
      <w:r w:rsidRPr="00887655">
        <w:rPr>
          <w:b w:val="0"/>
          <w:bCs/>
          <w:sz w:val="20"/>
        </w:rPr>
        <w:t>Příloha číslo 8</w:t>
      </w:r>
      <w:r w:rsidRPr="00887655">
        <w:rPr>
          <w:b w:val="0"/>
          <w:bCs/>
          <w:sz w:val="20"/>
        </w:rPr>
        <w:tab/>
        <w:t>Podrobn</w:t>
      </w:r>
      <w:r w:rsidR="00B73ECA" w:rsidRPr="00887655">
        <w:rPr>
          <w:b w:val="0"/>
          <w:bCs/>
          <w:sz w:val="20"/>
        </w:rPr>
        <w:t>á specifikace servisních služeb</w:t>
      </w:r>
    </w:p>
    <w:p w:rsidR="00F70533" w:rsidRPr="00887655" w:rsidRDefault="00F70533">
      <w:pPr>
        <w:rPr>
          <w:sz w:val="20"/>
          <w:szCs w:val="20"/>
        </w:rPr>
      </w:pPr>
    </w:p>
    <w:p w:rsidR="00BB7534" w:rsidRPr="00887655" w:rsidRDefault="00020794" w:rsidP="00BB7534">
      <w:pPr>
        <w:numPr>
          <w:ilvl w:val="0"/>
          <w:numId w:val="10"/>
        </w:numPr>
        <w:jc w:val="both"/>
        <w:rPr>
          <w:sz w:val="20"/>
          <w:szCs w:val="20"/>
        </w:rPr>
      </w:pPr>
      <w:r>
        <w:rPr>
          <w:sz w:val="20"/>
          <w:szCs w:val="20"/>
        </w:rPr>
        <w:t xml:space="preserve">Podpisem </w:t>
      </w:r>
      <w:r w:rsidR="00BB7534">
        <w:rPr>
          <w:sz w:val="20"/>
          <w:szCs w:val="20"/>
        </w:rPr>
        <w:t>této smlouvy pozbývají</w:t>
      </w:r>
      <w:r>
        <w:rPr>
          <w:sz w:val="20"/>
          <w:szCs w:val="20"/>
        </w:rPr>
        <w:t xml:space="preserve"> </w:t>
      </w:r>
      <w:r w:rsidR="00B52780">
        <w:rPr>
          <w:sz w:val="20"/>
          <w:szCs w:val="20"/>
        </w:rPr>
        <w:t>platnost dříve sjednané smlouvy</w:t>
      </w:r>
      <w:r w:rsidR="00101349">
        <w:rPr>
          <w:sz w:val="20"/>
          <w:szCs w:val="20"/>
        </w:rPr>
        <w:t xml:space="preserve"> </w:t>
      </w:r>
      <w:r w:rsidR="00B52780">
        <w:rPr>
          <w:sz w:val="20"/>
          <w:szCs w:val="20"/>
        </w:rPr>
        <w:t xml:space="preserve">mezi objednatelem a dodavatelem </w:t>
      </w:r>
      <w:r w:rsidR="00BB7534">
        <w:rPr>
          <w:sz w:val="20"/>
          <w:szCs w:val="20"/>
        </w:rPr>
        <w:t xml:space="preserve">včetně </w:t>
      </w:r>
      <w:r w:rsidR="00101349">
        <w:rPr>
          <w:sz w:val="20"/>
          <w:szCs w:val="20"/>
        </w:rPr>
        <w:t xml:space="preserve">všech </w:t>
      </w:r>
      <w:r w:rsidR="00BB7534">
        <w:rPr>
          <w:sz w:val="20"/>
          <w:szCs w:val="20"/>
        </w:rPr>
        <w:t>dodatků k nim připojené.</w:t>
      </w:r>
    </w:p>
    <w:p w:rsidR="00F70533" w:rsidRPr="00887655" w:rsidRDefault="00F70533">
      <w:pPr>
        <w:rPr>
          <w:sz w:val="20"/>
          <w:szCs w:val="20"/>
        </w:rPr>
      </w:pPr>
    </w:p>
    <w:p w:rsidR="00D1659E" w:rsidRPr="00887655" w:rsidRDefault="00D1659E">
      <w:pPr>
        <w:rPr>
          <w:sz w:val="20"/>
          <w:szCs w:val="20"/>
        </w:rPr>
      </w:pPr>
    </w:p>
    <w:p w:rsidR="00F70533" w:rsidRPr="00887655" w:rsidRDefault="00F70533">
      <w:pPr>
        <w:rPr>
          <w:sz w:val="20"/>
          <w:szCs w:val="20"/>
        </w:rPr>
      </w:pPr>
    </w:p>
    <w:p w:rsidR="00F70533" w:rsidRPr="00887655" w:rsidRDefault="00F70533">
      <w:pPr>
        <w:tabs>
          <w:tab w:val="left" w:pos="4820"/>
        </w:tabs>
        <w:rPr>
          <w:sz w:val="20"/>
          <w:szCs w:val="20"/>
        </w:rPr>
      </w:pPr>
      <w:proofErr w:type="gramStart"/>
      <w:r w:rsidRPr="00887655">
        <w:rPr>
          <w:sz w:val="20"/>
          <w:szCs w:val="20"/>
        </w:rPr>
        <w:t>dne  ............................…</w:t>
      </w:r>
      <w:proofErr w:type="gramEnd"/>
      <w:r w:rsidRPr="00887655">
        <w:rPr>
          <w:sz w:val="20"/>
          <w:szCs w:val="20"/>
        </w:rPr>
        <w:t>………….</w:t>
      </w:r>
      <w:r w:rsidRPr="00887655">
        <w:rPr>
          <w:sz w:val="20"/>
          <w:szCs w:val="20"/>
        </w:rPr>
        <w:tab/>
      </w:r>
      <w:r w:rsidRPr="00887655">
        <w:rPr>
          <w:sz w:val="20"/>
          <w:szCs w:val="20"/>
        </w:rPr>
        <w:tab/>
      </w:r>
      <w:r w:rsidRPr="00887655">
        <w:rPr>
          <w:sz w:val="20"/>
          <w:szCs w:val="20"/>
        </w:rPr>
        <w:tab/>
        <w:t>dne  ………....................................</w:t>
      </w:r>
    </w:p>
    <w:p w:rsidR="00F70533" w:rsidRPr="00887655" w:rsidRDefault="00F70533">
      <w:pPr>
        <w:tabs>
          <w:tab w:val="left" w:pos="4820"/>
        </w:tabs>
        <w:rPr>
          <w:sz w:val="20"/>
          <w:szCs w:val="20"/>
        </w:rPr>
      </w:pPr>
    </w:p>
    <w:p w:rsidR="00F70533" w:rsidRPr="00887655" w:rsidRDefault="00F70533">
      <w:pPr>
        <w:tabs>
          <w:tab w:val="left" w:pos="4820"/>
        </w:tabs>
        <w:rPr>
          <w:sz w:val="20"/>
          <w:szCs w:val="20"/>
        </w:rPr>
      </w:pPr>
    </w:p>
    <w:p w:rsidR="00F70533" w:rsidRPr="00A56AE2" w:rsidRDefault="00A56AE2" w:rsidP="00A56AE2">
      <w:pPr>
        <w:tabs>
          <w:tab w:val="left" w:pos="4820"/>
        </w:tabs>
        <w:rPr>
          <w:sz w:val="20"/>
          <w:szCs w:val="20"/>
        </w:rPr>
      </w:pPr>
      <w:r>
        <w:rPr>
          <w:sz w:val="20"/>
          <w:szCs w:val="20"/>
        </w:rPr>
        <w:tab/>
      </w:r>
    </w:p>
    <w:p w:rsidR="00F70533" w:rsidRPr="00887655" w:rsidRDefault="00F70533">
      <w:pPr>
        <w:tabs>
          <w:tab w:val="left" w:pos="4820"/>
        </w:tabs>
        <w:rPr>
          <w:sz w:val="20"/>
          <w:szCs w:val="20"/>
        </w:rPr>
      </w:pPr>
    </w:p>
    <w:p w:rsidR="00F70533" w:rsidRPr="00887655" w:rsidRDefault="00F70533">
      <w:pPr>
        <w:tabs>
          <w:tab w:val="left" w:pos="4820"/>
        </w:tabs>
        <w:rPr>
          <w:sz w:val="20"/>
          <w:szCs w:val="20"/>
        </w:rPr>
      </w:pPr>
      <w:r w:rsidRPr="00887655">
        <w:rPr>
          <w:sz w:val="20"/>
          <w:szCs w:val="20"/>
        </w:rPr>
        <w:t>.........................................................</w:t>
      </w:r>
      <w:r w:rsidRPr="00887655">
        <w:rPr>
          <w:sz w:val="20"/>
          <w:szCs w:val="20"/>
        </w:rPr>
        <w:tab/>
      </w:r>
      <w:r w:rsidRPr="00887655">
        <w:rPr>
          <w:sz w:val="20"/>
          <w:szCs w:val="20"/>
        </w:rPr>
        <w:tab/>
      </w:r>
      <w:r w:rsidRPr="00887655">
        <w:rPr>
          <w:sz w:val="20"/>
          <w:szCs w:val="20"/>
        </w:rPr>
        <w:tab/>
        <w:t>…...................................….............</w:t>
      </w:r>
    </w:p>
    <w:p w:rsidR="00F70533" w:rsidRPr="00887655" w:rsidRDefault="00F70533">
      <w:pPr>
        <w:ind w:firstLine="708"/>
        <w:rPr>
          <w:sz w:val="20"/>
          <w:szCs w:val="20"/>
        </w:rPr>
      </w:pPr>
      <w:r w:rsidRPr="00887655">
        <w:rPr>
          <w:sz w:val="20"/>
          <w:szCs w:val="20"/>
        </w:rPr>
        <w:t>za dodavatele</w:t>
      </w:r>
      <w:r w:rsidRPr="00887655">
        <w:rPr>
          <w:sz w:val="20"/>
          <w:szCs w:val="20"/>
        </w:rPr>
        <w:tab/>
      </w:r>
      <w:r w:rsidRPr="00887655">
        <w:rPr>
          <w:sz w:val="20"/>
          <w:szCs w:val="20"/>
        </w:rPr>
        <w:tab/>
      </w:r>
      <w:r w:rsidRPr="00887655">
        <w:rPr>
          <w:sz w:val="20"/>
          <w:szCs w:val="20"/>
        </w:rPr>
        <w:tab/>
      </w:r>
      <w:r w:rsidRPr="00887655">
        <w:rPr>
          <w:sz w:val="20"/>
          <w:szCs w:val="20"/>
        </w:rPr>
        <w:tab/>
      </w:r>
      <w:r w:rsidRPr="00887655">
        <w:rPr>
          <w:sz w:val="20"/>
          <w:szCs w:val="20"/>
        </w:rPr>
        <w:tab/>
      </w:r>
      <w:r w:rsidRPr="00887655">
        <w:rPr>
          <w:sz w:val="20"/>
          <w:szCs w:val="20"/>
        </w:rPr>
        <w:tab/>
      </w:r>
      <w:r w:rsidRPr="00887655">
        <w:rPr>
          <w:sz w:val="20"/>
          <w:szCs w:val="20"/>
        </w:rPr>
        <w:tab/>
        <w:t xml:space="preserve"> za objednatele</w:t>
      </w:r>
    </w:p>
    <w:p w:rsidR="00F70533" w:rsidRDefault="00F70533">
      <w:r w:rsidRPr="00887655">
        <w:rPr>
          <w:sz w:val="20"/>
          <w:szCs w:val="20"/>
        </w:rPr>
        <w:br w:type="page"/>
      </w:r>
    </w:p>
    <w:p w:rsidR="00F70533" w:rsidRDefault="00F70533">
      <w:pPr>
        <w:rPr>
          <w:sz w:val="18"/>
        </w:rPr>
      </w:pPr>
      <w:r>
        <w:rPr>
          <w:b/>
          <w:bCs/>
          <w:sz w:val="18"/>
        </w:rPr>
        <w:t>Příloha číslo 1</w:t>
      </w:r>
    </w:p>
    <w:p w:rsidR="00F70533" w:rsidRDefault="00F70533">
      <w:pPr>
        <w:rPr>
          <w:sz w:val="18"/>
        </w:rPr>
      </w:pPr>
    </w:p>
    <w:p w:rsidR="00F70533" w:rsidRDefault="00A249C7">
      <w:pPr>
        <w:jc w:val="center"/>
        <w:rPr>
          <w:b/>
          <w:sz w:val="32"/>
        </w:rPr>
      </w:pPr>
      <w:r>
        <w:rPr>
          <w:b/>
          <w:sz w:val="32"/>
        </w:rPr>
        <w:t xml:space="preserve">LICENČNÍ </w:t>
      </w:r>
      <w:r w:rsidR="00F70533">
        <w:rPr>
          <w:b/>
          <w:sz w:val="32"/>
        </w:rPr>
        <w:t>UJEDNÁNÍ</w:t>
      </w:r>
    </w:p>
    <w:p w:rsidR="00F70533" w:rsidRDefault="00F70533">
      <w:pPr>
        <w:pStyle w:val="Nadpis1"/>
        <w:rPr>
          <w:b/>
          <w:bCs w:val="0"/>
          <w:i/>
          <w:iCs/>
          <w:sz w:val="20"/>
        </w:rPr>
      </w:pPr>
    </w:p>
    <w:p w:rsidR="00F70533" w:rsidRDefault="00F70533">
      <w:pPr>
        <w:jc w:val="center"/>
        <w:rPr>
          <w:b/>
          <w:sz w:val="18"/>
        </w:rPr>
      </w:pPr>
      <w:r>
        <w:rPr>
          <w:b/>
          <w:sz w:val="18"/>
        </w:rPr>
        <w:t>1.</w:t>
      </w:r>
    </w:p>
    <w:p w:rsidR="00F70533" w:rsidRDefault="00A249C7">
      <w:pPr>
        <w:jc w:val="center"/>
        <w:rPr>
          <w:b/>
          <w:sz w:val="18"/>
        </w:rPr>
      </w:pPr>
      <w:r>
        <w:rPr>
          <w:b/>
          <w:sz w:val="18"/>
        </w:rPr>
        <w:t xml:space="preserve">PŘEDMĚT LICENČNÍHO </w:t>
      </w:r>
      <w:r w:rsidR="00F70533">
        <w:rPr>
          <w:b/>
          <w:sz w:val="18"/>
        </w:rPr>
        <w:t>UJEDNÁNÍ</w:t>
      </w:r>
    </w:p>
    <w:p w:rsidR="00F70533" w:rsidRDefault="00F70533">
      <w:pPr>
        <w:rPr>
          <w:sz w:val="18"/>
        </w:rPr>
      </w:pPr>
    </w:p>
    <w:p w:rsidR="00F70533" w:rsidRPr="003F3F31" w:rsidRDefault="00F70533">
      <w:pPr>
        <w:numPr>
          <w:ilvl w:val="0"/>
          <w:numId w:val="15"/>
        </w:numPr>
        <w:jc w:val="both"/>
        <w:rPr>
          <w:sz w:val="18"/>
        </w:rPr>
      </w:pPr>
      <w:r>
        <w:rPr>
          <w:sz w:val="18"/>
        </w:rPr>
        <w:t xml:space="preserve">Předmětem tohoto licenčního ujednání je poskytování práva k užívání a podmínky užívání softwarového produktu – systému </w:t>
      </w:r>
      <w:r w:rsidR="00340A50">
        <w:rPr>
          <w:sz w:val="18"/>
        </w:rPr>
        <w:t>RIS.NET</w:t>
      </w:r>
      <w:r>
        <w:rPr>
          <w:sz w:val="18"/>
        </w:rPr>
        <w:t xml:space="preserve"> sestávajícího z programového vybavení </w:t>
      </w:r>
      <w:r w:rsidR="00340A50">
        <w:rPr>
          <w:sz w:val="18"/>
        </w:rPr>
        <w:t>RIS.NET</w:t>
      </w:r>
      <w:r>
        <w:rPr>
          <w:sz w:val="18"/>
        </w:rPr>
        <w:t xml:space="preserve"> </w:t>
      </w:r>
      <w:r w:rsidRPr="003F3F31">
        <w:rPr>
          <w:sz w:val="18"/>
        </w:rPr>
        <w:t xml:space="preserve">a databáze </w:t>
      </w:r>
      <w:r w:rsidR="00C70DDF" w:rsidRPr="003F3F31">
        <w:rPr>
          <w:sz w:val="18"/>
        </w:rPr>
        <w:t>RIS</w:t>
      </w:r>
      <w:r w:rsidR="00340A50">
        <w:rPr>
          <w:sz w:val="18"/>
        </w:rPr>
        <w:t>.NET</w:t>
      </w:r>
      <w:r w:rsidRPr="003F3F31">
        <w:rPr>
          <w:sz w:val="18"/>
        </w:rPr>
        <w:t>.</w:t>
      </w:r>
    </w:p>
    <w:p w:rsidR="00F70533" w:rsidRDefault="00F70533">
      <w:pPr>
        <w:jc w:val="both"/>
        <w:rPr>
          <w:sz w:val="18"/>
        </w:rPr>
      </w:pPr>
    </w:p>
    <w:p w:rsidR="00F70533" w:rsidRDefault="00F70533">
      <w:pPr>
        <w:numPr>
          <w:ilvl w:val="0"/>
          <w:numId w:val="15"/>
        </w:numPr>
        <w:jc w:val="both"/>
        <w:rPr>
          <w:sz w:val="18"/>
        </w:rPr>
      </w:pPr>
      <w:r>
        <w:rPr>
          <w:sz w:val="18"/>
        </w:rPr>
        <w:t xml:space="preserve">Programovým vybavením systému </w:t>
      </w:r>
      <w:r w:rsidR="00340A50">
        <w:rPr>
          <w:sz w:val="18"/>
        </w:rPr>
        <w:t>RIS.NET</w:t>
      </w:r>
      <w:r>
        <w:rPr>
          <w:sz w:val="18"/>
        </w:rPr>
        <w:t xml:space="preserve"> se rozumí programy a skripty, které byly objednateli předány na základě předávacího protokolu ke dni uvedení do rutinního provozu.</w:t>
      </w:r>
    </w:p>
    <w:p w:rsidR="00F70533" w:rsidRDefault="00F70533">
      <w:pPr>
        <w:jc w:val="both"/>
        <w:rPr>
          <w:sz w:val="18"/>
        </w:rPr>
      </w:pPr>
    </w:p>
    <w:p w:rsidR="00F70533" w:rsidRDefault="00F70533">
      <w:pPr>
        <w:numPr>
          <w:ilvl w:val="0"/>
          <w:numId w:val="15"/>
        </w:numPr>
        <w:jc w:val="both"/>
        <w:rPr>
          <w:sz w:val="18"/>
        </w:rPr>
      </w:pPr>
      <w:r>
        <w:rPr>
          <w:sz w:val="18"/>
        </w:rPr>
        <w:t xml:space="preserve">Databází systému </w:t>
      </w:r>
      <w:r w:rsidR="00A249C7">
        <w:rPr>
          <w:sz w:val="18"/>
        </w:rPr>
        <w:t>RIS.NET</w:t>
      </w:r>
      <w:r>
        <w:rPr>
          <w:sz w:val="18"/>
        </w:rPr>
        <w:t xml:space="preserve"> se rozumí databáze vytvořená v prostředí </w:t>
      </w:r>
      <w:r w:rsidR="00BD1302">
        <w:rPr>
          <w:sz w:val="18"/>
        </w:rPr>
        <w:t xml:space="preserve">DB serveru </w:t>
      </w:r>
      <w:r w:rsidR="00301E85" w:rsidRPr="0036609F">
        <w:rPr>
          <w:sz w:val="18"/>
        </w:rPr>
        <w:t>MS SQL</w:t>
      </w:r>
      <w:r w:rsidR="00835534">
        <w:rPr>
          <w:sz w:val="18"/>
        </w:rPr>
        <w:t xml:space="preserve"> nebo Info</w:t>
      </w:r>
      <w:r w:rsidR="00E96117">
        <w:rPr>
          <w:sz w:val="18"/>
        </w:rPr>
        <w:t>r</w:t>
      </w:r>
      <w:r w:rsidR="00835534">
        <w:rPr>
          <w:sz w:val="18"/>
        </w:rPr>
        <w:t>mix</w:t>
      </w:r>
      <w:r w:rsidR="00794942">
        <w:rPr>
          <w:color w:val="FF0000"/>
          <w:sz w:val="18"/>
        </w:rPr>
        <w:t xml:space="preserve"> </w:t>
      </w:r>
      <w:r>
        <w:rPr>
          <w:sz w:val="18"/>
        </w:rPr>
        <w:t>ke dni uvedení do rutinního provozu.</w:t>
      </w:r>
    </w:p>
    <w:p w:rsidR="00F70533" w:rsidRDefault="00F70533">
      <w:pPr>
        <w:jc w:val="both"/>
        <w:rPr>
          <w:sz w:val="18"/>
        </w:rPr>
      </w:pPr>
    </w:p>
    <w:p w:rsidR="00F70533" w:rsidRDefault="00F70533">
      <w:pPr>
        <w:numPr>
          <w:ilvl w:val="0"/>
          <w:numId w:val="15"/>
        </w:numPr>
        <w:jc w:val="both"/>
        <w:rPr>
          <w:sz w:val="18"/>
        </w:rPr>
      </w:pPr>
      <w:r>
        <w:rPr>
          <w:sz w:val="18"/>
        </w:rPr>
        <w:t xml:space="preserve">Dodavatel poskytuje objednateli na základě tohoto licenčního ujednání právo k užívání systému </w:t>
      </w:r>
      <w:r w:rsidR="00C70DDF">
        <w:rPr>
          <w:sz w:val="18"/>
        </w:rPr>
        <w:t>RIS</w:t>
      </w:r>
      <w:r w:rsidR="00A249C7">
        <w:rPr>
          <w:sz w:val="18"/>
        </w:rPr>
        <w:t>.NET</w:t>
      </w:r>
      <w:r>
        <w:rPr>
          <w:sz w:val="18"/>
        </w:rPr>
        <w:t xml:space="preserve"> v rozsahu </w:t>
      </w:r>
      <w:r w:rsidR="00794942" w:rsidRPr="00794942">
        <w:rPr>
          <w:sz w:val="18"/>
        </w:rPr>
        <w:t>licencí dle článku 1 smlouvy</w:t>
      </w:r>
      <w:r w:rsidRPr="00794942">
        <w:rPr>
          <w:sz w:val="18"/>
        </w:rPr>
        <w:t>, přičemž</w:t>
      </w:r>
      <w:r>
        <w:rPr>
          <w:sz w:val="18"/>
        </w:rPr>
        <w:t xml:space="preserve"> licencí se pro účely tohoto licenčního ujednání rozumí právo užívat systém </w:t>
      </w:r>
      <w:r w:rsidR="00A249C7">
        <w:rPr>
          <w:sz w:val="18"/>
        </w:rPr>
        <w:t>RIS.NET</w:t>
      </w:r>
      <w:r>
        <w:rPr>
          <w:sz w:val="18"/>
        </w:rPr>
        <w:t xml:space="preserve"> v takovém počtu pracovních stanic, které mají možnost spouštět příslušné programové vybavení </w:t>
      </w:r>
      <w:r w:rsidR="00A249C7">
        <w:rPr>
          <w:sz w:val="18"/>
        </w:rPr>
        <w:t>RIS.NET</w:t>
      </w:r>
      <w:r>
        <w:rPr>
          <w:sz w:val="18"/>
        </w:rPr>
        <w:t xml:space="preserve"> a přistupovat k databázi </w:t>
      </w:r>
      <w:r w:rsidR="00A249C7">
        <w:rPr>
          <w:sz w:val="18"/>
        </w:rPr>
        <w:t>RIS.NET</w:t>
      </w:r>
      <w:r>
        <w:rPr>
          <w:sz w:val="18"/>
        </w:rPr>
        <w:t xml:space="preserve">, aby tím byly pokryty potřeby objednatele ve stavu právní subjektivity a velikosti platné ke dni uzavření této smlouvy. </w:t>
      </w:r>
    </w:p>
    <w:p w:rsidR="00F70533" w:rsidRDefault="00F70533">
      <w:pPr>
        <w:jc w:val="both"/>
        <w:rPr>
          <w:sz w:val="18"/>
        </w:rPr>
      </w:pPr>
    </w:p>
    <w:p w:rsidR="00F70533" w:rsidRDefault="00F70533">
      <w:pPr>
        <w:numPr>
          <w:ilvl w:val="0"/>
          <w:numId w:val="15"/>
        </w:numPr>
        <w:jc w:val="both"/>
        <w:rPr>
          <w:sz w:val="18"/>
        </w:rPr>
      </w:pPr>
      <w:r>
        <w:rPr>
          <w:sz w:val="18"/>
        </w:rPr>
        <w:t xml:space="preserve">Součástí práva užívání softwarového produktu </w:t>
      </w:r>
      <w:r w:rsidR="00A249C7">
        <w:rPr>
          <w:sz w:val="18"/>
        </w:rPr>
        <w:t>RIS.NET</w:t>
      </w:r>
      <w:r>
        <w:rPr>
          <w:sz w:val="18"/>
        </w:rPr>
        <w:t xml:space="preserve"> je právo užívat projektovou dokum</w:t>
      </w:r>
      <w:r w:rsidR="00A249C7">
        <w:rPr>
          <w:sz w:val="18"/>
        </w:rPr>
        <w:t xml:space="preserve">entaci a uživatelskou příručku </w:t>
      </w:r>
      <w:r>
        <w:rPr>
          <w:sz w:val="18"/>
        </w:rPr>
        <w:t>v libovolném potřebném množství kopií výhradně pro vlastní potřebu objednatele.</w:t>
      </w:r>
    </w:p>
    <w:p w:rsidR="00F70533" w:rsidRDefault="00F70533">
      <w:pPr>
        <w:jc w:val="both"/>
        <w:rPr>
          <w:sz w:val="18"/>
        </w:rPr>
      </w:pPr>
    </w:p>
    <w:p w:rsidR="00F70533" w:rsidRDefault="00F70533">
      <w:pPr>
        <w:jc w:val="center"/>
        <w:rPr>
          <w:b/>
          <w:sz w:val="18"/>
        </w:rPr>
      </w:pPr>
      <w:r>
        <w:rPr>
          <w:b/>
          <w:sz w:val="18"/>
        </w:rPr>
        <w:t>2.</w:t>
      </w:r>
    </w:p>
    <w:p w:rsidR="00F70533" w:rsidRDefault="00A249C7">
      <w:pPr>
        <w:jc w:val="center"/>
        <w:rPr>
          <w:b/>
          <w:sz w:val="18"/>
        </w:rPr>
      </w:pPr>
      <w:r>
        <w:rPr>
          <w:b/>
          <w:sz w:val="18"/>
        </w:rPr>
        <w:t xml:space="preserve">PODMÍNKY POSKYTNUTÍ </w:t>
      </w:r>
      <w:r w:rsidR="00F70533">
        <w:rPr>
          <w:b/>
          <w:sz w:val="18"/>
        </w:rPr>
        <w:t xml:space="preserve">PRÁVA K UŽÍVÁNÍ  </w:t>
      </w:r>
      <w:r>
        <w:rPr>
          <w:b/>
          <w:sz w:val="18"/>
        </w:rPr>
        <w:t>RIS.NET</w:t>
      </w:r>
    </w:p>
    <w:p w:rsidR="00F70533" w:rsidRDefault="00A249C7">
      <w:pPr>
        <w:jc w:val="center"/>
        <w:rPr>
          <w:b/>
          <w:sz w:val="18"/>
        </w:rPr>
      </w:pPr>
      <w:r>
        <w:rPr>
          <w:b/>
          <w:sz w:val="18"/>
        </w:rPr>
        <w:t>A PODMÍNKY</w:t>
      </w:r>
      <w:r w:rsidR="00F70533">
        <w:rPr>
          <w:b/>
          <w:sz w:val="18"/>
        </w:rPr>
        <w:t xml:space="preserve"> UŽÍVÁNÍ  </w:t>
      </w:r>
      <w:r>
        <w:rPr>
          <w:b/>
          <w:sz w:val="18"/>
        </w:rPr>
        <w:t>RIS.NET</w:t>
      </w:r>
    </w:p>
    <w:p w:rsidR="00F70533" w:rsidRDefault="00F70533">
      <w:pPr>
        <w:rPr>
          <w:sz w:val="18"/>
        </w:rPr>
      </w:pPr>
    </w:p>
    <w:p w:rsidR="00F70533" w:rsidRDefault="00F70533">
      <w:pPr>
        <w:numPr>
          <w:ilvl w:val="0"/>
          <w:numId w:val="14"/>
        </w:numPr>
        <w:jc w:val="both"/>
        <w:rPr>
          <w:sz w:val="18"/>
        </w:rPr>
      </w:pPr>
      <w:r>
        <w:rPr>
          <w:sz w:val="18"/>
        </w:rPr>
        <w:t xml:space="preserve">Dodavatel umožní objednateli užívání systému </w:t>
      </w:r>
      <w:r w:rsidR="00A249C7">
        <w:rPr>
          <w:sz w:val="18"/>
        </w:rPr>
        <w:t>RIS.NET</w:t>
      </w:r>
      <w:r>
        <w:rPr>
          <w:sz w:val="18"/>
        </w:rPr>
        <w:t xml:space="preserve"> formou instalace kopie příslušného programového vybavení a databáze na výpočetní systém objednatele.</w:t>
      </w:r>
    </w:p>
    <w:p w:rsidR="00F70533" w:rsidRDefault="00F70533">
      <w:pPr>
        <w:jc w:val="both"/>
        <w:rPr>
          <w:sz w:val="18"/>
        </w:rPr>
      </w:pPr>
      <w:r>
        <w:rPr>
          <w:sz w:val="18"/>
        </w:rPr>
        <w:t xml:space="preserve"> </w:t>
      </w:r>
    </w:p>
    <w:p w:rsidR="00F70533" w:rsidRDefault="00E067DE">
      <w:pPr>
        <w:numPr>
          <w:ilvl w:val="0"/>
          <w:numId w:val="14"/>
        </w:numPr>
        <w:jc w:val="both"/>
        <w:rPr>
          <w:sz w:val="18"/>
        </w:rPr>
      </w:pPr>
      <w:r w:rsidRPr="00E067DE">
        <w:rPr>
          <w:sz w:val="18"/>
        </w:rPr>
        <w:t>Záruční doba na doda</w:t>
      </w:r>
      <w:r w:rsidR="00A249C7">
        <w:rPr>
          <w:sz w:val="18"/>
        </w:rPr>
        <w:t>ný software RIS.NET</w:t>
      </w:r>
      <w:r w:rsidRPr="00E067DE">
        <w:rPr>
          <w:sz w:val="18"/>
        </w:rPr>
        <w:t xml:space="preserve"> je poskytována po celou dobu platnosti smlouvy.</w:t>
      </w:r>
      <w:r>
        <w:rPr>
          <w:sz w:val="20"/>
        </w:rPr>
        <w:t xml:space="preserve"> </w:t>
      </w:r>
      <w:r w:rsidR="00F70533">
        <w:rPr>
          <w:sz w:val="18"/>
        </w:rPr>
        <w:t xml:space="preserve">V rámci záruky se dodavatel zavazuje bezplatně odstranit řádně reklamované a prokázané závady </w:t>
      </w:r>
      <w:r w:rsidR="00A249C7">
        <w:rPr>
          <w:sz w:val="18"/>
        </w:rPr>
        <w:t>RIS.NET</w:t>
      </w:r>
      <w:r w:rsidR="00F70533">
        <w:rPr>
          <w:sz w:val="18"/>
        </w:rPr>
        <w:t xml:space="preserve">. Reklamace musí být uplatněna písemně dle „Reklamačních podmínek a klasifikace závad", které jsou obsahem přílohy číslo 2 </w:t>
      </w:r>
      <w:proofErr w:type="gramStart"/>
      <w:r w:rsidR="00F70533">
        <w:rPr>
          <w:sz w:val="18"/>
        </w:rPr>
        <w:t>této</w:t>
      </w:r>
      <w:proofErr w:type="gramEnd"/>
      <w:r w:rsidR="00F70533">
        <w:rPr>
          <w:sz w:val="18"/>
        </w:rPr>
        <w:t xml:space="preserve"> smlouvy.</w:t>
      </w:r>
    </w:p>
    <w:p w:rsidR="00F70533" w:rsidRDefault="00F70533">
      <w:pPr>
        <w:jc w:val="both"/>
        <w:rPr>
          <w:sz w:val="18"/>
        </w:rPr>
      </w:pPr>
    </w:p>
    <w:p w:rsidR="00F70533" w:rsidRDefault="00F70533">
      <w:pPr>
        <w:numPr>
          <w:ilvl w:val="0"/>
          <w:numId w:val="14"/>
        </w:numPr>
        <w:jc w:val="both"/>
        <w:rPr>
          <w:sz w:val="18"/>
        </w:rPr>
      </w:pPr>
      <w:r w:rsidRPr="00BA798E">
        <w:rPr>
          <w:sz w:val="18"/>
        </w:rPr>
        <w:t xml:space="preserve">Objednatel zajistí, že systém </w:t>
      </w:r>
      <w:r w:rsidR="00A249C7">
        <w:rPr>
          <w:sz w:val="18"/>
        </w:rPr>
        <w:t>RIS.NET</w:t>
      </w:r>
      <w:r w:rsidRPr="00BA798E">
        <w:rPr>
          <w:sz w:val="18"/>
        </w:rPr>
        <w:t xml:space="preserve"> bude provozován na výpočetním systému s technickými</w:t>
      </w:r>
      <w:r w:rsidR="00BA798E">
        <w:rPr>
          <w:sz w:val="18"/>
        </w:rPr>
        <w:t xml:space="preserve"> parametry hardware a </w:t>
      </w:r>
      <w:r w:rsidRPr="00BA798E">
        <w:rPr>
          <w:sz w:val="18"/>
        </w:rPr>
        <w:t xml:space="preserve">software srovnatelnými se stavem definovaným v příloze číslo 4 </w:t>
      </w:r>
      <w:proofErr w:type="gramStart"/>
      <w:r w:rsidRPr="00BA798E">
        <w:rPr>
          <w:sz w:val="18"/>
        </w:rPr>
        <w:t>této</w:t>
      </w:r>
      <w:proofErr w:type="gramEnd"/>
      <w:r w:rsidRPr="00BA798E">
        <w:rPr>
          <w:sz w:val="18"/>
        </w:rPr>
        <w:t xml:space="preserve"> smlouvy.</w:t>
      </w:r>
      <w:r>
        <w:rPr>
          <w:sz w:val="18"/>
        </w:rPr>
        <w:t xml:space="preserve"> Pokud dojde ke změnám technických parametrů hardware a základního software např. výrazné snížení výkonu, změna platformy (operační systém, databázový stroj, vývojové prostředí), na němž je systém </w:t>
      </w:r>
      <w:r w:rsidR="00A249C7">
        <w:rPr>
          <w:sz w:val="18"/>
        </w:rPr>
        <w:t>RIS.NET</w:t>
      </w:r>
      <w:r>
        <w:rPr>
          <w:sz w:val="18"/>
        </w:rPr>
        <w:t xml:space="preserve"> provozován, je objednatel povinen konzultovat s dodavatelem a příslušné změny mohou být provedeny až po písemném souhlasu dodavatele. V případě prokázaného porušení tohoto ustanovení přestává dodavatel poskytovat záruku a nepřebírá žádnou odpovědnost za škody a závady způsobené porušením tohoto ustanovení.</w:t>
      </w:r>
    </w:p>
    <w:p w:rsidR="00F70533" w:rsidRPr="00BA798E" w:rsidRDefault="00F70533">
      <w:pPr>
        <w:jc w:val="both"/>
        <w:rPr>
          <w:sz w:val="18"/>
        </w:rPr>
      </w:pPr>
    </w:p>
    <w:p w:rsidR="00F70533" w:rsidRPr="00BA798E" w:rsidRDefault="00F70533">
      <w:pPr>
        <w:numPr>
          <w:ilvl w:val="0"/>
          <w:numId w:val="14"/>
        </w:numPr>
        <w:jc w:val="both"/>
        <w:rPr>
          <w:sz w:val="18"/>
        </w:rPr>
      </w:pPr>
      <w:r w:rsidRPr="00BA798E">
        <w:rPr>
          <w:sz w:val="18"/>
        </w:rPr>
        <w:t xml:space="preserve">Objednatel jmenuje osobu zodpovědnou za technickou stránku administrace aplikace a osobu odpovědnou za odbornou stránku administrace aplikace </w:t>
      </w:r>
      <w:r w:rsidR="00A249C7">
        <w:rPr>
          <w:sz w:val="18"/>
        </w:rPr>
        <w:t>RIS.NET</w:t>
      </w:r>
      <w:r w:rsidRPr="00BA798E">
        <w:rPr>
          <w:sz w:val="18"/>
        </w:rPr>
        <w:t xml:space="preserve"> a zajistí jejich účast při instalacích a při pracích spojených se servisními službami.</w:t>
      </w:r>
    </w:p>
    <w:p w:rsidR="00F70533" w:rsidRDefault="00F70533">
      <w:pPr>
        <w:jc w:val="both"/>
        <w:rPr>
          <w:sz w:val="18"/>
        </w:rPr>
      </w:pPr>
    </w:p>
    <w:p w:rsidR="00F70533" w:rsidRDefault="00F70533">
      <w:pPr>
        <w:numPr>
          <w:ilvl w:val="0"/>
          <w:numId w:val="14"/>
        </w:numPr>
        <w:jc w:val="both"/>
        <w:rPr>
          <w:sz w:val="18"/>
        </w:rPr>
      </w:pPr>
      <w:r>
        <w:rPr>
          <w:sz w:val="18"/>
        </w:rPr>
        <w:t xml:space="preserve">Objednatel získává podpisem tohoto licenčního ujednání právo k užívání systému </w:t>
      </w:r>
      <w:r w:rsidR="00A249C7">
        <w:rPr>
          <w:sz w:val="18"/>
        </w:rPr>
        <w:t>RIS.NET</w:t>
      </w:r>
      <w:r>
        <w:rPr>
          <w:sz w:val="18"/>
        </w:rPr>
        <w:t xml:space="preserve"> v rozsahu dle článku 1 za podmínek stanovených tímto licenčním ujednáním bez časového omezení.</w:t>
      </w:r>
    </w:p>
    <w:p w:rsidR="00F70533" w:rsidRDefault="00F70533">
      <w:pPr>
        <w:jc w:val="both"/>
        <w:rPr>
          <w:sz w:val="18"/>
        </w:rPr>
      </w:pPr>
    </w:p>
    <w:p w:rsidR="00F70533" w:rsidRDefault="00F70533">
      <w:pPr>
        <w:numPr>
          <w:ilvl w:val="0"/>
          <w:numId w:val="14"/>
        </w:numPr>
        <w:jc w:val="both"/>
        <w:rPr>
          <w:sz w:val="18"/>
        </w:rPr>
      </w:pPr>
      <w:r>
        <w:rPr>
          <w:sz w:val="18"/>
        </w:rPr>
        <w:t xml:space="preserve">Objednatel má právo vytvářet libovolný počet záložních kopií systému </w:t>
      </w:r>
      <w:r w:rsidR="00A249C7">
        <w:rPr>
          <w:sz w:val="18"/>
        </w:rPr>
        <w:t>RIS.NET</w:t>
      </w:r>
      <w:r>
        <w:rPr>
          <w:sz w:val="18"/>
        </w:rPr>
        <w:t>.</w:t>
      </w:r>
    </w:p>
    <w:p w:rsidR="00F70533" w:rsidRDefault="00F70533">
      <w:pPr>
        <w:jc w:val="both"/>
        <w:rPr>
          <w:sz w:val="18"/>
        </w:rPr>
      </w:pPr>
    </w:p>
    <w:p w:rsidR="00F70533" w:rsidRDefault="00F70533">
      <w:pPr>
        <w:numPr>
          <w:ilvl w:val="0"/>
          <w:numId w:val="14"/>
        </w:numPr>
        <w:jc w:val="both"/>
        <w:rPr>
          <w:sz w:val="18"/>
        </w:rPr>
      </w:pPr>
      <w:r>
        <w:rPr>
          <w:sz w:val="18"/>
        </w:rPr>
        <w:t xml:space="preserve">Objednatel je současně oprávněn užívat neomezený počet instalací kompletního systému </w:t>
      </w:r>
      <w:r w:rsidR="00A249C7">
        <w:rPr>
          <w:sz w:val="18"/>
        </w:rPr>
        <w:t>RIS.NET</w:t>
      </w:r>
      <w:r w:rsidR="00301E85">
        <w:rPr>
          <w:sz w:val="18"/>
        </w:rPr>
        <w:t xml:space="preserve">, </w:t>
      </w:r>
      <w:r>
        <w:rPr>
          <w:sz w:val="18"/>
        </w:rPr>
        <w:t xml:space="preserve">které mají charakter pomocných instancí jako např. záložní – sekundární, cvičné, testovací, předávací, vývojové apod. a neslouží pro vlastní </w:t>
      </w:r>
      <w:r w:rsidR="00301E85">
        <w:rPr>
          <w:sz w:val="18"/>
        </w:rPr>
        <w:t>zpracování příslušných agend</w:t>
      </w:r>
      <w:r>
        <w:rPr>
          <w:sz w:val="18"/>
        </w:rPr>
        <w:t>.</w:t>
      </w:r>
    </w:p>
    <w:p w:rsidR="00F70533" w:rsidRDefault="00F70533">
      <w:pPr>
        <w:jc w:val="both"/>
        <w:rPr>
          <w:sz w:val="18"/>
        </w:rPr>
      </w:pPr>
      <w:r>
        <w:rPr>
          <w:sz w:val="18"/>
        </w:rPr>
        <w:br w:type="page"/>
      </w:r>
    </w:p>
    <w:p w:rsidR="00F70533" w:rsidRDefault="00F70533">
      <w:pPr>
        <w:jc w:val="both"/>
        <w:rPr>
          <w:sz w:val="18"/>
        </w:rPr>
      </w:pPr>
    </w:p>
    <w:p w:rsidR="00F70533" w:rsidRDefault="00F70533">
      <w:pPr>
        <w:numPr>
          <w:ilvl w:val="0"/>
          <w:numId w:val="14"/>
        </w:numPr>
        <w:jc w:val="both"/>
        <w:rPr>
          <w:sz w:val="18"/>
        </w:rPr>
      </w:pPr>
      <w:r>
        <w:rPr>
          <w:sz w:val="18"/>
        </w:rPr>
        <w:t xml:space="preserve">Objednatel se zavazuje užívat systém </w:t>
      </w:r>
      <w:r w:rsidR="00C70DDF">
        <w:rPr>
          <w:sz w:val="18"/>
        </w:rPr>
        <w:t>R</w:t>
      </w:r>
      <w:r w:rsidR="00A249C7">
        <w:rPr>
          <w:sz w:val="18"/>
        </w:rPr>
        <w:t>IS.NET</w:t>
      </w:r>
      <w:r>
        <w:rPr>
          <w:sz w:val="18"/>
        </w:rPr>
        <w:t>, který je předmětem tohoto licenčního ujednání</w:t>
      </w:r>
      <w:r w:rsidR="00E067DE">
        <w:rPr>
          <w:sz w:val="18"/>
        </w:rPr>
        <w:t xml:space="preserve">, výhradně pro potřeby </w:t>
      </w:r>
      <w:r w:rsidRPr="00301E85">
        <w:rPr>
          <w:sz w:val="18"/>
        </w:rPr>
        <w:t>účetní</w:t>
      </w:r>
      <w:r w:rsidR="00A249C7">
        <w:rPr>
          <w:sz w:val="18"/>
        </w:rPr>
        <w:t xml:space="preserve"> jednotky - </w:t>
      </w:r>
      <w:r w:rsidR="007332F9">
        <w:rPr>
          <w:b/>
          <w:sz w:val="18"/>
        </w:rPr>
        <w:t>ZPŠ</w:t>
      </w:r>
      <w:r w:rsidR="00794942">
        <w:rPr>
          <w:sz w:val="18"/>
        </w:rPr>
        <w:t xml:space="preserve">. Podmínky případného užití </w:t>
      </w:r>
      <w:r>
        <w:rPr>
          <w:sz w:val="18"/>
        </w:rPr>
        <w:t>pro jiné účetní jednotky musí být stanoveny zvláštním dodatkem k tomuto licenčnímu ujednání. Porušení ustanovení v tomto bodě bude řešeno formou náhrady škody.</w:t>
      </w:r>
    </w:p>
    <w:p w:rsidR="00F70533" w:rsidRDefault="00F70533" w:rsidP="00301E85">
      <w:pPr>
        <w:ind w:left="624"/>
        <w:jc w:val="both"/>
        <w:rPr>
          <w:sz w:val="18"/>
        </w:rPr>
      </w:pPr>
    </w:p>
    <w:p w:rsidR="00F70533" w:rsidRDefault="00F70533">
      <w:pPr>
        <w:numPr>
          <w:ilvl w:val="0"/>
          <w:numId w:val="14"/>
        </w:numPr>
        <w:jc w:val="both"/>
        <w:rPr>
          <w:sz w:val="18"/>
        </w:rPr>
      </w:pPr>
      <w:r>
        <w:rPr>
          <w:sz w:val="18"/>
        </w:rPr>
        <w:t xml:space="preserve">Při významné změně na straně objednatele, např. změna právní subjektivity, </w:t>
      </w:r>
      <w:r w:rsidRPr="00301E85">
        <w:rPr>
          <w:sz w:val="18"/>
        </w:rPr>
        <w:t>sloučení s jinou organizací nebo změna velikosti organizace o více než 20%</w:t>
      </w:r>
      <w:r>
        <w:rPr>
          <w:sz w:val="18"/>
        </w:rPr>
        <w:t xml:space="preserve"> (poměřováno </w:t>
      </w:r>
      <w:r w:rsidR="003F3F31">
        <w:rPr>
          <w:sz w:val="18"/>
        </w:rPr>
        <w:t>počtem přistupujících pracovních stanic</w:t>
      </w:r>
      <w:r>
        <w:rPr>
          <w:sz w:val="18"/>
        </w:rPr>
        <w:t>) apod., musí být nové licenční podmínky stanoveny zvláštním dodatkem k tomuto licenčnímu ujednání. Porušení ustanovení v tomto bodě bude řešeno formou náhrady škody.</w:t>
      </w:r>
    </w:p>
    <w:p w:rsidR="00F70533" w:rsidRDefault="00F70533">
      <w:pPr>
        <w:jc w:val="both"/>
        <w:rPr>
          <w:sz w:val="18"/>
        </w:rPr>
      </w:pPr>
    </w:p>
    <w:p w:rsidR="00F70533" w:rsidRDefault="00F70533">
      <w:pPr>
        <w:numPr>
          <w:ilvl w:val="0"/>
          <w:numId w:val="14"/>
        </w:numPr>
        <w:jc w:val="both"/>
        <w:rPr>
          <w:sz w:val="18"/>
        </w:rPr>
      </w:pPr>
      <w:r>
        <w:rPr>
          <w:sz w:val="18"/>
        </w:rPr>
        <w:t>Objednatel se trvale zavazuje neposkytnou</w:t>
      </w:r>
      <w:r w:rsidR="00794942">
        <w:rPr>
          <w:sz w:val="18"/>
        </w:rPr>
        <w:t>t</w:t>
      </w:r>
      <w:r>
        <w:rPr>
          <w:sz w:val="18"/>
        </w:rPr>
        <w:t xml:space="preserve"> systém </w:t>
      </w:r>
      <w:r w:rsidR="00C70DDF">
        <w:rPr>
          <w:sz w:val="18"/>
        </w:rPr>
        <w:t>RIS</w:t>
      </w:r>
      <w:r w:rsidR="00A249C7">
        <w:rPr>
          <w:sz w:val="18"/>
        </w:rPr>
        <w:t>.NET</w:t>
      </w:r>
      <w:r>
        <w:rPr>
          <w:sz w:val="18"/>
        </w:rPr>
        <w:t xml:space="preserve"> třetím osobám. Každé jednotlivé porušení tohoto ustanovení bude řešeno formou náhrady škody.</w:t>
      </w:r>
    </w:p>
    <w:p w:rsidR="00F70533" w:rsidRDefault="00F70533">
      <w:pPr>
        <w:jc w:val="both"/>
        <w:rPr>
          <w:sz w:val="18"/>
        </w:rPr>
      </w:pPr>
    </w:p>
    <w:p w:rsidR="00F70533" w:rsidRDefault="00F70533">
      <w:pPr>
        <w:numPr>
          <w:ilvl w:val="0"/>
          <w:numId w:val="14"/>
        </w:numPr>
        <w:jc w:val="both"/>
        <w:rPr>
          <w:sz w:val="18"/>
        </w:rPr>
      </w:pPr>
      <w:r>
        <w:rPr>
          <w:sz w:val="18"/>
        </w:rPr>
        <w:t xml:space="preserve">Objednatel se trvale zavazuje neposkytovat informace o datovém modelu systému </w:t>
      </w:r>
      <w:r w:rsidR="00A249C7">
        <w:rPr>
          <w:sz w:val="18"/>
        </w:rPr>
        <w:t>RIS.NET</w:t>
      </w:r>
      <w:r>
        <w:rPr>
          <w:sz w:val="18"/>
        </w:rPr>
        <w:t xml:space="preserve"> třetím osobám. Každé jednotlivé porušení tohoto ustanovení bude řešeno formou náhrady škody. Výjimky z tohoto ustanovení např. za účelem tvorby rozhraní na navazující systémy</w:t>
      </w:r>
      <w:r w:rsidR="00830876">
        <w:rPr>
          <w:sz w:val="18"/>
        </w:rPr>
        <w:t xml:space="preserve"> či při migraci dat do nového systému</w:t>
      </w:r>
      <w:r>
        <w:rPr>
          <w:sz w:val="18"/>
        </w:rPr>
        <w:t xml:space="preserve"> jsou možné výhradně </w:t>
      </w:r>
      <w:r w:rsidR="00830876">
        <w:rPr>
          <w:sz w:val="18"/>
        </w:rPr>
        <w:t xml:space="preserve">při informování </w:t>
      </w:r>
      <w:r>
        <w:rPr>
          <w:sz w:val="18"/>
        </w:rPr>
        <w:t>dodavatele.</w:t>
      </w:r>
    </w:p>
    <w:p w:rsidR="00F70533" w:rsidRDefault="00F70533">
      <w:pPr>
        <w:jc w:val="both"/>
        <w:rPr>
          <w:sz w:val="18"/>
        </w:rPr>
      </w:pPr>
    </w:p>
    <w:p w:rsidR="00F70533" w:rsidRDefault="00F70533">
      <w:pPr>
        <w:numPr>
          <w:ilvl w:val="0"/>
          <w:numId w:val="14"/>
        </w:numPr>
        <w:jc w:val="both"/>
        <w:rPr>
          <w:sz w:val="18"/>
        </w:rPr>
      </w:pPr>
      <w:r>
        <w:rPr>
          <w:sz w:val="18"/>
        </w:rPr>
        <w:t xml:space="preserve">Objednatel se zavazuje neprovádět žádné změny v systému </w:t>
      </w:r>
      <w:r w:rsidR="00A249C7">
        <w:rPr>
          <w:sz w:val="18"/>
        </w:rPr>
        <w:t>RIS.NET</w:t>
      </w:r>
      <w:r>
        <w:rPr>
          <w:sz w:val="18"/>
        </w:rPr>
        <w:t xml:space="preserve"> bez písemného svolení dodavatele. Výjimkou je provedení parametrizace nezbytně nutné pro provoz prováděné objednatelem pod odborným metodickým vedením dodavatele. V případě prokázaného porušení tohoto závazku přestává dodavatel poskytovat záruku a nepřebírá žádnou odpovědnost za škody a závady způsobené porušením tohoto ustanovení.</w:t>
      </w:r>
    </w:p>
    <w:p w:rsidR="00F70533" w:rsidRDefault="00F70533">
      <w:pPr>
        <w:jc w:val="both"/>
        <w:rPr>
          <w:sz w:val="18"/>
        </w:rPr>
      </w:pPr>
    </w:p>
    <w:p w:rsidR="00F70533" w:rsidRDefault="00F70533">
      <w:pPr>
        <w:numPr>
          <w:ilvl w:val="0"/>
          <w:numId w:val="14"/>
        </w:numPr>
        <w:jc w:val="both"/>
        <w:rPr>
          <w:sz w:val="18"/>
        </w:rPr>
      </w:pPr>
      <w:r>
        <w:rPr>
          <w:sz w:val="18"/>
        </w:rPr>
        <w:t xml:space="preserve">Objednatel má právo získat od dodavatele informace o struktuře databáze systému </w:t>
      </w:r>
      <w:r w:rsidR="00A249C7">
        <w:rPr>
          <w:sz w:val="18"/>
        </w:rPr>
        <w:t>RIS.NET</w:t>
      </w:r>
      <w:r>
        <w:rPr>
          <w:sz w:val="18"/>
        </w:rPr>
        <w:t xml:space="preserve">, na jejímž základě má právo získávat z databáze potřebné informace i jinými nástroji než je </w:t>
      </w:r>
      <w:r w:rsidR="00A249C7">
        <w:rPr>
          <w:sz w:val="18"/>
        </w:rPr>
        <w:t>RIS.NET</w:t>
      </w:r>
      <w:r>
        <w:rPr>
          <w:sz w:val="18"/>
        </w:rPr>
        <w:t xml:space="preserve">. Objednatel se však zavazuje, že získávání informací z databáze nebude mít za následek změnu struktury databáze, položek a obsahu dat. V případě prokázaného porušení těchto závazků přestává dodavatel poskytovat záruku na programové vybavení </w:t>
      </w:r>
      <w:r w:rsidR="00A249C7">
        <w:rPr>
          <w:sz w:val="18"/>
        </w:rPr>
        <w:t>RIS.NET</w:t>
      </w:r>
      <w:r>
        <w:rPr>
          <w:sz w:val="18"/>
        </w:rPr>
        <w:t xml:space="preserve"> a nepřebírá žádnou odpovědnost za škody a závady způsobené porušením tohoto ustanovení. Objednatel se v této souvislosti zavazuje neposkytnout informace o struktuře databáze </w:t>
      </w:r>
      <w:r w:rsidR="00A249C7">
        <w:rPr>
          <w:sz w:val="18"/>
        </w:rPr>
        <w:t>RIS.NET</w:t>
      </w:r>
      <w:r>
        <w:rPr>
          <w:sz w:val="18"/>
        </w:rPr>
        <w:t xml:space="preserve"> třetím osobám. Každé jednotlivé porušení tohoto závazku bude řešeno formou náhrady škody.</w:t>
      </w:r>
    </w:p>
    <w:p w:rsidR="00F70533" w:rsidRDefault="00F70533">
      <w:pPr>
        <w:jc w:val="both"/>
        <w:rPr>
          <w:sz w:val="18"/>
        </w:rPr>
      </w:pPr>
    </w:p>
    <w:p w:rsidR="00F70533" w:rsidRDefault="00F70533">
      <w:pPr>
        <w:jc w:val="center"/>
        <w:rPr>
          <w:b/>
          <w:sz w:val="18"/>
        </w:rPr>
      </w:pPr>
      <w:r>
        <w:rPr>
          <w:b/>
          <w:sz w:val="18"/>
        </w:rPr>
        <w:t>3.</w:t>
      </w:r>
    </w:p>
    <w:p w:rsidR="00F70533" w:rsidRDefault="00ED1738">
      <w:pPr>
        <w:jc w:val="center"/>
        <w:rPr>
          <w:b/>
          <w:sz w:val="18"/>
        </w:rPr>
      </w:pPr>
      <w:proofErr w:type="gramStart"/>
      <w:r>
        <w:rPr>
          <w:b/>
          <w:sz w:val="18"/>
        </w:rPr>
        <w:t>OSTATNÍ  USTANOVENÍ</w:t>
      </w:r>
      <w:proofErr w:type="gramEnd"/>
    </w:p>
    <w:p w:rsidR="00F70533" w:rsidRDefault="00F70533">
      <w:pPr>
        <w:pStyle w:val="Zkladntext"/>
        <w:rPr>
          <w:sz w:val="18"/>
          <w:lang w:val="cs-CZ"/>
        </w:rPr>
      </w:pPr>
    </w:p>
    <w:p w:rsidR="003F3F31" w:rsidRDefault="00F70533" w:rsidP="003F3F31">
      <w:pPr>
        <w:numPr>
          <w:ilvl w:val="0"/>
          <w:numId w:val="16"/>
        </w:numPr>
        <w:jc w:val="both"/>
        <w:rPr>
          <w:sz w:val="18"/>
        </w:rPr>
      </w:pPr>
      <w:r>
        <w:rPr>
          <w:sz w:val="18"/>
        </w:rPr>
        <w:t>Změny nebo doplňky tohoto licenčního ujednání mohou být provedeny pouze formou vzestupně číslovaných a oběma stranami podepsaných dodatků k této smlouvě.</w:t>
      </w:r>
    </w:p>
    <w:p w:rsidR="003F3F31" w:rsidRDefault="003F3F31" w:rsidP="003F3F31">
      <w:pPr>
        <w:ind w:left="624"/>
        <w:jc w:val="both"/>
        <w:rPr>
          <w:sz w:val="18"/>
        </w:rPr>
      </w:pPr>
    </w:p>
    <w:p w:rsidR="00F70533" w:rsidRDefault="00F70533" w:rsidP="00301E85">
      <w:pPr>
        <w:numPr>
          <w:ilvl w:val="0"/>
          <w:numId w:val="16"/>
        </w:numPr>
        <w:jc w:val="both"/>
        <w:rPr>
          <w:sz w:val="18"/>
        </w:rPr>
      </w:pPr>
      <w:r w:rsidRPr="00301E85">
        <w:rPr>
          <w:sz w:val="18"/>
        </w:rPr>
        <w:t>Toto licenční ujednání nabývá platnost a účinnost dnem podpisu oprávněných zástupců obou smluvních stran.</w:t>
      </w:r>
      <w:r w:rsidR="003F3F31" w:rsidRPr="00301E85">
        <w:rPr>
          <w:sz w:val="18"/>
        </w:rPr>
        <w:t xml:space="preserve"> </w:t>
      </w:r>
    </w:p>
    <w:p w:rsidR="00301E85" w:rsidRDefault="00301E85" w:rsidP="00301E85">
      <w:pPr>
        <w:pStyle w:val="Odstavecseseznamem"/>
        <w:rPr>
          <w:sz w:val="18"/>
        </w:rPr>
      </w:pPr>
    </w:p>
    <w:p w:rsidR="00F70533" w:rsidRDefault="00F70533">
      <w:pPr>
        <w:numPr>
          <w:ilvl w:val="0"/>
          <w:numId w:val="16"/>
        </w:numPr>
        <w:jc w:val="both"/>
        <w:rPr>
          <w:sz w:val="18"/>
        </w:rPr>
      </w:pPr>
      <w:r>
        <w:rPr>
          <w:sz w:val="18"/>
        </w:rPr>
        <w:t>Smluvní strany prohlašují, že si toto licenční ujednání před jeho podpisem přečetly, že bylo uzavřeno po vzájemném projednání a z jejich výslovné, vážné a svobodné vůle, nikoliv v tísni či za nevýhodných podmínek. Autentičnost tohoto licenčního ujednání potvrzují smluvní strany svými podpisy.</w:t>
      </w:r>
    </w:p>
    <w:p w:rsidR="00F70533" w:rsidRDefault="00F70533">
      <w:pPr>
        <w:tabs>
          <w:tab w:val="left" w:pos="4820"/>
        </w:tabs>
        <w:rPr>
          <w:sz w:val="18"/>
        </w:rPr>
      </w:pPr>
    </w:p>
    <w:p w:rsidR="009238A6" w:rsidRDefault="009238A6">
      <w:pPr>
        <w:tabs>
          <w:tab w:val="left" w:pos="4820"/>
        </w:tabs>
        <w:rPr>
          <w:sz w:val="18"/>
        </w:rPr>
      </w:pPr>
    </w:p>
    <w:p w:rsidR="009238A6" w:rsidRDefault="00887655">
      <w:pPr>
        <w:tabs>
          <w:tab w:val="left" w:pos="4820"/>
        </w:tabs>
        <w:rPr>
          <w:sz w:val="18"/>
        </w:rPr>
      </w:pPr>
      <w:r>
        <w:rPr>
          <w:sz w:val="18"/>
        </w:rPr>
        <w:br w:type="page"/>
      </w:r>
    </w:p>
    <w:p w:rsidR="00F70533" w:rsidRDefault="00F70533">
      <w:pPr>
        <w:rPr>
          <w:sz w:val="18"/>
        </w:rPr>
      </w:pPr>
      <w:r>
        <w:rPr>
          <w:b/>
          <w:bCs/>
          <w:sz w:val="18"/>
        </w:rPr>
        <w:t>Příloha číslo 2</w:t>
      </w:r>
    </w:p>
    <w:p w:rsidR="00F70533" w:rsidRDefault="00F70533">
      <w:pPr>
        <w:pStyle w:val="Nadpis3"/>
      </w:pPr>
      <w:r>
        <w:t>Reklamační řád</w:t>
      </w:r>
    </w:p>
    <w:p w:rsidR="00F70533" w:rsidRPr="00A249C7" w:rsidRDefault="00F70533">
      <w:pPr>
        <w:pStyle w:val="Zhlav"/>
        <w:tabs>
          <w:tab w:val="clear" w:pos="4536"/>
          <w:tab w:val="clear" w:pos="9072"/>
        </w:tabs>
        <w:rPr>
          <w:sz w:val="12"/>
        </w:rPr>
      </w:pPr>
    </w:p>
    <w:p w:rsidR="00F70533" w:rsidRDefault="00F70533">
      <w:pPr>
        <w:jc w:val="both"/>
        <w:rPr>
          <w:sz w:val="18"/>
        </w:rPr>
      </w:pPr>
      <w:r>
        <w:rPr>
          <w:sz w:val="18"/>
        </w:rPr>
        <w:t xml:space="preserve">Při hodnocení nežádoucího stavu systému </w:t>
      </w:r>
      <w:r w:rsidR="00A249C7">
        <w:rPr>
          <w:sz w:val="18"/>
        </w:rPr>
        <w:t>RIS.NET</w:t>
      </w:r>
      <w:r>
        <w:rPr>
          <w:sz w:val="18"/>
        </w:rPr>
        <w:t>, je nutno tento stav zařadit do jedné z následujících skupin:</w:t>
      </w:r>
    </w:p>
    <w:p w:rsidR="00F70533" w:rsidRDefault="00F70533">
      <w:pPr>
        <w:jc w:val="both"/>
        <w:rPr>
          <w:sz w:val="18"/>
        </w:rPr>
      </w:pPr>
      <w:r>
        <w:rPr>
          <w:sz w:val="18"/>
        </w:rPr>
        <w:t xml:space="preserve">skupina 1 – chyba programu </w:t>
      </w:r>
      <w:r w:rsidR="00C70DDF">
        <w:rPr>
          <w:sz w:val="18"/>
        </w:rPr>
        <w:t>RIS</w:t>
      </w:r>
      <w:r w:rsidR="00A249C7">
        <w:rPr>
          <w:sz w:val="18"/>
        </w:rPr>
        <w:t>.NET</w:t>
      </w:r>
      <w:r>
        <w:rPr>
          <w:sz w:val="18"/>
        </w:rPr>
        <w:t>,</w:t>
      </w:r>
    </w:p>
    <w:p w:rsidR="00F70533" w:rsidRDefault="00F70533">
      <w:pPr>
        <w:jc w:val="both"/>
        <w:rPr>
          <w:sz w:val="18"/>
        </w:rPr>
      </w:pPr>
      <w:r>
        <w:rPr>
          <w:sz w:val="18"/>
        </w:rPr>
        <w:t xml:space="preserve">skupina 2 – závada nebo nevhodné nastavení základního software </w:t>
      </w:r>
    </w:p>
    <w:p w:rsidR="00F70533" w:rsidRDefault="00F70533">
      <w:pPr>
        <w:jc w:val="both"/>
        <w:rPr>
          <w:sz w:val="18"/>
        </w:rPr>
      </w:pPr>
      <w:r>
        <w:rPr>
          <w:sz w:val="18"/>
        </w:rPr>
        <w:t>skupina 3 – závada resp. chyba hardware,</w:t>
      </w:r>
    </w:p>
    <w:p w:rsidR="00F70533" w:rsidRDefault="00F70533">
      <w:pPr>
        <w:jc w:val="both"/>
        <w:rPr>
          <w:sz w:val="18"/>
        </w:rPr>
      </w:pPr>
      <w:r>
        <w:rPr>
          <w:sz w:val="18"/>
        </w:rPr>
        <w:t xml:space="preserve">skupina 4 – nesprávná obsluha </w:t>
      </w:r>
      <w:r w:rsidR="00A249C7">
        <w:rPr>
          <w:sz w:val="18"/>
        </w:rPr>
        <w:t>RIS.NET</w:t>
      </w:r>
    </w:p>
    <w:p w:rsidR="00F70533" w:rsidRDefault="00F70533">
      <w:pPr>
        <w:jc w:val="both"/>
        <w:rPr>
          <w:sz w:val="18"/>
        </w:rPr>
      </w:pPr>
      <w:r>
        <w:rPr>
          <w:sz w:val="18"/>
        </w:rPr>
        <w:t xml:space="preserve">skupina 5 – požadavek na úpravu či doplnění systému </w:t>
      </w:r>
      <w:r w:rsidR="00A249C7">
        <w:rPr>
          <w:sz w:val="18"/>
        </w:rPr>
        <w:t>RIS.NET</w:t>
      </w:r>
      <w:r>
        <w:rPr>
          <w:sz w:val="18"/>
        </w:rPr>
        <w:t>.</w:t>
      </w:r>
    </w:p>
    <w:p w:rsidR="00F70533" w:rsidRPr="00A249C7" w:rsidRDefault="00F70533">
      <w:pPr>
        <w:jc w:val="both"/>
        <w:rPr>
          <w:sz w:val="16"/>
        </w:rPr>
      </w:pPr>
    </w:p>
    <w:p w:rsidR="00F70533" w:rsidRDefault="00F70533">
      <w:pPr>
        <w:jc w:val="both"/>
        <w:rPr>
          <w:sz w:val="18"/>
        </w:rPr>
      </w:pPr>
      <w:r>
        <w:rPr>
          <w:sz w:val="18"/>
        </w:rPr>
        <w:t>Podle této klasifikace je pak nežádoucí stav řešen buď v rámci záruky (zdarma), nebo v rá</w:t>
      </w:r>
      <w:r w:rsidR="00A443E6">
        <w:rPr>
          <w:sz w:val="18"/>
        </w:rPr>
        <w:t xml:space="preserve">mci servisního </w:t>
      </w:r>
      <w:proofErr w:type="gramStart"/>
      <w:r w:rsidR="00A443E6">
        <w:rPr>
          <w:sz w:val="18"/>
        </w:rPr>
        <w:t>paušálu</w:t>
      </w:r>
      <w:r w:rsidR="00A249C7">
        <w:rPr>
          <w:sz w:val="18"/>
        </w:rPr>
        <w:t xml:space="preserve"> </w:t>
      </w:r>
      <w:r w:rsidR="00A443E6">
        <w:rPr>
          <w:sz w:val="18"/>
        </w:rPr>
        <w:t xml:space="preserve">a nebo v </w:t>
      </w:r>
      <w:r>
        <w:rPr>
          <w:sz w:val="18"/>
        </w:rPr>
        <w:t>rámci</w:t>
      </w:r>
      <w:proofErr w:type="gramEnd"/>
      <w:r>
        <w:rPr>
          <w:sz w:val="18"/>
        </w:rPr>
        <w:t xml:space="preserve"> služby placené objednatelem mimo servisní paušál. Jako reklamace systému </w:t>
      </w:r>
      <w:r w:rsidR="00A249C7">
        <w:rPr>
          <w:sz w:val="18"/>
        </w:rPr>
        <w:t>RIS.NET</w:t>
      </w:r>
      <w:r>
        <w:rPr>
          <w:sz w:val="18"/>
        </w:rPr>
        <w:t xml:space="preserve"> s nárokem na bezplatnou záruční opravu mohou být objednatelem uplatněny pouze závady zařazené do skupiny 1. Reklamace musí být uplatněna písemně.</w:t>
      </w:r>
    </w:p>
    <w:p w:rsidR="00F70533" w:rsidRPr="00A249C7" w:rsidRDefault="00F70533">
      <w:pPr>
        <w:jc w:val="both"/>
        <w:rPr>
          <w:sz w:val="16"/>
        </w:rPr>
      </w:pPr>
    </w:p>
    <w:p w:rsidR="00F70533" w:rsidRDefault="00F70533">
      <w:pPr>
        <w:jc w:val="both"/>
        <w:rPr>
          <w:sz w:val="18"/>
        </w:rPr>
      </w:pPr>
      <w:r>
        <w:rPr>
          <w:sz w:val="18"/>
        </w:rPr>
        <w:t xml:space="preserve">Události skupiny 2, 3 a 4 nemohou být v žádném případě uplatněny jako reklamace systému </w:t>
      </w:r>
      <w:r w:rsidR="00A249C7">
        <w:rPr>
          <w:sz w:val="18"/>
        </w:rPr>
        <w:t>RIS.NET</w:t>
      </w:r>
      <w:r>
        <w:rPr>
          <w:sz w:val="18"/>
        </w:rPr>
        <w:t xml:space="preserve"> a způsob jejich odstranění je možné podle charakteru závady konzultovat na hot</w:t>
      </w:r>
      <w:r w:rsidR="00D337FA">
        <w:rPr>
          <w:sz w:val="18"/>
        </w:rPr>
        <w:t>-</w:t>
      </w:r>
      <w:r>
        <w:rPr>
          <w:sz w:val="18"/>
        </w:rPr>
        <w:t xml:space="preserve">line firmy </w:t>
      </w:r>
      <w:r w:rsidR="001D01F3">
        <w:rPr>
          <w:sz w:val="18"/>
        </w:rPr>
        <w:t>Saul informační systémy</w:t>
      </w:r>
      <w:r>
        <w:rPr>
          <w:sz w:val="18"/>
        </w:rPr>
        <w:t xml:space="preserve"> nebo u firmy </w:t>
      </w:r>
      <w:r w:rsidR="001D01F3">
        <w:rPr>
          <w:sz w:val="18"/>
        </w:rPr>
        <w:t>Saul informační systémy</w:t>
      </w:r>
      <w:r>
        <w:rPr>
          <w:sz w:val="18"/>
        </w:rPr>
        <w:t xml:space="preserve"> objednat. V závažných případech či na doporučení konzultanta firmy </w:t>
      </w:r>
      <w:r w:rsidR="001D01F3">
        <w:rPr>
          <w:sz w:val="18"/>
        </w:rPr>
        <w:t>Saul informační systémy</w:t>
      </w:r>
      <w:r>
        <w:rPr>
          <w:sz w:val="18"/>
        </w:rPr>
        <w:t xml:space="preserve"> je nutné se obrátit na příslušného dodavatele hardware resp. základního software. Požadavky na úpravy či rozšíření systému </w:t>
      </w:r>
      <w:r w:rsidR="00A249C7">
        <w:rPr>
          <w:sz w:val="18"/>
        </w:rPr>
        <w:t>RIS.NET</w:t>
      </w:r>
      <w:r>
        <w:rPr>
          <w:sz w:val="18"/>
        </w:rPr>
        <w:t xml:space="preserve"> (skupina 5) nelze rovněž v žádném případě považovat za chyby systému </w:t>
      </w:r>
      <w:r w:rsidR="00A249C7">
        <w:rPr>
          <w:sz w:val="18"/>
        </w:rPr>
        <w:t>RIS.NET</w:t>
      </w:r>
      <w:r>
        <w:rPr>
          <w:sz w:val="18"/>
        </w:rPr>
        <w:t xml:space="preserve">. Realizaci takových požadavků je nutné konzultovat s firmou </w:t>
      </w:r>
      <w:r w:rsidR="001D01F3">
        <w:rPr>
          <w:sz w:val="18"/>
        </w:rPr>
        <w:t>Saul informační systémy</w:t>
      </w:r>
      <w:r>
        <w:rPr>
          <w:sz w:val="18"/>
        </w:rPr>
        <w:t xml:space="preserve"> a následně objednat formou řádné objednávky.</w:t>
      </w:r>
    </w:p>
    <w:p w:rsidR="00F70533" w:rsidRPr="00A249C7" w:rsidRDefault="00F70533">
      <w:pPr>
        <w:jc w:val="both"/>
        <w:rPr>
          <w:sz w:val="16"/>
        </w:rPr>
      </w:pPr>
    </w:p>
    <w:p w:rsidR="00F70533" w:rsidRPr="00EC163F" w:rsidRDefault="00F70533">
      <w:pPr>
        <w:jc w:val="both"/>
        <w:rPr>
          <w:b/>
          <w:sz w:val="18"/>
        </w:rPr>
      </w:pPr>
      <w:r w:rsidRPr="00EC163F">
        <w:rPr>
          <w:b/>
          <w:sz w:val="18"/>
        </w:rPr>
        <w:t xml:space="preserve">Postup objednatele při reklamaci zjištěné závady systému </w:t>
      </w:r>
      <w:r w:rsidR="00A249C7">
        <w:rPr>
          <w:b/>
          <w:sz w:val="18"/>
        </w:rPr>
        <w:t>RIS.NET</w:t>
      </w:r>
      <w:r w:rsidRPr="00EC163F">
        <w:rPr>
          <w:b/>
          <w:sz w:val="18"/>
        </w:rPr>
        <w:t>:</w:t>
      </w:r>
    </w:p>
    <w:p w:rsidR="00F70533" w:rsidRDefault="00F70533">
      <w:pPr>
        <w:jc w:val="both"/>
        <w:rPr>
          <w:sz w:val="18"/>
        </w:rPr>
      </w:pPr>
      <w:r>
        <w:rPr>
          <w:sz w:val="18"/>
        </w:rPr>
        <w:t xml:space="preserve">Při zjištění závady systému </w:t>
      </w:r>
      <w:r w:rsidR="00A249C7">
        <w:rPr>
          <w:sz w:val="18"/>
        </w:rPr>
        <w:t>RIS.NET</w:t>
      </w:r>
      <w:r>
        <w:rPr>
          <w:sz w:val="18"/>
        </w:rPr>
        <w:t xml:space="preserve"> resp. nežádoucího stavu při provozu systému </w:t>
      </w:r>
      <w:r w:rsidR="00A249C7">
        <w:rPr>
          <w:sz w:val="18"/>
        </w:rPr>
        <w:t>RIS.NET</w:t>
      </w:r>
      <w:r>
        <w:rPr>
          <w:sz w:val="18"/>
        </w:rPr>
        <w:t xml:space="preserve"> je nutná nejdříve telefonická konzultace na hot</w:t>
      </w:r>
      <w:r w:rsidR="00D337FA">
        <w:rPr>
          <w:sz w:val="18"/>
        </w:rPr>
        <w:t>-</w:t>
      </w:r>
      <w:r>
        <w:rPr>
          <w:sz w:val="18"/>
        </w:rPr>
        <w:t>line dodavatele. Pokud se nezdaří nežádoucí stav resp. závadu odstranit po telefonické konzultaci, vyhotoví objednatel písemnou reklamaci, kde uvede maximum informací o vzniklé závadě. Minimálně je nutné uvést:</w:t>
      </w:r>
    </w:p>
    <w:p w:rsidR="00F70533" w:rsidRDefault="00F70533">
      <w:pPr>
        <w:jc w:val="both"/>
        <w:rPr>
          <w:sz w:val="18"/>
        </w:rPr>
      </w:pPr>
      <w:r>
        <w:rPr>
          <w:sz w:val="18"/>
        </w:rPr>
        <w:t>funkci (volbu v menu), při které závada nastala, přesné znění chybového hlášení (pokud takové hlášení chybu doprovází) a závažnost závady z hlediska ohrožení provozně neodkladných činností</w:t>
      </w:r>
    </w:p>
    <w:p w:rsidR="00F70533" w:rsidRPr="00A249C7" w:rsidRDefault="00F70533">
      <w:pPr>
        <w:jc w:val="both"/>
        <w:rPr>
          <w:sz w:val="16"/>
        </w:rPr>
      </w:pPr>
    </w:p>
    <w:p w:rsidR="00F70533" w:rsidRDefault="00F70533">
      <w:pPr>
        <w:jc w:val="both"/>
        <w:rPr>
          <w:sz w:val="18"/>
        </w:rPr>
      </w:pPr>
      <w:r>
        <w:rPr>
          <w:sz w:val="18"/>
        </w:rPr>
        <w:t xml:space="preserve">Reklamaci s případnými přiloženými výpisy sestav, na kterých lze závadu demonstrovat zašle objednatel na adresu společnosti </w:t>
      </w:r>
      <w:r w:rsidR="001D01F3">
        <w:rPr>
          <w:sz w:val="18"/>
        </w:rPr>
        <w:t>Saul informační systémy</w:t>
      </w:r>
      <w:r>
        <w:rPr>
          <w:sz w:val="18"/>
        </w:rPr>
        <w:t>, nebo faxuje na číslo 274 813</w:t>
      </w:r>
      <w:r w:rsidR="00EC163F">
        <w:rPr>
          <w:sz w:val="18"/>
        </w:rPr>
        <w:t> </w:t>
      </w:r>
      <w:r>
        <w:rPr>
          <w:sz w:val="18"/>
        </w:rPr>
        <w:t>781</w:t>
      </w:r>
      <w:r w:rsidR="00EC163F">
        <w:rPr>
          <w:sz w:val="18"/>
        </w:rPr>
        <w:t xml:space="preserve">, nebo emailem na </w:t>
      </w:r>
      <w:r w:rsidR="0036609F" w:rsidRPr="0036609F">
        <w:rPr>
          <w:sz w:val="18"/>
        </w:rPr>
        <w:t>hotline@saul.cz</w:t>
      </w:r>
      <w:r>
        <w:rPr>
          <w:sz w:val="18"/>
        </w:rPr>
        <w:t xml:space="preserve">. Reklamaci lze též předat osobně na sekretariátu firmy </w:t>
      </w:r>
      <w:r w:rsidR="001D01F3">
        <w:rPr>
          <w:sz w:val="18"/>
        </w:rPr>
        <w:t>Saul informační systémy</w:t>
      </w:r>
      <w:r>
        <w:rPr>
          <w:sz w:val="18"/>
        </w:rPr>
        <w:t xml:space="preserve">, případně předat konzultantovi firmy </w:t>
      </w:r>
      <w:r w:rsidR="001D01F3">
        <w:rPr>
          <w:sz w:val="18"/>
        </w:rPr>
        <w:t>Saul informační systémy</w:t>
      </w:r>
      <w:r>
        <w:rPr>
          <w:sz w:val="18"/>
        </w:rPr>
        <w:t xml:space="preserve"> v pracovních dnech pondělí a</w:t>
      </w:r>
      <w:r w:rsidR="005A5AA6">
        <w:rPr>
          <w:sz w:val="18"/>
        </w:rPr>
        <w:t>ž pátek od 8.00 do 16.30 hodin.</w:t>
      </w:r>
    </w:p>
    <w:p w:rsidR="00F70533" w:rsidRPr="00A249C7" w:rsidRDefault="00F70533">
      <w:pPr>
        <w:jc w:val="both"/>
        <w:rPr>
          <w:sz w:val="16"/>
        </w:rPr>
      </w:pPr>
    </w:p>
    <w:p w:rsidR="00F70533" w:rsidRPr="00EC163F" w:rsidRDefault="00F70533">
      <w:pPr>
        <w:jc w:val="both"/>
        <w:rPr>
          <w:b/>
          <w:sz w:val="18"/>
        </w:rPr>
      </w:pPr>
      <w:r w:rsidRPr="00EC163F">
        <w:rPr>
          <w:b/>
          <w:sz w:val="18"/>
        </w:rPr>
        <w:t>Postup při vyřizování řádné reklamace:</w:t>
      </w:r>
    </w:p>
    <w:p w:rsidR="00F70533" w:rsidRDefault="00F70533">
      <w:pPr>
        <w:jc w:val="both"/>
        <w:rPr>
          <w:sz w:val="18"/>
        </w:rPr>
      </w:pPr>
      <w:r>
        <w:rPr>
          <w:sz w:val="18"/>
        </w:rPr>
        <w:t>Potvrzení reklamace je objednateli sděleno písemnou formou</w:t>
      </w:r>
      <w:r w:rsidR="00EC163F">
        <w:rPr>
          <w:sz w:val="18"/>
        </w:rPr>
        <w:t xml:space="preserve"> emailem</w:t>
      </w:r>
      <w:r>
        <w:rPr>
          <w:sz w:val="18"/>
        </w:rPr>
        <w:t xml:space="preserve">. V potvrzení objednatel obdrží sdělení, zda firma </w:t>
      </w:r>
      <w:r w:rsidR="001D01F3">
        <w:rPr>
          <w:sz w:val="18"/>
        </w:rPr>
        <w:t>Saul informační systémy</w:t>
      </w:r>
      <w:r>
        <w:rPr>
          <w:sz w:val="18"/>
        </w:rPr>
        <w:t xml:space="preserve"> reklamaci uznává (tj. zda se jedná skutečně o chybu systému </w:t>
      </w:r>
      <w:r w:rsidR="00A249C7">
        <w:rPr>
          <w:sz w:val="18"/>
        </w:rPr>
        <w:t>RIS.NET</w:t>
      </w:r>
      <w:r>
        <w:rPr>
          <w:sz w:val="18"/>
        </w:rPr>
        <w:t>) a o způsobu dalšího postupu, který je stanoven dle stupně naléhavosti a dle předpokládané náročnosti opravy.</w:t>
      </w:r>
    </w:p>
    <w:p w:rsidR="00F70533" w:rsidRPr="00A249C7" w:rsidRDefault="00F70533">
      <w:pPr>
        <w:jc w:val="both"/>
        <w:rPr>
          <w:sz w:val="16"/>
        </w:rPr>
      </w:pPr>
    </w:p>
    <w:p w:rsidR="00F70533" w:rsidRDefault="00F70533">
      <w:pPr>
        <w:jc w:val="both"/>
        <w:rPr>
          <w:sz w:val="18"/>
        </w:rPr>
      </w:pPr>
      <w:r>
        <w:rPr>
          <w:sz w:val="18"/>
        </w:rPr>
        <w:t xml:space="preserve">Jedná-li se o závadu systému </w:t>
      </w:r>
      <w:r w:rsidR="00A249C7">
        <w:rPr>
          <w:sz w:val="18"/>
        </w:rPr>
        <w:t>RIS.NET</w:t>
      </w:r>
      <w:r>
        <w:rPr>
          <w:sz w:val="18"/>
        </w:rPr>
        <w:t xml:space="preserve"> bránící provozu systému </w:t>
      </w:r>
      <w:r w:rsidR="00A249C7">
        <w:rPr>
          <w:sz w:val="18"/>
        </w:rPr>
        <w:t>RIS.NET</w:t>
      </w:r>
      <w:r>
        <w:rPr>
          <w:sz w:val="18"/>
        </w:rPr>
        <w:t xml:space="preserve"> z hlediska provozně neodkladných činností, zavazuje se firma </w:t>
      </w:r>
      <w:r w:rsidR="001D01F3">
        <w:rPr>
          <w:sz w:val="18"/>
        </w:rPr>
        <w:t>Saul informační systémy</w:t>
      </w:r>
      <w:r>
        <w:rPr>
          <w:sz w:val="18"/>
        </w:rPr>
        <w:t xml:space="preserve"> zahájit práce na odstraňování závady neprodleně, čímž se rozumí nejpozději do 24 hodin od obdržení reklamace. Lhůta předpokládaného odstranění závady bude objednateli sdělena ihned po odborném posouzení rozsahu opravy, maximálně však může činit 72 hodin (3 dny). V případě mimořádné složitosti opravy, kdy </w:t>
      </w:r>
      <w:r w:rsidR="009F7219">
        <w:rPr>
          <w:sz w:val="18"/>
        </w:rPr>
        <w:t>oprava bude trvat déle</w:t>
      </w:r>
      <w:r w:rsidR="00D337FA">
        <w:rPr>
          <w:sz w:val="18"/>
        </w:rPr>
        <w:t xml:space="preserve">, </w:t>
      </w:r>
      <w:r w:rsidR="009F7219">
        <w:rPr>
          <w:sz w:val="18"/>
        </w:rPr>
        <w:t>než</w:t>
      </w:r>
      <w:r>
        <w:rPr>
          <w:sz w:val="18"/>
        </w:rPr>
        <w:t xml:space="preserve"> 72 hodin se dodavatel zavazuje k účinné spolupráci při hledání náhradního provizorního řešení a objednatel může dodavateli účtovat sankční poplatek ve výši 10% měsíční servisní paušální částky za každý den prodlení (čtvrtý a každý další den).</w:t>
      </w:r>
    </w:p>
    <w:p w:rsidR="00F70533" w:rsidRDefault="00F70533">
      <w:pPr>
        <w:jc w:val="both"/>
        <w:rPr>
          <w:sz w:val="18"/>
        </w:rPr>
      </w:pPr>
      <w:r>
        <w:rPr>
          <w:sz w:val="18"/>
        </w:rPr>
        <w:t xml:space="preserve">V případě, že se jedná o závadu systému </w:t>
      </w:r>
      <w:r w:rsidR="00A249C7">
        <w:rPr>
          <w:sz w:val="18"/>
        </w:rPr>
        <w:t>RIS.NET</w:t>
      </w:r>
      <w:r>
        <w:rPr>
          <w:sz w:val="18"/>
        </w:rPr>
        <w:t xml:space="preserve">, avšak nejedná se o závadu bránící provozu systému </w:t>
      </w:r>
      <w:r w:rsidR="00A249C7">
        <w:rPr>
          <w:sz w:val="18"/>
        </w:rPr>
        <w:t>RIS.NET</w:t>
      </w:r>
      <w:r>
        <w:rPr>
          <w:sz w:val="18"/>
        </w:rPr>
        <w:t xml:space="preserve"> z hlediska provozně neodkladných činností, bude předpokládaný termín zahájení a ukončení opravy dohodnut s objednatelem.</w:t>
      </w:r>
    </w:p>
    <w:p w:rsidR="00F70533" w:rsidRPr="00A249C7" w:rsidRDefault="00F70533">
      <w:pPr>
        <w:jc w:val="both"/>
        <w:rPr>
          <w:sz w:val="16"/>
        </w:rPr>
      </w:pPr>
    </w:p>
    <w:p w:rsidR="00F70533" w:rsidRDefault="00F70533">
      <w:pPr>
        <w:jc w:val="both"/>
        <w:rPr>
          <w:sz w:val="18"/>
        </w:rPr>
      </w:pPr>
      <w:r>
        <w:rPr>
          <w:sz w:val="18"/>
        </w:rPr>
        <w:t xml:space="preserve">V případě, že se nejedná o závadu systému </w:t>
      </w:r>
      <w:r w:rsidR="00A249C7">
        <w:rPr>
          <w:sz w:val="18"/>
        </w:rPr>
        <w:t>RIS.NET</w:t>
      </w:r>
      <w:r>
        <w:rPr>
          <w:sz w:val="18"/>
        </w:rPr>
        <w:t xml:space="preserve">, bude tato skutečnost objednateli neprodleně sdělena a bude dohodnut další postup včetně rozsahu případné účasti firmy </w:t>
      </w:r>
      <w:r w:rsidR="001D01F3">
        <w:rPr>
          <w:sz w:val="18"/>
        </w:rPr>
        <w:t>Saul informační systémy</w:t>
      </w:r>
      <w:r>
        <w:rPr>
          <w:sz w:val="18"/>
        </w:rPr>
        <w:t xml:space="preserve"> na odstraňování závady. Pokud je taková účast dohodnuta a služba je poskytnuta na pracovišti firmy </w:t>
      </w:r>
      <w:r w:rsidR="001D01F3">
        <w:rPr>
          <w:sz w:val="18"/>
        </w:rPr>
        <w:t>Saul informační systémy</w:t>
      </w:r>
      <w:r>
        <w:rPr>
          <w:sz w:val="18"/>
        </w:rPr>
        <w:t xml:space="preserve">, účtuje se pouze čas výkonu dle ceníku firmy </w:t>
      </w:r>
      <w:r w:rsidR="001D01F3">
        <w:rPr>
          <w:sz w:val="18"/>
        </w:rPr>
        <w:t>Saul informační systémy</w:t>
      </w:r>
      <w:r>
        <w:rPr>
          <w:sz w:val="18"/>
        </w:rPr>
        <w:t>, vydávaného pro běžný rok. V případě, že je služba poskytnuta u objednatele, účtují se navíc náklady spojené se ztrátou času na cestě a kilometrovné. O každém výkonu – poskytnuté službě je vyhotoven zápis.</w:t>
      </w:r>
    </w:p>
    <w:p w:rsidR="00F70533" w:rsidRDefault="00F70533">
      <w:pPr>
        <w:jc w:val="both"/>
        <w:rPr>
          <w:sz w:val="18"/>
        </w:rPr>
      </w:pPr>
    </w:p>
    <w:p w:rsidR="00F70533" w:rsidRDefault="00F70533">
      <w:pPr>
        <w:jc w:val="both"/>
        <w:rPr>
          <w:sz w:val="18"/>
        </w:rPr>
      </w:pPr>
      <w:r>
        <w:rPr>
          <w:sz w:val="18"/>
        </w:rPr>
        <w:t xml:space="preserve">V některých případech je v rámci detekce resp. odstraňování závady nutné provést testování HW nebo základního SW případně přizvat specializovanou firmu. Pokud se prokáže, že závada je v systému </w:t>
      </w:r>
      <w:r w:rsidR="00A249C7">
        <w:rPr>
          <w:sz w:val="18"/>
        </w:rPr>
        <w:t>RIS.NET</w:t>
      </w:r>
      <w:r>
        <w:rPr>
          <w:sz w:val="18"/>
        </w:rPr>
        <w:t xml:space="preserve">, hradí náklady spojené s těmito činnostmi firma </w:t>
      </w:r>
      <w:r w:rsidR="001D01F3">
        <w:rPr>
          <w:sz w:val="18"/>
        </w:rPr>
        <w:t>Saul informační systémy</w:t>
      </w:r>
      <w:r>
        <w:rPr>
          <w:sz w:val="18"/>
        </w:rPr>
        <w:t xml:space="preserve">. Pokud je závada mimo systém </w:t>
      </w:r>
      <w:r w:rsidR="00A249C7">
        <w:rPr>
          <w:sz w:val="18"/>
        </w:rPr>
        <w:t>RIS.NET</w:t>
      </w:r>
      <w:r>
        <w:rPr>
          <w:sz w:val="18"/>
        </w:rPr>
        <w:t>, hradí náklady spojené s těmito činnostmi objednatel.</w:t>
      </w:r>
    </w:p>
    <w:p w:rsidR="00F70533" w:rsidRPr="00A249C7" w:rsidRDefault="00F70533">
      <w:pPr>
        <w:jc w:val="both"/>
        <w:rPr>
          <w:sz w:val="16"/>
        </w:rPr>
      </w:pPr>
    </w:p>
    <w:p w:rsidR="00F70533" w:rsidRDefault="00F70533">
      <w:pPr>
        <w:jc w:val="both"/>
        <w:rPr>
          <w:sz w:val="18"/>
        </w:rPr>
      </w:pPr>
      <w:r>
        <w:rPr>
          <w:sz w:val="18"/>
        </w:rPr>
        <w:t xml:space="preserve">Pro ověření a testování reklamované závady je v některých případech potřeba poskytnout odborným pracovníkům firmy </w:t>
      </w:r>
      <w:r w:rsidR="001D01F3">
        <w:rPr>
          <w:sz w:val="18"/>
        </w:rPr>
        <w:t>Saul informační systémy</w:t>
      </w:r>
      <w:r>
        <w:rPr>
          <w:sz w:val="18"/>
        </w:rPr>
        <w:t xml:space="preserve"> konkrétní data objednatele.</w:t>
      </w:r>
      <w:r w:rsidR="001D01F3">
        <w:rPr>
          <w:sz w:val="18"/>
        </w:rPr>
        <w:t xml:space="preserve"> </w:t>
      </w:r>
      <w:r>
        <w:rPr>
          <w:sz w:val="18"/>
        </w:rPr>
        <w:t xml:space="preserve">Firma </w:t>
      </w:r>
      <w:r w:rsidR="001D01F3">
        <w:rPr>
          <w:sz w:val="18"/>
        </w:rPr>
        <w:t>Saul informační systémy</w:t>
      </w:r>
      <w:r>
        <w:rPr>
          <w:sz w:val="18"/>
        </w:rPr>
        <w:t xml:space="preserve"> se v tomto případě zavazuje, že:</w:t>
      </w:r>
    </w:p>
    <w:p w:rsidR="00F70533" w:rsidRDefault="00F70533">
      <w:pPr>
        <w:jc w:val="both"/>
        <w:rPr>
          <w:sz w:val="18"/>
        </w:rPr>
      </w:pPr>
      <w:proofErr w:type="gramStart"/>
      <w:r>
        <w:rPr>
          <w:sz w:val="18"/>
        </w:rPr>
        <w:t>-  převzatá</w:t>
      </w:r>
      <w:proofErr w:type="gramEnd"/>
      <w:r>
        <w:rPr>
          <w:sz w:val="18"/>
        </w:rPr>
        <w:t xml:space="preserve"> data budou použita pouze pro potřebu uvedeného testování</w:t>
      </w:r>
      <w:r w:rsidR="00D337FA">
        <w:rPr>
          <w:sz w:val="18"/>
        </w:rPr>
        <w:t>,</w:t>
      </w:r>
    </w:p>
    <w:p w:rsidR="00F70533" w:rsidRDefault="00F70533">
      <w:pPr>
        <w:jc w:val="both"/>
        <w:rPr>
          <w:sz w:val="18"/>
        </w:rPr>
      </w:pPr>
      <w:proofErr w:type="gramStart"/>
      <w:r>
        <w:rPr>
          <w:sz w:val="18"/>
        </w:rPr>
        <w:t>-  převzatá</w:t>
      </w:r>
      <w:proofErr w:type="gramEnd"/>
      <w:r>
        <w:rPr>
          <w:sz w:val="18"/>
        </w:rPr>
        <w:t xml:space="preserve"> data nebudou poskytnuta třetím osobám</w:t>
      </w:r>
      <w:r w:rsidR="00D337FA">
        <w:rPr>
          <w:sz w:val="18"/>
        </w:rPr>
        <w:t>,</w:t>
      </w:r>
    </w:p>
    <w:p w:rsidR="00F70533" w:rsidRPr="00A249C7" w:rsidRDefault="00F70533" w:rsidP="00A249C7">
      <w:pPr>
        <w:jc w:val="both"/>
        <w:rPr>
          <w:sz w:val="18"/>
        </w:rPr>
      </w:pPr>
      <w:proofErr w:type="gramStart"/>
      <w:r>
        <w:rPr>
          <w:sz w:val="18"/>
        </w:rPr>
        <w:t>-  zachová</w:t>
      </w:r>
      <w:proofErr w:type="gramEnd"/>
      <w:r>
        <w:rPr>
          <w:sz w:val="18"/>
        </w:rPr>
        <w:t xml:space="preserve"> tajemství o skutečnostech a informacích obsažených v převzatých datech</w:t>
      </w:r>
      <w:r w:rsidR="00D337FA">
        <w:rPr>
          <w:sz w:val="18"/>
        </w:rPr>
        <w:t>,</w:t>
      </w:r>
    </w:p>
    <w:p w:rsidR="00F70533" w:rsidRPr="0084668D" w:rsidRDefault="00F70533" w:rsidP="00F45542">
      <w:pPr>
        <w:pStyle w:val="Zkladntext"/>
        <w:spacing w:line="180" w:lineRule="exact"/>
        <w:rPr>
          <w:sz w:val="18"/>
          <w:lang w:val="cs-CZ"/>
        </w:rPr>
      </w:pPr>
    </w:p>
    <w:p w:rsidR="00BC3F39" w:rsidRDefault="001D01F3">
      <w:pPr>
        <w:ind w:left="1416" w:hanging="1410"/>
        <w:rPr>
          <w:b/>
          <w:bCs/>
          <w:sz w:val="18"/>
        </w:rPr>
      </w:pPr>
      <w:r>
        <w:rPr>
          <w:b/>
          <w:bCs/>
          <w:sz w:val="18"/>
        </w:rPr>
        <w:br w:type="page"/>
      </w:r>
      <w:r w:rsidR="00F70533">
        <w:rPr>
          <w:b/>
          <w:bCs/>
          <w:sz w:val="18"/>
        </w:rPr>
        <w:t>Příloha číslo 3</w:t>
      </w:r>
    </w:p>
    <w:p w:rsidR="00F70533" w:rsidRDefault="00F70533">
      <w:pPr>
        <w:ind w:left="1416" w:hanging="1410"/>
        <w:rPr>
          <w:sz w:val="18"/>
        </w:rPr>
      </w:pPr>
      <w:r>
        <w:rPr>
          <w:sz w:val="18"/>
        </w:rPr>
        <w:tab/>
      </w:r>
    </w:p>
    <w:p w:rsidR="00F70533" w:rsidRDefault="00F70533">
      <w:pPr>
        <w:pStyle w:val="Nadpis4"/>
      </w:pPr>
      <w:r>
        <w:t xml:space="preserve">Specifikace standardních a ostatních funkcí </w:t>
      </w:r>
      <w:r w:rsidR="00F66DFC">
        <w:t>RIS.</w:t>
      </w:r>
      <w:r w:rsidR="00A249C7">
        <w:t>NET</w:t>
      </w:r>
    </w:p>
    <w:p w:rsidR="003F3F31" w:rsidRPr="003F3F31" w:rsidRDefault="003F3F31" w:rsidP="003F3F31">
      <w:pPr>
        <w:jc w:val="both"/>
      </w:pPr>
    </w:p>
    <w:p w:rsidR="00F75B67" w:rsidRPr="008F1F70" w:rsidRDefault="00F75B67" w:rsidP="00F75B67">
      <w:pPr>
        <w:jc w:val="both"/>
        <w:rPr>
          <w:b/>
          <w:bCs/>
          <w:sz w:val="28"/>
          <w:szCs w:val="28"/>
          <w:u w:val="single"/>
        </w:rPr>
      </w:pPr>
      <w:r w:rsidRPr="008F1F70">
        <w:rPr>
          <w:b/>
          <w:bCs/>
          <w:sz w:val="28"/>
          <w:szCs w:val="28"/>
          <w:u w:val="single"/>
        </w:rPr>
        <w:t>Specifikace standardních funkcí</w:t>
      </w:r>
    </w:p>
    <w:p w:rsidR="00F75B67" w:rsidRPr="003243AC" w:rsidRDefault="00F75B67" w:rsidP="00F75B67">
      <w:pPr>
        <w:pStyle w:val="Zkladntext"/>
        <w:rPr>
          <w:sz w:val="18"/>
          <w:szCs w:val="18"/>
        </w:rPr>
      </w:pPr>
    </w:p>
    <w:p w:rsidR="00F75B67" w:rsidRPr="008F1F70" w:rsidRDefault="00F75B67" w:rsidP="00F75B67">
      <w:pPr>
        <w:rPr>
          <w:b/>
          <w:sz w:val="20"/>
          <w:szCs w:val="20"/>
        </w:rPr>
      </w:pPr>
      <w:r w:rsidRPr="008F1F70">
        <w:rPr>
          <w:b/>
          <w:sz w:val="20"/>
          <w:szCs w:val="20"/>
        </w:rPr>
        <w:t>Modul ÚČETNICTVÍ obsahuje následující základní funkce a charakteristiky:</w:t>
      </w:r>
    </w:p>
    <w:p w:rsidR="00F75B67" w:rsidRPr="00F75B67" w:rsidRDefault="00F75B67" w:rsidP="00F75B67">
      <w:pPr>
        <w:rPr>
          <w:sz w:val="20"/>
          <w:szCs w:val="20"/>
        </w:rPr>
      </w:pPr>
    </w:p>
    <w:p w:rsidR="00F75B67" w:rsidRPr="00877655" w:rsidRDefault="008F1F70" w:rsidP="008F1F70">
      <w:pPr>
        <w:rPr>
          <w:sz w:val="18"/>
          <w:szCs w:val="18"/>
        </w:rPr>
      </w:pPr>
      <w:r w:rsidRPr="00877655">
        <w:rPr>
          <w:sz w:val="18"/>
          <w:szCs w:val="18"/>
        </w:rPr>
        <w:t xml:space="preserve">1) </w:t>
      </w:r>
      <w:r w:rsidR="00F75B67" w:rsidRPr="00877655">
        <w:rPr>
          <w:sz w:val="18"/>
          <w:szCs w:val="18"/>
        </w:rPr>
        <w:t>kniha závazků</w:t>
      </w:r>
      <w:r w:rsidR="003F2BF0"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pořízení</w:t>
      </w:r>
      <w:r w:rsidRPr="00877655">
        <w:rPr>
          <w:sz w:val="18"/>
          <w:szCs w:val="18"/>
        </w:rPr>
        <w:t xml:space="preserve">, </w:t>
      </w:r>
      <w:r w:rsidR="00F75B67" w:rsidRPr="00877655">
        <w:rPr>
          <w:sz w:val="18"/>
          <w:szCs w:val="18"/>
        </w:rPr>
        <w:t>opravy</w:t>
      </w:r>
      <w:r w:rsidR="00FB6CDA">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ověření, likvidace, tisk průvodky</w:t>
      </w:r>
      <w:r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proplácení</w:t>
      </w:r>
      <w:r w:rsidRPr="00877655">
        <w:rPr>
          <w:sz w:val="18"/>
          <w:szCs w:val="18"/>
        </w:rPr>
        <w:t xml:space="preserve">, </w:t>
      </w:r>
      <w:r w:rsidR="00F75B67" w:rsidRPr="00877655">
        <w:rPr>
          <w:sz w:val="18"/>
          <w:szCs w:val="18"/>
        </w:rPr>
        <w:t>zrušení proplácení</w:t>
      </w:r>
      <w:r w:rsidR="003F2BF0"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příkaz k úhradě tištěný nebo elektronický</w:t>
      </w:r>
      <w:r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možnost oddělit výše uvedené funkce a přidělit je různým pracovníkům s příslušným oprávněním</w:t>
      </w:r>
      <w:r w:rsidR="003F2BF0"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více splátek 1 faktury (splátkový kalendář)</w:t>
      </w:r>
      <w:r w:rsidR="003F2BF0"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zaúčtování,</w:t>
      </w:r>
      <w:r w:rsidRPr="00877655">
        <w:rPr>
          <w:sz w:val="18"/>
          <w:szCs w:val="18"/>
        </w:rPr>
        <w:t xml:space="preserve"> </w:t>
      </w:r>
      <w:r w:rsidR="00F75B67" w:rsidRPr="00877655">
        <w:rPr>
          <w:sz w:val="18"/>
          <w:szCs w:val="18"/>
        </w:rPr>
        <w:t>zrušení zaúčtování</w:t>
      </w:r>
      <w:r w:rsidR="003F2BF0"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opisy</w:t>
      </w:r>
      <w:r w:rsidR="00FB6CDA">
        <w:rPr>
          <w:sz w:val="18"/>
          <w:szCs w:val="18"/>
        </w:rPr>
        <w:t>, výstupy,</w:t>
      </w:r>
    </w:p>
    <w:p w:rsidR="00F75B67" w:rsidRPr="00877655" w:rsidRDefault="008F1F70" w:rsidP="00F75B67">
      <w:pPr>
        <w:rPr>
          <w:sz w:val="18"/>
          <w:szCs w:val="18"/>
        </w:rPr>
      </w:pPr>
      <w:r w:rsidRPr="00877655">
        <w:rPr>
          <w:sz w:val="18"/>
          <w:szCs w:val="18"/>
        </w:rPr>
        <w:t xml:space="preserve">2) </w:t>
      </w:r>
      <w:r w:rsidR="00F75B67" w:rsidRPr="00877655">
        <w:rPr>
          <w:sz w:val="18"/>
          <w:szCs w:val="18"/>
        </w:rPr>
        <w:t>kniha pohledávek</w:t>
      </w:r>
      <w:r w:rsidR="003F2BF0" w:rsidRPr="00877655">
        <w:rPr>
          <w:sz w:val="18"/>
          <w:szCs w:val="18"/>
        </w:rPr>
        <w:t>:</w:t>
      </w:r>
    </w:p>
    <w:p w:rsidR="00F75B67" w:rsidRPr="00877655" w:rsidRDefault="008F1F70" w:rsidP="00F75B67">
      <w:pPr>
        <w:rPr>
          <w:sz w:val="18"/>
          <w:szCs w:val="18"/>
        </w:rPr>
      </w:pPr>
      <w:r w:rsidRPr="00877655">
        <w:rPr>
          <w:sz w:val="18"/>
          <w:szCs w:val="18"/>
        </w:rPr>
        <w:t xml:space="preserve">    - </w:t>
      </w:r>
      <w:r w:rsidR="00F75B67" w:rsidRPr="00877655">
        <w:rPr>
          <w:sz w:val="18"/>
          <w:szCs w:val="18"/>
        </w:rPr>
        <w:t>uživatelsky definovatelné texty faktur, včetně cizojazyčných</w:t>
      </w:r>
      <w:r w:rsidR="003F2BF0"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více splátek 1 faktury (splátkový kalendář)</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profily pro zrychlení práce s často se opakující fakturací</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pořízení, opravy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zaúčtování, zrušení zaúčtování</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storna pohledávek</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odpis pohledávek</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opisy</w:t>
      </w:r>
      <w:r w:rsidRPr="00877655">
        <w:rPr>
          <w:sz w:val="18"/>
          <w:szCs w:val="18"/>
        </w:rPr>
        <w:t>,</w:t>
      </w:r>
    </w:p>
    <w:p w:rsidR="00F75B67" w:rsidRPr="00877655" w:rsidRDefault="003F2BF0" w:rsidP="00F75B67">
      <w:pPr>
        <w:rPr>
          <w:sz w:val="18"/>
          <w:szCs w:val="18"/>
        </w:rPr>
      </w:pPr>
      <w:r w:rsidRPr="00877655">
        <w:rPr>
          <w:sz w:val="18"/>
          <w:szCs w:val="18"/>
        </w:rPr>
        <w:t xml:space="preserve">3) </w:t>
      </w:r>
      <w:r w:rsidR="00F75B67" w:rsidRPr="00877655">
        <w:rPr>
          <w:sz w:val="18"/>
          <w:szCs w:val="18"/>
        </w:rPr>
        <w:t>pokladní kniha</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korunová a valutová</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tisk pokladního dokladu</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pořízení, opravy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rozpis pokladny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zaúčtování,</w:t>
      </w:r>
      <w:r w:rsidRPr="00877655">
        <w:rPr>
          <w:sz w:val="18"/>
          <w:szCs w:val="18"/>
        </w:rPr>
        <w:t xml:space="preserve"> </w:t>
      </w:r>
      <w:r w:rsidR="00F75B67" w:rsidRPr="00877655">
        <w:rPr>
          <w:sz w:val="18"/>
          <w:szCs w:val="18"/>
        </w:rPr>
        <w:t>zrušení zaúčtování</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opisy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bankovní operace</w:t>
      </w:r>
      <w:r w:rsidRPr="00877655">
        <w:rPr>
          <w:sz w:val="18"/>
          <w:szCs w:val="18"/>
        </w:rPr>
        <w:t>,</w:t>
      </w:r>
      <w:r w:rsidR="00F75B67" w:rsidRPr="00877655">
        <w:rPr>
          <w:sz w:val="18"/>
          <w:szCs w:val="18"/>
        </w:rPr>
        <w:t xml:space="preserve"> </w:t>
      </w:r>
    </w:p>
    <w:p w:rsidR="00F75B67" w:rsidRPr="00877655" w:rsidRDefault="003F2BF0" w:rsidP="00F75B67">
      <w:pPr>
        <w:rPr>
          <w:sz w:val="18"/>
          <w:szCs w:val="18"/>
        </w:rPr>
      </w:pPr>
      <w:r w:rsidRPr="00877655">
        <w:rPr>
          <w:sz w:val="18"/>
          <w:szCs w:val="18"/>
        </w:rPr>
        <w:t xml:space="preserve">4) </w:t>
      </w:r>
      <w:r w:rsidR="00F75B67" w:rsidRPr="00877655">
        <w:rPr>
          <w:sz w:val="18"/>
          <w:szCs w:val="18"/>
        </w:rPr>
        <w:t>obousměrný elektronický styk s</w:t>
      </w:r>
      <w:r w:rsidRPr="00877655">
        <w:rPr>
          <w:sz w:val="18"/>
          <w:szCs w:val="18"/>
        </w:rPr>
        <w:t> </w:t>
      </w:r>
      <w:r w:rsidR="00F75B67" w:rsidRPr="00877655">
        <w:rPr>
          <w:sz w:val="18"/>
          <w:szCs w:val="18"/>
        </w:rPr>
        <w:t>bankou</w:t>
      </w:r>
      <w:r w:rsidRPr="00877655">
        <w:rPr>
          <w:sz w:val="18"/>
          <w:szCs w:val="18"/>
        </w:rPr>
        <w:t>,</w:t>
      </w:r>
    </w:p>
    <w:p w:rsidR="00F75B67" w:rsidRPr="00877655" w:rsidRDefault="003F2BF0" w:rsidP="00F75B67">
      <w:pPr>
        <w:rPr>
          <w:sz w:val="18"/>
          <w:szCs w:val="18"/>
        </w:rPr>
      </w:pPr>
      <w:r w:rsidRPr="00877655">
        <w:rPr>
          <w:sz w:val="18"/>
          <w:szCs w:val="18"/>
        </w:rPr>
        <w:t xml:space="preserve">5) </w:t>
      </w:r>
      <w:r w:rsidR="00F75B67" w:rsidRPr="00877655">
        <w:rPr>
          <w:sz w:val="18"/>
          <w:szCs w:val="18"/>
        </w:rPr>
        <w:t>vnitřní doklady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kopírování dokladů pro často se opakující operace</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automatizované generování storno dokladu</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pořízení, opravy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zrušení dokladu</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opisy dokladu z korunových položek i z</w:t>
      </w:r>
      <w:r w:rsidRPr="00877655">
        <w:rPr>
          <w:sz w:val="18"/>
          <w:szCs w:val="18"/>
        </w:rPr>
        <w:t> </w:t>
      </w:r>
      <w:r w:rsidR="00F75B67" w:rsidRPr="00877655">
        <w:rPr>
          <w:sz w:val="18"/>
          <w:szCs w:val="18"/>
        </w:rPr>
        <w:t>archivu</w:t>
      </w:r>
      <w:r w:rsidRPr="00877655">
        <w:rPr>
          <w:sz w:val="18"/>
          <w:szCs w:val="18"/>
        </w:rPr>
        <w:t>,</w:t>
      </w:r>
    </w:p>
    <w:p w:rsidR="00F75B67" w:rsidRPr="00877655" w:rsidRDefault="003F2BF0" w:rsidP="00F75B67">
      <w:pPr>
        <w:rPr>
          <w:sz w:val="18"/>
          <w:szCs w:val="18"/>
        </w:rPr>
      </w:pPr>
      <w:r w:rsidRPr="00877655">
        <w:rPr>
          <w:sz w:val="18"/>
          <w:szCs w:val="18"/>
        </w:rPr>
        <w:t xml:space="preserve">6) </w:t>
      </w:r>
      <w:r w:rsidR="00F75B67" w:rsidRPr="00877655">
        <w:rPr>
          <w:sz w:val="18"/>
          <w:szCs w:val="18"/>
        </w:rPr>
        <w:t>hlavní kniha</w:t>
      </w:r>
      <w:r w:rsidRPr="00877655">
        <w:rPr>
          <w:sz w:val="18"/>
          <w:szCs w:val="18"/>
        </w:rPr>
        <w:t>, pohledy, výstupy</w:t>
      </w:r>
      <w:r w:rsidR="0027229F" w:rsidRPr="00877655">
        <w:rPr>
          <w:sz w:val="18"/>
          <w:szCs w:val="18"/>
        </w:rPr>
        <w:t>, sestavy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předvahy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výsledovky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deníky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položky na účtech</w:t>
      </w:r>
      <w:r w:rsidRPr="00877655">
        <w:rPr>
          <w:sz w:val="18"/>
          <w:szCs w:val="18"/>
        </w:rPr>
        <w:t>,</w:t>
      </w:r>
    </w:p>
    <w:p w:rsidR="003F2BF0" w:rsidRPr="00877655" w:rsidRDefault="003F2BF0" w:rsidP="003F2BF0">
      <w:pPr>
        <w:rPr>
          <w:sz w:val="18"/>
          <w:szCs w:val="18"/>
        </w:rPr>
      </w:pPr>
      <w:r w:rsidRPr="00877655">
        <w:rPr>
          <w:sz w:val="18"/>
          <w:szCs w:val="18"/>
        </w:rPr>
        <w:t>7) automatizované zaúčtování operací do hlavní knihy,</w:t>
      </w:r>
    </w:p>
    <w:p w:rsidR="003F2BF0" w:rsidRPr="00877655" w:rsidRDefault="003F2BF0" w:rsidP="003F2BF0">
      <w:pPr>
        <w:rPr>
          <w:sz w:val="18"/>
          <w:szCs w:val="18"/>
        </w:rPr>
      </w:pPr>
      <w:r w:rsidRPr="00877655">
        <w:rPr>
          <w:sz w:val="18"/>
          <w:szCs w:val="18"/>
        </w:rPr>
        <w:t>8) výstupy, výkazy:</w:t>
      </w:r>
    </w:p>
    <w:p w:rsidR="003F2BF0" w:rsidRPr="00877655" w:rsidRDefault="003F2BF0" w:rsidP="003F2BF0">
      <w:pPr>
        <w:rPr>
          <w:sz w:val="18"/>
          <w:szCs w:val="18"/>
        </w:rPr>
      </w:pPr>
      <w:r w:rsidRPr="00877655">
        <w:rPr>
          <w:sz w:val="18"/>
          <w:szCs w:val="18"/>
        </w:rPr>
        <w:t xml:space="preserve">    - daňové evidence, přiznání k DPH, KH a SH,</w:t>
      </w:r>
    </w:p>
    <w:p w:rsidR="003F2BF0" w:rsidRPr="00877655" w:rsidRDefault="003F2BF0" w:rsidP="003F2BF0">
      <w:pPr>
        <w:rPr>
          <w:sz w:val="18"/>
          <w:szCs w:val="18"/>
        </w:rPr>
      </w:pPr>
      <w:r w:rsidRPr="00877655">
        <w:rPr>
          <w:sz w:val="18"/>
          <w:szCs w:val="18"/>
        </w:rPr>
        <w:t xml:space="preserve">    - státní výkazy, CSUIS, PKP,</w:t>
      </w:r>
    </w:p>
    <w:p w:rsidR="00E7546A" w:rsidRPr="00F75B67" w:rsidRDefault="00E7546A" w:rsidP="00F75B67">
      <w:pPr>
        <w:rPr>
          <w:sz w:val="20"/>
          <w:szCs w:val="20"/>
        </w:rPr>
      </w:pPr>
    </w:p>
    <w:p w:rsidR="00F75B67" w:rsidRPr="003F2BF0" w:rsidRDefault="00F75B67" w:rsidP="00F75B67">
      <w:pPr>
        <w:rPr>
          <w:b/>
          <w:sz w:val="20"/>
          <w:szCs w:val="20"/>
        </w:rPr>
      </w:pPr>
      <w:r w:rsidRPr="003F2BF0">
        <w:rPr>
          <w:b/>
          <w:sz w:val="20"/>
          <w:szCs w:val="20"/>
        </w:rPr>
        <w:t>Modul</w:t>
      </w:r>
      <w:r w:rsidR="003F2BF0">
        <w:rPr>
          <w:b/>
          <w:sz w:val="20"/>
          <w:szCs w:val="20"/>
        </w:rPr>
        <w:t xml:space="preserve"> </w:t>
      </w:r>
      <w:r w:rsidRPr="003F2BF0">
        <w:rPr>
          <w:b/>
          <w:sz w:val="20"/>
          <w:szCs w:val="20"/>
        </w:rPr>
        <w:t>EVIDENCE MAJETKU obsahuje následující</w:t>
      </w:r>
      <w:r w:rsidR="003F2BF0">
        <w:rPr>
          <w:b/>
          <w:sz w:val="20"/>
          <w:szCs w:val="20"/>
        </w:rPr>
        <w:t xml:space="preserve"> </w:t>
      </w:r>
      <w:r w:rsidRPr="003F2BF0">
        <w:rPr>
          <w:b/>
          <w:sz w:val="20"/>
          <w:szCs w:val="20"/>
        </w:rPr>
        <w:t>základní funkce a charakteristiky:</w:t>
      </w:r>
    </w:p>
    <w:p w:rsidR="00F75B67" w:rsidRPr="00F75B67" w:rsidRDefault="00F75B67" w:rsidP="00F75B67">
      <w:pPr>
        <w:rPr>
          <w:sz w:val="20"/>
          <w:szCs w:val="20"/>
        </w:rPr>
      </w:pPr>
    </w:p>
    <w:p w:rsidR="00F75B67" w:rsidRPr="00877655" w:rsidRDefault="003F2BF0" w:rsidP="003F2BF0">
      <w:pPr>
        <w:rPr>
          <w:sz w:val="18"/>
          <w:szCs w:val="18"/>
        </w:rPr>
      </w:pPr>
      <w:r w:rsidRPr="00877655">
        <w:rPr>
          <w:sz w:val="18"/>
          <w:szCs w:val="18"/>
        </w:rPr>
        <w:t xml:space="preserve">1) </w:t>
      </w:r>
      <w:r w:rsidR="00F75B67" w:rsidRPr="00877655">
        <w:rPr>
          <w:sz w:val="18"/>
          <w:szCs w:val="18"/>
        </w:rPr>
        <w:t>účetní a daňová evidence HNIM</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dvě vstupní ceny, účetní a daňová</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historie veškerých operací s</w:t>
      </w:r>
      <w:r w:rsidRPr="00877655">
        <w:rPr>
          <w:sz w:val="18"/>
          <w:szCs w:val="18"/>
        </w:rPr>
        <w:t> </w:t>
      </w:r>
      <w:r w:rsidR="00F75B67" w:rsidRPr="00877655">
        <w:rPr>
          <w:sz w:val="18"/>
          <w:szCs w:val="18"/>
        </w:rPr>
        <w:t>předměty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možnost vracení operací</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karty majetku, technické zhodnocení, částečné vyřazení</w:t>
      </w:r>
      <w:r w:rsidRPr="00877655">
        <w:rPr>
          <w:sz w:val="18"/>
          <w:szCs w:val="18"/>
        </w:rPr>
        <w:t>,</w:t>
      </w:r>
    </w:p>
    <w:p w:rsidR="00F75B67" w:rsidRPr="00877655" w:rsidRDefault="00F75B67" w:rsidP="00F75B67">
      <w:pPr>
        <w:rPr>
          <w:sz w:val="18"/>
          <w:szCs w:val="18"/>
        </w:rPr>
      </w:pPr>
    </w:p>
    <w:p w:rsidR="00F75B67" w:rsidRPr="00877655" w:rsidRDefault="003F2BF0" w:rsidP="00F75B67">
      <w:pPr>
        <w:rPr>
          <w:sz w:val="18"/>
          <w:szCs w:val="18"/>
        </w:rPr>
      </w:pPr>
      <w:r w:rsidRPr="00877655">
        <w:rPr>
          <w:sz w:val="18"/>
          <w:szCs w:val="18"/>
        </w:rPr>
        <w:t xml:space="preserve">2) </w:t>
      </w:r>
      <w:r w:rsidR="00F75B67" w:rsidRPr="00877655">
        <w:rPr>
          <w:sz w:val="18"/>
          <w:szCs w:val="18"/>
        </w:rPr>
        <w:t>odpisy</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plán a historie účetních odpisů</w:t>
      </w:r>
      <w:r w:rsidRPr="00877655">
        <w:rPr>
          <w:sz w:val="18"/>
          <w:szCs w:val="18"/>
        </w:rPr>
        <w:t>,</w:t>
      </w:r>
    </w:p>
    <w:p w:rsidR="00F75B67" w:rsidRPr="00877655" w:rsidRDefault="003F2BF0" w:rsidP="00F75B67">
      <w:pPr>
        <w:rPr>
          <w:sz w:val="18"/>
          <w:szCs w:val="18"/>
        </w:rPr>
      </w:pPr>
      <w:r w:rsidRPr="00877655">
        <w:rPr>
          <w:sz w:val="18"/>
          <w:szCs w:val="18"/>
        </w:rPr>
        <w:t xml:space="preserve">    - </w:t>
      </w:r>
      <w:r w:rsidR="00F75B67" w:rsidRPr="00877655">
        <w:rPr>
          <w:sz w:val="18"/>
          <w:szCs w:val="18"/>
        </w:rPr>
        <w:t>plán a historie daňových odpisů</w:t>
      </w:r>
      <w:r w:rsidRPr="00877655">
        <w:rPr>
          <w:sz w:val="18"/>
          <w:szCs w:val="18"/>
        </w:rPr>
        <w:t>,</w:t>
      </w:r>
    </w:p>
    <w:p w:rsidR="00F75B67" w:rsidRPr="00877655" w:rsidRDefault="0027229F" w:rsidP="00F75B67">
      <w:pPr>
        <w:rPr>
          <w:sz w:val="18"/>
          <w:szCs w:val="18"/>
        </w:rPr>
      </w:pPr>
      <w:r w:rsidRPr="00877655">
        <w:rPr>
          <w:sz w:val="18"/>
          <w:szCs w:val="18"/>
        </w:rPr>
        <w:t xml:space="preserve">    - </w:t>
      </w:r>
      <w:r w:rsidR="00F75B67" w:rsidRPr="00877655">
        <w:rPr>
          <w:sz w:val="18"/>
          <w:szCs w:val="18"/>
        </w:rPr>
        <w:t>standardní způsoby odepisování – lineární, zrychlené</w:t>
      </w:r>
      <w:r w:rsidRPr="00877655">
        <w:rPr>
          <w:sz w:val="18"/>
          <w:szCs w:val="18"/>
        </w:rPr>
        <w:t>,</w:t>
      </w:r>
    </w:p>
    <w:p w:rsidR="00F75B67" w:rsidRPr="00F75B67" w:rsidRDefault="0027229F" w:rsidP="00F75B67">
      <w:pPr>
        <w:rPr>
          <w:sz w:val="20"/>
          <w:szCs w:val="20"/>
        </w:rPr>
      </w:pPr>
      <w:r>
        <w:rPr>
          <w:sz w:val="20"/>
          <w:szCs w:val="20"/>
        </w:rPr>
        <w:t xml:space="preserve">   - </w:t>
      </w:r>
      <w:r w:rsidR="00F75B67" w:rsidRPr="00F75B67">
        <w:rPr>
          <w:sz w:val="20"/>
          <w:szCs w:val="20"/>
        </w:rPr>
        <w:t>speciální způsoby odepisování – výkonové, proměnlivá sazba a další</w:t>
      </w:r>
      <w:r>
        <w:rPr>
          <w:sz w:val="20"/>
          <w:szCs w:val="20"/>
        </w:rPr>
        <w:t>,</w:t>
      </w:r>
    </w:p>
    <w:p w:rsidR="00F75B67" w:rsidRPr="00877655" w:rsidRDefault="0027229F" w:rsidP="00F75B67">
      <w:pPr>
        <w:rPr>
          <w:sz w:val="18"/>
          <w:szCs w:val="18"/>
        </w:rPr>
      </w:pPr>
      <w:r w:rsidRPr="00877655">
        <w:rPr>
          <w:sz w:val="18"/>
          <w:szCs w:val="18"/>
        </w:rPr>
        <w:t xml:space="preserve">3) výstupy, </w:t>
      </w:r>
      <w:r w:rsidR="00F75B67" w:rsidRPr="00877655">
        <w:rPr>
          <w:sz w:val="18"/>
          <w:szCs w:val="18"/>
        </w:rPr>
        <w:t>sestavy</w:t>
      </w:r>
      <w:r w:rsidRPr="00877655">
        <w:rPr>
          <w:sz w:val="18"/>
          <w:szCs w:val="18"/>
        </w:rPr>
        <w:t>:</w:t>
      </w:r>
    </w:p>
    <w:p w:rsidR="00F75B67" w:rsidRPr="00877655" w:rsidRDefault="0027229F" w:rsidP="00F75B67">
      <w:pPr>
        <w:rPr>
          <w:sz w:val="18"/>
          <w:szCs w:val="18"/>
        </w:rPr>
      </w:pPr>
      <w:r w:rsidRPr="00877655">
        <w:rPr>
          <w:sz w:val="18"/>
          <w:szCs w:val="18"/>
        </w:rPr>
        <w:t xml:space="preserve">    - </w:t>
      </w:r>
      <w:r w:rsidR="00F75B67" w:rsidRPr="00877655">
        <w:rPr>
          <w:sz w:val="18"/>
          <w:szCs w:val="18"/>
        </w:rPr>
        <w:t>účetní odpisy za zvolené období</w:t>
      </w:r>
      <w:r w:rsidRPr="00877655">
        <w:rPr>
          <w:sz w:val="18"/>
          <w:szCs w:val="18"/>
        </w:rPr>
        <w:t>,</w:t>
      </w:r>
    </w:p>
    <w:p w:rsidR="00F75B67" w:rsidRPr="00877655" w:rsidRDefault="0027229F" w:rsidP="00F75B67">
      <w:pPr>
        <w:rPr>
          <w:sz w:val="18"/>
          <w:szCs w:val="18"/>
        </w:rPr>
      </w:pPr>
      <w:r w:rsidRPr="00877655">
        <w:rPr>
          <w:sz w:val="18"/>
          <w:szCs w:val="18"/>
        </w:rPr>
        <w:t xml:space="preserve">    - </w:t>
      </w:r>
      <w:r w:rsidR="00F75B67" w:rsidRPr="00877655">
        <w:rPr>
          <w:sz w:val="18"/>
          <w:szCs w:val="18"/>
        </w:rPr>
        <w:t>daňové odpisy za zvolené období</w:t>
      </w:r>
      <w:r w:rsidRPr="00877655">
        <w:rPr>
          <w:sz w:val="18"/>
          <w:szCs w:val="18"/>
        </w:rPr>
        <w:t>,</w:t>
      </w:r>
    </w:p>
    <w:p w:rsidR="00F75B67" w:rsidRPr="00877655" w:rsidRDefault="0027229F" w:rsidP="00F75B67">
      <w:pPr>
        <w:rPr>
          <w:sz w:val="18"/>
          <w:szCs w:val="18"/>
        </w:rPr>
      </w:pPr>
      <w:r w:rsidRPr="00877655">
        <w:rPr>
          <w:sz w:val="18"/>
          <w:szCs w:val="18"/>
        </w:rPr>
        <w:t xml:space="preserve">    - </w:t>
      </w:r>
      <w:r w:rsidR="00F75B67" w:rsidRPr="00877655">
        <w:rPr>
          <w:sz w:val="18"/>
          <w:szCs w:val="18"/>
        </w:rPr>
        <w:t>porovnání účetních a daňových odpisů (podklad pro výpočet odložené daně)</w:t>
      </w:r>
      <w:r w:rsidRPr="00877655">
        <w:rPr>
          <w:sz w:val="18"/>
          <w:szCs w:val="18"/>
        </w:rPr>
        <w:t>,</w:t>
      </w:r>
    </w:p>
    <w:p w:rsidR="00F75B67" w:rsidRPr="00877655" w:rsidRDefault="0027229F" w:rsidP="00F75B67">
      <w:pPr>
        <w:rPr>
          <w:sz w:val="18"/>
          <w:szCs w:val="18"/>
        </w:rPr>
      </w:pPr>
      <w:r w:rsidRPr="00877655">
        <w:rPr>
          <w:sz w:val="18"/>
          <w:szCs w:val="18"/>
        </w:rPr>
        <w:t xml:space="preserve">    - </w:t>
      </w:r>
      <w:r w:rsidR="00F75B67" w:rsidRPr="00877655">
        <w:rPr>
          <w:sz w:val="18"/>
          <w:szCs w:val="18"/>
        </w:rPr>
        <w:t>přírůstky a úbytky za zvolené období (součást přílohy k roční účetní závěrce)</w:t>
      </w:r>
      <w:r w:rsidRPr="00877655">
        <w:rPr>
          <w:sz w:val="18"/>
          <w:szCs w:val="18"/>
        </w:rPr>
        <w:t>,</w:t>
      </w:r>
    </w:p>
    <w:p w:rsidR="00F75B67" w:rsidRPr="00877655" w:rsidRDefault="0027229F" w:rsidP="00F75B67">
      <w:pPr>
        <w:rPr>
          <w:sz w:val="18"/>
          <w:szCs w:val="18"/>
        </w:rPr>
      </w:pPr>
      <w:r w:rsidRPr="00877655">
        <w:rPr>
          <w:sz w:val="18"/>
          <w:szCs w:val="18"/>
        </w:rPr>
        <w:t xml:space="preserve">    - </w:t>
      </w:r>
      <w:r w:rsidR="00F75B67" w:rsidRPr="00877655">
        <w:rPr>
          <w:sz w:val="18"/>
          <w:szCs w:val="18"/>
        </w:rPr>
        <w:t>inventurní sestavy</w:t>
      </w:r>
      <w:r w:rsidRPr="00877655">
        <w:rPr>
          <w:sz w:val="18"/>
          <w:szCs w:val="18"/>
        </w:rPr>
        <w:t>,</w:t>
      </w:r>
    </w:p>
    <w:p w:rsidR="00F75B67" w:rsidRPr="00877655" w:rsidRDefault="0027229F" w:rsidP="00F75B67">
      <w:pPr>
        <w:rPr>
          <w:sz w:val="18"/>
          <w:szCs w:val="18"/>
        </w:rPr>
      </w:pPr>
      <w:r w:rsidRPr="00877655">
        <w:rPr>
          <w:sz w:val="18"/>
          <w:szCs w:val="18"/>
        </w:rPr>
        <w:t xml:space="preserve">    - </w:t>
      </w:r>
      <w:r w:rsidR="00F75B67" w:rsidRPr="00877655">
        <w:rPr>
          <w:sz w:val="18"/>
          <w:szCs w:val="18"/>
        </w:rPr>
        <w:t>kontrola na účetnictví a další</w:t>
      </w:r>
    </w:p>
    <w:p w:rsidR="00F75B67" w:rsidRPr="00877655" w:rsidRDefault="0027229F" w:rsidP="00F75B67">
      <w:pPr>
        <w:rPr>
          <w:sz w:val="18"/>
          <w:szCs w:val="18"/>
        </w:rPr>
      </w:pPr>
      <w:r w:rsidRPr="00877655">
        <w:rPr>
          <w:sz w:val="18"/>
          <w:szCs w:val="18"/>
        </w:rPr>
        <w:t xml:space="preserve">    - </w:t>
      </w:r>
      <w:r w:rsidR="00F75B67" w:rsidRPr="00877655">
        <w:rPr>
          <w:sz w:val="18"/>
          <w:szCs w:val="18"/>
        </w:rPr>
        <w:t>variabilní třídění, např. podle odpisové skupiny, SKP, názvu, osoby</w:t>
      </w:r>
      <w:r w:rsidRPr="00877655">
        <w:rPr>
          <w:sz w:val="18"/>
          <w:szCs w:val="18"/>
        </w:rPr>
        <w:t>,</w:t>
      </w:r>
    </w:p>
    <w:p w:rsidR="00F75B67" w:rsidRPr="00877655" w:rsidRDefault="00473006" w:rsidP="00F75B67">
      <w:pPr>
        <w:rPr>
          <w:sz w:val="18"/>
          <w:szCs w:val="18"/>
        </w:rPr>
      </w:pPr>
      <w:r w:rsidRPr="00877655">
        <w:rPr>
          <w:sz w:val="18"/>
          <w:szCs w:val="18"/>
        </w:rPr>
        <w:t xml:space="preserve">4) </w:t>
      </w:r>
      <w:r w:rsidR="00F75B67" w:rsidRPr="00877655">
        <w:rPr>
          <w:sz w:val="18"/>
          <w:szCs w:val="18"/>
        </w:rPr>
        <w:t>operativní evidence DHNIM</w:t>
      </w:r>
      <w:r w:rsidRPr="00877655">
        <w:rPr>
          <w:sz w:val="18"/>
          <w:szCs w:val="18"/>
        </w:rPr>
        <w:t>:</w:t>
      </w:r>
    </w:p>
    <w:p w:rsidR="00F75B67" w:rsidRPr="00877655" w:rsidRDefault="00473006" w:rsidP="00F75B67">
      <w:pPr>
        <w:rPr>
          <w:sz w:val="18"/>
          <w:szCs w:val="18"/>
        </w:rPr>
      </w:pPr>
      <w:r w:rsidRPr="00877655">
        <w:rPr>
          <w:sz w:val="18"/>
          <w:szCs w:val="18"/>
        </w:rPr>
        <w:t xml:space="preserve">    - </w:t>
      </w:r>
      <w:r w:rsidR="00F75B67" w:rsidRPr="00877655">
        <w:rPr>
          <w:sz w:val="18"/>
          <w:szCs w:val="18"/>
        </w:rPr>
        <w:t>automatizované zaúčtování operací do hlavní knihy</w:t>
      </w:r>
      <w:r w:rsidRPr="00877655">
        <w:rPr>
          <w:sz w:val="18"/>
          <w:szCs w:val="18"/>
        </w:rPr>
        <w:t>,</w:t>
      </w:r>
    </w:p>
    <w:p w:rsidR="00F75B67" w:rsidRPr="00877655" w:rsidRDefault="00473006" w:rsidP="00F75B67">
      <w:pPr>
        <w:rPr>
          <w:sz w:val="18"/>
          <w:szCs w:val="18"/>
        </w:rPr>
      </w:pPr>
      <w:r w:rsidRPr="00877655">
        <w:rPr>
          <w:sz w:val="18"/>
          <w:szCs w:val="18"/>
        </w:rPr>
        <w:t xml:space="preserve">    - </w:t>
      </w:r>
      <w:r w:rsidR="00F75B67" w:rsidRPr="00877655">
        <w:rPr>
          <w:sz w:val="18"/>
          <w:szCs w:val="18"/>
        </w:rPr>
        <w:t>zařazení, vyřazení, účetní odpisy</w:t>
      </w:r>
      <w:r w:rsidRPr="00877655">
        <w:rPr>
          <w:sz w:val="18"/>
          <w:szCs w:val="18"/>
        </w:rPr>
        <w:t>,</w:t>
      </w:r>
    </w:p>
    <w:p w:rsidR="00F75B67" w:rsidRPr="00877655" w:rsidRDefault="00473006" w:rsidP="00F75B67">
      <w:pPr>
        <w:rPr>
          <w:sz w:val="18"/>
          <w:szCs w:val="18"/>
        </w:rPr>
      </w:pPr>
      <w:r w:rsidRPr="00877655">
        <w:rPr>
          <w:sz w:val="18"/>
          <w:szCs w:val="18"/>
        </w:rPr>
        <w:t xml:space="preserve">    - </w:t>
      </w:r>
      <w:r w:rsidR="00F75B67" w:rsidRPr="00877655">
        <w:rPr>
          <w:sz w:val="18"/>
          <w:szCs w:val="18"/>
        </w:rPr>
        <w:t>technické zhodnocení, částečné vyřazení</w:t>
      </w:r>
      <w:r w:rsidRPr="00877655">
        <w:rPr>
          <w:sz w:val="18"/>
          <w:szCs w:val="18"/>
        </w:rPr>
        <w:t>,</w:t>
      </w:r>
    </w:p>
    <w:p w:rsidR="00F75B67" w:rsidRPr="00F75B67" w:rsidRDefault="00F75B67" w:rsidP="00F75B67">
      <w:pPr>
        <w:rPr>
          <w:sz w:val="20"/>
          <w:szCs w:val="20"/>
        </w:rPr>
      </w:pPr>
    </w:p>
    <w:p w:rsidR="00473006" w:rsidRPr="003F2BF0" w:rsidRDefault="00473006" w:rsidP="00473006">
      <w:pPr>
        <w:rPr>
          <w:b/>
          <w:sz w:val="20"/>
          <w:szCs w:val="20"/>
        </w:rPr>
      </w:pPr>
      <w:r w:rsidRPr="003F2BF0">
        <w:rPr>
          <w:b/>
          <w:sz w:val="20"/>
          <w:szCs w:val="20"/>
        </w:rPr>
        <w:t>Modul</w:t>
      </w:r>
      <w:r>
        <w:rPr>
          <w:b/>
          <w:sz w:val="20"/>
          <w:szCs w:val="20"/>
        </w:rPr>
        <w:t xml:space="preserve"> NÁKUP</w:t>
      </w:r>
      <w:r w:rsidRPr="003F2BF0">
        <w:rPr>
          <w:b/>
          <w:sz w:val="20"/>
          <w:szCs w:val="20"/>
        </w:rPr>
        <w:t xml:space="preserve"> obsahuje následující</w:t>
      </w:r>
      <w:r>
        <w:rPr>
          <w:b/>
          <w:sz w:val="20"/>
          <w:szCs w:val="20"/>
        </w:rPr>
        <w:t xml:space="preserve"> </w:t>
      </w:r>
      <w:r w:rsidRPr="003F2BF0">
        <w:rPr>
          <w:b/>
          <w:sz w:val="20"/>
          <w:szCs w:val="20"/>
        </w:rPr>
        <w:t>základní funkce a charakteristiky:</w:t>
      </w:r>
    </w:p>
    <w:p w:rsidR="00374FD8" w:rsidRPr="00877655" w:rsidRDefault="00374FD8" w:rsidP="00374FD8">
      <w:pPr>
        <w:rPr>
          <w:sz w:val="18"/>
          <w:szCs w:val="18"/>
        </w:rPr>
      </w:pPr>
      <w:r w:rsidRPr="00877655">
        <w:rPr>
          <w:sz w:val="18"/>
          <w:szCs w:val="18"/>
        </w:rPr>
        <w:t>1) vlast</w:t>
      </w:r>
      <w:r w:rsidR="00F12122" w:rsidRPr="00877655">
        <w:rPr>
          <w:sz w:val="18"/>
          <w:szCs w:val="18"/>
        </w:rPr>
        <w:t>ní evidence vydaných objednávek:</w:t>
      </w:r>
    </w:p>
    <w:p w:rsidR="0005145B" w:rsidRPr="00877655" w:rsidRDefault="0005145B" w:rsidP="00374FD8">
      <w:pPr>
        <w:rPr>
          <w:sz w:val="18"/>
          <w:szCs w:val="18"/>
        </w:rPr>
      </w:pPr>
      <w:r w:rsidRPr="00877655">
        <w:rPr>
          <w:sz w:val="18"/>
          <w:szCs w:val="18"/>
        </w:rPr>
        <w:t xml:space="preserve">    - </w:t>
      </w:r>
      <w:r w:rsidR="00A14F0E" w:rsidRPr="00877655">
        <w:rPr>
          <w:sz w:val="18"/>
          <w:szCs w:val="18"/>
        </w:rPr>
        <w:t>profilování dokladových řad a režimů pořizování,</w:t>
      </w:r>
    </w:p>
    <w:p w:rsidR="0005145B" w:rsidRPr="00877655" w:rsidRDefault="0005145B" w:rsidP="00374FD8">
      <w:pPr>
        <w:rPr>
          <w:sz w:val="18"/>
          <w:szCs w:val="18"/>
        </w:rPr>
      </w:pPr>
      <w:r w:rsidRPr="00877655">
        <w:rPr>
          <w:sz w:val="18"/>
          <w:szCs w:val="18"/>
        </w:rPr>
        <w:t xml:space="preserve">    - </w:t>
      </w:r>
      <w:r w:rsidR="00A14F0E" w:rsidRPr="00877655">
        <w:rPr>
          <w:sz w:val="18"/>
          <w:szCs w:val="18"/>
        </w:rPr>
        <w:t>uživatelsky volitelné tiskové formuláře VO,</w:t>
      </w:r>
    </w:p>
    <w:p w:rsidR="00A14F0E" w:rsidRPr="00877655" w:rsidRDefault="00A14F0E" w:rsidP="00374FD8">
      <w:pPr>
        <w:rPr>
          <w:sz w:val="18"/>
          <w:szCs w:val="18"/>
        </w:rPr>
      </w:pPr>
      <w:r w:rsidRPr="00877655">
        <w:rPr>
          <w:sz w:val="18"/>
          <w:szCs w:val="18"/>
        </w:rPr>
        <w:t xml:space="preserve">    - výstupy, opisy,</w:t>
      </w:r>
    </w:p>
    <w:p w:rsidR="00A14F0E" w:rsidRPr="00877655" w:rsidRDefault="00A14F0E" w:rsidP="00374FD8">
      <w:pPr>
        <w:rPr>
          <w:sz w:val="18"/>
          <w:szCs w:val="18"/>
        </w:rPr>
      </w:pPr>
      <w:r w:rsidRPr="00877655">
        <w:rPr>
          <w:sz w:val="18"/>
          <w:szCs w:val="18"/>
        </w:rPr>
        <w:t>2) kontrolní rámce:</w:t>
      </w:r>
    </w:p>
    <w:p w:rsidR="00A14F0E" w:rsidRPr="00877655" w:rsidRDefault="00A14F0E" w:rsidP="00374FD8">
      <w:pPr>
        <w:rPr>
          <w:sz w:val="18"/>
          <w:szCs w:val="18"/>
        </w:rPr>
      </w:pPr>
      <w:r w:rsidRPr="00877655">
        <w:rPr>
          <w:sz w:val="18"/>
          <w:szCs w:val="18"/>
        </w:rPr>
        <w:t xml:space="preserve">    - finanční limity středisek případně pracovišť,</w:t>
      </w:r>
    </w:p>
    <w:p w:rsidR="00A14F0E" w:rsidRPr="00877655" w:rsidRDefault="00A14F0E" w:rsidP="00374FD8">
      <w:pPr>
        <w:rPr>
          <w:sz w:val="18"/>
          <w:szCs w:val="18"/>
        </w:rPr>
      </w:pPr>
      <w:r w:rsidRPr="00877655">
        <w:rPr>
          <w:sz w:val="18"/>
          <w:szCs w:val="18"/>
        </w:rPr>
        <w:t xml:space="preserve">    - kapitoly plánu a sledování jejich čerpání,</w:t>
      </w:r>
    </w:p>
    <w:p w:rsidR="00374FD8" w:rsidRPr="00877655" w:rsidRDefault="00F12122" w:rsidP="00374FD8">
      <w:pPr>
        <w:rPr>
          <w:sz w:val="18"/>
          <w:szCs w:val="18"/>
        </w:rPr>
      </w:pPr>
      <w:r w:rsidRPr="00877655">
        <w:rPr>
          <w:sz w:val="18"/>
          <w:szCs w:val="18"/>
        </w:rPr>
        <w:t>3</w:t>
      </w:r>
      <w:r w:rsidR="00374FD8" w:rsidRPr="00877655">
        <w:rPr>
          <w:sz w:val="18"/>
          <w:szCs w:val="18"/>
        </w:rPr>
        <w:t xml:space="preserve">) </w:t>
      </w:r>
      <w:r w:rsidRPr="00877655">
        <w:rPr>
          <w:sz w:val="18"/>
          <w:szCs w:val="18"/>
        </w:rPr>
        <w:t>schvalování vydaných objednávek</w:t>
      </w:r>
      <w:r w:rsidR="0005145B" w:rsidRPr="00877655">
        <w:rPr>
          <w:sz w:val="18"/>
          <w:szCs w:val="18"/>
        </w:rPr>
        <w:t>:</w:t>
      </w:r>
    </w:p>
    <w:p w:rsidR="0005145B" w:rsidRPr="00877655" w:rsidRDefault="0005145B" w:rsidP="00374FD8">
      <w:pPr>
        <w:rPr>
          <w:sz w:val="18"/>
          <w:szCs w:val="18"/>
        </w:rPr>
      </w:pPr>
      <w:r w:rsidRPr="00877655">
        <w:rPr>
          <w:sz w:val="18"/>
          <w:szCs w:val="18"/>
        </w:rPr>
        <w:t xml:space="preserve">    - </w:t>
      </w:r>
      <w:r w:rsidR="00F12122" w:rsidRPr="00877655">
        <w:rPr>
          <w:sz w:val="18"/>
          <w:szCs w:val="18"/>
        </w:rPr>
        <w:t>nastavitelný vícekrokový schvalovací proces,</w:t>
      </w:r>
    </w:p>
    <w:p w:rsidR="00F12122" w:rsidRPr="00877655" w:rsidRDefault="00F12122" w:rsidP="00374FD8">
      <w:pPr>
        <w:rPr>
          <w:sz w:val="18"/>
          <w:szCs w:val="18"/>
        </w:rPr>
      </w:pPr>
      <w:r w:rsidRPr="00877655">
        <w:rPr>
          <w:sz w:val="18"/>
          <w:szCs w:val="18"/>
        </w:rPr>
        <w:t xml:space="preserve">    - schvalování přímo z hlavní aplikace nebo webovým prohlížečem (</w:t>
      </w:r>
      <w:proofErr w:type="spellStart"/>
      <w:r w:rsidRPr="00877655">
        <w:rPr>
          <w:sz w:val="18"/>
          <w:szCs w:val="18"/>
        </w:rPr>
        <w:t>eSchválení</w:t>
      </w:r>
      <w:proofErr w:type="spellEnd"/>
      <w:r w:rsidRPr="00877655">
        <w:rPr>
          <w:sz w:val="18"/>
          <w:szCs w:val="18"/>
        </w:rPr>
        <w:t>).</w:t>
      </w:r>
    </w:p>
    <w:p w:rsidR="00374FD8" w:rsidRDefault="00374FD8" w:rsidP="00F9404E">
      <w:pPr>
        <w:pStyle w:val="Zkladntext"/>
        <w:spacing w:line="240" w:lineRule="auto"/>
        <w:rPr>
          <w:rFonts w:ascii="Times New Roman" w:hAnsi="Times New Roman"/>
          <w:b/>
          <w:sz w:val="20"/>
          <w:lang w:val="cs-CZ"/>
        </w:rPr>
      </w:pPr>
    </w:p>
    <w:p w:rsidR="00473006" w:rsidRPr="003F2BF0" w:rsidRDefault="00473006" w:rsidP="00473006">
      <w:pPr>
        <w:rPr>
          <w:b/>
          <w:sz w:val="20"/>
          <w:szCs w:val="20"/>
        </w:rPr>
      </w:pPr>
      <w:r w:rsidRPr="003F2BF0">
        <w:rPr>
          <w:b/>
          <w:sz w:val="20"/>
          <w:szCs w:val="20"/>
        </w:rPr>
        <w:t>Modul</w:t>
      </w:r>
      <w:r>
        <w:rPr>
          <w:b/>
          <w:sz w:val="20"/>
          <w:szCs w:val="20"/>
        </w:rPr>
        <w:t xml:space="preserve"> TOP-RIS</w:t>
      </w:r>
      <w:r w:rsidRPr="003F2BF0">
        <w:rPr>
          <w:b/>
          <w:sz w:val="20"/>
          <w:szCs w:val="20"/>
        </w:rPr>
        <w:t>:</w:t>
      </w:r>
    </w:p>
    <w:p w:rsidR="00473006" w:rsidRPr="00877655" w:rsidRDefault="00473006" w:rsidP="00473006">
      <w:pPr>
        <w:rPr>
          <w:sz w:val="18"/>
          <w:szCs w:val="18"/>
        </w:rPr>
      </w:pPr>
      <w:r w:rsidRPr="00877655">
        <w:rPr>
          <w:sz w:val="18"/>
          <w:szCs w:val="18"/>
        </w:rPr>
        <w:t xml:space="preserve">    - zůstává v rozsahu funkcí stávající verze spolupracující se systémem RIS-XG,</w:t>
      </w:r>
    </w:p>
    <w:p w:rsidR="00473006" w:rsidRPr="00877655" w:rsidRDefault="00473006" w:rsidP="00473006">
      <w:pPr>
        <w:rPr>
          <w:sz w:val="18"/>
          <w:szCs w:val="18"/>
        </w:rPr>
      </w:pPr>
      <w:r w:rsidRPr="00877655">
        <w:rPr>
          <w:sz w:val="18"/>
          <w:szCs w:val="18"/>
        </w:rPr>
        <w:t xml:space="preserve">    - přímé napojení na databázi RIS.NET,</w:t>
      </w:r>
    </w:p>
    <w:p w:rsidR="00F70533" w:rsidRDefault="00F70533">
      <w:pPr>
        <w:rPr>
          <w:sz w:val="18"/>
        </w:rPr>
      </w:pPr>
    </w:p>
    <w:p w:rsidR="003F3F31" w:rsidRDefault="003F3F31" w:rsidP="003F3F31">
      <w:pPr>
        <w:rPr>
          <w:b/>
        </w:rPr>
      </w:pPr>
    </w:p>
    <w:p w:rsidR="003F3F31" w:rsidRPr="00CB1717" w:rsidRDefault="003F3F31" w:rsidP="003F3F31">
      <w:pPr>
        <w:rPr>
          <w:b/>
          <w:sz w:val="28"/>
          <w:szCs w:val="28"/>
          <w:u w:val="single"/>
        </w:rPr>
      </w:pPr>
      <w:r w:rsidRPr="00CB1717">
        <w:rPr>
          <w:b/>
          <w:sz w:val="28"/>
          <w:szCs w:val="28"/>
          <w:u w:val="single"/>
        </w:rPr>
        <w:t>Specifikace doplňovaných funkcí – a zákaznických úprav systému RIS</w:t>
      </w:r>
      <w:r w:rsidR="000E5141">
        <w:rPr>
          <w:b/>
          <w:sz w:val="28"/>
          <w:szCs w:val="28"/>
          <w:u w:val="single"/>
        </w:rPr>
        <w:t>.NET</w:t>
      </w:r>
    </w:p>
    <w:p w:rsidR="003F3F31" w:rsidRPr="00667C52" w:rsidRDefault="003F3F31" w:rsidP="00667C52">
      <w:pPr>
        <w:pStyle w:val="Zkladntext"/>
        <w:spacing w:before="120" w:line="240" w:lineRule="auto"/>
        <w:rPr>
          <w:rFonts w:ascii="Times New Roman" w:hAnsi="Times New Roman"/>
          <w:sz w:val="20"/>
          <w:lang w:val="cs-CZ"/>
        </w:rPr>
      </w:pPr>
    </w:p>
    <w:p w:rsidR="00F75B67" w:rsidRPr="00473006" w:rsidRDefault="00F75B67" w:rsidP="008F1F70">
      <w:pPr>
        <w:rPr>
          <w:b/>
          <w:sz w:val="20"/>
          <w:szCs w:val="20"/>
        </w:rPr>
      </w:pPr>
      <w:r w:rsidRPr="00473006">
        <w:rPr>
          <w:b/>
          <w:sz w:val="20"/>
          <w:szCs w:val="20"/>
        </w:rPr>
        <w:t>Specifikace doplňovaných funkcí a zákaznických úprav:</w:t>
      </w:r>
    </w:p>
    <w:p w:rsidR="00F75B67" w:rsidRPr="008F1F70" w:rsidRDefault="00F75B67" w:rsidP="008F1F70">
      <w:pPr>
        <w:rPr>
          <w:sz w:val="20"/>
          <w:szCs w:val="20"/>
        </w:rPr>
      </w:pPr>
    </w:p>
    <w:p w:rsidR="00F75B67" w:rsidRPr="00877655" w:rsidRDefault="00473006" w:rsidP="00473006">
      <w:pPr>
        <w:rPr>
          <w:sz w:val="18"/>
          <w:szCs w:val="18"/>
        </w:rPr>
      </w:pPr>
      <w:r w:rsidRPr="00877655">
        <w:rPr>
          <w:sz w:val="18"/>
          <w:szCs w:val="18"/>
        </w:rPr>
        <w:t xml:space="preserve">1) </w:t>
      </w:r>
      <w:r w:rsidR="00F75B67" w:rsidRPr="00877655">
        <w:rPr>
          <w:sz w:val="18"/>
          <w:szCs w:val="18"/>
        </w:rPr>
        <w:t>vazba na systém AVA</w:t>
      </w:r>
      <w:r w:rsidRPr="00877655">
        <w:rPr>
          <w:sz w:val="18"/>
          <w:szCs w:val="18"/>
        </w:rPr>
        <w:t>,</w:t>
      </w:r>
    </w:p>
    <w:p w:rsidR="00F75B67" w:rsidRPr="00877655" w:rsidRDefault="00473006" w:rsidP="008F1F70">
      <w:pPr>
        <w:rPr>
          <w:sz w:val="18"/>
          <w:szCs w:val="18"/>
        </w:rPr>
      </w:pPr>
      <w:r w:rsidRPr="00877655">
        <w:rPr>
          <w:sz w:val="18"/>
          <w:szCs w:val="18"/>
        </w:rPr>
        <w:t xml:space="preserve">2) </w:t>
      </w:r>
      <w:r w:rsidR="00F75B67" w:rsidRPr="00877655">
        <w:rPr>
          <w:sz w:val="18"/>
          <w:szCs w:val="18"/>
        </w:rPr>
        <w:t>platby pojistného</w:t>
      </w:r>
      <w:r w:rsidRPr="00877655">
        <w:rPr>
          <w:sz w:val="18"/>
          <w:szCs w:val="18"/>
        </w:rPr>
        <w:t>,</w:t>
      </w:r>
    </w:p>
    <w:p w:rsidR="00F75B67" w:rsidRPr="00877655" w:rsidRDefault="00473006" w:rsidP="008F1F70">
      <w:pPr>
        <w:rPr>
          <w:sz w:val="18"/>
          <w:szCs w:val="18"/>
        </w:rPr>
      </w:pPr>
      <w:r w:rsidRPr="00877655">
        <w:rPr>
          <w:sz w:val="18"/>
          <w:szCs w:val="18"/>
        </w:rPr>
        <w:t xml:space="preserve">3) </w:t>
      </w:r>
      <w:r w:rsidR="00F75B67" w:rsidRPr="00877655">
        <w:rPr>
          <w:sz w:val="18"/>
          <w:szCs w:val="18"/>
        </w:rPr>
        <w:t>předpisy plateb pojistného, penále, pokut</w:t>
      </w:r>
      <w:r w:rsidRPr="00877655">
        <w:rPr>
          <w:sz w:val="18"/>
          <w:szCs w:val="18"/>
        </w:rPr>
        <w:t>,</w:t>
      </w:r>
    </w:p>
    <w:p w:rsidR="00F75B67" w:rsidRPr="00877655" w:rsidRDefault="00473006" w:rsidP="008F1F70">
      <w:pPr>
        <w:rPr>
          <w:sz w:val="18"/>
          <w:szCs w:val="18"/>
        </w:rPr>
      </w:pPr>
      <w:r w:rsidRPr="00877655">
        <w:rPr>
          <w:sz w:val="18"/>
          <w:szCs w:val="18"/>
        </w:rPr>
        <w:t xml:space="preserve">4) </w:t>
      </w:r>
      <w:r w:rsidR="00F75B67" w:rsidRPr="00877655">
        <w:rPr>
          <w:sz w:val="18"/>
          <w:szCs w:val="18"/>
        </w:rPr>
        <w:t>úhrady zdravotní péče</w:t>
      </w:r>
      <w:r w:rsidRPr="00877655">
        <w:rPr>
          <w:sz w:val="18"/>
          <w:szCs w:val="18"/>
        </w:rPr>
        <w:t>,</w:t>
      </w:r>
    </w:p>
    <w:p w:rsidR="00F75B67" w:rsidRPr="00877655" w:rsidRDefault="00473006" w:rsidP="008F1F70">
      <w:pPr>
        <w:rPr>
          <w:sz w:val="18"/>
          <w:szCs w:val="18"/>
        </w:rPr>
      </w:pPr>
      <w:r w:rsidRPr="00877655">
        <w:rPr>
          <w:sz w:val="18"/>
          <w:szCs w:val="18"/>
        </w:rPr>
        <w:t xml:space="preserve">5) </w:t>
      </w:r>
      <w:r w:rsidR="00F75B67" w:rsidRPr="00877655">
        <w:rPr>
          <w:sz w:val="18"/>
          <w:szCs w:val="18"/>
        </w:rPr>
        <w:t>rozšířená zdravotní péče</w:t>
      </w:r>
      <w:r w:rsidRPr="00877655">
        <w:rPr>
          <w:sz w:val="18"/>
          <w:szCs w:val="18"/>
        </w:rPr>
        <w:t>,</w:t>
      </w:r>
    </w:p>
    <w:p w:rsidR="00F75B67" w:rsidRPr="00877655" w:rsidRDefault="00473006" w:rsidP="008F1F70">
      <w:pPr>
        <w:rPr>
          <w:sz w:val="18"/>
          <w:szCs w:val="18"/>
        </w:rPr>
      </w:pPr>
      <w:r w:rsidRPr="00877655">
        <w:rPr>
          <w:sz w:val="18"/>
          <w:szCs w:val="18"/>
        </w:rPr>
        <w:t xml:space="preserve">6) </w:t>
      </w:r>
      <w:r w:rsidR="00F75B67" w:rsidRPr="00877655">
        <w:rPr>
          <w:sz w:val="18"/>
          <w:szCs w:val="18"/>
        </w:rPr>
        <w:t>úhrady CMÚ</w:t>
      </w:r>
      <w:r w:rsidRPr="00877655">
        <w:rPr>
          <w:sz w:val="18"/>
          <w:szCs w:val="18"/>
        </w:rPr>
        <w:t>,</w:t>
      </w:r>
    </w:p>
    <w:p w:rsidR="00F75B67" w:rsidRPr="00877655" w:rsidRDefault="00473006" w:rsidP="008F1F70">
      <w:pPr>
        <w:rPr>
          <w:sz w:val="18"/>
          <w:szCs w:val="18"/>
        </w:rPr>
      </w:pPr>
      <w:r w:rsidRPr="00877655">
        <w:rPr>
          <w:sz w:val="18"/>
          <w:szCs w:val="18"/>
        </w:rPr>
        <w:t xml:space="preserve">7) </w:t>
      </w:r>
      <w:proofErr w:type="spellStart"/>
      <w:r w:rsidR="00F75B67" w:rsidRPr="00877655">
        <w:rPr>
          <w:sz w:val="18"/>
          <w:szCs w:val="18"/>
        </w:rPr>
        <w:t>nadlimity</w:t>
      </w:r>
      <w:proofErr w:type="spellEnd"/>
      <w:r w:rsidR="00E66687" w:rsidRPr="00877655">
        <w:rPr>
          <w:sz w:val="18"/>
          <w:szCs w:val="18"/>
        </w:rPr>
        <w:t>.</w:t>
      </w:r>
    </w:p>
    <w:p w:rsidR="00052435" w:rsidRPr="00877655" w:rsidRDefault="00052435" w:rsidP="008A5679">
      <w:pPr>
        <w:pStyle w:val="Zkladntext"/>
        <w:spacing w:before="120" w:line="240" w:lineRule="auto"/>
        <w:rPr>
          <w:rFonts w:ascii="Times New Roman" w:hAnsi="Times New Roman"/>
          <w:sz w:val="18"/>
          <w:szCs w:val="18"/>
          <w:lang w:val="cs-CZ"/>
        </w:rPr>
      </w:pPr>
    </w:p>
    <w:p w:rsidR="00F70533" w:rsidRDefault="00F84715" w:rsidP="000A629A">
      <w:pPr>
        <w:rPr>
          <w:b/>
          <w:bCs/>
          <w:sz w:val="18"/>
        </w:rPr>
      </w:pPr>
      <w:r w:rsidRPr="00430739">
        <w:rPr>
          <w:b/>
          <w:bCs/>
          <w:sz w:val="18"/>
        </w:rPr>
        <w:br w:type="page"/>
      </w:r>
      <w:r w:rsidR="00F70533" w:rsidRPr="00657F29">
        <w:rPr>
          <w:b/>
          <w:bCs/>
          <w:sz w:val="18"/>
        </w:rPr>
        <w:t>Příloha číslo 4</w:t>
      </w:r>
    </w:p>
    <w:p w:rsidR="000A629A" w:rsidRPr="000A629A" w:rsidRDefault="000A629A" w:rsidP="000A629A">
      <w:pPr>
        <w:rPr>
          <w:b/>
          <w:bCs/>
          <w:sz w:val="18"/>
        </w:rPr>
      </w:pPr>
    </w:p>
    <w:p w:rsidR="00F75B67" w:rsidRPr="00F75B67" w:rsidRDefault="00F75B67" w:rsidP="00F75B67">
      <w:pPr>
        <w:pStyle w:val="Nadpis4"/>
        <w:ind w:left="0" w:firstLine="6"/>
      </w:pPr>
      <w:r w:rsidRPr="00F75B67">
        <w:t>Specifikace konfigurace hardware a základního software</w:t>
      </w:r>
    </w:p>
    <w:p w:rsidR="00F75B67" w:rsidRPr="00F75B67" w:rsidRDefault="00F75B67" w:rsidP="00F75B67">
      <w:pPr>
        <w:rPr>
          <w:color w:val="FF0000"/>
          <w:sz w:val="18"/>
        </w:rPr>
      </w:pPr>
    </w:p>
    <w:p w:rsidR="00F75B67" w:rsidRPr="00F75B67" w:rsidRDefault="00F75B67" w:rsidP="00F75B67">
      <w:pPr>
        <w:pStyle w:val="Zkladntext"/>
        <w:rPr>
          <w:rFonts w:ascii="Times New Roman" w:hAnsi="Times New Roman"/>
          <w:b/>
          <w:bCs/>
          <w:sz w:val="20"/>
        </w:rPr>
      </w:pPr>
      <w:proofErr w:type="spellStart"/>
      <w:r w:rsidRPr="00F75B67">
        <w:rPr>
          <w:rFonts w:ascii="Times New Roman" w:hAnsi="Times New Roman"/>
          <w:b/>
          <w:bCs/>
          <w:sz w:val="20"/>
        </w:rPr>
        <w:t>Databázový</w:t>
      </w:r>
      <w:proofErr w:type="spellEnd"/>
      <w:r w:rsidRPr="00F75B67">
        <w:rPr>
          <w:rFonts w:ascii="Times New Roman" w:hAnsi="Times New Roman"/>
          <w:b/>
          <w:bCs/>
          <w:sz w:val="20"/>
        </w:rPr>
        <w:t xml:space="preserve"> server </w:t>
      </w:r>
    </w:p>
    <w:p w:rsidR="00F75B67" w:rsidRPr="00F75B67" w:rsidRDefault="00F75B67" w:rsidP="00F75B67">
      <w:pPr>
        <w:jc w:val="both"/>
        <w:rPr>
          <w:sz w:val="18"/>
          <w:szCs w:val="18"/>
        </w:rPr>
      </w:pPr>
      <w:proofErr w:type="spellStart"/>
      <w:r w:rsidRPr="00F75B67">
        <w:rPr>
          <w:b/>
          <w:sz w:val="18"/>
          <w:szCs w:val="18"/>
          <w:lang w:val="en-US"/>
        </w:rPr>
        <w:t>Databázový</w:t>
      </w:r>
      <w:proofErr w:type="spellEnd"/>
      <w:r w:rsidRPr="00F75B67">
        <w:rPr>
          <w:b/>
          <w:sz w:val="18"/>
          <w:szCs w:val="18"/>
          <w:lang w:val="en-US"/>
        </w:rPr>
        <w:t xml:space="preserve"> </w:t>
      </w:r>
      <w:proofErr w:type="spellStart"/>
      <w:r w:rsidRPr="00F75B67">
        <w:rPr>
          <w:b/>
          <w:sz w:val="18"/>
          <w:szCs w:val="18"/>
          <w:lang w:val="en-US"/>
        </w:rPr>
        <w:t>systém</w:t>
      </w:r>
      <w:proofErr w:type="spellEnd"/>
      <w:r w:rsidRPr="00F75B67">
        <w:rPr>
          <w:b/>
          <w:sz w:val="18"/>
          <w:szCs w:val="18"/>
          <w:lang w:val="en-US"/>
        </w:rPr>
        <w:t xml:space="preserve"> – </w:t>
      </w:r>
      <w:proofErr w:type="spellStart"/>
      <w:r w:rsidRPr="00F75B67">
        <w:rPr>
          <w:b/>
          <w:sz w:val="18"/>
          <w:szCs w:val="18"/>
          <w:lang w:val="en-US"/>
        </w:rPr>
        <w:t>varianta</w:t>
      </w:r>
      <w:proofErr w:type="spellEnd"/>
      <w:r w:rsidRPr="00F75B67">
        <w:rPr>
          <w:b/>
          <w:sz w:val="18"/>
          <w:szCs w:val="18"/>
        </w:rPr>
        <w:t xml:space="preserve"> MS SQL server</w:t>
      </w:r>
      <w:r w:rsidRPr="00F75B67">
        <w:rPr>
          <w:b/>
          <w:sz w:val="18"/>
          <w:szCs w:val="18"/>
          <w:lang w:val="en-US"/>
        </w:rPr>
        <w:t xml:space="preserve">: </w:t>
      </w:r>
      <w:r w:rsidRPr="00F75B67">
        <w:rPr>
          <w:sz w:val="18"/>
          <w:szCs w:val="18"/>
          <w:lang w:val="en-US"/>
        </w:rPr>
        <w:t>Microsoft SQL Server 2008 R2</w:t>
      </w:r>
      <w:r w:rsidRPr="00F75B67">
        <w:rPr>
          <w:sz w:val="18"/>
          <w:szCs w:val="18"/>
        </w:rPr>
        <w:t xml:space="preserve"> a vyšší (licenčně odpovídající edice) provozovaná </w:t>
      </w:r>
      <w:proofErr w:type="gramStart"/>
      <w:r w:rsidRPr="00F75B67">
        <w:rPr>
          <w:sz w:val="18"/>
          <w:szCs w:val="18"/>
        </w:rPr>
        <w:t>na</w:t>
      </w:r>
      <w:proofErr w:type="gramEnd"/>
      <w:r w:rsidRPr="00F75B67">
        <w:rPr>
          <w:sz w:val="18"/>
          <w:szCs w:val="18"/>
        </w:rPr>
        <w:t xml:space="preserve"> podporované verzi OS Windows Server v přímé HW instalaci nebo jako server virtuální.</w:t>
      </w:r>
    </w:p>
    <w:p w:rsidR="00F75B67" w:rsidRPr="00F75B67" w:rsidRDefault="00F75B67" w:rsidP="00F75B67">
      <w:pPr>
        <w:jc w:val="both"/>
        <w:rPr>
          <w:sz w:val="18"/>
          <w:szCs w:val="18"/>
        </w:rPr>
      </w:pPr>
      <w:proofErr w:type="spellStart"/>
      <w:r w:rsidRPr="00F75B67">
        <w:rPr>
          <w:b/>
          <w:sz w:val="18"/>
          <w:szCs w:val="18"/>
          <w:lang w:val="en-US"/>
        </w:rPr>
        <w:t>Minimální</w:t>
      </w:r>
      <w:proofErr w:type="spellEnd"/>
      <w:r w:rsidRPr="00F75B67">
        <w:rPr>
          <w:b/>
          <w:sz w:val="18"/>
          <w:szCs w:val="18"/>
          <w:lang w:val="en-US"/>
        </w:rPr>
        <w:t xml:space="preserve"> </w:t>
      </w:r>
      <w:proofErr w:type="spellStart"/>
      <w:r w:rsidRPr="00F75B67">
        <w:rPr>
          <w:b/>
          <w:sz w:val="18"/>
          <w:szCs w:val="18"/>
          <w:lang w:val="en-US"/>
        </w:rPr>
        <w:t>konfigurace</w:t>
      </w:r>
      <w:proofErr w:type="spellEnd"/>
      <w:r w:rsidRPr="00F75B67">
        <w:rPr>
          <w:b/>
          <w:sz w:val="18"/>
          <w:szCs w:val="18"/>
          <w:lang w:val="en-US"/>
        </w:rPr>
        <w:t xml:space="preserve"> hardware (</w:t>
      </w:r>
      <w:proofErr w:type="spellStart"/>
      <w:r w:rsidRPr="00F75B67">
        <w:rPr>
          <w:b/>
          <w:sz w:val="18"/>
          <w:szCs w:val="18"/>
          <w:lang w:val="en-US"/>
        </w:rPr>
        <w:t>zdroje</w:t>
      </w:r>
      <w:proofErr w:type="spellEnd"/>
      <w:r w:rsidRPr="00F75B67">
        <w:rPr>
          <w:b/>
          <w:sz w:val="18"/>
          <w:szCs w:val="18"/>
          <w:lang w:val="en-US"/>
        </w:rPr>
        <w:t xml:space="preserve">): </w:t>
      </w:r>
      <w:r w:rsidRPr="00F75B67">
        <w:rPr>
          <w:sz w:val="18"/>
          <w:szCs w:val="18"/>
        </w:rPr>
        <w:t>4 CPU/jádra, 4 GB operační paměti, výhradní připojení k počítačové síti (UTP), minimální přenosová rychlost 1Gb/s. Uvedená konfigurace je konfigurace minimální, optimální konfiguraci (přidělené zdroje) je doporučeno konzultovat s dodavatelem.</w:t>
      </w:r>
    </w:p>
    <w:p w:rsidR="00F75B67" w:rsidRPr="00F75B67" w:rsidRDefault="00F75B67" w:rsidP="00F75B67">
      <w:pPr>
        <w:numPr>
          <w:ilvl w:val="12"/>
          <w:numId w:val="0"/>
        </w:numPr>
        <w:jc w:val="both"/>
        <w:rPr>
          <w:sz w:val="18"/>
          <w:szCs w:val="18"/>
        </w:rPr>
      </w:pPr>
    </w:p>
    <w:p w:rsidR="00F75B67" w:rsidRPr="00F75B67" w:rsidRDefault="00F75B67" w:rsidP="00F75B67">
      <w:pPr>
        <w:jc w:val="both"/>
        <w:rPr>
          <w:sz w:val="18"/>
          <w:szCs w:val="18"/>
        </w:rPr>
      </w:pPr>
      <w:proofErr w:type="spellStart"/>
      <w:r w:rsidRPr="00F75B67">
        <w:rPr>
          <w:b/>
          <w:sz w:val="18"/>
          <w:szCs w:val="18"/>
          <w:lang w:val="en-US"/>
        </w:rPr>
        <w:t>Databázový</w:t>
      </w:r>
      <w:proofErr w:type="spellEnd"/>
      <w:r w:rsidRPr="00F75B67">
        <w:rPr>
          <w:b/>
          <w:sz w:val="18"/>
          <w:szCs w:val="18"/>
          <w:lang w:val="en-US"/>
        </w:rPr>
        <w:t xml:space="preserve"> </w:t>
      </w:r>
      <w:proofErr w:type="spellStart"/>
      <w:r w:rsidRPr="00F75B67">
        <w:rPr>
          <w:b/>
          <w:sz w:val="18"/>
          <w:szCs w:val="18"/>
          <w:lang w:val="en-US"/>
        </w:rPr>
        <w:t>systém</w:t>
      </w:r>
      <w:proofErr w:type="spellEnd"/>
      <w:r w:rsidRPr="00F75B67">
        <w:rPr>
          <w:b/>
          <w:sz w:val="18"/>
          <w:szCs w:val="18"/>
          <w:lang w:val="en-US"/>
        </w:rPr>
        <w:t xml:space="preserve"> – </w:t>
      </w:r>
      <w:proofErr w:type="spellStart"/>
      <w:r w:rsidRPr="00F75B67">
        <w:rPr>
          <w:b/>
          <w:sz w:val="18"/>
          <w:szCs w:val="18"/>
          <w:lang w:val="en-US"/>
        </w:rPr>
        <w:t>varianta</w:t>
      </w:r>
      <w:proofErr w:type="spellEnd"/>
      <w:r w:rsidRPr="00F75B67">
        <w:rPr>
          <w:b/>
          <w:sz w:val="18"/>
          <w:szCs w:val="18"/>
          <w:lang w:val="en-US"/>
        </w:rPr>
        <w:t xml:space="preserve"> Informix DB server:</w:t>
      </w:r>
      <w:r w:rsidRPr="00F75B67">
        <w:rPr>
          <w:sz w:val="18"/>
          <w:szCs w:val="18"/>
          <w:lang w:val="en-US"/>
        </w:rPr>
        <w:t xml:space="preserve"> Informix DB SQL server </w:t>
      </w:r>
      <w:proofErr w:type="spellStart"/>
      <w:r w:rsidRPr="00F75B67">
        <w:rPr>
          <w:sz w:val="18"/>
          <w:szCs w:val="18"/>
          <w:lang w:val="en-US"/>
        </w:rPr>
        <w:t>verze</w:t>
      </w:r>
      <w:proofErr w:type="spellEnd"/>
      <w:r w:rsidRPr="00F75B67">
        <w:rPr>
          <w:sz w:val="18"/>
          <w:szCs w:val="18"/>
          <w:lang w:val="en-US"/>
        </w:rPr>
        <w:t xml:space="preserve"> 11.x</w:t>
      </w:r>
      <w:r w:rsidRPr="00F75B67">
        <w:rPr>
          <w:sz w:val="18"/>
          <w:szCs w:val="18"/>
        </w:rPr>
        <w:t xml:space="preserve"> a vyšší (licenčně odpovídající edice) provozovaná </w:t>
      </w:r>
      <w:proofErr w:type="gramStart"/>
      <w:r w:rsidRPr="00F75B67">
        <w:rPr>
          <w:sz w:val="18"/>
          <w:szCs w:val="18"/>
        </w:rPr>
        <w:t>na</w:t>
      </w:r>
      <w:proofErr w:type="gramEnd"/>
      <w:r w:rsidRPr="00F75B67">
        <w:rPr>
          <w:sz w:val="18"/>
          <w:szCs w:val="18"/>
        </w:rPr>
        <w:t xml:space="preserve"> podporované verzi OS v přímé HW instalaci nebo jako server virtuální.</w:t>
      </w:r>
    </w:p>
    <w:p w:rsidR="00F75B67" w:rsidRPr="00F75B67" w:rsidRDefault="00F75B67" w:rsidP="00F75B67">
      <w:pPr>
        <w:jc w:val="both"/>
        <w:rPr>
          <w:sz w:val="18"/>
          <w:szCs w:val="18"/>
        </w:rPr>
      </w:pPr>
      <w:proofErr w:type="spellStart"/>
      <w:r w:rsidRPr="00F75B67">
        <w:rPr>
          <w:b/>
          <w:sz w:val="18"/>
          <w:szCs w:val="18"/>
          <w:lang w:val="en-US"/>
        </w:rPr>
        <w:t>Minimální</w:t>
      </w:r>
      <w:proofErr w:type="spellEnd"/>
      <w:r w:rsidRPr="00F75B67">
        <w:rPr>
          <w:b/>
          <w:sz w:val="18"/>
          <w:szCs w:val="18"/>
          <w:lang w:val="en-US"/>
        </w:rPr>
        <w:t xml:space="preserve"> </w:t>
      </w:r>
      <w:proofErr w:type="spellStart"/>
      <w:r w:rsidRPr="00F75B67">
        <w:rPr>
          <w:b/>
          <w:sz w:val="18"/>
          <w:szCs w:val="18"/>
          <w:lang w:val="en-US"/>
        </w:rPr>
        <w:t>konfigurace</w:t>
      </w:r>
      <w:proofErr w:type="spellEnd"/>
      <w:r w:rsidRPr="00F75B67">
        <w:rPr>
          <w:b/>
          <w:sz w:val="18"/>
          <w:szCs w:val="18"/>
          <w:lang w:val="en-US"/>
        </w:rPr>
        <w:t xml:space="preserve"> hardware (</w:t>
      </w:r>
      <w:proofErr w:type="spellStart"/>
      <w:r w:rsidRPr="00F75B67">
        <w:rPr>
          <w:b/>
          <w:sz w:val="18"/>
          <w:szCs w:val="18"/>
          <w:lang w:val="en-US"/>
        </w:rPr>
        <w:t>zdroje</w:t>
      </w:r>
      <w:proofErr w:type="spellEnd"/>
      <w:r w:rsidRPr="00F75B67">
        <w:rPr>
          <w:b/>
          <w:sz w:val="18"/>
          <w:szCs w:val="18"/>
          <w:lang w:val="en-US"/>
        </w:rPr>
        <w:t xml:space="preserve">): </w:t>
      </w:r>
      <w:r w:rsidRPr="00F75B67">
        <w:rPr>
          <w:sz w:val="18"/>
          <w:szCs w:val="18"/>
        </w:rPr>
        <w:t>4 CPU/jádra, 4 GB operační paměti, výhradní připojení k počítačové síti (UTP), minimální přenosová rychlost 1Gb/s. Uvedená konfigurace je konfigurace minimální, optimální konfiguraci (přidělené zdroje) je doporučeno konzultovat s dodavatelem.</w:t>
      </w:r>
    </w:p>
    <w:p w:rsidR="00F75B67" w:rsidRPr="00F75B67" w:rsidRDefault="00F75B67" w:rsidP="00F75B67">
      <w:pPr>
        <w:numPr>
          <w:ilvl w:val="12"/>
          <w:numId w:val="0"/>
        </w:numPr>
        <w:jc w:val="both"/>
        <w:rPr>
          <w:sz w:val="18"/>
          <w:szCs w:val="18"/>
        </w:rPr>
      </w:pPr>
    </w:p>
    <w:p w:rsidR="00F75B67" w:rsidRPr="00F75B67" w:rsidRDefault="00F75B67" w:rsidP="00F75B67">
      <w:pPr>
        <w:pStyle w:val="Zkladntext"/>
        <w:rPr>
          <w:rFonts w:ascii="Times New Roman" w:hAnsi="Times New Roman"/>
          <w:b/>
          <w:bCs/>
          <w:sz w:val="20"/>
        </w:rPr>
      </w:pPr>
      <w:proofErr w:type="spellStart"/>
      <w:r w:rsidRPr="00F75B67">
        <w:rPr>
          <w:rFonts w:ascii="Times New Roman" w:hAnsi="Times New Roman"/>
          <w:b/>
          <w:bCs/>
          <w:sz w:val="20"/>
        </w:rPr>
        <w:t>Aplikační</w:t>
      </w:r>
      <w:proofErr w:type="spellEnd"/>
      <w:r w:rsidRPr="00F75B67">
        <w:rPr>
          <w:rFonts w:ascii="Times New Roman" w:hAnsi="Times New Roman"/>
          <w:b/>
          <w:bCs/>
          <w:sz w:val="20"/>
        </w:rPr>
        <w:t xml:space="preserve"> server </w:t>
      </w:r>
      <w:r w:rsidRPr="00F75B67">
        <w:rPr>
          <w:rFonts w:ascii="Times New Roman" w:hAnsi="Times New Roman"/>
          <w:b/>
          <w:sz w:val="20"/>
        </w:rPr>
        <w:t>RIS.NET</w:t>
      </w:r>
    </w:p>
    <w:p w:rsidR="00F75B67" w:rsidRPr="00F75B67" w:rsidRDefault="00F75B67" w:rsidP="00F75B67">
      <w:pPr>
        <w:jc w:val="both"/>
        <w:rPr>
          <w:sz w:val="18"/>
          <w:szCs w:val="18"/>
        </w:rPr>
      </w:pPr>
      <w:proofErr w:type="spellStart"/>
      <w:r w:rsidRPr="00F75B67">
        <w:rPr>
          <w:b/>
          <w:sz w:val="18"/>
          <w:szCs w:val="18"/>
          <w:lang w:val="en-US"/>
        </w:rPr>
        <w:t>Aplikační</w:t>
      </w:r>
      <w:proofErr w:type="spellEnd"/>
      <w:r w:rsidRPr="00F75B67">
        <w:rPr>
          <w:b/>
          <w:sz w:val="18"/>
          <w:szCs w:val="18"/>
          <w:lang w:val="en-US"/>
        </w:rPr>
        <w:t xml:space="preserve"> software: </w:t>
      </w:r>
      <w:r w:rsidRPr="00F75B67">
        <w:rPr>
          <w:sz w:val="18"/>
        </w:rPr>
        <w:t>Microsoft IIS Server verze 8 a vyšší</w:t>
      </w:r>
      <w:r w:rsidRPr="00F75B67">
        <w:rPr>
          <w:sz w:val="18"/>
          <w:szCs w:val="18"/>
        </w:rPr>
        <w:t xml:space="preserve">, spolu s instalovaným Microsoft .NET Framework verze 4.5 a vyšší, instalovaný klient databáze Microsoft SQL Server (ve verzi odpovídající databázovému serveru) provozovaný na podporované verzi OS Windows Server v přímé HW instalaci nebo jako server virtuální. </w:t>
      </w:r>
    </w:p>
    <w:p w:rsidR="00F75B67" w:rsidRPr="00F75B67" w:rsidRDefault="00F75B67" w:rsidP="00F75B67">
      <w:pPr>
        <w:jc w:val="both"/>
        <w:rPr>
          <w:sz w:val="18"/>
        </w:rPr>
      </w:pPr>
      <w:proofErr w:type="spellStart"/>
      <w:r w:rsidRPr="00F75B67">
        <w:rPr>
          <w:b/>
          <w:sz w:val="18"/>
          <w:szCs w:val="18"/>
          <w:lang w:val="en-US"/>
        </w:rPr>
        <w:t>Minimální</w:t>
      </w:r>
      <w:proofErr w:type="spellEnd"/>
      <w:r w:rsidRPr="00F75B67">
        <w:rPr>
          <w:b/>
          <w:sz w:val="18"/>
          <w:szCs w:val="18"/>
          <w:lang w:val="en-US"/>
        </w:rPr>
        <w:t xml:space="preserve"> </w:t>
      </w:r>
      <w:proofErr w:type="spellStart"/>
      <w:r w:rsidRPr="00F75B67">
        <w:rPr>
          <w:b/>
          <w:sz w:val="18"/>
          <w:szCs w:val="18"/>
          <w:lang w:val="en-US"/>
        </w:rPr>
        <w:t>konfigurace</w:t>
      </w:r>
      <w:proofErr w:type="spellEnd"/>
      <w:r w:rsidRPr="00F75B67">
        <w:rPr>
          <w:b/>
          <w:sz w:val="18"/>
          <w:szCs w:val="18"/>
          <w:lang w:val="en-US"/>
        </w:rPr>
        <w:t xml:space="preserve"> hardware (</w:t>
      </w:r>
      <w:proofErr w:type="spellStart"/>
      <w:r w:rsidRPr="00F75B67">
        <w:rPr>
          <w:b/>
          <w:sz w:val="18"/>
          <w:szCs w:val="18"/>
          <w:lang w:val="en-US"/>
        </w:rPr>
        <w:t>zdroje</w:t>
      </w:r>
      <w:proofErr w:type="spellEnd"/>
      <w:r w:rsidRPr="00F75B67">
        <w:rPr>
          <w:b/>
          <w:sz w:val="18"/>
          <w:szCs w:val="18"/>
          <w:lang w:val="en-US"/>
        </w:rPr>
        <w:t>): 4</w:t>
      </w:r>
      <w:r w:rsidRPr="00F75B67">
        <w:rPr>
          <w:sz w:val="18"/>
          <w:szCs w:val="18"/>
        </w:rPr>
        <w:t xml:space="preserve"> CPU/jádra, 8 GB operační paměti, výhradní připojení k počítačové síti (UTP), minimální přenosová rychlost 1Gb/s.</w:t>
      </w:r>
    </w:p>
    <w:p w:rsidR="00F75B67" w:rsidRPr="00F75B67" w:rsidRDefault="00F75B67" w:rsidP="00F75B67">
      <w:pPr>
        <w:jc w:val="both"/>
        <w:rPr>
          <w:sz w:val="18"/>
        </w:rPr>
      </w:pPr>
    </w:p>
    <w:p w:rsidR="00F75B67" w:rsidRPr="00F75B67" w:rsidRDefault="00F75B67" w:rsidP="00F75B67">
      <w:pPr>
        <w:jc w:val="both"/>
        <w:rPr>
          <w:b/>
          <w:sz w:val="18"/>
        </w:rPr>
      </w:pPr>
      <w:r w:rsidRPr="00F75B67">
        <w:rPr>
          <w:b/>
        </w:rPr>
        <w:t>Pracovní stanice uživatele RIS.NET</w:t>
      </w:r>
      <w:r w:rsidRPr="00F75B67">
        <w:rPr>
          <w:b/>
          <w:sz w:val="18"/>
        </w:rPr>
        <w:t xml:space="preserve"> </w:t>
      </w:r>
    </w:p>
    <w:p w:rsidR="00F75B67" w:rsidRPr="00F75B67" w:rsidRDefault="00F75B67" w:rsidP="00F75B67">
      <w:pPr>
        <w:jc w:val="both"/>
        <w:rPr>
          <w:b/>
          <w:sz w:val="18"/>
          <w:szCs w:val="18"/>
          <w:lang w:val="en-US"/>
        </w:rPr>
      </w:pPr>
      <w:proofErr w:type="spellStart"/>
      <w:r w:rsidRPr="00F75B67">
        <w:rPr>
          <w:b/>
          <w:sz w:val="18"/>
          <w:szCs w:val="18"/>
          <w:lang w:val="en-US"/>
        </w:rPr>
        <w:t>Základní</w:t>
      </w:r>
      <w:proofErr w:type="spellEnd"/>
      <w:r w:rsidRPr="00F75B67">
        <w:rPr>
          <w:b/>
          <w:sz w:val="18"/>
          <w:szCs w:val="18"/>
          <w:lang w:val="en-US"/>
        </w:rPr>
        <w:t xml:space="preserve"> software: </w:t>
      </w:r>
      <w:r w:rsidRPr="00F75B67">
        <w:rPr>
          <w:sz w:val="18"/>
          <w:szCs w:val="18"/>
        </w:rPr>
        <w:t>podporovaná verzi OS Windows, instalovaný Microsoft .NET Framework verze 4.5 a vyšší.</w:t>
      </w:r>
    </w:p>
    <w:p w:rsidR="00F75B67" w:rsidRPr="00F75B67" w:rsidRDefault="00F75B67" w:rsidP="00F75B67">
      <w:pPr>
        <w:jc w:val="both"/>
        <w:rPr>
          <w:b/>
          <w:sz w:val="18"/>
          <w:szCs w:val="18"/>
          <w:lang w:val="en-US"/>
        </w:rPr>
      </w:pPr>
      <w:proofErr w:type="spellStart"/>
      <w:r w:rsidRPr="00F75B67">
        <w:rPr>
          <w:b/>
          <w:sz w:val="18"/>
          <w:szCs w:val="18"/>
          <w:lang w:val="en-US"/>
        </w:rPr>
        <w:t>Minimální</w:t>
      </w:r>
      <w:proofErr w:type="spellEnd"/>
      <w:r w:rsidRPr="00F75B67">
        <w:rPr>
          <w:b/>
          <w:sz w:val="18"/>
          <w:szCs w:val="18"/>
          <w:lang w:val="en-US"/>
        </w:rPr>
        <w:t xml:space="preserve"> </w:t>
      </w:r>
      <w:proofErr w:type="spellStart"/>
      <w:r w:rsidRPr="00F75B67">
        <w:rPr>
          <w:b/>
          <w:sz w:val="18"/>
          <w:szCs w:val="18"/>
          <w:lang w:val="en-US"/>
        </w:rPr>
        <w:t>konfigurace</w:t>
      </w:r>
      <w:proofErr w:type="spellEnd"/>
      <w:r w:rsidRPr="00F75B67">
        <w:rPr>
          <w:b/>
          <w:sz w:val="18"/>
          <w:szCs w:val="18"/>
          <w:lang w:val="en-US"/>
        </w:rPr>
        <w:t xml:space="preserve"> hardware: </w:t>
      </w:r>
      <w:r w:rsidRPr="00F75B67">
        <w:rPr>
          <w:sz w:val="18"/>
        </w:rPr>
        <w:t xml:space="preserve">Procesor 1,5 GHz a více, RAM 2 GB a více, HDD 100 GB a více, grafická karta, monitor, klávesnice, myš, </w:t>
      </w:r>
      <w:r w:rsidRPr="00F75B67">
        <w:rPr>
          <w:sz w:val="18"/>
          <w:szCs w:val="18"/>
        </w:rPr>
        <w:t xml:space="preserve">připojení k počítačové síti (UTP, </w:t>
      </w:r>
      <w:proofErr w:type="spellStart"/>
      <w:r w:rsidRPr="00F75B67">
        <w:rPr>
          <w:sz w:val="18"/>
          <w:szCs w:val="18"/>
        </w:rPr>
        <w:t>WiFi</w:t>
      </w:r>
      <w:proofErr w:type="spellEnd"/>
      <w:r w:rsidRPr="00F75B67">
        <w:rPr>
          <w:sz w:val="18"/>
          <w:szCs w:val="18"/>
        </w:rPr>
        <w:t>)</w:t>
      </w:r>
    </w:p>
    <w:p w:rsidR="00F75B67" w:rsidRPr="00F75B67" w:rsidRDefault="00F75B67" w:rsidP="00F75B67">
      <w:pPr>
        <w:jc w:val="both"/>
        <w:rPr>
          <w:sz w:val="18"/>
        </w:rPr>
      </w:pPr>
    </w:p>
    <w:p w:rsidR="00F75B67" w:rsidRPr="00F75B67" w:rsidRDefault="00F75B67" w:rsidP="00F75B67">
      <w:pPr>
        <w:numPr>
          <w:ilvl w:val="12"/>
          <w:numId w:val="0"/>
        </w:numPr>
        <w:jc w:val="both"/>
        <w:rPr>
          <w:sz w:val="18"/>
          <w:szCs w:val="18"/>
        </w:rPr>
      </w:pPr>
      <w:r w:rsidRPr="00F75B67">
        <w:rPr>
          <w:b/>
        </w:rPr>
        <w:t xml:space="preserve">Vzdálený přístup </w:t>
      </w:r>
      <w:r w:rsidRPr="00F75B67">
        <w:t>(</w:t>
      </w:r>
      <w:r w:rsidRPr="00F75B67">
        <w:rPr>
          <w:sz w:val="18"/>
          <w:szCs w:val="18"/>
        </w:rPr>
        <w:t>vzdáleně přistupují uživatelé v rámci VPN po internetové lince)</w:t>
      </w:r>
    </w:p>
    <w:p w:rsidR="00F75B67" w:rsidRPr="00F75B67" w:rsidRDefault="00F75B67" w:rsidP="00F75B67">
      <w:pPr>
        <w:numPr>
          <w:ilvl w:val="12"/>
          <w:numId w:val="0"/>
        </w:numPr>
        <w:jc w:val="both"/>
        <w:rPr>
          <w:sz w:val="18"/>
          <w:szCs w:val="18"/>
        </w:rPr>
      </w:pPr>
      <w:r w:rsidRPr="00F75B67">
        <w:rPr>
          <w:sz w:val="18"/>
          <w:szCs w:val="18"/>
        </w:rPr>
        <w:t xml:space="preserve">Pro připojení vzdálených pracovních stanic k aplikačnímu serveru je třeba zajistit, aby při vzájemném spojení mezi každou jednotlivou pracovní stanicí uživatele a aplikačním serverem byla garantována minimální přenosová rychlost 512 </w:t>
      </w:r>
      <w:proofErr w:type="spellStart"/>
      <w:r w:rsidRPr="00F75B67">
        <w:rPr>
          <w:sz w:val="18"/>
          <w:szCs w:val="18"/>
        </w:rPr>
        <w:t>Kb</w:t>
      </w:r>
      <w:proofErr w:type="spellEnd"/>
      <w:r w:rsidRPr="00F75B67">
        <w:rPr>
          <w:sz w:val="18"/>
          <w:szCs w:val="18"/>
        </w:rPr>
        <w:t>/s.</w:t>
      </w:r>
    </w:p>
    <w:p w:rsidR="00F75B67" w:rsidRPr="00F75B67" w:rsidRDefault="00F75B67" w:rsidP="00F75B67">
      <w:pPr>
        <w:numPr>
          <w:ilvl w:val="12"/>
          <w:numId w:val="0"/>
        </w:numPr>
        <w:jc w:val="both"/>
        <w:rPr>
          <w:sz w:val="18"/>
          <w:szCs w:val="18"/>
        </w:rPr>
      </w:pPr>
    </w:p>
    <w:p w:rsidR="00F75B67" w:rsidRPr="00F75B67" w:rsidRDefault="00F75B67" w:rsidP="00F75B67">
      <w:pPr>
        <w:pStyle w:val="Zkladntext"/>
        <w:rPr>
          <w:rFonts w:ascii="Times New Roman" w:hAnsi="Times New Roman"/>
          <w:b/>
          <w:bCs/>
          <w:sz w:val="20"/>
        </w:rPr>
      </w:pPr>
      <w:proofErr w:type="spellStart"/>
      <w:r w:rsidRPr="00F75B67">
        <w:rPr>
          <w:rFonts w:ascii="Times New Roman" w:hAnsi="Times New Roman"/>
          <w:b/>
          <w:bCs/>
          <w:sz w:val="20"/>
        </w:rPr>
        <w:t>Ostatní</w:t>
      </w:r>
      <w:proofErr w:type="spellEnd"/>
    </w:p>
    <w:p w:rsidR="00F75B67" w:rsidRPr="00F75B67" w:rsidRDefault="00F75B67" w:rsidP="00F75B67">
      <w:pPr>
        <w:jc w:val="both"/>
        <w:rPr>
          <w:sz w:val="18"/>
        </w:rPr>
      </w:pPr>
      <w:r w:rsidRPr="00F75B67">
        <w:rPr>
          <w:sz w:val="18"/>
        </w:rPr>
        <w:t>Při použití hardware ve slabší konfiguraci než je doporučená, je třeba počítat se zpomalením odezvy a se sníženou stabilitou systému. Použití jiné nebo slabší konfigurace než je doporučená je nutné konzultovat s dodavatelem.</w:t>
      </w:r>
    </w:p>
    <w:p w:rsidR="00F75B67" w:rsidRPr="00F75B67" w:rsidRDefault="00F75B67" w:rsidP="00F75B67">
      <w:pPr>
        <w:jc w:val="both"/>
        <w:rPr>
          <w:sz w:val="18"/>
        </w:rPr>
      </w:pPr>
    </w:p>
    <w:p w:rsidR="00F75B67" w:rsidRPr="00F75B67" w:rsidRDefault="00F75B67" w:rsidP="00F75B67">
      <w:pPr>
        <w:jc w:val="both"/>
        <w:rPr>
          <w:sz w:val="18"/>
        </w:rPr>
      </w:pPr>
      <w:r w:rsidRPr="00F75B67">
        <w:rPr>
          <w:sz w:val="18"/>
        </w:rPr>
        <w:t>Na serverech (databázovém i aplikačním) ani na pracovních stanicích nelze použít dodavatelem nepodporované operační systémy.</w:t>
      </w:r>
    </w:p>
    <w:p w:rsidR="00F75B67" w:rsidRPr="00F75B67" w:rsidRDefault="00F75B67" w:rsidP="00F75B67">
      <w:pPr>
        <w:jc w:val="both"/>
        <w:rPr>
          <w:sz w:val="18"/>
        </w:rPr>
      </w:pPr>
    </w:p>
    <w:p w:rsidR="00F75B67" w:rsidRPr="00F75B67" w:rsidRDefault="00F75B67" w:rsidP="00F75B67">
      <w:pPr>
        <w:jc w:val="both"/>
        <w:rPr>
          <w:sz w:val="18"/>
        </w:rPr>
      </w:pPr>
      <w:r w:rsidRPr="00F75B67">
        <w:rPr>
          <w:sz w:val="18"/>
        </w:rPr>
        <w:t>Změny v konfiguraci použitého HW, v nastavení a verzi základního software mohou mít zásadní vliv na funkčnost aplikačního programového vybavení a je proto nutné provedení takových změn provést až po konzultaci a schválení dodavatelem.</w:t>
      </w:r>
    </w:p>
    <w:p w:rsidR="00F75B67" w:rsidRPr="00F75B67" w:rsidRDefault="00F75B67" w:rsidP="00F75B67">
      <w:pPr>
        <w:jc w:val="both"/>
        <w:rPr>
          <w:sz w:val="18"/>
        </w:rPr>
      </w:pPr>
    </w:p>
    <w:p w:rsidR="00F75B67" w:rsidRPr="00F75B67" w:rsidRDefault="00F75B67" w:rsidP="00F75B67">
      <w:pPr>
        <w:jc w:val="both"/>
        <w:rPr>
          <w:sz w:val="18"/>
        </w:rPr>
      </w:pPr>
      <w:r w:rsidRPr="00F75B67">
        <w:rPr>
          <w:sz w:val="18"/>
        </w:rPr>
        <w:t xml:space="preserve">Objednatel garantuje bezproblémovou, plnou funkčnost serverové části aplikace (databáze, </w:t>
      </w:r>
      <w:proofErr w:type="spellStart"/>
      <w:r w:rsidRPr="00F75B67">
        <w:rPr>
          <w:sz w:val="18"/>
        </w:rPr>
        <w:t>triggery</w:t>
      </w:r>
      <w:proofErr w:type="spellEnd"/>
      <w:r w:rsidRPr="00F75B67">
        <w:rPr>
          <w:sz w:val="18"/>
        </w:rPr>
        <w:t xml:space="preserve"> a uložené procedury) i při souběžném zpracování s jinými odběratelem provozovanými úlohami a software. Podmínkou plné garance je umístění serverové části aplikace a databázového serveru do samostatného a pouze pro aplikaci RIS vyčleněného virtuálního serveru s odpovídajícím přiděleným výkonem a zdroji serveru.</w:t>
      </w:r>
    </w:p>
    <w:p w:rsidR="00F75B67" w:rsidRPr="00F75B67" w:rsidRDefault="00F75B67" w:rsidP="00F75B67">
      <w:pPr>
        <w:jc w:val="both"/>
        <w:rPr>
          <w:sz w:val="18"/>
        </w:rPr>
      </w:pPr>
    </w:p>
    <w:p w:rsidR="00F75B67" w:rsidRPr="00F75B67" w:rsidRDefault="00F75B67" w:rsidP="00F75B67">
      <w:pPr>
        <w:jc w:val="both"/>
        <w:rPr>
          <w:sz w:val="18"/>
        </w:rPr>
      </w:pPr>
      <w:r w:rsidRPr="00F75B67">
        <w:rPr>
          <w:sz w:val="18"/>
        </w:rPr>
        <w:t>Objednatel se rovněž zavazuje dbát doporučení dodavatele týkající se způsobu resp. zákazu provozování některých aplikací společně se systémem RIS.NET a to jak na pracovní stanici, tak i na serveru. Toto opatření se týká zejména spořičů obrazovky, některých verzí antivirových programů, her, některých „dosovských“ aplikací apod. Uvedený závazek se vztahuje výhradně na případy, kdy by prokazatelným způsobem zmíněné aplikace omezovaly nebo bránily provozu RIS.NET. Uvedená omezení se nevztahují na současné provozní podmínky, uplatňované vnitropodnikové zásady a nebudou bránit v provozu v současnosti používaného SW.</w:t>
      </w:r>
    </w:p>
    <w:p w:rsidR="00F70533" w:rsidRDefault="00F75B67">
      <w:pPr>
        <w:rPr>
          <w:sz w:val="18"/>
        </w:rPr>
      </w:pPr>
      <w:r>
        <w:rPr>
          <w:b/>
          <w:bCs/>
          <w:sz w:val="18"/>
        </w:rPr>
        <w:br w:type="page"/>
      </w:r>
      <w:r w:rsidR="00F70533" w:rsidRPr="00657F29">
        <w:rPr>
          <w:b/>
          <w:bCs/>
          <w:sz w:val="18"/>
        </w:rPr>
        <w:t>Příloha číslo 5</w:t>
      </w:r>
      <w:r w:rsidR="00F70533">
        <w:rPr>
          <w:sz w:val="18"/>
        </w:rPr>
        <w:tab/>
      </w:r>
    </w:p>
    <w:p w:rsidR="00F70533" w:rsidRDefault="00F70533">
      <w:pPr>
        <w:pStyle w:val="Nadpis4"/>
      </w:pPr>
      <w:r>
        <w:t>Harmonogram implementace</w:t>
      </w:r>
    </w:p>
    <w:p w:rsidR="00F70533" w:rsidRDefault="00F70533">
      <w:pPr>
        <w:rPr>
          <w:sz w:val="1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126"/>
      </w:tblGrid>
      <w:tr w:rsidR="006249E8" w:rsidRPr="000B5241">
        <w:trPr>
          <w:trHeight w:val="356"/>
        </w:trPr>
        <w:tc>
          <w:tcPr>
            <w:tcW w:w="6946" w:type="dxa"/>
            <w:shd w:val="clear" w:color="auto" w:fill="D9D9D9"/>
            <w:vAlign w:val="center"/>
          </w:tcPr>
          <w:p w:rsidR="006249E8" w:rsidRPr="00D54CDB" w:rsidRDefault="00831E90" w:rsidP="00C97EF5">
            <w:pPr>
              <w:jc w:val="center"/>
              <w:rPr>
                <w:b/>
              </w:rPr>
            </w:pPr>
            <w:r>
              <w:rPr>
                <w:b/>
              </w:rPr>
              <w:t>ETAPY</w:t>
            </w:r>
            <w:r w:rsidR="006249E8" w:rsidRPr="00D54CDB">
              <w:rPr>
                <w:b/>
              </w:rPr>
              <w:t xml:space="preserve"> PROJEKTU</w:t>
            </w:r>
          </w:p>
        </w:tc>
        <w:tc>
          <w:tcPr>
            <w:tcW w:w="2126" w:type="dxa"/>
            <w:shd w:val="clear" w:color="auto" w:fill="D9D9D9"/>
            <w:vAlign w:val="center"/>
          </w:tcPr>
          <w:p w:rsidR="006249E8" w:rsidRPr="00D54CDB" w:rsidRDefault="006249E8" w:rsidP="00C97EF5">
            <w:pPr>
              <w:jc w:val="center"/>
              <w:rPr>
                <w:b/>
              </w:rPr>
            </w:pPr>
            <w:r w:rsidRPr="00D54CDB">
              <w:rPr>
                <w:b/>
              </w:rPr>
              <w:t>Termíny OD - DO</w:t>
            </w:r>
          </w:p>
        </w:tc>
      </w:tr>
      <w:tr w:rsidR="00402972" w:rsidRPr="000B5241" w:rsidTr="00402972">
        <w:trPr>
          <w:trHeight w:val="567"/>
        </w:trPr>
        <w:tc>
          <w:tcPr>
            <w:tcW w:w="6946" w:type="dxa"/>
          </w:tcPr>
          <w:p w:rsidR="00402972" w:rsidRPr="005D21F2" w:rsidRDefault="00D54CDB" w:rsidP="00402972">
            <w:pPr>
              <w:rPr>
                <w:b/>
                <w:sz w:val="22"/>
                <w:szCs w:val="22"/>
              </w:rPr>
            </w:pPr>
            <w:r w:rsidRPr="005D21F2">
              <w:rPr>
                <w:b/>
                <w:sz w:val="22"/>
                <w:szCs w:val="22"/>
              </w:rPr>
              <w:t xml:space="preserve">I. </w:t>
            </w:r>
            <w:r w:rsidR="00402972" w:rsidRPr="005D21F2">
              <w:rPr>
                <w:b/>
                <w:sz w:val="22"/>
                <w:szCs w:val="22"/>
              </w:rPr>
              <w:t>Zahájení implementačních prací:</w:t>
            </w:r>
          </w:p>
          <w:p w:rsidR="00402972" w:rsidRPr="00402972" w:rsidRDefault="00D54CDB" w:rsidP="00402972">
            <w:pPr>
              <w:rPr>
                <w:sz w:val="20"/>
                <w:szCs w:val="20"/>
              </w:rPr>
            </w:pPr>
            <w:r>
              <w:rPr>
                <w:sz w:val="20"/>
                <w:szCs w:val="20"/>
              </w:rPr>
              <w:t xml:space="preserve">  </w:t>
            </w:r>
            <w:r w:rsidR="00402972" w:rsidRPr="00402972">
              <w:rPr>
                <w:sz w:val="20"/>
                <w:szCs w:val="20"/>
              </w:rPr>
              <w:t>- úvodní implementační analýza</w:t>
            </w:r>
            <w:r>
              <w:rPr>
                <w:sz w:val="20"/>
                <w:szCs w:val="20"/>
              </w:rPr>
              <w:t>,</w:t>
            </w:r>
          </w:p>
          <w:p w:rsidR="00402972" w:rsidRPr="00402972" w:rsidRDefault="00D54CDB" w:rsidP="00402972">
            <w:pPr>
              <w:rPr>
                <w:sz w:val="20"/>
                <w:szCs w:val="20"/>
              </w:rPr>
            </w:pPr>
            <w:r>
              <w:rPr>
                <w:sz w:val="20"/>
                <w:szCs w:val="20"/>
              </w:rPr>
              <w:t xml:space="preserve">  </w:t>
            </w:r>
            <w:r w:rsidR="00402972" w:rsidRPr="00402972">
              <w:rPr>
                <w:sz w:val="20"/>
                <w:szCs w:val="20"/>
              </w:rPr>
              <w:t>- přípravné práce</w:t>
            </w:r>
            <w:r>
              <w:rPr>
                <w:sz w:val="20"/>
                <w:szCs w:val="20"/>
              </w:rPr>
              <w:t>,</w:t>
            </w:r>
          </w:p>
          <w:p w:rsidR="00402972" w:rsidRPr="00402972" w:rsidRDefault="00D54CDB" w:rsidP="00402972">
            <w:pPr>
              <w:rPr>
                <w:sz w:val="20"/>
                <w:szCs w:val="20"/>
              </w:rPr>
            </w:pPr>
            <w:r>
              <w:rPr>
                <w:sz w:val="20"/>
                <w:szCs w:val="20"/>
              </w:rPr>
              <w:t xml:space="preserve">  </w:t>
            </w:r>
            <w:r w:rsidR="00402972" w:rsidRPr="00402972">
              <w:rPr>
                <w:sz w:val="20"/>
                <w:szCs w:val="20"/>
              </w:rPr>
              <w:t>- instalace základní verze RIS.NET</w:t>
            </w:r>
            <w:r>
              <w:rPr>
                <w:sz w:val="20"/>
                <w:szCs w:val="20"/>
              </w:rPr>
              <w:t>,</w:t>
            </w:r>
          </w:p>
          <w:p w:rsidR="00402972" w:rsidRPr="00402972" w:rsidRDefault="00D54CDB" w:rsidP="00402972">
            <w:pPr>
              <w:rPr>
                <w:sz w:val="20"/>
                <w:szCs w:val="20"/>
              </w:rPr>
            </w:pPr>
            <w:r>
              <w:rPr>
                <w:sz w:val="20"/>
                <w:szCs w:val="20"/>
              </w:rPr>
              <w:t xml:space="preserve">  </w:t>
            </w:r>
            <w:r w:rsidR="00402972" w:rsidRPr="00402972">
              <w:rPr>
                <w:sz w:val="20"/>
                <w:szCs w:val="20"/>
              </w:rPr>
              <w:t>- zprovoznění základní verze RIS.NET</w:t>
            </w:r>
            <w:r>
              <w:rPr>
                <w:sz w:val="20"/>
                <w:szCs w:val="20"/>
              </w:rPr>
              <w:t>,</w:t>
            </w:r>
          </w:p>
        </w:tc>
        <w:tc>
          <w:tcPr>
            <w:tcW w:w="2126" w:type="dxa"/>
            <w:vAlign w:val="center"/>
          </w:tcPr>
          <w:p w:rsidR="00402972" w:rsidRPr="005D21F2" w:rsidRDefault="00D54CDB" w:rsidP="00830876">
            <w:pPr>
              <w:jc w:val="center"/>
              <w:rPr>
                <w:b/>
                <w:sz w:val="20"/>
                <w:szCs w:val="20"/>
              </w:rPr>
            </w:pPr>
            <w:r w:rsidRPr="005D21F2">
              <w:rPr>
                <w:b/>
                <w:sz w:val="20"/>
                <w:szCs w:val="20"/>
              </w:rPr>
              <w:t xml:space="preserve">Měsíce </w:t>
            </w:r>
            <w:r w:rsidR="00830876">
              <w:rPr>
                <w:b/>
                <w:sz w:val="20"/>
                <w:szCs w:val="20"/>
              </w:rPr>
              <w:t>09</w:t>
            </w:r>
            <w:r w:rsidRPr="005D21F2">
              <w:rPr>
                <w:b/>
                <w:sz w:val="20"/>
                <w:szCs w:val="20"/>
              </w:rPr>
              <w:t>-09/2018</w:t>
            </w:r>
          </w:p>
        </w:tc>
      </w:tr>
      <w:tr w:rsidR="00402972" w:rsidRPr="000B5241" w:rsidTr="00402972">
        <w:trPr>
          <w:trHeight w:val="567"/>
        </w:trPr>
        <w:tc>
          <w:tcPr>
            <w:tcW w:w="6946" w:type="dxa"/>
          </w:tcPr>
          <w:p w:rsidR="00402972" w:rsidRPr="005D21F2" w:rsidRDefault="00D54CDB" w:rsidP="00402972">
            <w:pPr>
              <w:rPr>
                <w:b/>
                <w:sz w:val="22"/>
                <w:szCs w:val="22"/>
              </w:rPr>
            </w:pPr>
            <w:r w:rsidRPr="005D21F2">
              <w:rPr>
                <w:b/>
                <w:sz w:val="22"/>
                <w:szCs w:val="22"/>
              </w:rPr>
              <w:t xml:space="preserve">II. </w:t>
            </w:r>
            <w:r w:rsidR="00402972" w:rsidRPr="005D21F2">
              <w:rPr>
                <w:b/>
                <w:sz w:val="22"/>
                <w:szCs w:val="22"/>
              </w:rPr>
              <w:t>Re-implementace:</w:t>
            </w:r>
          </w:p>
          <w:p w:rsidR="00402972" w:rsidRPr="00402972" w:rsidRDefault="00D54CDB" w:rsidP="00402972">
            <w:pPr>
              <w:rPr>
                <w:sz w:val="20"/>
                <w:szCs w:val="20"/>
              </w:rPr>
            </w:pPr>
            <w:r>
              <w:rPr>
                <w:sz w:val="20"/>
                <w:szCs w:val="20"/>
              </w:rPr>
              <w:t xml:space="preserve">  </w:t>
            </w:r>
            <w:r w:rsidR="00402972" w:rsidRPr="00402972">
              <w:rPr>
                <w:sz w:val="20"/>
                <w:szCs w:val="20"/>
              </w:rPr>
              <w:t xml:space="preserve">- </w:t>
            </w:r>
            <w:r>
              <w:rPr>
                <w:sz w:val="20"/>
                <w:szCs w:val="20"/>
              </w:rPr>
              <w:t>p</w:t>
            </w:r>
            <w:r w:rsidR="00402972" w:rsidRPr="00402972">
              <w:rPr>
                <w:sz w:val="20"/>
                <w:szCs w:val="20"/>
              </w:rPr>
              <w:t>odpora nastavení systému</w:t>
            </w:r>
            <w:r>
              <w:rPr>
                <w:sz w:val="20"/>
                <w:szCs w:val="20"/>
              </w:rPr>
              <w:t>,</w:t>
            </w:r>
          </w:p>
          <w:p w:rsidR="00402972" w:rsidRPr="00402972" w:rsidRDefault="00D54CDB" w:rsidP="00402972">
            <w:pPr>
              <w:rPr>
                <w:sz w:val="20"/>
                <w:szCs w:val="20"/>
              </w:rPr>
            </w:pPr>
            <w:r>
              <w:rPr>
                <w:sz w:val="20"/>
                <w:szCs w:val="20"/>
              </w:rPr>
              <w:t xml:space="preserve">  </w:t>
            </w:r>
            <w:r w:rsidR="00402972" w:rsidRPr="00402972">
              <w:rPr>
                <w:sz w:val="20"/>
                <w:szCs w:val="20"/>
              </w:rPr>
              <w:t xml:space="preserve">- </w:t>
            </w:r>
            <w:r>
              <w:rPr>
                <w:sz w:val="20"/>
                <w:szCs w:val="20"/>
              </w:rPr>
              <w:t>z</w:t>
            </w:r>
            <w:r w:rsidR="00402972" w:rsidRPr="00402972">
              <w:rPr>
                <w:sz w:val="20"/>
                <w:szCs w:val="20"/>
              </w:rPr>
              <w:t>apracování uživatelských specifik</w:t>
            </w:r>
            <w:r>
              <w:rPr>
                <w:sz w:val="20"/>
                <w:szCs w:val="20"/>
              </w:rPr>
              <w:t>,</w:t>
            </w:r>
          </w:p>
          <w:p w:rsidR="00402972" w:rsidRPr="00402972" w:rsidRDefault="00D54CDB" w:rsidP="00D54CDB">
            <w:pPr>
              <w:rPr>
                <w:sz w:val="20"/>
                <w:szCs w:val="20"/>
              </w:rPr>
            </w:pPr>
            <w:r>
              <w:rPr>
                <w:sz w:val="20"/>
                <w:szCs w:val="20"/>
              </w:rPr>
              <w:t xml:space="preserve">  </w:t>
            </w:r>
            <w:r w:rsidR="00402972" w:rsidRPr="00402972">
              <w:rPr>
                <w:sz w:val="20"/>
                <w:szCs w:val="20"/>
              </w:rPr>
              <w:t xml:space="preserve">- </w:t>
            </w:r>
            <w:r>
              <w:rPr>
                <w:sz w:val="20"/>
                <w:szCs w:val="20"/>
              </w:rPr>
              <w:t>z</w:t>
            </w:r>
            <w:r w:rsidR="00402972" w:rsidRPr="00402972">
              <w:rPr>
                <w:sz w:val="20"/>
                <w:szCs w:val="20"/>
              </w:rPr>
              <w:t>provoznění všech částí a modulů dle dnešního rozsahu</w:t>
            </w:r>
            <w:r>
              <w:rPr>
                <w:sz w:val="20"/>
                <w:szCs w:val="20"/>
              </w:rPr>
              <w:t>,</w:t>
            </w:r>
          </w:p>
        </w:tc>
        <w:tc>
          <w:tcPr>
            <w:tcW w:w="2126" w:type="dxa"/>
            <w:vAlign w:val="center"/>
          </w:tcPr>
          <w:p w:rsidR="00402972" w:rsidRPr="005D21F2" w:rsidRDefault="00D54CDB" w:rsidP="00402972">
            <w:pPr>
              <w:jc w:val="center"/>
              <w:rPr>
                <w:b/>
                <w:sz w:val="20"/>
                <w:szCs w:val="20"/>
              </w:rPr>
            </w:pPr>
            <w:r w:rsidRPr="005D21F2">
              <w:rPr>
                <w:b/>
                <w:sz w:val="20"/>
                <w:szCs w:val="20"/>
              </w:rPr>
              <w:t>Měsíce 09-11/2018</w:t>
            </w:r>
          </w:p>
        </w:tc>
      </w:tr>
      <w:tr w:rsidR="00402972" w:rsidRPr="000B5241" w:rsidTr="00402972">
        <w:trPr>
          <w:trHeight w:val="567"/>
        </w:trPr>
        <w:tc>
          <w:tcPr>
            <w:tcW w:w="6946" w:type="dxa"/>
          </w:tcPr>
          <w:p w:rsidR="00402972" w:rsidRPr="005D21F2" w:rsidRDefault="00D54CDB" w:rsidP="00402972">
            <w:pPr>
              <w:rPr>
                <w:b/>
                <w:sz w:val="22"/>
                <w:szCs w:val="22"/>
              </w:rPr>
            </w:pPr>
            <w:r w:rsidRPr="005D21F2">
              <w:rPr>
                <w:b/>
                <w:sz w:val="22"/>
                <w:szCs w:val="22"/>
              </w:rPr>
              <w:t xml:space="preserve">III. </w:t>
            </w:r>
            <w:r w:rsidR="00402972" w:rsidRPr="005D21F2">
              <w:rPr>
                <w:b/>
                <w:sz w:val="22"/>
                <w:szCs w:val="22"/>
              </w:rPr>
              <w:t>Dokončení implementace:</w:t>
            </w:r>
          </w:p>
          <w:p w:rsidR="00402972" w:rsidRPr="00402972" w:rsidRDefault="00D54CDB" w:rsidP="00402972">
            <w:pPr>
              <w:rPr>
                <w:sz w:val="20"/>
                <w:szCs w:val="20"/>
              </w:rPr>
            </w:pPr>
            <w:r>
              <w:rPr>
                <w:sz w:val="20"/>
                <w:szCs w:val="20"/>
              </w:rPr>
              <w:t xml:space="preserve">  </w:t>
            </w:r>
            <w:r w:rsidR="00402972" w:rsidRPr="00402972">
              <w:rPr>
                <w:sz w:val="20"/>
                <w:szCs w:val="20"/>
              </w:rPr>
              <w:t>- doladění nastavení</w:t>
            </w:r>
            <w:r>
              <w:rPr>
                <w:sz w:val="20"/>
                <w:szCs w:val="20"/>
              </w:rPr>
              <w:t>,</w:t>
            </w:r>
          </w:p>
          <w:p w:rsidR="00402972" w:rsidRPr="00402972" w:rsidRDefault="00D54CDB" w:rsidP="00402972">
            <w:pPr>
              <w:rPr>
                <w:sz w:val="20"/>
                <w:szCs w:val="20"/>
              </w:rPr>
            </w:pPr>
            <w:r>
              <w:rPr>
                <w:sz w:val="20"/>
                <w:szCs w:val="20"/>
              </w:rPr>
              <w:t xml:space="preserve">  </w:t>
            </w:r>
            <w:r w:rsidR="00402972" w:rsidRPr="00402972">
              <w:rPr>
                <w:sz w:val="20"/>
                <w:szCs w:val="20"/>
              </w:rPr>
              <w:t>- testování systému</w:t>
            </w:r>
            <w:r>
              <w:rPr>
                <w:sz w:val="20"/>
                <w:szCs w:val="20"/>
              </w:rPr>
              <w:t>,</w:t>
            </w:r>
          </w:p>
          <w:p w:rsidR="00402972" w:rsidRPr="00402972" w:rsidRDefault="00D54CDB" w:rsidP="00402972">
            <w:pPr>
              <w:rPr>
                <w:sz w:val="20"/>
                <w:szCs w:val="20"/>
              </w:rPr>
            </w:pPr>
            <w:r>
              <w:rPr>
                <w:sz w:val="20"/>
                <w:szCs w:val="20"/>
              </w:rPr>
              <w:t xml:space="preserve">  </w:t>
            </w:r>
            <w:r w:rsidR="00402972" w:rsidRPr="00402972">
              <w:rPr>
                <w:sz w:val="20"/>
                <w:szCs w:val="20"/>
              </w:rPr>
              <w:t>- zkušební jednodenní provoz</w:t>
            </w:r>
            <w:r>
              <w:rPr>
                <w:sz w:val="20"/>
                <w:szCs w:val="20"/>
              </w:rPr>
              <w:t>,</w:t>
            </w:r>
          </w:p>
          <w:p w:rsidR="00402972" w:rsidRPr="00402972" w:rsidRDefault="00D54CDB" w:rsidP="00402972">
            <w:pPr>
              <w:rPr>
                <w:sz w:val="20"/>
                <w:szCs w:val="20"/>
              </w:rPr>
            </w:pPr>
            <w:r>
              <w:rPr>
                <w:sz w:val="20"/>
                <w:szCs w:val="20"/>
              </w:rPr>
              <w:t xml:space="preserve">  </w:t>
            </w:r>
            <w:r w:rsidR="00402972" w:rsidRPr="00402972">
              <w:rPr>
                <w:sz w:val="20"/>
                <w:szCs w:val="20"/>
              </w:rPr>
              <w:t>- školení uživatelů</w:t>
            </w:r>
            <w:r>
              <w:rPr>
                <w:sz w:val="20"/>
                <w:szCs w:val="20"/>
              </w:rPr>
              <w:t>.</w:t>
            </w:r>
          </w:p>
        </w:tc>
        <w:tc>
          <w:tcPr>
            <w:tcW w:w="2126" w:type="dxa"/>
            <w:vAlign w:val="center"/>
          </w:tcPr>
          <w:p w:rsidR="00402972" w:rsidRPr="005D21F2" w:rsidRDefault="00D54CDB" w:rsidP="00402972">
            <w:pPr>
              <w:jc w:val="center"/>
              <w:rPr>
                <w:b/>
                <w:sz w:val="20"/>
                <w:szCs w:val="20"/>
              </w:rPr>
            </w:pPr>
            <w:r w:rsidRPr="005D21F2">
              <w:rPr>
                <w:b/>
                <w:sz w:val="20"/>
                <w:szCs w:val="20"/>
              </w:rPr>
              <w:t>Měsíce 11-12/2018</w:t>
            </w:r>
          </w:p>
        </w:tc>
      </w:tr>
      <w:tr w:rsidR="00402972" w:rsidRPr="000B5241">
        <w:trPr>
          <w:trHeight w:val="567"/>
        </w:trPr>
        <w:tc>
          <w:tcPr>
            <w:tcW w:w="6946" w:type="dxa"/>
            <w:shd w:val="clear" w:color="auto" w:fill="FEC9BE"/>
            <w:vAlign w:val="bottom"/>
          </w:tcPr>
          <w:p w:rsidR="00402972" w:rsidRPr="00D54CDB" w:rsidRDefault="009F259C" w:rsidP="00402972">
            <w:pPr>
              <w:pStyle w:val="Odstavecseseznamem"/>
              <w:ind w:left="0"/>
              <w:contextualSpacing/>
              <w:rPr>
                <w:b/>
                <w:bCs/>
                <w:sz w:val="22"/>
                <w:szCs w:val="22"/>
              </w:rPr>
            </w:pPr>
            <w:r>
              <w:rPr>
                <w:b/>
                <w:bCs/>
                <w:sz w:val="22"/>
                <w:szCs w:val="22"/>
              </w:rPr>
              <w:t>Připraveno pro rutinní provoz</w:t>
            </w:r>
            <w:r w:rsidR="00402972" w:rsidRPr="00D54CDB">
              <w:rPr>
                <w:b/>
                <w:bCs/>
                <w:sz w:val="22"/>
                <w:szCs w:val="22"/>
              </w:rPr>
              <w:t xml:space="preserve"> </w:t>
            </w:r>
          </w:p>
          <w:p w:rsidR="00402972" w:rsidRPr="006249E8" w:rsidRDefault="00402972" w:rsidP="00402972">
            <w:pPr>
              <w:ind w:left="742"/>
              <w:rPr>
                <w:rFonts w:ascii="Calibri" w:hAnsi="Calibri" w:cs="Calibri"/>
                <w:b/>
                <w:bCs/>
                <w:sz w:val="22"/>
                <w:szCs w:val="22"/>
              </w:rPr>
            </w:pPr>
          </w:p>
        </w:tc>
        <w:tc>
          <w:tcPr>
            <w:tcW w:w="2126" w:type="dxa"/>
            <w:shd w:val="clear" w:color="auto" w:fill="FEC9BE"/>
            <w:vAlign w:val="center"/>
          </w:tcPr>
          <w:p w:rsidR="00402972" w:rsidRPr="005D21F2" w:rsidRDefault="009F259C" w:rsidP="00D54CDB">
            <w:pPr>
              <w:jc w:val="center"/>
              <w:rPr>
                <w:b/>
                <w:sz w:val="22"/>
                <w:szCs w:val="22"/>
              </w:rPr>
            </w:pPr>
            <w:r>
              <w:rPr>
                <w:b/>
                <w:sz w:val="22"/>
                <w:szCs w:val="22"/>
              </w:rPr>
              <w:t>31</w:t>
            </w:r>
            <w:r w:rsidR="00402972" w:rsidRPr="005D21F2">
              <w:rPr>
                <w:b/>
                <w:sz w:val="22"/>
                <w:szCs w:val="22"/>
              </w:rPr>
              <w:t>. 1</w:t>
            </w:r>
            <w:r>
              <w:rPr>
                <w:b/>
                <w:sz w:val="22"/>
                <w:szCs w:val="22"/>
              </w:rPr>
              <w:t>2</w:t>
            </w:r>
            <w:r w:rsidR="00402972" w:rsidRPr="005D21F2">
              <w:rPr>
                <w:b/>
                <w:sz w:val="22"/>
                <w:szCs w:val="22"/>
              </w:rPr>
              <w:t>.</w:t>
            </w:r>
            <w:r>
              <w:rPr>
                <w:b/>
                <w:sz w:val="22"/>
                <w:szCs w:val="22"/>
              </w:rPr>
              <w:t xml:space="preserve"> 2018*</w:t>
            </w:r>
          </w:p>
        </w:tc>
      </w:tr>
    </w:tbl>
    <w:p w:rsidR="00D54CDB" w:rsidRDefault="00D54CDB">
      <w:pPr>
        <w:jc w:val="both"/>
        <w:rPr>
          <w:sz w:val="18"/>
        </w:rPr>
      </w:pPr>
    </w:p>
    <w:p w:rsidR="009F259C" w:rsidRDefault="009F259C">
      <w:pPr>
        <w:jc w:val="both"/>
        <w:rPr>
          <w:sz w:val="18"/>
        </w:rPr>
      </w:pPr>
      <w:r>
        <w:rPr>
          <w:sz w:val="18"/>
        </w:rPr>
        <w:t>* dle bodu 2</w:t>
      </w:r>
      <w:r w:rsidR="00AC3528">
        <w:rPr>
          <w:sz w:val="18"/>
        </w:rPr>
        <w:t>.3</w:t>
      </w:r>
      <w:r>
        <w:rPr>
          <w:sz w:val="18"/>
        </w:rPr>
        <w:t>. Smlouvy o dílo (ZPŠ/L/2018) může být změněno.</w:t>
      </w:r>
    </w:p>
    <w:p w:rsidR="00F70533" w:rsidRDefault="00F70533">
      <w:pPr>
        <w:jc w:val="both"/>
        <w:rPr>
          <w:sz w:val="18"/>
        </w:rPr>
      </w:pPr>
      <w:r>
        <w:rPr>
          <w:sz w:val="18"/>
        </w:rPr>
        <w:t>- - - - - - - - - - - - - - - - - - - - - - - - - - - - - - - - - - - - - - -</w:t>
      </w:r>
    </w:p>
    <w:p w:rsidR="00F70533" w:rsidRDefault="00F70533">
      <w:pPr>
        <w:jc w:val="both"/>
        <w:rPr>
          <w:sz w:val="18"/>
        </w:rPr>
      </w:pPr>
    </w:p>
    <w:p w:rsidR="00F70533" w:rsidRDefault="00F70533">
      <w:pPr>
        <w:jc w:val="both"/>
        <w:rPr>
          <w:sz w:val="18"/>
        </w:rPr>
      </w:pPr>
      <w:r>
        <w:rPr>
          <w:sz w:val="18"/>
        </w:rPr>
        <w:t xml:space="preserve">Dodržení uvedených termíny předpokládá dodržení podmínek smlouvy a dále pak splnění následujících předpokladů  </w:t>
      </w:r>
    </w:p>
    <w:p w:rsidR="00F70533" w:rsidRDefault="00F70533">
      <w:pPr>
        <w:pStyle w:val="Import2"/>
        <w:tabs>
          <w:tab w:val="clear" w:pos="4104"/>
          <w:tab w:val="clear" w:pos="5112"/>
        </w:tabs>
        <w:rPr>
          <w:rFonts w:ascii="Times New Roman" w:hAnsi="Times New Roman"/>
          <w:sz w:val="18"/>
          <w:szCs w:val="24"/>
          <w:lang w:val="cs-CZ"/>
        </w:rPr>
      </w:pPr>
    </w:p>
    <w:p w:rsidR="00F70533" w:rsidRDefault="00F70533">
      <w:pPr>
        <w:pStyle w:val="Import2"/>
        <w:tabs>
          <w:tab w:val="clear" w:pos="4104"/>
          <w:tab w:val="clear" w:pos="5112"/>
        </w:tabs>
        <w:rPr>
          <w:rFonts w:ascii="Times New Roman" w:hAnsi="Times New Roman"/>
          <w:sz w:val="18"/>
          <w:szCs w:val="24"/>
          <w:lang w:val="cs-CZ"/>
        </w:rPr>
      </w:pPr>
      <w:r>
        <w:rPr>
          <w:rFonts w:ascii="Times New Roman" w:hAnsi="Times New Roman"/>
          <w:sz w:val="18"/>
          <w:szCs w:val="24"/>
          <w:lang w:val="cs-CZ"/>
        </w:rPr>
        <w:t xml:space="preserve">Stabilita legislativy </w:t>
      </w:r>
    </w:p>
    <w:p w:rsidR="00F70533" w:rsidRPr="005F61CD" w:rsidRDefault="00F70533">
      <w:pPr>
        <w:jc w:val="both"/>
        <w:rPr>
          <w:color w:val="FF0000"/>
          <w:sz w:val="18"/>
        </w:rPr>
      </w:pPr>
      <w:r>
        <w:rPr>
          <w:sz w:val="18"/>
        </w:rPr>
        <w:t xml:space="preserve">Stabilita pracovních postupů </w:t>
      </w:r>
      <w:r w:rsidR="009238A6">
        <w:rPr>
          <w:sz w:val="18"/>
        </w:rPr>
        <w:t>u objednatele</w:t>
      </w:r>
    </w:p>
    <w:p w:rsidR="005F61CD" w:rsidRPr="009238A6" w:rsidRDefault="00F70533" w:rsidP="005F61CD">
      <w:pPr>
        <w:jc w:val="both"/>
        <w:rPr>
          <w:sz w:val="18"/>
        </w:rPr>
      </w:pPr>
      <w:r>
        <w:rPr>
          <w:sz w:val="18"/>
        </w:rPr>
        <w:t xml:space="preserve">Účinná spolupráce ze strany </w:t>
      </w:r>
      <w:r w:rsidR="009238A6" w:rsidRPr="009238A6">
        <w:rPr>
          <w:sz w:val="18"/>
        </w:rPr>
        <w:t>objednatele</w:t>
      </w:r>
    </w:p>
    <w:p w:rsidR="00F70533" w:rsidRDefault="00F70533">
      <w:pPr>
        <w:pStyle w:val="Import2"/>
        <w:tabs>
          <w:tab w:val="clear" w:pos="4104"/>
          <w:tab w:val="clear" w:pos="5112"/>
        </w:tabs>
        <w:rPr>
          <w:rFonts w:ascii="Times New Roman" w:hAnsi="Times New Roman"/>
          <w:sz w:val="18"/>
          <w:szCs w:val="24"/>
          <w:lang w:val="cs-CZ"/>
        </w:rPr>
      </w:pPr>
    </w:p>
    <w:p w:rsidR="00F70533" w:rsidRDefault="00F70533">
      <w:pPr>
        <w:numPr>
          <w:ilvl w:val="0"/>
          <w:numId w:val="11"/>
        </w:numPr>
        <w:jc w:val="both"/>
        <w:rPr>
          <w:sz w:val="18"/>
        </w:rPr>
      </w:pPr>
      <w:r>
        <w:rPr>
          <w:sz w:val="18"/>
        </w:rPr>
        <w:t>jmenování osob kompetentních ke spolupráci při analýze</w:t>
      </w:r>
    </w:p>
    <w:p w:rsidR="00F70533" w:rsidRDefault="00F70533">
      <w:pPr>
        <w:numPr>
          <w:ilvl w:val="0"/>
          <w:numId w:val="11"/>
        </w:numPr>
        <w:jc w:val="both"/>
        <w:rPr>
          <w:sz w:val="18"/>
        </w:rPr>
      </w:pPr>
      <w:r>
        <w:rPr>
          <w:sz w:val="18"/>
        </w:rPr>
        <w:t>jmenování osob s dostatečnými pravomocemi k testování a převzetí dodávaných modulů</w:t>
      </w:r>
    </w:p>
    <w:p w:rsidR="00F70533" w:rsidRDefault="00F70533">
      <w:pPr>
        <w:numPr>
          <w:ilvl w:val="0"/>
          <w:numId w:val="11"/>
        </w:numPr>
        <w:jc w:val="both"/>
        <w:rPr>
          <w:sz w:val="18"/>
        </w:rPr>
      </w:pPr>
      <w:r>
        <w:rPr>
          <w:sz w:val="18"/>
        </w:rPr>
        <w:t>podpora managementu (vytváření podmínek pro realizaci, apod.)</w:t>
      </w:r>
    </w:p>
    <w:p w:rsidR="00F70533" w:rsidRDefault="00F70533">
      <w:pPr>
        <w:pStyle w:val="Zhlav"/>
        <w:tabs>
          <w:tab w:val="clear" w:pos="4536"/>
          <w:tab w:val="clear" w:pos="9072"/>
        </w:tabs>
        <w:rPr>
          <w:sz w:val="18"/>
        </w:rPr>
      </w:pPr>
    </w:p>
    <w:p w:rsidR="00F70533" w:rsidRDefault="00F70533">
      <w:pPr>
        <w:pStyle w:val="Zkladntext"/>
        <w:rPr>
          <w:rFonts w:ascii="Times New Roman" w:hAnsi="Times New Roman"/>
          <w:sz w:val="18"/>
          <w:lang w:val="cs-CZ"/>
        </w:rPr>
      </w:pPr>
      <w:r>
        <w:rPr>
          <w:rFonts w:ascii="Times New Roman" w:hAnsi="Times New Roman"/>
          <w:sz w:val="18"/>
          <w:lang w:val="cs-CZ"/>
        </w:rPr>
        <w:t>Termíny mohou být upřesněny vzájemnou dohodou mezi dodavatelem a objednatelem.</w:t>
      </w:r>
    </w:p>
    <w:p w:rsidR="006249E8" w:rsidRDefault="006249E8">
      <w:pPr>
        <w:rPr>
          <w:sz w:val="18"/>
        </w:rPr>
      </w:pPr>
    </w:p>
    <w:p w:rsidR="00F70533" w:rsidRDefault="006249E8" w:rsidP="006249E8">
      <w:pPr>
        <w:rPr>
          <w:sz w:val="18"/>
        </w:rPr>
      </w:pPr>
      <w:r w:rsidRPr="00384FC2">
        <w:rPr>
          <w:sz w:val="18"/>
        </w:rPr>
        <w:t>Pozn. Některé fáze projektu se mohou časově překrývat, neboť na nich budou pracovat jiné skupiny realizačního týmu.</w:t>
      </w:r>
      <w:r w:rsidR="00F70533">
        <w:rPr>
          <w:sz w:val="18"/>
        </w:rPr>
        <w:br w:type="page"/>
      </w:r>
    </w:p>
    <w:p w:rsidR="00F70533" w:rsidRPr="00D54CDB" w:rsidRDefault="00F70533">
      <w:pPr>
        <w:pStyle w:val="Nadpis2"/>
      </w:pPr>
      <w:r w:rsidRPr="00D54CDB">
        <w:t>Příloha číslo 6</w:t>
      </w:r>
      <w:r w:rsidRPr="00D54CDB">
        <w:tab/>
      </w:r>
    </w:p>
    <w:p w:rsidR="003E44C2" w:rsidRPr="00D54CDB" w:rsidRDefault="003E44C2">
      <w:pPr>
        <w:rPr>
          <w:sz w:val="18"/>
        </w:rPr>
      </w:pPr>
    </w:p>
    <w:p w:rsidR="003E44C2" w:rsidRPr="00D54CDB" w:rsidRDefault="003E44C2" w:rsidP="003E44C2">
      <w:pPr>
        <w:pStyle w:val="Zkladntext"/>
        <w:jc w:val="center"/>
        <w:rPr>
          <w:rFonts w:ascii="Times New Roman" w:hAnsi="Times New Roman"/>
          <w:b/>
          <w:sz w:val="28"/>
          <w:lang w:val="cs-CZ"/>
        </w:rPr>
      </w:pPr>
      <w:r w:rsidRPr="00D54CDB">
        <w:rPr>
          <w:rFonts w:ascii="Times New Roman" w:hAnsi="Times New Roman"/>
          <w:b/>
          <w:sz w:val="28"/>
          <w:lang w:val="cs-CZ"/>
        </w:rPr>
        <w:t>Ceník služeb</w:t>
      </w:r>
    </w:p>
    <w:p w:rsidR="003E44C2" w:rsidRPr="00D54CDB" w:rsidRDefault="007C1E69" w:rsidP="003E44C2">
      <w:pPr>
        <w:pStyle w:val="Zkladntext"/>
        <w:jc w:val="center"/>
        <w:rPr>
          <w:rFonts w:ascii="Times New Roman" w:hAnsi="Times New Roman"/>
          <w:bCs/>
          <w:sz w:val="20"/>
          <w:lang w:val="cs-CZ"/>
        </w:rPr>
      </w:pPr>
      <w:r w:rsidRPr="00D54CDB">
        <w:rPr>
          <w:rFonts w:ascii="Times New Roman" w:hAnsi="Times New Roman"/>
          <w:bCs/>
          <w:sz w:val="20"/>
          <w:lang w:val="cs-CZ"/>
        </w:rPr>
        <w:t>platný od 1. 1. 201</w:t>
      </w:r>
      <w:r w:rsidR="00402972" w:rsidRPr="00D54CDB">
        <w:rPr>
          <w:rFonts w:ascii="Times New Roman" w:hAnsi="Times New Roman"/>
          <w:bCs/>
          <w:sz w:val="20"/>
          <w:lang w:val="cs-CZ"/>
        </w:rPr>
        <w:t>8</w:t>
      </w:r>
    </w:p>
    <w:p w:rsidR="003E44C2" w:rsidRPr="00D54CDB" w:rsidRDefault="003E44C2" w:rsidP="003E44C2">
      <w:pPr>
        <w:pStyle w:val="Nadpis7"/>
        <w:rPr>
          <w:rFonts w:ascii="Times New Roman" w:hAnsi="Times New Roman"/>
          <w:b/>
        </w:rPr>
      </w:pPr>
      <w:r w:rsidRPr="00D54CDB">
        <w:rPr>
          <w:rFonts w:ascii="Times New Roman" w:hAnsi="Times New Roman"/>
          <w:b/>
        </w:rPr>
        <w:t>Hodinové sazby</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5367"/>
        <w:gridCol w:w="1011"/>
        <w:gridCol w:w="993"/>
        <w:gridCol w:w="831"/>
      </w:tblGrid>
      <w:tr w:rsidR="003E44C2" w:rsidRPr="00D54CDB">
        <w:trPr>
          <w:cantSplit/>
          <w:trHeight w:val="300"/>
          <w:jc w:val="center"/>
        </w:trPr>
        <w:tc>
          <w:tcPr>
            <w:tcW w:w="5367" w:type="dxa"/>
            <w:tcBorders>
              <w:top w:val="single" w:sz="12" w:space="0" w:color="auto"/>
              <w:left w:val="single" w:sz="12" w:space="0" w:color="auto"/>
              <w:bottom w:val="single" w:sz="4"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proofErr w:type="spellStart"/>
            <w:r w:rsidRPr="00D54CDB">
              <w:rPr>
                <w:rFonts w:ascii="Times New Roman" w:hAnsi="Times New Roman"/>
                <w:sz w:val="20"/>
                <w:lang w:eastAsia="cs-CZ"/>
              </w:rPr>
              <w:t>Uživatelská</w:t>
            </w:r>
            <w:proofErr w:type="spellEnd"/>
            <w:r w:rsidRPr="00D54CDB">
              <w:rPr>
                <w:rFonts w:ascii="Times New Roman" w:hAnsi="Times New Roman"/>
                <w:sz w:val="20"/>
                <w:lang w:eastAsia="cs-CZ"/>
              </w:rPr>
              <w:t xml:space="preserve"> </w:t>
            </w:r>
            <w:proofErr w:type="spellStart"/>
            <w:r w:rsidRPr="00D54CDB">
              <w:rPr>
                <w:rFonts w:ascii="Times New Roman" w:hAnsi="Times New Roman"/>
                <w:sz w:val="20"/>
                <w:lang w:eastAsia="cs-CZ"/>
              </w:rPr>
              <w:t>kategorie</w:t>
            </w:r>
            <w:proofErr w:type="spellEnd"/>
          </w:p>
        </w:tc>
        <w:tc>
          <w:tcPr>
            <w:tcW w:w="1011" w:type="dxa"/>
            <w:tcBorders>
              <w:top w:val="single" w:sz="12" w:space="0" w:color="auto"/>
              <w:left w:val="single" w:sz="4" w:space="0" w:color="auto"/>
              <w:bottom w:val="single" w:sz="4"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I.</w:t>
            </w:r>
          </w:p>
        </w:tc>
        <w:tc>
          <w:tcPr>
            <w:tcW w:w="993" w:type="dxa"/>
            <w:tcBorders>
              <w:top w:val="single" w:sz="12" w:space="0" w:color="auto"/>
              <w:left w:val="single" w:sz="4" w:space="0" w:color="auto"/>
              <w:bottom w:val="single" w:sz="4"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II.</w:t>
            </w:r>
          </w:p>
        </w:tc>
        <w:tc>
          <w:tcPr>
            <w:tcW w:w="831" w:type="dxa"/>
            <w:tcBorders>
              <w:top w:val="single" w:sz="12" w:space="0" w:color="auto"/>
              <w:left w:val="single" w:sz="4" w:space="0" w:color="auto"/>
              <w:bottom w:val="single" w:sz="4" w:space="0" w:color="auto"/>
              <w:right w:val="single" w:sz="12"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III.</w:t>
            </w:r>
          </w:p>
        </w:tc>
      </w:tr>
      <w:tr w:rsidR="003E44C2" w:rsidRPr="00D54CDB">
        <w:trPr>
          <w:cantSplit/>
          <w:trHeight w:val="300"/>
          <w:jc w:val="center"/>
        </w:trPr>
        <w:tc>
          <w:tcPr>
            <w:tcW w:w="5367" w:type="dxa"/>
            <w:tcBorders>
              <w:top w:val="single" w:sz="4" w:space="0" w:color="auto"/>
              <w:left w:val="single" w:sz="12" w:space="0" w:color="auto"/>
              <w:bottom w:val="single" w:sz="12"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proofErr w:type="spellStart"/>
            <w:r w:rsidRPr="00D54CDB">
              <w:rPr>
                <w:rFonts w:ascii="Times New Roman" w:hAnsi="Times New Roman"/>
                <w:sz w:val="20"/>
                <w:lang w:eastAsia="cs-CZ"/>
              </w:rPr>
              <w:t>Sazba</w:t>
            </w:r>
            <w:proofErr w:type="spellEnd"/>
            <w:r w:rsidRPr="00D54CDB">
              <w:rPr>
                <w:rFonts w:ascii="Times New Roman" w:hAnsi="Times New Roman"/>
                <w:sz w:val="20"/>
                <w:lang w:eastAsia="cs-CZ"/>
              </w:rPr>
              <w:t xml:space="preserve"> </w:t>
            </w:r>
            <w:proofErr w:type="spellStart"/>
            <w:r w:rsidRPr="00D54CDB">
              <w:rPr>
                <w:rFonts w:ascii="Times New Roman" w:hAnsi="Times New Roman"/>
                <w:sz w:val="20"/>
                <w:lang w:eastAsia="cs-CZ"/>
              </w:rPr>
              <w:t>Kč</w:t>
            </w:r>
            <w:proofErr w:type="spellEnd"/>
            <w:r w:rsidRPr="00D54CDB">
              <w:rPr>
                <w:rFonts w:ascii="Times New Roman" w:hAnsi="Times New Roman"/>
                <w:sz w:val="20"/>
                <w:lang w:eastAsia="cs-CZ"/>
              </w:rPr>
              <w:t>/</w:t>
            </w:r>
            <w:proofErr w:type="spellStart"/>
            <w:r w:rsidRPr="00D54CDB">
              <w:rPr>
                <w:rFonts w:ascii="Times New Roman" w:hAnsi="Times New Roman"/>
                <w:sz w:val="20"/>
                <w:lang w:eastAsia="cs-CZ"/>
              </w:rPr>
              <w:t>hod</w:t>
            </w:r>
            <w:proofErr w:type="spellEnd"/>
          </w:p>
        </w:tc>
        <w:tc>
          <w:tcPr>
            <w:tcW w:w="1011" w:type="dxa"/>
            <w:tcBorders>
              <w:top w:val="single" w:sz="4" w:space="0" w:color="auto"/>
              <w:left w:val="single" w:sz="4" w:space="0" w:color="auto"/>
              <w:bottom w:val="single" w:sz="12"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1200,-</w:t>
            </w:r>
          </w:p>
        </w:tc>
        <w:tc>
          <w:tcPr>
            <w:tcW w:w="993" w:type="dxa"/>
            <w:tcBorders>
              <w:top w:val="single" w:sz="4" w:space="0" w:color="auto"/>
              <w:left w:val="single" w:sz="4" w:space="0" w:color="auto"/>
              <w:bottom w:val="single" w:sz="12"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1600,-</w:t>
            </w:r>
          </w:p>
        </w:tc>
        <w:tc>
          <w:tcPr>
            <w:tcW w:w="831" w:type="dxa"/>
            <w:tcBorders>
              <w:top w:val="single" w:sz="4" w:space="0" w:color="auto"/>
              <w:left w:val="single" w:sz="4" w:space="0" w:color="auto"/>
              <w:bottom w:val="single" w:sz="12" w:space="0" w:color="auto"/>
              <w:right w:val="single" w:sz="12"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1900,-</w:t>
            </w:r>
          </w:p>
        </w:tc>
      </w:tr>
    </w:tbl>
    <w:p w:rsidR="003E44C2" w:rsidRPr="00D54CDB" w:rsidRDefault="003E44C2" w:rsidP="003E44C2">
      <w:pPr>
        <w:pStyle w:val="Titulek"/>
      </w:pPr>
      <w:r w:rsidRPr="00D54CDB">
        <w:t>U služeb s cestou k odběrateli je účtováno kilometrovné 9,- Kč/km a čas na cestě 300,- Kč/30min</w:t>
      </w:r>
    </w:p>
    <w:p w:rsidR="003E44C2" w:rsidRPr="00D54CDB" w:rsidRDefault="003E44C2" w:rsidP="003E44C2">
      <w:pPr>
        <w:jc w:val="center"/>
      </w:pPr>
    </w:p>
    <w:p w:rsidR="003E44C2" w:rsidRPr="00D54CDB" w:rsidRDefault="003E44C2" w:rsidP="003E44C2">
      <w:pPr>
        <w:pStyle w:val="Nadpis7"/>
        <w:rPr>
          <w:rFonts w:ascii="Times New Roman" w:hAnsi="Times New Roman"/>
          <w:b/>
          <w:lang w:val="cs-CZ"/>
        </w:rPr>
      </w:pPr>
      <w:r w:rsidRPr="00D54CDB">
        <w:rPr>
          <w:rFonts w:ascii="Times New Roman" w:hAnsi="Times New Roman"/>
          <w:b/>
        </w:rPr>
        <w:t xml:space="preserve">Denní sazby </w:t>
      </w:r>
      <w:r w:rsidR="00402972" w:rsidRPr="00D54CDB">
        <w:rPr>
          <w:rFonts w:ascii="Times New Roman" w:hAnsi="Times New Roman"/>
          <w:b/>
          <w:lang w:val="cs-CZ"/>
        </w:rPr>
        <w:t>)</w:t>
      </w:r>
      <w:r w:rsidRPr="00D54CDB">
        <w:rPr>
          <w:rFonts w:ascii="Times New Roman" w:hAnsi="Times New Roman"/>
          <w:b/>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5367"/>
        <w:gridCol w:w="1011"/>
        <w:gridCol w:w="993"/>
        <w:gridCol w:w="831"/>
      </w:tblGrid>
      <w:tr w:rsidR="003E44C2" w:rsidRPr="00D54CDB">
        <w:trPr>
          <w:cantSplit/>
          <w:trHeight w:val="300"/>
          <w:jc w:val="center"/>
        </w:trPr>
        <w:tc>
          <w:tcPr>
            <w:tcW w:w="5367" w:type="dxa"/>
            <w:tcBorders>
              <w:top w:val="single" w:sz="12" w:space="0" w:color="auto"/>
              <w:left w:val="single" w:sz="12" w:space="0" w:color="auto"/>
              <w:bottom w:val="single" w:sz="4"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proofErr w:type="spellStart"/>
            <w:r w:rsidRPr="00D54CDB">
              <w:rPr>
                <w:rFonts w:ascii="Times New Roman" w:hAnsi="Times New Roman"/>
                <w:sz w:val="20"/>
                <w:lang w:eastAsia="cs-CZ"/>
              </w:rPr>
              <w:t>Uživatelská</w:t>
            </w:r>
            <w:proofErr w:type="spellEnd"/>
            <w:r w:rsidRPr="00D54CDB">
              <w:rPr>
                <w:rFonts w:ascii="Times New Roman" w:hAnsi="Times New Roman"/>
                <w:sz w:val="20"/>
                <w:lang w:eastAsia="cs-CZ"/>
              </w:rPr>
              <w:t xml:space="preserve"> </w:t>
            </w:r>
            <w:proofErr w:type="spellStart"/>
            <w:r w:rsidRPr="00D54CDB">
              <w:rPr>
                <w:rFonts w:ascii="Times New Roman" w:hAnsi="Times New Roman"/>
                <w:sz w:val="20"/>
                <w:lang w:eastAsia="cs-CZ"/>
              </w:rPr>
              <w:t>kategorie</w:t>
            </w:r>
            <w:proofErr w:type="spellEnd"/>
          </w:p>
        </w:tc>
        <w:tc>
          <w:tcPr>
            <w:tcW w:w="1011" w:type="dxa"/>
            <w:tcBorders>
              <w:top w:val="single" w:sz="12" w:space="0" w:color="auto"/>
              <w:left w:val="single" w:sz="4" w:space="0" w:color="auto"/>
              <w:bottom w:val="single" w:sz="4"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I.</w:t>
            </w:r>
          </w:p>
        </w:tc>
        <w:tc>
          <w:tcPr>
            <w:tcW w:w="993" w:type="dxa"/>
            <w:tcBorders>
              <w:top w:val="single" w:sz="12" w:space="0" w:color="auto"/>
              <w:left w:val="single" w:sz="4" w:space="0" w:color="auto"/>
              <w:bottom w:val="single" w:sz="4"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II.</w:t>
            </w:r>
          </w:p>
        </w:tc>
        <w:tc>
          <w:tcPr>
            <w:tcW w:w="831" w:type="dxa"/>
            <w:tcBorders>
              <w:top w:val="single" w:sz="12" w:space="0" w:color="auto"/>
              <w:left w:val="single" w:sz="4" w:space="0" w:color="auto"/>
              <w:bottom w:val="single" w:sz="4" w:space="0" w:color="auto"/>
              <w:right w:val="single" w:sz="12"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III.</w:t>
            </w:r>
          </w:p>
        </w:tc>
      </w:tr>
      <w:tr w:rsidR="003E44C2" w:rsidRPr="00D54CDB">
        <w:trPr>
          <w:cantSplit/>
          <w:trHeight w:val="300"/>
          <w:jc w:val="center"/>
        </w:trPr>
        <w:tc>
          <w:tcPr>
            <w:tcW w:w="5367" w:type="dxa"/>
            <w:tcBorders>
              <w:top w:val="single" w:sz="4" w:space="0" w:color="auto"/>
              <w:left w:val="single" w:sz="12" w:space="0" w:color="auto"/>
              <w:bottom w:val="single" w:sz="12"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proofErr w:type="spellStart"/>
            <w:r w:rsidRPr="00D54CDB">
              <w:rPr>
                <w:rFonts w:ascii="Times New Roman" w:hAnsi="Times New Roman"/>
                <w:sz w:val="20"/>
                <w:lang w:eastAsia="cs-CZ"/>
              </w:rPr>
              <w:t>Sazba</w:t>
            </w:r>
            <w:proofErr w:type="spellEnd"/>
            <w:r w:rsidRPr="00D54CDB">
              <w:rPr>
                <w:rFonts w:ascii="Times New Roman" w:hAnsi="Times New Roman"/>
                <w:sz w:val="20"/>
                <w:lang w:eastAsia="cs-CZ"/>
              </w:rPr>
              <w:t xml:space="preserve"> </w:t>
            </w:r>
            <w:proofErr w:type="spellStart"/>
            <w:r w:rsidRPr="00D54CDB">
              <w:rPr>
                <w:rFonts w:ascii="Times New Roman" w:hAnsi="Times New Roman"/>
                <w:sz w:val="20"/>
                <w:lang w:eastAsia="cs-CZ"/>
              </w:rPr>
              <w:t>Kč</w:t>
            </w:r>
            <w:proofErr w:type="spellEnd"/>
            <w:r w:rsidRPr="00D54CDB">
              <w:rPr>
                <w:rFonts w:ascii="Times New Roman" w:hAnsi="Times New Roman"/>
                <w:sz w:val="20"/>
                <w:lang w:eastAsia="cs-CZ"/>
              </w:rPr>
              <w:t>/den</w:t>
            </w:r>
          </w:p>
        </w:tc>
        <w:tc>
          <w:tcPr>
            <w:tcW w:w="1011" w:type="dxa"/>
            <w:tcBorders>
              <w:top w:val="single" w:sz="4" w:space="0" w:color="auto"/>
              <w:left w:val="single" w:sz="4" w:space="0" w:color="auto"/>
              <w:bottom w:val="single" w:sz="12"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13000,-</w:t>
            </w:r>
          </w:p>
        </w:tc>
        <w:tc>
          <w:tcPr>
            <w:tcW w:w="993" w:type="dxa"/>
            <w:tcBorders>
              <w:top w:val="single" w:sz="4" w:space="0" w:color="auto"/>
              <w:left w:val="single" w:sz="4" w:space="0" w:color="auto"/>
              <w:bottom w:val="single" w:sz="12" w:space="0" w:color="auto"/>
              <w:right w:val="single" w:sz="4"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17000,-</w:t>
            </w:r>
          </w:p>
        </w:tc>
        <w:tc>
          <w:tcPr>
            <w:tcW w:w="831" w:type="dxa"/>
            <w:tcBorders>
              <w:top w:val="single" w:sz="4" w:space="0" w:color="auto"/>
              <w:left w:val="single" w:sz="4" w:space="0" w:color="auto"/>
              <w:bottom w:val="single" w:sz="12" w:space="0" w:color="auto"/>
              <w:right w:val="single" w:sz="12" w:space="0" w:color="auto"/>
            </w:tcBorders>
          </w:tcPr>
          <w:p w:rsidR="003E44C2" w:rsidRPr="00D54CDB" w:rsidRDefault="003E44C2" w:rsidP="00DF08D9">
            <w:pPr>
              <w:pStyle w:val="Zkladntext"/>
              <w:jc w:val="center"/>
              <w:rPr>
                <w:rFonts w:ascii="Times New Roman" w:hAnsi="Times New Roman"/>
                <w:sz w:val="20"/>
                <w:lang w:eastAsia="cs-CZ"/>
              </w:rPr>
            </w:pPr>
            <w:r w:rsidRPr="00D54CDB">
              <w:rPr>
                <w:rFonts w:ascii="Times New Roman" w:hAnsi="Times New Roman"/>
                <w:sz w:val="20"/>
                <w:lang w:eastAsia="cs-CZ"/>
              </w:rPr>
              <w:t>19000,-</w:t>
            </w:r>
          </w:p>
        </w:tc>
      </w:tr>
    </w:tbl>
    <w:p w:rsidR="003E44C2" w:rsidRPr="00D54CDB" w:rsidRDefault="003E44C2" w:rsidP="003E44C2">
      <w:pPr>
        <w:pStyle w:val="Titulek"/>
      </w:pPr>
      <w:r w:rsidRPr="00D54CDB">
        <w:t>V denní sazbě je zahrnuta práce v rozsahu 8 hodin a není k ní účtováno žádné cestovné a kilometrovné</w:t>
      </w:r>
    </w:p>
    <w:p w:rsidR="003E44C2" w:rsidRPr="00D54CDB" w:rsidRDefault="003E44C2" w:rsidP="003E44C2"/>
    <w:p w:rsidR="003E44C2" w:rsidRPr="00D54CDB" w:rsidRDefault="003E44C2" w:rsidP="003E44C2"/>
    <w:p w:rsidR="003E44C2" w:rsidRPr="00D54CDB" w:rsidRDefault="003E44C2" w:rsidP="003E44C2"/>
    <w:tbl>
      <w:tblPr>
        <w:tblW w:w="0" w:type="auto"/>
        <w:tblInd w:w="49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A0" w:firstRow="1" w:lastRow="0" w:firstColumn="1" w:lastColumn="0" w:noHBand="0" w:noVBand="0"/>
      </w:tblPr>
      <w:tblGrid>
        <w:gridCol w:w="8221"/>
      </w:tblGrid>
      <w:tr w:rsidR="003E44C2" w:rsidRPr="00D54CDB">
        <w:tc>
          <w:tcPr>
            <w:tcW w:w="8221" w:type="dxa"/>
            <w:tcBorders>
              <w:top w:val="single" w:sz="12" w:space="0" w:color="auto"/>
              <w:left w:val="single" w:sz="12" w:space="0" w:color="auto"/>
              <w:bottom w:val="single" w:sz="12" w:space="0" w:color="auto"/>
              <w:right w:val="single" w:sz="12" w:space="0" w:color="auto"/>
            </w:tcBorders>
          </w:tcPr>
          <w:p w:rsidR="003E44C2" w:rsidRPr="00D54CDB" w:rsidRDefault="003E44C2" w:rsidP="00DF08D9">
            <w:pPr>
              <w:tabs>
                <w:tab w:val="left" w:pos="6379"/>
              </w:tabs>
              <w:jc w:val="center"/>
              <w:rPr>
                <w:b/>
                <w:sz w:val="20"/>
              </w:rPr>
            </w:pPr>
            <w:r w:rsidRPr="00D54CDB">
              <w:rPr>
                <w:b/>
                <w:sz w:val="20"/>
              </w:rPr>
              <w:t xml:space="preserve">V případě upřednostnění služeb vzhledem k ostatním zakázkám firmy Saul </w:t>
            </w:r>
            <w:r w:rsidR="00BF3286" w:rsidRPr="00D54CDB">
              <w:rPr>
                <w:b/>
                <w:sz w:val="20"/>
              </w:rPr>
              <w:t>informační systémy s.r.o.</w:t>
            </w:r>
          </w:p>
          <w:p w:rsidR="003E44C2" w:rsidRPr="00D54CDB" w:rsidRDefault="003E44C2" w:rsidP="00DF08D9">
            <w:pPr>
              <w:tabs>
                <w:tab w:val="left" w:pos="6379"/>
              </w:tabs>
              <w:jc w:val="center"/>
              <w:rPr>
                <w:b/>
              </w:rPr>
            </w:pPr>
            <w:r w:rsidRPr="00D54CDB">
              <w:rPr>
                <w:b/>
                <w:sz w:val="20"/>
              </w:rPr>
              <w:t>a při poskytování služeb ve dnech pracovního klidu a volna jsou sazby zvýšeny o 100%.</w:t>
            </w:r>
          </w:p>
        </w:tc>
      </w:tr>
    </w:tbl>
    <w:p w:rsidR="003E44C2" w:rsidRPr="00D54CDB" w:rsidRDefault="003E44C2" w:rsidP="003E44C2">
      <w:pPr>
        <w:rPr>
          <w:szCs w:val="20"/>
        </w:rPr>
      </w:pPr>
    </w:p>
    <w:p w:rsidR="003E44C2" w:rsidRPr="00D54CDB" w:rsidRDefault="003E44C2" w:rsidP="003E44C2">
      <w:pPr>
        <w:rPr>
          <w:szCs w:val="20"/>
        </w:rPr>
      </w:pPr>
    </w:p>
    <w:p w:rsidR="003E44C2" w:rsidRPr="00D54CDB" w:rsidRDefault="00402972" w:rsidP="003E44C2">
      <w:pPr>
        <w:jc w:val="both"/>
        <w:rPr>
          <w:sz w:val="20"/>
        </w:rPr>
      </w:pPr>
      <w:r w:rsidRPr="00D54CDB">
        <w:rPr>
          <w:sz w:val="20"/>
        </w:rPr>
        <w:t>)*</w:t>
      </w:r>
      <w:r w:rsidR="003E44C2" w:rsidRPr="00D54CDB">
        <w:rPr>
          <w:sz w:val="20"/>
        </w:rPr>
        <w:t xml:space="preserve"> denní sazby jsou určeny hlavně pro mimopražské uživatele a zahrnují veškerou režii spojenou s návštěvou pracovníka Saul </w:t>
      </w:r>
      <w:r w:rsidR="00BF3286" w:rsidRPr="00D54CDB">
        <w:rPr>
          <w:sz w:val="20"/>
        </w:rPr>
        <w:t xml:space="preserve">informační systémy </w:t>
      </w:r>
      <w:r w:rsidR="003E44C2" w:rsidRPr="00D54CDB">
        <w:rPr>
          <w:sz w:val="20"/>
        </w:rPr>
        <w:t>(cestovné, ubytování atd.)</w:t>
      </w:r>
    </w:p>
    <w:p w:rsidR="00F70533" w:rsidRDefault="00F70533">
      <w:pPr>
        <w:rPr>
          <w:b/>
          <w:bCs/>
          <w:sz w:val="18"/>
        </w:rPr>
      </w:pPr>
      <w:r w:rsidRPr="00D54CDB">
        <w:rPr>
          <w:sz w:val="18"/>
        </w:rPr>
        <w:br w:type="page"/>
      </w:r>
      <w:r>
        <w:rPr>
          <w:b/>
          <w:bCs/>
          <w:sz w:val="18"/>
        </w:rPr>
        <w:t>Příloha číslo 7</w:t>
      </w:r>
      <w:r>
        <w:rPr>
          <w:b/>
          <w:bCs/>
          <w:sz w:val="18"/>
        </w:rPr>
        <w:tab/>
      </w:r>
    </w:p>
    <w:p w:rsidR="00F70533" w:rsidRDefault="00F70533">
      <w:pPr>
        <w:pStyle w:val="Nadpis3"/>
        <w:rPr>
          <w:bCs/>
          <w:sz w:val="18"/>
        </w:rPr>
      </w:pPr>
      <w:r>
        <w:t>Předávací protokol</w:t>
      </w:r>
    </w:p>
    <w:p w:rsidR="00F70533" w:rsidRDefault="00F70533">
      <w:pPr>
        <w:jc w:val="center"/>
        <w:rPr>
          <w:b/>
          <w:sz w:val="36"/>
        </w:rPr>
      </w:pPr>
    </w:p>
    <w:p w:rsidR="00F70533" w:rsidRDefault="00F70533">
      <w:pPr>
        <w:jc w:val="center"/>
        <w:rPr>
          <w:b/>
          <w:sz w:val="36"/>
        </w:rPr>
      </w:pPr>
      <w:proofErr w:type="gramStart"/>
      <w:r>
        <w:rPr>
          <w:b/>
          <w:sz w:val="36"/>
        </w:rPr>
        <w:t>P Ř E D Á V A C Í   P R O T O K O L</w:t>
      </w:r>
      <w:proofErr w:type="gramEnd"/>
    </w:p>
    <w:p w:rsidR="00F70533" w:rsidRDefault="00F70533"/>
    <w:p w:rsidR="00F70533" w:rsidRDefault="00F70533"/>
    <w:tbl>
      <w:tblPr>
        <w:tblW w:w="0" w:type="auto"/>
        <w:tblLayout w:type="fixed"/>
        <w:tblCellMar>
          <w:left w:w="71" w:type="dxa"/>
          <w:right w:w="71" w:type="dxa"/>
        </w:tblCellMar>
        <w:tblLook w:val="0000" w:firstRow="0" w:lastRow="0" w:firstColumn="0" w:lastColumn="0" w:noHBand="0" w:noVBand="0"/>
      </w:tblPr>
      <w:tblGrid>
        <w:gridCol w:w="1247"/>
        <w:gridCol w:w="3077"/>
        <w:gridCol w:w="1327"/>
        <w:gridCol w:w="3351"/>
      </w:tblGrid>
      <w:tr w:rsidR="00F70533">
        <w:tc>
          <w:tcPr>
            <w:tcW w:w="1247" w:type="dxa"/>
            <w:tcBorders>
              <w:top w:val="single" w:sz="8" w:space="0" w:color="auto"/>
              <w:left w:val="single" w:sz="8" w:space="0" w:color="auto"/>
              <w:bottom w:val="single" w:sz="8" w:space="0" w:color="auto"/>
              <w:right w:val="single" w:sz="8" w:space="0" w:color="auto"/>
            </w:tcBorders>
          </w:tcPr>
          <w:p w:rsidR="00F70533" w:rsidRDefault="00F70533">
            <w:pPr>
              <w:rPr>
                <w:sz w:val="20"/>
              </w:rPr>
            </w:pPr>
            <w:r>
              <w:rPr>
                <w:sz w:val="20"/>
              </w:rPr>
              <w:t>Dodavatel</w:t>
            </w:r>
          </w:p>
        </w:tc>
        <w:tc>
          <w:tcPr>
            <w:tcW w:w="3077" w:type="dxa"/>
            <w:tcBorders>
              <w:top w:val="single" w:sz="8" w:space="0" w:color="auto"/>
              <w:bottom w:val="single" w:sz="8" w:space="0" w:color="auto"/>
              <w:right w:val="single" w:sz="8" w:space="0" w:color="auto"/>
            </w:tcBorders>
          </w:tcPr>
          <w:p w:rsidR="00F70533" w:rsidRDefault="00F70533" w:rsidP="00BF3286">
            <w:pPr>
              <w:rPr>
                <w:b/>
                <w:sz w:val="20"/>
              </w:rPr>
            </w:pPr>
            <w:r>
              <w:rPr>
                <w:b/>
                <w:sz w:val="20"/>
              </w:rPr>
              <w:t xml:space="preserve"> Saul </w:t>
            </w:r>
            <w:r w:rsidR="00BF3286">
              <w:rPr>
                <w:b/>
                <w:sz w:val="20"/>
              </w:rPr>
              <w:t>informační systémy s.r.o.</w:t>
            </w:r>
          </w:p>
        </w:tc>
        <w:tc>
          <w:tcPr>
            <w:tcW w:w="1327" w:type="dxa"/>
            <w:tcBorders>
              <w:top w:val="single" w:sz="8" w:space="0" w:color="auto"/>
              <w:bottom w:val="single" w:sz="8" w:space="0" w:color="auto"/>
              <w:right w:val="single" w:sz="8" w:space="0" w:color="auto"/>
            </w:tcBorders>
          </w:tcPr>
          <w:p w:rsidR="00F70533" w:rsidRDefault="00F70533">
            <w:pPr>
              <w:rPr>
                <w:sz w:val="20"/>
              </w:rPr>
            </w:pPr>
            <w:r>
              <w:rPr>
                <w:sz w:val="20"/>
              </w:rPr>
              <w:t>Objednatel</w:t>
            </w:r>
          </w:p>
        </w:tc>
        <w:tc>
          <w:tcPr>
            <w:tcW w:w="3351" w:type="dxa"/>
            <w:tcBorders>
              <w:top w:val="single" w:sz="8" w:space="0" w:color="auto"/>
              <w:bottom w:val="single" w:sz="8" w:space="0" w:color="auto"/>
              <w:right w:val="single" w:sz="8" w:space="0" w:color="auto"/>
            </w:tcBorders>
          </w:tcPr>
          <w:p w:rsidR="00F70533" w:rsidRPr="00261F29" w:rsidRDefault="00BF3286">
            <w:pPr>
              <w:rPr>
                <w:b/>
                <w:bCs/>
                <w:sz w:val="20"/>
              </w:rPr>
            </w:pPr>
            <w:r>
              <w:rPr>
                <w:b/>
                <w:bCs/>
                <w:sz w:val="20"/>
              </w:rPr>
              <w:t>Zaměstnanecká pojišťovna Škoda</w:t>
            </w:r>
          </w:p>
        </w:tc>
      </w:tr>
      <w:tr w:rsidR="00F70533">
        <w:tc>
          <w:tcPr>
            <w:tcW w:w="1247" w:type="dxa"/>
            <w:tcBorders>
              <w:top w:val="single" w:sz="8" w:space="0" w:color="auto"/>
              <w:left w:val="single" w:sz="8" w:space="0" w:color="auto"/>
              <w:bottom w:val="single" w:sz="8" w:space="0" w:color="auto"/>
              <w:right w:val="single" w:sz="8" w:space="0" w:color="auto"/>
            </w:tcBorders>
          </w:tcPr>
          <w:p w:rsidR="00F70533" w:rsidRDefault="00F70533">
            <w:pPr>
              <w:rPr>
                <w:sz w:val="20"/>
              </w:rPr>
            </w:pPr>
            <w:r>
              <w:rPr>
                <w:sz w:val="20"/>
              </w:rPr>
              <w:t>Sídlo</w:t>
            </w:r>
          </w:p>
        </w:tc>
        <w:tc>
          <w:tcPr>
            <w:tcW w:w="3077" w:type="dxa"/>
            <w:tcBorders>
              <w:top w:val="single" w:sz="8" w:space="0" w:color="auto"/>
              <w:bottom w:val="single" w:sz="8" w:space="0" w:color="auto"/>
              <w:right w:val="single" w:sz="8" w:space="0" w:color="auto"/>
            </w:tcBorders>
          </w:tcPr>
          <w:p w:rsidR="00F70533" w:rsidRDefault="00BF3286" w:rsidP="00E66687">
            <w:pPr>
              <w:rPr>
                <w:b/>
                <w:sz w:val="20"/>
              </w:rPr>
            </w:pPr>
            <w:r>
              <w:rPr>
                <w:b/>
                <w:sz w:val="20"/>
              </w:rPr>
              <w:t xml:space="preserve"> Kounická 70</w:t>
            </w:r>
            <w:r w:rsidR="00F70533">
              <w:rPr>
                <w:b/>
                <w:sz w:val="20"/>
              </w:rPr>
              <w:t>, 100 00 Praha 10</w:t>
            </w:r>
          </w:p>
        </w:tc>
        <w:tc>
          <w:tcPr>
            <w:tcW w:w="1327" w:type="dxa"/>
            <w:tcBorders>
              <w:top w:val="single" w:sz="8" w:space="0" w:color="auto"/>
              <w:bottom w:val="single" w:sz="8" w:space="0" w:color="auto"/>
              <w:right w:val="single" w:sz="8" w:space="0" w:color="auto"/>
            </w:tcBorders>
          </w:tcPr>
          <w:p w:rsidR="00F70533" w:rsidRDefault="00F70533">
            <w:pPr>
              <w:rPr>
                <w:sz w:val="20"/>
              </w:rPr>
            </w:pPr>
            <w:r>
              <w:rPr>
                <w:sz w:val="20"/>
              </w:rPr>
              <w:t>Sídlo</w:t>
            </w:r>
          </w:p>
        </w:tc>
        <w:tc>
          <w:tcPr>
            <w:tcW w:w="3351" w:type="dxa"/>
            <w:tcBorders>
              <w:top w:val="single" w:sz="8" w:space="0" w:color="auto"/>
              <w:bottom w:val="single" w:sz="8" w:space="0" w:color="auto"/>
              <w:right w:val="single" w:sz="8" w:space="0" w:color="auto"/>
            </w:tcBorders>
          </w:tcPr>
          <w:p w:rsidR="00F70533" w:rsidRPr="00261F29" w:rsidRDefault="00BF3286" w:rsidP="00BF3286">
            <w:pPr>
              <w:rPr>
                <w:b/>
                <w:sz w:val="20"/>
              </w:rPr>
            </w:pPr>
            <w:r>
              <w:rPr>
                <w:b/>
                <w:sz w:val="20"/>
              </w:rPr>
              <w:t>Husova 302/5, 293 01 Mladá Boleslav</w:t>
            </w:r>
          </w:p>
        </w:tc>
      </w:tr>
      <w:tr w:rsidR="00F70533">
        <w:tc>
          <w:tcPr>
            <w:tcW w:w="1247" w:type="dxa"/>
            <w:tcBorders>
              <w:top w:val="single" w:sz="8" w:space="0" w:color="auto"/>
              <w:left w:val="single" w:sz="8" w:space="0" w:color="auto"/>
              <w:bottom w:val="single" w:sz="8" w:space="0" w:color="auto"/>
              <w:right w:val="single" w:sz="8" w:space="0" w:color="auto"/>
            </w:tcBorders>
          </w:tcPr>
          <w:p w:rsidR="00F70533" w:rsidRDefault="00F70533">
            <w:pPr>
              <w:rPr>
                <w:sz w:val="20"/>
              </w:rPr>
            </w:pPr>
            <w:r>
              <w:rPr>
                <w:sz w:val="20"/>
              </w:rPr>
              <w:t>IČ</w:t>
            </w:r>
          </w:p>
        </w:tc>
        <w:tc>
          <w:tcPr>
            <w:tcW w:w="3077" w:type="dxa"/>
            <w:tcBorders>
              <w:top w:val="single" w:sz="8" w:space="0" w:color="auto"/>
              <w:bottom w:val="single" w:sz="8" w:space="0" w:color="auto"/>
              <w:right w:val="single" w:sz="8" w:space="0" w:color="auto"/>
            </w:tcBorders>
          </w:tcPr>
          <w:p w:rsidR="00F70533" w:rsidRDefault="00F70533">
            <w:pPr>
              <w:rPr>
                <w:b/>
                <w:sz w:val="20"/>
              </w:rPr>
            </w:pPr>
            <w:r>
              <w:rPr>
                <w:b/>
                <w:sz w:val="20"/>
              </w:rPr>
              <w:t xml:space="preserve"> 25132199</w:t>
            </w:r>
          </w:p>
        </w:tc>
        <w:tc>
          <w:tcPr>
            <w:tcW w:w="1327" w:type="dxa"/>
            <w:tcBorders>
              <w:top w:val="single" w:sz="8" w:space="0" w:color="auto"/>
              <w:bottom w:val="single" w:sz="8" w:space="0" w:color="auto"/>
              <w:right w:val="single" w:sz="8" w:space="0" w:color="auto"/>
            </w:tcBorders>
          </w:tcPr>
          <w:p w:rsidR="00F70533" w:rsidRDefault="00F70533">
            <w:pPr>
              <w:rPr>
                <w:sz w:val="20"/>
              </w:rPr>
            </w:pPr>
            <w:r>
              <w:rPr>
                <w:sz w:val="20"/>
              </w:rPr>
              <w:t>IČ</w:t>
            </w:r>
          </w:p>
        </w:tc>
        <w:tc>
          <w:tcPr>
            <w:tcW w:w="3351" w:type="dxa"/>
            <w:tcBorders>
              <w:top w:val="single" w:sz="8" w:space="0" w:color="auto"/>
              <w:bottom w:val="single" w:sz="4" w:space="0" w:color="auto"/>
              <w:right w:val="single" w:sz="8" w:space="0" w:color="auto"/>
            </w:tcBorders>
          </w:tcPr>
          <w:p w:rsidR="00F70533" w:rsidRPr="00261F29" w:rsidRDefault="00BF3286">
            <w:pPr>
              <w:rPr>
                <w:b/>
                <w:sz w:val="20"/>
              </w:rPr>
            </w:pPr>
            <w:r>
              <w:rPr>
                <w:b/>
                <w:sz w:val="20"/>
              </w:rPr>
              <w:t>46354182</w:t>
            </w:r>
          </w:p>
        </w:tc>
      </w:tr>
      <w:tr w:rsidR="00F70533">
        <w:tc>
          <w:tcPr>
            <w:tcW w:w="1247" w:type="dxa"/>
            <w:tcBorders>
              <w:top w:val="single" w:sz="8" w:space="0" w:color="auto"/>
              <w:left w:val="single" w:sz="8" w:space="0" w:color="auto"/>
              <w:bottom w:val="single" w:sz="8" w:space="0" w:color="auto"/>
              <w:right w:val="single" w:sz="8" w:space="0" w:color="auto"/>
            </w:tcBorders>
          </w:tcPr>
          <w:p w:rsidR="00F70533" w:rsidRDefault="00F70533">
            <w:pPr>
              <w:rPr>
                <w:sz w:val="20"/>
              </w:rPr>
            </w:pPr>
            <w:r>
              <w:rPr>
                <w:sz w:val="20"/>
              </w:rPr>
              <w:t>DIČ</w:t>
            </w:r>
          </w:p>
        </w:tc>
        <w:tc>
          <w:tcPr>
            <w:tcW w:w="3077" w:type="dxa"/>
            <w:tcBorders>
              <w:top w:val="single" w:sz="8" w:space="0" w:color="auto"/>
              <w:bottom w:val="single" w:sz="8" w:space="0" w:color="auto"/>
              <w:right w:val="single" w:sz="8" w:space="0" w:color="auto"/>
            </w:tcBorders>
          </w:tcPr>
          <w:p w:rsidR="00F70533" w:rsidRDefault="00F70533">
            <w:pPr>
              <w:rPr>
                <w:b/>
                <w:sz w:val="20"/>
              </w:rPr>
            </w:pPr>
            <w:r>
              <w:rPr>
                <w:b/>
                <w:sz w:val="20"/>
              </w:rPr>
              <w:t>CZ25132199</w:t>
            </w:r>
          </w:p>
        </w:tc>
        <w:tc>
          <w:tcPr>
            <w:tcW w:w="1327" w:type="dxa"/>
            <w:tcBorders>
              <w:top w:val="single" w:sz="8" w:space="0" w:color="auto"/>
              <w:bottom w:val="single" w:sz="8" w:space="0" w:color="auto"/>
              <w:right w:val="single" w:sz="8" w:space="0" w:color="auto"/>
            </w:tcBorders>
          </w:tcPr>
          <w:p w:rsidR="00F70533" w:rsidRDefault="00F70533">
            <w:pPr>
              <w:rPr>
                <w:sz w:val="20"/>
              </w:rPr>
            </w:pPr>
            <w:r>
              <w:rPr>
                <w:sz w:val="20"/>
              </w:rPr>
              <w:t>DIČ</w:t>
            </w:r>
          </w:p>
        </w:tc>
        <w:tc>
          <w:tcPr>
            <w:tcW w:w="3351" w:type="dxa"/>
            <w:tcBorders>
              <w:top w:val="single" w:sz="4" w:space="0" w:color="auto"/>
              <w:bottom w:val="single" w:sz="8" w:space="0" w:color="auto"/>
              <w:right w:val="single" w:sz="8" w:space="0" w:color="auto"/>
            </w:tcBorders>
          </w:tcPr>
          <w:p w:rsidR="00F70533" w:rsidRPr="00261F29" w:rsidRDefault="00BF3286">
            <w:pPr>
              <w:rPr>
                <w:b/>
                <w:bCs/>
                <w:sz w:val="20"/>
              </w:rPr>
            </w:pPr>
            <w:r>
              <w:rPr>
                <w:b/>
                <w:bCs/>
                <w:sz w:val="20"/>
              </w:rPr>
              <w:t>CZ46354182</w:t>
            </w:r>
          </w:p>
        </w:tc>
      </w:tr>
      <w:tr w:rsidR="00F70533">
        <w:tc>
          <w:tcPr>
            <w:tcW w:w="1247" w:type="dxa"/>
            <w:tcBorders>
              <w:top w:val="single" w:sz="8" w:space="0" w:color="auto"/>
              <w:left w:val="single" w:sz="8" w:space="0" w:color="auto"/>
              <w:bottom w:val="single" w:sz="8" w:space="0" w:color="auto"/>
              <w:right w:val="single" w:sz="8" w:space="0" w:color="auto"/>
            </w:tcBorders>
          </w:tcPr>
          <w:p w:rsidR="00F70533" w:rsidRDefault="00F70533">
            <w:pPr>
              <w:rPr>
                <w:sz w:val="20"/>
              </w:rPr>
            </w:pPr>
            <w:r>
              <w:rPr>
                <w:sz w:val="20"/>
              </w:rPr>
              <w:t>Zástupce</w:t>
            </w:r>
          </w:p>
        </w:tc>
        <w:tc>
          <w:tcPr>
            <w:tcW w:w="3077" w:type="dxa"/>
            <w:tcBorders>
              <w:top w:val="single" w:sz="8" w:space="0" w:color="auto"/>
              <w:bottom w:val="single" w:sz="8" w:space="0" w:color="auto"/>
              <w:right w:val="single" w:sz="8" w:space="0" w:color="auto"/>
            </w:tcBorders>
          </w:tcPr>
          <w:p w:rsidR="00F70533" w:rsidRDefault="00F70533">
            <w:pPr>
              <w:rPr>
                <w:b/>
                <w:sz w:val="20"/>
              </w:rPr>
            </w:pPr>
          </w:p>
        </w:tc>
        <w:tc>
          <w:tcPr>
            <w:tcW w:w="1327" w:type="dxa"/>
            <w:tcBorders>
              <w:top w:val="single" w:sz="8" w:space="0" w:color="auto"/>
              <w:bottom w:val="single" w:sz="8" w:space="0" w:color="auto"/>
              <w:right w:val="single" w:sz="8" w:space="0" w:color="auto"/>
            </w:tcBorders>
          </w:tcPr>
          <w:p w:rsidR="00F70533" w:rsidRDefault="00F70533">
            <w:pPr>
              <w:rPr>
                <w:sz w:val="20"/>
              </w:rPr>
            </w:pPr>
            <w:r>
              <w:rPr>
                <w:sz w:val="20"/>
              </w:rPr>
              <w:t>Zástupce</w:t>
            </w:r>
          </w:p>
        </w:tc>
        <w:tc>
          <w:tcPr>
            <w:tcW w:w="3351" w:type="dxa"/>
            <w:tcBorders>
              <w:top w:val="single" w:sz="8" w:space="0" w:color="auto"/>
              <w:bottom w:val="single" w:sz="8" w:space="0" w:color="auto"/>
              <w:right w:val="single" w:sz="8" w:space="0" w:color="auto"/>
            </w:tcBorders>
          </w:tcPr>
          <w:p w:rsidR="00F70533" w:rsidRPr="00261F29" w:rsidRDefault="00F70533">
            <w:pPr>
              <w:rPr>
                <w:b/>
                <w:sz w:val="20"/>
              </w:rPr>
            </w:pPr>
          </w:p>
        </w:tc>
      </w:tr>
    </w:tbl>
    <w:p w:rsidR="00F70533" w:rsidRDefault="00F70533"/>
    <w:p w:rsidR="00F70533" w:rsidRDefault="00F70533"/>
    <w:p w:rsidR="00F70533" w:rsidRDefault="00F70533"/>
    <w:p w:rsidR="00F70533" w:rsidRDefault="00F70533">
      <w:pPr>
        <w:rPr>
          <w:sz w:val="20"/>
        </w:rPr>
      </w:pPr>
      <w:r>
        <w:rPr>
          <w:b/>
          <w:sz w:val="20"/>
        </w:rPr>
        <w:t>Specifikace dodávky:</w:t>
      </w:r>
    </w:p>
    <w:p w:rsidR="00F70533" w:rsidRDefault="00F70533">
      <w:pPr>
        <w:rPr>
          <w:sz w:val="20"/>
        </w:rPr>
      </w:pPr>
    </w:p>
    <w:p w:rsidR="00F70533" w:rsidRPr="00F809C9" w:rsidRDefault="00F70533" w:rsidP="00F809C9">
      <w:pPr>
        <w:numPr>
          <w:ilvl w:val="0"/>
          <w:numId w:val="13"/>
        </w:numPr>
        <w:tabs>
          <w:tab w:val="left" w:pos="417"/>
        </w:tabs>
        <w:ind w:left="57"/>
        <w:rPr>
          <w:sz w:val="20"/>
        </w:rPr>
      </w:pPr>
      <w:r>
        <w:rPr>
          <w:sz w:val="20"/>
        </w:rPr>
        <w:t xml:space="preserve">soubor počítačových programů ekonomického informačního systému </w:t>
      </w:r>
      <w:r w:rsidR="007C1E69">
        <w:rPr>
          <w:sz w:val="20"/>
        </w:rPr>
        <w:t>RIS.NET</w:t>
      </w:r>
      <w:r>
        <w:rPr>
          <w:sz w:val="20"/>
        </w:rPr>
        <w:t xml:space="preserve"> v rozsahu dle článku 1. odstavce</w:t>
      </w:r>
      <w:r w:rsidR="009238A6">
        <w:rPr>
          <w:sz w:val="20"/>
        </w:rPr>
        <w:t xml:space="preserve"> </w:t>
      </w:r>
      <w:proofErr w:type="gramStart"/>
      <w:r w:rsidR="009238A6">
        <w:rPr>
          <w:sz w:val="20"/>
        </w:rPr>
        <w:t>1.1. této</w:t>
      </w:r>
      <w:proofErr w:type="gramEnd"/>
      <w:r w:rsidR="009238A6">
        <w:rPr>
          <w:sz w:val="20"/>
        </w:rPr>
        <w:t xml:space="preserve"> smlouvy</w:t>
      </w:r>
    </w:p>
    <w:p w:rsidR="00F70533" w:rsidRDefault="00F70533" w:rsidP="00F809C9">
      <w:pPr>
        <w:tabs>
          <w:tab w:val="left" w:pos="417"/>
        </w:tabs>
        <w:ind w:left="57"/>
        <w:rPr>
          <w:sz w:val="20"/>
        </w:rPr>
      </w:pPr>
    </w:p>
    <w:p w:rsidR="00F70533" w:rsidRPr="009238A6" w:rsidRDefault="00F70533" w:rsidP="00F809C9">
      <w:pPr>
        <w:numPr>
          <w:ilvl w:val="0"/>
          <w:numId w:val="13"/>
        </w:numPr>
        <w:tabs>
          <w:tab w:val="left" w:pos="417"/>
        </w:tabs>
        <w:ind w:left="57"/>
        <w:rPr>
          <w:sz w:val="20"/>
        </w:rPr>
      </w:pPr>
      <w:r w:rsidRPr="009238A6">
        <w:rPr>
          <w:sz w:val="20"/>
        </w:rPr>
        <w:t xml:space="preserve">implementace ekonomického informačního systému </w:t>
      </w:r>
      <w:r w:rsidR="007C1E69">
        <w:rPr>
          <w:sz w:val="20"/>
        </w:rPr>
        <w:t>RIS.NET</w:t>
      </w:r>
      <w:r w:rsidRPr="009238A6">
        <w:rPr>
          <w:sz w:val="20"/>
        </w:rPr>
        <w:t xml:space="preserve"> v rozsahu dle článku</w:t>
      </w:r>
      <w:r w:rsidR="009238A6">
        <w:rPr>
          <w:sz w:val="20"/>
        </w:rPr>
        <w:t xml:space="preserve"> 1. odstavce </w:t>
      </w:r>
      <w:proofErr w:type="gramStart"/>
      <w:r w:rsidR="009238A6">
        <w:rPr>
          <w:sz w:val="20"/>
        </w:rPr>
        <w:t>1.2. této</w:t>
      </w:r>
      <w:proofErr w:type="gramEnd"/>
      <w:r w:rsidR="009238A6">
        <w:rPr>
          <w:sz w:val="20"/>
        </w:rPr>
        <w:t xml:space="preserve"> smlouvy</w:t>
      </w:r>
    </w:p>
    <w:p w:rsidR="00F809C9" w:rsidRDefault="00F809C9" w:rsidP="00F809C9">
      <w:pPr>
        <w:tabs>
          <w:tab w:val="left" w:pos="417"/>
        </w:tabs>
        <w:ind w:left="57"/>
        <w:rPr>
          <w:sz w:val="20"/>
        </w:rPr>
      </w:pPr>
    </w:p>
    <w:p w:rsidR="00F70533" w:rsidRDefault="00204194" w:rsidP="00F809C9">
      <w:pPr>
        <w:numPr>
          <w:ilvl w:val="0"/>
          <w:numId w:val="13"/>
        </w:numPr>
        <w:tabs>
          <w:tab w:val="left" w:pos="417"/>
        </w:tabs>
        <w:ind w:left="57"/>
        <w:rPr>
          <w:sz w:val="20"/>
        </w:rPr>
      </w:pPr>
      <w:r>
        <w:rPr>
          <w:sz w:val="20"/>
        </w:rPr>
        <w:t>jedna sada uživatelské</w:t>
      </w:r>
      <w:r w:rsidR="00707E3B">
        <w:rPr>
          <w:sz w:val="20"/>
        </w:rPr>
        <w:t xml:space="preserve"> </w:t>
      </w:r>
      <w:r w:rsidR="00F70533" w:rsidRPr="009238A6">
        <w:rPr>
          <w:sz w:val="20"/>
        </w:rPr>
        <w:t>dokumen</w:t>
      </w:r>
      <w:r>
        <w:rPr>
          <w:sz w:val="20"/>
        </w:rPr>
        <w:t xml:space="preserve">tace  dle článku 1. odstavce </w:t>
      </w:r>
      <w:proofErr w:type="gramStart"/>
      <w:r>
        <w:rPr>
          <w:sz w:val="20"/>
        </w:rPr>
        <w:t>1.2</w:t>
      </w:r>
      <w:r w:rsidR="00F70533" w:rsidRPr="009238A6">
        <w:rPr>
          <w:sz w:val="20"/>
        </w:rPr>
        <w:t xml:space="preserve">. </w:t>
      </w:r>
      <w:r w:rsidR="009238A6" w:rsidRPr="009238A6">
        <w:rPr>
          <w:sz w:val="20"/>
        </w:rPr>
        <w:t>této</w:t>
      </w:r>
      <w:proofErr w:type="gramEnd"/>
      <w:r w:rsidR="009238A6" w:rsidRPr="009238A6">
        <w:rPr>
          <w:sz w:val="20"/>
        </w:rPr>
        <w:t xml:space="preserve"> </w:t>
      </w:r>
      <w:r w:rsidR="00F70533" w:rsidRPr="009238A6">
        <w:rPr>
          <w:sz w:val="20"/>
        </w:rPr>
        <w:t>smlouvy</w:t>
      </w:r>
    </w:p>
    <w:p w:rsidR="009238A6" w:rsidRPr="009238A6" w:rsidRDefault="009238A6" w:rsidP="00F809C9">
      <w:pPr>
        <w:tabs>
          <w:tab w:val="left" w:pos="417"/>
        </w:tabs>
        <w:ind w:left="57"/>
        <w:rPr>
          <w:sz w:val="20"/>
        </w:rPr>
      </w:pPr>
    </w:p>
    <w:p w:rsidR="00F70533" w:rsidRPr="00916E8A" w:rsidRDefault="00F70533" w:rsidP="00916E8A">
      <w:pPr>
        <w:numPr>
          <w:ilvl w:val="0"/>
          <w:numId w:val="13"/>
        </w:numPr>
        <w:tabs>
          <w:tab w:val="left" w:pos="417"/>
        </w:tabs>
        <w:ind w:left="57"/>
        <w:rPr>
          <w:sz w:val="20"/>
        </w:rPr>
      </w:pPr>
      <w:r w:rsidRPr="00916E8A">
        <w:rPr>
          <w:sz w:val="20"/>
        </w:rPr>
        <w:t>práce dle Harmonogramu imp</w:t>
      </w:r>
      <w:r w:rsidR="007C1E69">
        <w:rPr>
          <w:sz w:val="20"/>
        </w:rPr>
        <w:t xml:space="preserve">lementace – </w:t>
      </w:r>
      <w:proofErr w:type="gramStart"/>
      <w:r w:rsidR="007C1E69">
        <w:rPr>
          <w:sz w:val="20"/>
        </w:rPr>
        <w:t>dle  Přílohy</w:t>
      </w:r>
      <w:proofErr w:type="gramEnd"/>
      <w:r w:rsidR="007C1E69">
        <w:rPr>
          <w:sz w:val="20"/>
        </w:rPr>
        <w:t xml:space="preserve"> číslo 5</w:t>
      </w:r>
      <w:r w:rsidRPr="00916E8A">
        <w:rPr>
          <w:sz w:val="20"/>
        </w:rPr>
        <w:t xml:space="preserve"> k</w:t>
      </w:r>
      <w:r w:rsidR="00F809C9">
        <w:rPr>
          <w:sz w:val="20"/>
        </w:rPr>
        <w:t xml:space="preserve"> této</w:t>
      </w:r>
      <w:r w:rsidRPr="00916E8A">
        <w:rPr>
          <w:sz w:val="20"/>
        </w:rPr>
        <w:t xml:space="preserve"> smlouvě </w:t>
      </w:r>
      <w:r w:rsidRPr="00916E8A">
        <w:rPr>
          <w:sz w:val="20"/>
        </w:rPr>
        <w:tab/>
        <w:t xml:space="preserve">     </w:t>
      </w:r>
    </w:p>
    <w:p w:rsidR="00F70533" w:rsidRDefault="00F70533">
      <w:pPr>
        <w:tabs>
          <w:tab w:val="left" w:pos="417"/>
        </w:tabs>
        <w:ind w:left="57"/>
        <w:rPr>
          <w:sz w:val="20"/>
        </w:rPr>
      </w:pPr>
      <w:r>
        <w:rPr>
          <w:sz w:val="20"/>
        </w:rPr>
        <w:t xml:space="preserve">                                                                                                 </w:t>
      </w:r>
    </w:p>
    <w:p w:rsidR="00F70533" w:rsidRDefault="00F70533">
      <w:pPr>
        <w:jc w:val="both"/>
        <w:rPr>
          <w:b/>
          <w:sz w:val="20"/>
        </w:rPr>
      </w:pPr>
      <w:r>
        <w:rPr>
          <w:b/>
          <w:sz w:val="20"/>
        </w:rPr>
        <w:t xml:space="preserve">Dodavatel - firma Saul </w:t>
      </w:r>
      <w:r w:rsidR="00BF3286">
        <w:rPr>
          <w:b/>
          <w:sz w:val="20"/>
        </w:rPr>
        <w:t>informační systémy s.r.o.</w:t>
      </w:r>
      <w:r>
        <w:rPr>
          <w:b/>
          <w:sz w:val="20"/>
        </w:rPr>
        <w:t xml:space="preserve"> - předává tímto objednateli plnění dle výše </w:t>
      </w:r>
      <w:r w:rsidRPr="00261F29">
        <w:rPr>
          <w:b/>
          <w:sz w:val="20"/>
        </w:rPr>
        <w:t xml:space="preserve">uvedené specifikace a objednatel tímto stvrzuje splnění všech ujednaných podmínek dodávky dle smlouvy číslo </w:t>
      </w:r>
      <w:r w:rsidR="00BF3286">
        <w:rPr>
          <w:b/>
          <w:sz w:val="20"/>
        </w:rPr>
        <w:t>ZPŠ/L/2018</w:t>
      </w:r>
      <w:r w:rsidRPr="00261F29">
        <w:rPr>
          <w:b/>
          <w:sz w:val="20"/>
        </w:rPr>
        <w:t xml:space="preserve"> ze strany dodavatele.</w:t>
      </w:r>
    </w:p>
    <w:p w:rsidR="00F70533" w:rsidRDefault="00F70533">
      <w:pPr>
        <w:rPr>
          <w:b/>
          <w:sz w:val="20"/>
        </w:rPr>
      </w:pPr>
    </w:p>
    <w:p w:rsidR="00F70533" w:rsidRDefault="00F70533">
      <w:pPr>
        <w:rPr>
          <w:b/>
          <w:sz w:val="20"/>
        </w:rPr>
      </w:pPr>
      <w:r>
        <w:rPr>
          <w:b/>
          <w:sz w:val="20"/>
        </w:rPr>
        <w:t>Poznámka:</w:t>
      </w:r>
    </w:p>
    <w:p w:rsidR="00F70533" w:rsidRDefault="00F70533">
      <w:pPr>
        <w:rPr>
          <w:sz w:val="20"/>
        </w:rPr>
      </w:pPr>
    </w:p>
    <w:p w:rsidR="00472E2A" w:rsidRDefault="00472E2A">
      <w:pPr>
        <w:rPr>
          <w:sz w:val="20"/>
        </w:rPr>
      </w:pPr>
    </w:p>
    <w:p w:rsidR="00472E2A" w:rsidRDefault="00472E2A">
      <w:pPr>
        <w:rPr>
          <w:sz w:val="20"/>
        </w:rPr>
      </w:pPr>
    </w:p>
    <w:p w:rsidR="00472E2A" w:rsidRDefault="00472E2A">
      <w:pPr>
        <w:rPr>
          <w:sz w:val="20"/>
        </w:rPr>
      </w:pPr>
    </w:p>
    <w:p w:rsidR="00472E2A" w:rsidRDefault="00472E2A">
      <w:pPr>
        <w:rPr>
          <w:sz w:val="20"/>
        </w:rPr>
      </w:pPr>
    </w:p>
    <w:p w:rsidR="00F70533" w:rsidRDefault="00F70533">
      <w:pPr>
        <w:rPr>
          <w:sz w:val="20"/>
        </w:rPr>
      </w:pPr>
    </w:p>
    <w:p w:rsidR="00F70533" w:rsidRDefault="00F70533">
      <w:pPr>
        <w:rPr>
          <w:sz w:val="20"/>
        </w:rPr>
      </w:pPr>
    </w:p>
    <w:p w:rsidR="00F70533" w:rsidRDefault="00F70533">
      <w:pPr>
        <w:rPr>
          <w:b/>
          <w:sz w:val="20"/>
        </w:rPr>
      </w:pPr>
      <w:r>
        <w:rPr>
          <w:b/>
          <w:sz w:val="20"/>
        </w:rPr>
        <w:t>Za dodavatele:</w:t>
      </w:r>
      <w:r>
        <w:rPr>
          <w:b/>
          <w:sz w:val="20"/>
        </w:rPr>
        <w:tab/>
      </w:r>
      <w:r>
        <w:rPr>
          <w:b/>
          <w:sz w:val="20"/>
        </w:rPr>
        <w:tab/>
      </w:r>
      <w:r>
        <w:rPr>
          <w:b/>
          <w:sz w:val="20"/>
        </w:rPr>
        <w:tab/>
      </w:r>
      <w:r>
        <w:rPr>
          <w:b/>
          <w:sz w:val="20"/>
        </w:rPr>
        <w:tab/>
      </w:r>
      <w:r>
        <w:rPr>
          <w:b/>
          <w:sz w:val="20"/>
        </w:rPr>
        <w:tab/>
        <w:t>Za objednatele:</w:t>
      </w:r>
    </w:p>
    <w:p w:rsidR="00F70533" w:rsidRDefault="00F70533">
      <w:pPr>
        <w:rPr>
          <w:b/>
          <w:sz w:val="20"/>
        </w:rPr>
      </w:pPr>
    </w:p>
    <w:p w:rsidR="00472E2A" w:rsidRDefault="00472E2A">
      <w:pPr>
        <w:rPr>
          <w:b/>
          <w:sz w:val="20"/>
        </w:rPr>
      </w:pPr>
    </w:p>
    <w:p w:rsidR="00472E2A" w:rsidRDefault="00472E2A">
      <w:pPr>
        <w:rPr>
          <w:b/>
          <w:sz w:val="20"/>
        </w:rPr>
      </w:pPr>
    </w:p>
    <w:p w:rsidR="00F70533" w:rsidRDefault="00F70533">
      <w:pPr>
        <w:rPr>
          <w:sz w:val="20"/>
        </w:rPr>
      </w:pPr>
      <w:r>
        <w:rPr>
          <w:b/>
          <w:sz w:val="20"/>
        </w:rPr>
        <w:t>Dne:</w:t>
      </w:r>
      <w:r>
        <w:rPr>
          <w:sz w:val="20"/>
        </w:rPr>
        <w:tab/>
      </w:r>
      <w:r>
        <w:rPr>
          <w:sz w:val="20"/>
        </w:rPr>
        <w:tab/>
      </w:r>
      <w:r>
        <w:rPr>
          <w:sz w:val="20"/>
        </w:rPr>
        <w:tab/>
      </w:r>
      <w:r>
        <w:rPr>
          <w:sz w:val="20"/>
        </w:rPr>
        <w:tab/>
      </w:r>
      <w:r>
        <w:rPr>
          <w:sz w:val="20"/>
        </w:rPr>
        <w:tab/>
      </w:r>
      <w:r>
        <w:rPr>
          <w:sz w:val="20"/>
        </w:rPr>
        <w:tab/>
      </w:r>
      <w:r>
        <w:rPr>
          <w:b/>
          <w:sz w:val="20"/>
        </w:rPr>
        <w:t>Dne:</w:t>
      </w:r>
    </w:p>
    <w:p w:rsidR="00F70533" w:rsidRDefault="00F70533">
      <w:pPr>
        <w:rPr>
          <w:b/>
          <w:sz w:val="20"/>
        </w:rPr>
      </w:pPr>
      <w:r>
        <w:rPr>
          <w:b/>
          <w:sz w:val="20"/>
        </w:rPr>
        <w:t>Podpis a razítko:</w:t>
      </w:r>
      <w:r>
        <w:rPr>
          <w:b/>
          <w:sz w:val="20"/>
        </w:rPr>
        <w:tab/>
      </w:r>
      <w:r>
        <w:rPr>
          <w:b/>
          <w:sz w:val="20"/>
        </w:rPr>
        <w:tab/>
      </w:r>
      <w:r>
        <w:rPr>
          <w:b/>
          <w:sz w:val="20"/>
        </w:rPr>
        <w:tab/>
      </w:r>
      <w:r>
        <w:rPr>
          <w:b/>
          <w:sz w:val="20"/>
        </w:rPr>
        <w:tab/>
        <w:t>Podpis a razítko:</w:t>
      </w:r>
    </w:p>
    <w:p w:rsidR="005D74A4" w:rsidRDefault="005D74A4" w:rsidP="005D74A4">
      <w:pPr>
        <w:rPr>
          <w:b/>
          <w:bCs/>
          <w:sz w:val="18"/>
        </w:rPr>
      </w:pPr>
      <w:r>
        <w:rPr>
          <w:sz w:val="22"/>
          <w:szCs w:val="22"/>
        </w:rPr>
        <w:br w:type="page"/>
      </w:r>
      <w:r>
        <w:rPr>
          <w:b/>
          <w:bCs/>
          <w:sz w:val="18"/>
        </w:rPr>
        <w:t>Příloha číslo 8</w:t>
      </w:r>
      <w:r>
        <w:rPr>
          <w:b/>
          <w:bCs/>
          <w:sz w:val="18"/>
        </w:rPr>
        <w:tab/>
      </w:r>
    </w:p>
    <w:p w:rsidR="005D74A4" w:rsidRPr="00161AB7" w:rsidRDefault="005D74A4" w:rsidP="005D74A4">
      <w:pPr>
        <w:pStyle w:val="Nadpis3"/>
      </w:pPr>
      <w:r w:rsidRPr="00161AB7">
        <w:t>Podrobná specifikace servisních služeb</w:t>
      </w:r>
    </w:p>
    <w:p w:rsidR="00F70533" w:rsidRPr="00161AB7" w:rsidRDefault="00F70533">
      <w:pPr>
        <w:rPr>
          <w:sz w:val="20"/>
          <w:szCs w:val="20"/>
        </w:rPr>
      </w:pPr>
    </w:p>
    <w:p w:rsidR="005D74A4" w:rsidRPr="00161AB7" w:rsidRDefault="00C62E18" w:rsidP="005D74A4">
      <w:pPr>
        <w:jc w:val="both"/>
        <w:rPr>
          <w:b/>
          <w:sz w:val="20"/>
          <w:szCs w:val="20"/>
        </w:rPr>
      </w:pPr>
      <w:r w:rsidRPr="00161AB7">
        <w:rPr>
          <w:b/>
          <w:sz w:val="20"/>
          <w:szCs w:val="20"/>
        </w:rPr>
        <w:t>Údržba</w:t>
      </w:r>
    </w:p>
    <w:p w:rsidR="005D74A4" w:rsidRPr="00161AB7" w:rsidRDefault="005D74A4" w:rsidP="005D74A4">
      <w:pPr>
        <w:jc w:val="both"/>
        <w:rPr>
          <w:sz w:val="20"/>
          <w:szCs w:val="20"/>
        </w:rPr>
      </w:pP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 xml:space="preserve">Aktualizace programového vybavení systému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v návaznosti na změny související legislativy nejpozději do termínu nabytí platnosti příslušného předpisu. V případě, že příslušná legislativní změna je zveřejněna ve sbírce zákonů později než 1 měsíc před termínem nabytí platnosti případně až po termínu nabytí platnosti, tj. se zpětnou platností, bude aktualizace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provedena nejpozději do 1 měsíce po vyhlášení nebo oznámení ve sbírce zákonů. Aktualizací se ve smyslu tohoto odstavce rozumí úprava programového vybavení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tak, aby systém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umožňoval </w:t>
      </w:r>
      <w:r w:rsidR="00BE14DC" w:rsidRPr="008B2CFF">
        <w:rPr>
          <w:rFonts w:ascii="Times New Roman" w:hAnsi="Times New Roman"/>
          <w:sz w:val="18"/>
          <w:szCs w:val="22"/>
          <w:lang w:val="cs-CZ"/>
        </w:rPr>
        <w:t xml:space="preserve">objednateli - </w:t>
      </w:r>
      <w:r w:rsidRPr="008B2CFF">
        <w:rPr>
          <w:rFonts w:ascii="Times New Roman" w:hAnsi="Times New Roman"/>
          <w:sz w:val="18"/>
          <w:szCs w:val="22"/>
          <w:lang w:val="cs-CZ"/>
        </w:rPr>
        <w:t xml:space="preserve">uživateli pracovat v souladu se zákony České republiky, a předání této aktualizované verze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včetně dodatku uživatelské dokumentace a popisu změn. Aktualizace se provádí výhradně na poslední verzi jednotlivých modulů.</w:t>
      </w: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Běžn</w:t>
      </w:r>
      <w:r w:rsidR="00F461A9" w:rsidRPr="008B2CFF">
        <w:rPr>
          <w:rFonts w:ascii="Times New Roman" w:hAnsi="Times New Roman"/>
          <w:sz w:val="18"/>
          <w:szCs w:val="22"/>
          <w:lang w:val="cs-CZ"/>
        </w:rPr>
        <w:t xml:space="preserve">ý vývoj* programového vybavení </w:t>
      </w:r>
      <w:r w:rsidRPr="008B2CFF">
        <w:rPr>
          <w:rFonts w:ascii="Times New Roman" w:hAnsi="Times New Roman"/>
          <w:sz w:val="18"/>
          <w:szCs w:val="22"/>
          <w:lang w:val="cs-CZ"/>
        </w:rPr>
        <w:t xml:space="preserve">systému </w:t>
      </w:r>
      <w:r w:rsidR="00040F8B">
        <w:rPr>
          <w:rFonts w:ascii="Times New Roman" w:hAnsi="Times New Roman"/>
          <w:sz w:val="18"/>
          <w:szCs w:val="22"/>
          <w:lang w:val="cs-CZ"/>
        </w:rPr>
        <w:t>RIS.NET</w:t>
      </w:r>
      <w:r w:rsidR="006C186F">
        <w:rPr>
          <w:rFonts w:ascii="Times New Roman" w:hAnsi="Times New Roman"/>
          <w:sz w:val="18"/>
          <w:szCs w:val="22"/>
          <w:lang w:val="cs-CZ"/>
        </w:rPr>
        <w:t>.</w:t>
      </w:r>
      <w:r w:rsidRPr="008B2CFF">
        <w:rPr>
          <w:rFonts w:ascii="Times New Roman" w:hAnsi="Times New Roman"/>
          <w:sz w:val="18"/>
          <w:szCs w:val="22"/>
          <w:lang w:val="cs-CZ"/>
        </w:rPr>
        <w:t xml:space="preserve"> </w:t>
      </w: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 xml:space="preserve">Upravené programové vybavení systému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bude </w:t>
      </w:r>
      <w:r w:rsidR="00BE14DC" w:rsidRPr="008B2CFF">
        <w:rPr>
          <w:rFonts w:ascii="Times New Roman" w:hAnsi="Times New Roman"/>
          <w:sz w:val="18"/>
          <w:szCs w:val="22"/>
          <w:lang w:val="cs-CZ"/>
        </w:rPr>
        <w:t>objednateli</w:t>
      </w:r>
      <w:r w:rsidRPr="008B2CFF">
        <w:rPr>
          <w:rFonts w:ascii="Times New Roman" w:hAnsi="Times New Roman"/>
          <w:sz w:val="18"/>
          <w:szCs w:val="22"/>
          <w:lang w:val="cs-CZ"/>
        </w:rPr>
        <w:t xml:space="preserve"> předáno formou upgrade buď na instalačním médiu nebo ve „</w:t>
      </w:r>
      <w:proofErr w:type="spellStart"/>
      <w:r w:rsidRPr="008B2CFF">
        <w:rPr>
          <w:rFonts w:ascii="Times New Roman" w:hAnsi="Times New Roman"/>
          <w:sz w:val="18"/>
          <w:szCs w:val="22"/>
          <w:lang w:val="cs-CZ"/>
        </w:rPr>
        <w:t>stahnutelném</w:t>
      </w:r>
      <w:proofErr w:type="spellEnd"/>
      <w:r w:rsidRPr="008B2CFF">
        <w:rPr>
          <w:rFonts w:ascii="Times New Roman" w:hAnsi="Times New Roman"/>
          <w:sz w:val="18"/>
          <w:szCs w:val="22"/>
          <w:lang w:val="cs-CZ"/>
        </w:rPr>
        <w:t xml:space="preserve">“ tvaru na FTP serveru </w:t>
      </w:r>
      <w:r w:rsidR="00BE14DC" w:rsidRPr="008B2CFF">
        <w:rPr>
          <w:rFonts w:ascii="Times New Roman" w:hAnsi="Times New Roman"/>
          <w:sz w:val="18"/>
          <w:szCs w:val="22"/>
          <w:lang w:val="cs-CZ"/>
        </w:rPr>
        <w:t>dodavatel</w:t>
      </w:r>
      <w:r w:rsidRPr="008B2CFF">
        <w:rPr>
          <w:rFonts w:ascii="Times New Roman" w:hAnsi="Times New Roman"/>
          <w:sz w:val="18"/>
          <w:szCs w:val="22"/>
          <w:lang w:val="cs-CZ"/>
        </w:rPr>
        <w:t xml:space="preserve">e spolu s popisem provedených změn a s návodem k instalaci. Instalaci na výpočetní systém provádí </w:t>
      </w:r>
      <w:r w:rsidR="00BE14DC" w:rsidRPr="008B2CFF">
        <w:rPr>
          <w:rFonts w:ascii="Times New Roman" w:hAnsi="Times New Roman"/>
          <w:sz w:val="18"/>
          <w:szCs w:val="22"/>
          <w:lang w:val="cs-CZ"/>
        </w:rPr>
        <w:t>objednatel</w:t>
      </w:r>
      <w:r w:rsidRPr="008B2CFF">
        <w:rPr>
          <w:rFonts w:ascii="Times New Roman" w:hAnsi="Times New Roman"/>
          <w:sz w:val="18"/>
          <w:szCs w:val="22"/>
          <w:lang w:val="cs-CZ"/>
        </w:rPr>
        <w:t>, není-li dohodnuto jinak.</w:t>
      </w:r>
    </w:p>
    <w:p w:rsidR="005D74A4" w:rsidRPr="00A74097" w:rsidRDefault="005D74A4" w:rsidP="005D74A4">
      <w:pPr>
        <w:jc w:val="both"/>
        <w:rPr>
          <w:sz w:val="18"/>
          <w:szCs w:val="18"/>
        </w:rPr>
      </w:pPr>
    </w:p>
    <w:p w:rsidR="005D74A4" w:rsidRPr="00A74097" w:rsidRDefault="005D74A4" w:rsidP="005D74A4">
      <w:pPr>
        <w:rPr>
          <w:sz w:val="18"/>
          <w:szCs w:val="18"/>
        </w:rPr>
      </w:pPr>
      <w:r w:rsidRPr="00A74097">
        <w:rPr>
          <w:sz w:val="18"/>
          <w:szCs w:val="18"/>
        </w:rPr>
        <w:t xml:space="preserve">* běžným vývojem se rozumí vývoj dodaných modulů firmou Saul </w:t>
      </w:r>
      <w:r w:rsidR="00BF3286">
        <w:rPr>
          <w:sz w:val="18"/>
          <w:szCs w:val="18"/>
        </w:rPr>
        <w:t>informační systémy</w:t>
      </w:r>
      <w:r w:rsidRPr="00A74097">
        <w:rPr>
          <w:sz w:val="18"/>
          <w:szCs w:val="18"/>
        </w:rPr>
        <w:t xml:space="preserve"> na základě plánu prací firmy Saul</w:t>
      </w:r>
      <w:r w:rsidR="00BF3286">
        <w:rPr>
          <w:sz w:val="18"/>
          <w:szCs w:val="18"/>
        </w:rPr>
        <w:t xml:space="preserve"> informační systémy </w:t>
      </w:r>
      <w:r w:rsidRPr="00A74097">
        <w:rPr>
          <w:sz w:val="18"/>
          <w:szCs w:val="18"/>
        </w:rPr>
        <w:t xml:space="preserve">s přihlédnutím k požadavkům jednotlivých uživatelů. Nejedná se o dodávku dalších modulů nebo zapracování speciálních požadavků </w:t>
      </w:r>
      <w:r w:rsidR="00BE14DC" w:rsidRPr="00A74097">
        <w:rPr>
          <w:sz w:val="18"/>
          <w:szCs w:val="18"/>
        </w:rPr>
        <w:t>objednatele</w:t>
      </w:r>
      <w:r w:rsidRPr="00A74097">
        <w:rPr>
          <w:sz w:val="18"/>
          <w:szCs w:val="18"/>
        </w:rPr>
        <w:t xml:space="preserve"> na objednávku.</w:t>
      </w:r>
    </w:p>
    <w:p w:rsidR="005D74A4" w:rsidRDefault="005D74A4" w:rsidP="005D74A4">
      <w:pPr>
        <w:jc w:val="both"/>
        <w:rPr>
          <w:sz w:val="18"/>
          <w:szCs w:val="18"/>
        </w:rPr>
      </w:pPr>
    </w:p>
    <w:p w:rsidR="00A74097" w:rsidRPr="00A74097" w:rsidRDefault="00A74097" w:rsidP="005D74A4">
      <w:pPr>
        <w:jc w:val="both"/>
        <w:rPr>
          <w:sz w:val="18"/>
          <w:szCs w:val="18"/>
        </w:rPr>
      </w:pPr>
    </w:p>
    <w:p w:rsidR="005D74A4" w:rsidRPr="00161AB7" w:rsidRDefault="005D74A4" w:rsidP="005D74A4">
      <w:pPr>
        <w:rPr>
          <w:b/>
          <w:sz w:val="20"/>
          <w:szCs w:val="20"/>
        </w:rPr>
      </w:pPr>
      <w:r w:rsidRPr="00161AB7">
        <w:rPr>
          <w:b/>
          <w:sz w:val="20"/>
          <w:szCs w:val="20"/>
        </w:rPr>
        <w:t>Hot-line</w:t>
      </w:r>
    </w:p>
    <w:p w:rsidR="00773D29" w:rsidRDefault="00773D29" w:rsidP="005D74A4">
      <w:pPr>
        <w:pStyle w:val="Zkladntextodsazen"/>
        <w:numPr>
          <w:ilvl w:val="0"/>
          <w:numId w:val="23"/>
        </w:numPr>
        <w:rPr>
          <w:sz w:val="20"/>
          <w:szCs w:val="20"/>
        </w:rPr>
      </w:pPr>
    </w:p>
    <w:p w:rsidR="005D74A4" w:rsidRPr="00773D29" w:rsidRDefault="00BE14DC" w:rsidP="00773D29">
      <w:pPr>
        <w:pStyle w:val="Zkladntext"/>
        <w:numPr>
          <w:ilvl w:val="0"/>
          <w:numId w:val="39"/>
        </w:numPr>
        <w:spacing w:after="120" w:line="240" w:lineRule="auto"/>
        <w:rPr>
          <w:rFonts w:ascii="Times New Roman" w:hAnsi="Times New Roman"/>
          <w:sz w:val="18"/>
          <w:szCs w:val="22"/>
          <w:lang w:val="cs-CZ"/>
        </w:rPr>
      </w:pPr>
      <w:r w:rsidRPr="00773D29">
        <w:rPr>
          <w:rFonts w:ascii="Times New Roman" w:hAnsi="Times New Roman"/>
          <w:sz w:val="18"/>
          <w:szCs w:val="22"/>
          <w:lang w:val="cs-CZ"/>
        </w:rPr>
        <w:t>Dodavatel</w:t>
      </w:r>
      <w:r w:rsidR="005D74A4" w:rsidRPr="00773D29">
        <w:rPr>
          <w:rFonts w:ascii="Times New Roman" w:hAnsi="Times New Roman"/>
          <w:sz w:val="18"/>
          <w:szCs w:val="22"/>
          <w:lang w:val="cs-CZ"/>
        </w:rPr>
        <w:t xml:space="preserve"> poskytuje telefonní informační službu k funkcím programů </w:t>
      </w:r>
      <w:r w:rsidR="00040F8B">
        <w:rPr>
          <w:rFonts w:ascii="Times New Roman" w:hAnsi="Times New Roman"/>
          <w:sz w:val="18"/>
          <w:szCs w:val="22"/>
          <w:lang w:val="cs-CZ"/>
        </w:rPr>
        <w:t>RIS.NET</w:t>
      </w:r>
      <w:r w:rsidR="005D74A4" w:rsidRPr="00773D29">
        <w:rPr>
          <w:rFonts w:ascii="Times New Roman" w:hAnsi="Times New Roman"/>
          <w:sz w:val="18"/>
          <w:szCs w:val="22"/>
          <w:lang w:val="cs-CZ"/>
        </w:rPr>
        <w:t xml:space="preserve">, tzv. HOTLINE </w:t>
      </w:r>
      <w:r w:rsidR="00D82941" w:rsidRPr="00773D29">
        <w:rPr>
          <w:rFonts w:ascii="Times New Roman" w:hAnsi="Times New Roman"/>
          <w:sz w:val="18"/>
          <w:szCs w:val="22"/>
          <w:lang w:val="cs-CZ"/>
        </w:rPr>
        <w:t xml:space="preserve">v pracovní době od 8.30 do 16.30 </w:t>
      </w:r>
      <w:r w:rsidR="005D74A4" w:rsidRPr="00773D29">
        <w:rPr>
          <w:rFonts w:ascii="Times New Roman" w:hAnsi="Times New Roman"/>
          <w:sz w:val="18"/>
          <w:szCs w:val="22"/>
          <w:lang w:val="cs-CZ"/>
        </w:rPr>
        <w:t>na tel. číslech: 274 813 781, 274 816 953</w:t>
      </w:r>
    </w:p>
    <w:p w:rsidR="005D74A4" w:rsidRPr="00161AB7" w:rsidRDefault="005D74A4" w:rsidP="005D74A4">
      <w:pPr>
        <w:jc w:val="both"/>
        <w:rPr>
          <w:sz w:val="20"/>
          <w:szCs w:val="20"/>
        </w:rPr>
      </w:pPr>
    </w:p>
    <w:p w:rsidR="005D74A4" w:rsidRPr="00161AB7" w:rsidRDefault="005D74A4" w:rsidP="00BE14DC">
      <w:pPr>
        <w:jc w:val="both"/>
        <w:rPr>
          <w:b/>
          <w:sz w:val="20"/>
          <w:szCs w:val="20"/>
        </w:rPr>
      </w:pPr>
      <w:r w:rsidRPr="00161AB7">
        <w:rPr>
          <w:b/>
          <w:sz w:val="20"/>
          <w:szCs w:val="20"/>
        </w:rPr>
        <w:t xml:space="preserve">Vzdálená administrace systému </w:t>
      </w:r>
      <w:r w:rsidR="00BE14DC" w:rsidRPr="00161AB7">
        <w:rPr>
          <w:b/>
          <w:sz w:val="20"/>
          <w:szCs w:val="20"/>
        </w:rPr>
        <w:t>dodavatel</w:t>
      </w:r>
      <w:r w:rsidRPr="00161AB7">
        <w:rPr>
          <w:b/>
          <w:sz w:val="20"/>
          <w:szCs w:val="20"/>
        </w:rPr>
        <w:t>em</w:t>
      </w:r>
    </w:p>
    <w:p w:rsidR="005D74A4" w:rsidRPr="00161AB7" w:rsidRDefault="005D74A4" w:rsidP="005D74A4">
      <w:pPr>
        <w:jc w:val="both"/>
        <w:rPr>
          <w:sz w:val="20"/>
          <w:szCs w:val="20"/>
        </w:rPr>
      </w:pPr>
    </w:p>
    <w:p w:rsidR="005D74A4" w:rsidRPr="00773D29" w:rsidRDefault="005D74A4" w:rsidP="00773D29">
      <w:pPr>
        <w:pStyle w:val="Zkladntext"/>
        <w:numPr>
          <w:ilvl w:val="0"/>
          <w:numId w:val="39"/>
        </w:numPr>
        <w:spacing w:after="120" w:line="240" w:lineRule="auto"/>
        <w:rPr>
          <w:rFonts w:ascii="Times New Roman" w:hAnsi="Times New Roman"/>
          <w:sz w:val="18"/>
          <w:szCs w:val="22"/>
          <w:lang w:val="cs-CZ"/>
        </w:rPr>
      </w:pPr>
      <w:r w:rsidRPr="00D42526">
        <w:rPr>
          <w:rFonts w:ascii="Times New Roman" w:hAnsi="Times New Roman"/>
          <w:sz w:val="18"/>
          <w:szCs w:val="22"/>
          <w:lang w:val="cs-CZ"/>
        </w:rPr>
        <w:t>Vzdálenou administrací systému</w:t>
      </w:r>
      <w:r w:rsidRPr="00773D29">
        <w:rPr>
          <w:rFonts w:ascii="Times New Roman" w:hAnsi="Times New Roman"/>
          <w:sz w:val="18"/>
          <w:szCs w:val="22"/>
          <w:lang w:val="cs-CZ"/>
        </w:rPr>
        <w:t xml:space="preserve"> </w:t>
      </w:r>
      <w:r w:rsidR="00040F8B">
        <w:rPr>
          <w:rFonts w:ascii="Times New Roman" w:hAnsi="Times New Roman"/>
          <w:sz w:val="18"/>
          <w:szCs w:val="22"/>
          <w:lang w:val="cs-CZ"/>
        </w:rPr>
        <w:t>RIS.NET</w:t>
      </w:r>
      <w:r w:rsidRPr="00773D29">
        <w:rPr>
          <w:rFonts w:ascii="Times New Roman" w:hAnsi="Times New Roman"/>
          <w:sz w:val="18"/>
          <w:szCs w:val="22"/>
          <w:lang w:val="cs-CZ"/>
        </w:rPr>
        <w:t xml:space="preserve"> </w:t>
      </w:r>
      <w:r w:rsidR="00BE14DC" w:rsidRPr="00773D29">
        <w:rPr>
          <w:rFonts w:ascii="Times New Roman" w:hAnsi="Times New Roman"/>
          <w:sz w:val="18"/>
          <w:szCs w:val="22"/>
          <w:lang w:val="cs-CZ"/>
        </w:rPr>
        <w:t>dodavatel</w:t>
      </w:r>
      <w:r w:rsidRPr="00773D29">
        <w:rPr>
          <w:rFonts w:ascii="Times New Roman" w:hAnsi="Times New Roman"/>
          <w:sz w:val="18"/>
          <w:szCs w:val="22"/>
          <w:lang w:val="cs-CZ"/>
        </w:rPr>
        <w:t xml:space="preserve">em se ve smyslu této smlouvy rozumí umožnění </w:t>
      </w:r>
      <w:r w:rsidR="00BE14DC" w:rsidRPr="00773D29">
        <w:rPr>
          <w:rFonts w:ascii="Times New Roman" w:hAnsi="Times New Roman"/>
          <w:sz w:val="18"/>
          <w:szCs w:val="22"/>
          <w:lang w:val="cs-CZ"/>
        </w:rPr>
        <w:t>dodavatel</w:t>
      </w:r>
      <w:r w:rsidRPr="00773D29">
        <w:rPr>
          <w:rFonts w:ascii="Times New Roman" w:hAnsi="Times New Roman"/>
          <w:sz w:val="18"/>
          <w:szCs w:val="22"/>
          <w:lang w:val="cs-CZ"/>
        </w:rPr>
        <w:t xml:space="preserve">i prostřednictvím vzdáleného připojení k výpočetnímu systému </w:t>
      </w:r>
      <w:r w:rsidR="00BE14DC" w:rsidRPr="00773D29">
        <w:rPr>
          <w:rFonts w:ascii="Times New Roman" w:hAnsi="Times New Roman"/>
          <w:sz w:val="18"/>
          <w:szCs w:val="22"/>
          <w:lang w:val="cs-CZ"/>
        </w:rPr>
        <w:t>objednatele</w:t>
      </w:r>
      <w:r w:rsidRPr="00773D29">
        <w:rPr>
          <w:rFonts w:ascii="Times New Roman" w:hAnsi="Times New Roman"/>
          <w:sz w:val="18"/>
          <w:szCs w:val="22"/>
          <w:lang w:val="cs-CZ"/>
        </w:rPr>
        <w:t xml:space="preserve"> provádět servisní zásahy do systému </w:t>
      </w:r>
      <w:r w:rsidR="00040F8B">
        <w:rPr>
          <w:rFonts w:ascii="Times New Roman" w:hAnsi="Times New Roman"/>
          <w:sz w:val="18"/>
          <w:szCs w:val="22"/>
          <w:lang w:val="cs-CZ"/>
        </w:rPr>
        <w:t>RIS.NET</w:t>
      </w:r>
      <w:r w:rsidRPr="00773D29">
        <w:rPr>
          <w:rFonts w:ascii="Times New Roman" w:hAnsi="Times New Roman"/>
          <w:sz w:val="18"/>
          <w:szCs w:val="22"/>
          <w:lang w:val="cs-CZ"/>
        </w:rPr>
        <w:t>.</w:t>
      </w:r>
    </w:p>
    <w:p w:rsidR="005D74A4" w:rsidRPr="00773D29" w:rsidRDefault="005D74A4" w:rsidP="00773D29">
      <w:pPr>
        <w:pStyle w:val="Zkladntext"/>
        <w:numPr>
          <w:ilvl w:val="0"/>
          <w:numId w:val="39"/>
        </w:numPr>
        <w:spacing w:after="120" w:line="240" w:lineRule="auto"/>
        <w:rPr>
          <w:rFonts w:ascii="Times New Roman" w:hAnsi="Times New Roman"/>
          <w:sz w:val="18"/>
          <w:szCs w:val="22"/>
          <w:lang w:val="cs-CZ"/>
        </w:rPr>
      </w:pPr>
      <w:r w:rsidRPr="00773D29">
        <w:rPr>
          <w:rFonts w:ascii="Times New Roman" w:hAnsi="Times New Roman"/>
          <w:sz w:val="18"/>
          <w:szCs w:val="22"/>
          <w:lang w:val="cs-CZ"/>
        </w:rPr>
        <w:t xml:space="preserve">Veškeré takto </w:t>
      </w:r>
      <w:r w:rsidR="00BE14DC" w:rsidRPr="00773D29">
        <w:rPr>
          <w:rFonts w:ascii="Times New Roman" w:hAnsi="Times New Roman"/>
          <w:sz w:val="18"/>
          <w:szCs w:val="22"/>
          <w:lang w:val="cs-CZ"/>
        </w:rPr>
        <w:t>dodavatel</w:t>
      </w:r>
      <w:r w:rsidRPr="00773D29">
        <w:rPr>
          <w:rFonts w:ascii="Times New Roman" w:hAnsi="Times New Roman"/>
          <w:sz w:val="18"/>
          <w:szCs w:val="22"/>
          <w:lang w:val="cs-CZ"/>
        </w:rPr>
        <w:t xml:space="preserve">em prováděné servisní zásahy do systému </w:t>
      </w:r>
      <w:r w:rsidR="00040F8B">
        <w:rPr>
          <w:rFonts w:ascii="Times New Roman" w:hAnsi="Times New Roman"/>
          <w:sz w:val="18"/>
          <w:szCs w:val="22"/>
          <w:lang w:val="cs-CZ"/>
        </w:rPr>
        <w:t>RIS.NET</w:t>
      </w:r>
      <w:r w:rsidRPr="00773D29">
        <w:rPr>
          <w:rFonts w:ascii="Times New Roman" w:hAnsi="Times New Roman"/>
          <w:sz w:val="18"/>
          <w:szCs w:val="22"/>
          <w:lang w:val="cs-CZ"/>
        </w:rPr>
        <w:t xml:space="preserve"> jsou prováděny výhradně se souhl</w:t>
      </w:r>
      <w:r w:rsidR="00A74097">
        <w:rPr>
          <w:rFonts w:ascii="Times New Roman" w:hAnsi="Times New Roman"/>
          <w:sz w:val="18"/>
          <w:szCs w:val="22"/>
          <w:lang w:val="cs-CZ"/>
        </w:rPr>
        <w:t>asem</w:t>
      </w:r>
      <w:r w:rsidR="00BE14DC" w:rsidRPr="00773D29">
        <w:rPr>
          <w:rFonts w:ascii="Times New Roman" w:hAnsi="Times New Roman"/>
          <w:sz w:val="18"/>
          <w:szCs w:val="22"/>
          <w:lang w:val="cs-CZ"/>
        </w:rPr>
        <w:t xml:space="preserve"> objednatele </w:t>
      </w:r>
      <w:r w:rsidRPr="00773D29">
        <w:rPr>
          <w:rFonts w:ascii="Times New Roman" w:hAnsi="Times New Roman"/>
          <w:sz w:val="18"/>
          <w:szCs w:val="22"/>
          <w:lang w:val="cs-CZ"/>
        </w:rPr>
        <w:t>a výhradně na jeho vyžádání</w:t>
      </w:r>
      <w:r w:rsidR="00C62E18" w:rsidRPr="00773D29">
        <w:rPr>
          <w:rFonts w:ascii="Times New Roman" w:hAnsi="Times New Roman"/>
          <w:sz w:val="18"/>
          <w:szCs w:val="22"/>
          <w:lang w:val="cs-CZ"/>
        </w:rPr>
        <w:t>.</w:t>
      </w:r>
    </w:p>
    <w:p w:rsidR="005D74A4" w:rsidRPr="00161AB7" w:rsidRDefault="005D74A4" w:rsidP="005D74A4">
      <w:pPr>
        <w:jc w:val="both"/>
        <w:rPr>
          <w:sz w:val="20"/>
          <w:szCs w:val="20"/>
        </w:rPr>
      </w:pPr>
      <w:r w:rsidRPr="00161AB7">
        <w:rPr>
          <w:sz w:val="20"/>
          <w:szCs w:val="20"/>
        </w:rPr>
        <w:t xml:space="preserve"> </w:t>
      </w:r>
    </w:p>
    <w:p w:rsidR="005D74A4" w:rsidRPr="00161AB7" w:rsidRDefault="005D74A4" w:rsidP="005D74A4">
      <w:pPr>
        <w:jc w:val="both"/>
        <w:rPr>
          <w:sz w:val="20"/>
          <w:szCs w:val="20"/>
        </w:rPr>
      </w:pPr>
      <w:r w:rsidRPr="00161AB7">
        <w:rPr>
          <w:b/>
          <w:sz w:val="20"/>
          <w:szCs w:val="20"/>
        </w:rPr>
        <w:t>Další služby na objednávku</w:t>
      </w:r>
      <w:r w:rsidR="00F461A9" w:rsidRPr="00161AB7">
        <w:rPr>
          <w:b/>
          <w:sz w:val="20"/>
          <w:szCs w:val="20"/>
        </w:rPr>
        <w:t xml:space="preserve"> </w:t>
      </w:r>
      <w:r w:rsidR="00DC0487">
        <w:rPr>
          <w:b/>
          <w:sz w:val="20"/>
          <w:szCs w:val="20"/>
        </w:rPr>
        <w:t xml:space="preserve">nad rámec implementace </w:t>
      </w:r>
      <w:r w:rsidR="00F461A9" w:rsidRPr="00161AB7">
        <w:rPr>
          <w:b/>
          <w:sz w:val="20"/>
          <w:szCs w:val="20"/>
        </w:rPr>
        <w:t xml:space="preserve">– servisní služby </w:t>
      </w:r>
    </w:p>
    <w:p w:rsidR="005D74A4" w:rsidRPr="00161AB7" w:rsidRDefault="005D74A4" w:rsidP="005D74A4">
      <w:pPr>
        <w:jc w:val="both"/>
        <w:rPr>
          <w:sz w:val="20"/>
          <w:szCs w:val="20"/>
        </w:rPr>
      </w:pP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 xml:space="preserve">Školení obsluhy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pro stávající či nové pracovníky </w:t>
      </w:r>
      <w:r w:rsidR="00BE14DC" w:rsidRPr="008B2CFF">
        <w:rPr>
          <w:rFonts w:ascii="Times New Roman" w:hAnsi="Times New Roman"/>
          <w:sz w:val="18"/>
          <w:szCs w:val="22"/>
          <w:lang w:val="cs-CZ"/>
        </w:rPr>
        <w:t>objednatele</w:t>
      </w:r>
      <w:r w:rsidRPr="008B2CFF">
        <w:rPr>
          <w:rFonts w:ascii="Times New Roman" w:hAnsi="Times New Roman"/>
          <w:sz w:val="18"/>
          <w:szCs w:val="22"/>
          <w:lang w:val="cs-CZ"/>
        </w:rPr>
        <w:t xml:space="preserve">, které je nad rámec úvodního zaškolení. </w:t>
      </w: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 xml:space="preserve">Pomoc při odstraňování chyb v datech způsobených nesprávnou obsluhou </w:t>
      </w:r>
      <w:r w:rsidR="00040F8B">
        <w:rPr>
          <w:rFonts w:ascii="Times New Roman" w:hAnsi="Times New Roman"/>
          <w:sz w:val="18"/>
          <w:szCs w:val="22"/>
          <w:lang w:val="cs-CZ"/>
        </w:rPr>
        <w:t>RIS.NET</w:t>
      </w:r>
      <w:r w:rsidRPr="008B2CFF">
        <w:rPr>
          <w:rFonts w:ascii="Times New Roman" w:hAnsi="Times New Roman"/>
          <w:sz w:val="18"/>
          <w:szCs w:val="22"/>
          <w:lang w:val="cs-CZ"/>
        </w:rPr>
        <w:t>, závadou hardware, medií, systémového software, při přerušení dodávky proudu, při zcizení počítače apod.</w:t>
      </w: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 xml:space="preserve">Řešení vazeb a propojení </w:t>
      </w:r>
      <w:r w:rsidR="00040F8B">
        <w:rPr>
          <w:rFonts w:ascii="Times New Roman" w:hAnsi="Times New Roman"/>
          <w:sz w:val="18"/>
          <w:szCs w:val="22"/>
          <w:lang w:val="cs-CZ"/>
        </w:rPr>
        <w:t>RIS.NET</w:t>
      </w:r>
      <w:r w:rsidRPr="008B2CFF">
        <w:rPr>
          <w:rFonts w:ascii="Times New Roman" w:hAnsi="Times New Roman"/>
          <w:sz w:val="18"/>
          <w:szCs w:val="22"/>
          <w:lang w:val="cs-CZ"/>
        </w:rPr>
        <w:t xml:space="preserve"> s ostatními subsystémy </w:t>
      </w:r>
      <w:r w:rsidR="00BE14DC" w:rsidRPr="008B2CFF">
        <w:rPr>
          <w:rFonts w:ascii="Times New Roman" w:hAnsi="Times New Roman"/>
          <w:sz w:val="18"/>
          <w:szCs w:val="22"/>
          <w:lang w:val="cs-CZ"/>
        </w:rPr>
        <w:t>objednatele</w:t>
      </w:r>
      <w:r w:rsidRPr="008B2CFF">
        <w:rPr>
          <w:rFonts w:ascii="Times New Roman" w:hAnsi="Times New Roman"/>
          <w:sz w:val="18"/>
          <w:szCs w:val="22"/>
          <w:lang w:val="cs-CZ"/>
        </w:rPr>
        <w:t xml:space="preserve"> a převody dat.</w:t>
      </w: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Zpracování a dodání nových funkcí neb</w:t>
      </w:r>
      <w:r w:rsidR="00E5740C" w:rsidRPr="008B2CFF">
        <w:rPr>
          <w:rFonts w:ascii="Times New Roman" w:hAnsi="Times New Roman"/>
          <w:sz w:val="18"/>
          <w:szCs w:val="22"/>
          <w:lang w:val="cs-CZ"/>
        </w:rPr>
        <w:t>o sestav požadovaných</w:t>
      </w:r>
      <w:r w:rsidR="00BE14DC" w:rsidRPr="008B2CFF">
        <w:rPr>
          <w:rFonts w:ascii="Times New Roman" w:hAnsi="Times New Roman"/>
          <w:sz w:val="18"/>
          <w:szCs w:val="22"/>
          <w:lang w:val="cs-CZ"/>
        </w:rPr>
        <w:t xml:space="preserve"> objednatelem</w:t>
      </w:r>
      <w:r w:rsidRPr="008B2CFF">
        <w:rPr>
          <w:rFonts w:ascii="Times New Roman" w:hAnsi="Times New Roman"/>
          <w:sz w:val="18"/>
          <w:szCs w:val="22"/>
          <w:lang w:val="cs-CZ"/>
        </w:rPr>
        <w:t xml:space="preserve"> a akceptovaných </w:t>
      </w:r>
      <w:r w:rsidR="00BE14DC" w:rsidRPr="008B2CFF">
        <w:rPr>
          <w:rFonts w:ascii="Times New Roman" w:hAnsi="Times New Roman"/>
          <w:sz w:val="18"/>
          <w:szCs w:val="22"/>
          <w:lang w:val="cs-CZ"/>
        </w:rPr>
        <w:t>dodavatel</w:t>
      </w:r>
      <w:r w:rsidRPr="008B2CFF">
        <w:rPr>
          <w:rFonts w:ascii="Times New Roman" w:hAnsi="Times New Roman"/>
          <w:sz w:val="18"/>
          <w:szCs w:val="22"/>
          <w:lang w:val="cs-CZ"/>
        </w:rPr>
        <w:t>em.</w:t>
      </w:r>
    </w:p>
    <w:p w:rsidR="005D74A4" w:rsidRPr="008B2CFF" w:rsidRDefault="005D74A4"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Účetně metodické a konzul</w:t>
      </w:r>
      <w:r w:rsidR="00E5740C" w:rsidRPr="008B2CFF">
        <w:rPr>
          <w:rFonts w:ascii="Times New Roman" w:hAnsi="Times New Roman"/>
          <w:sz w:val="18"/>
          <w:szCs w:val="22"/>
          <w:lang w:val="cs-CZ"/>
        </w:rPr>
        <w:t>tační služby vyžádané</w:t>
      </w:r>
      <w:r w:rsidR="00BE14DC" w:rsidRPr="008B2CFF">
        <w:rPr>
          <w:rFonts w:ascii="Times New Roman" w:hAnsi="Times New Roman"/>
          <w:sz w:val="18"/>
          <w:szCs w:val="22"/>
          <w:lang w:val="cs-CZ"/>
        </w:rPr>
        <w:t xml:space="preserve"> objednatelem</w:t>
      </w:r>
      <w:r w:rsidRPr="008B2CFF">
        <w:rPr>
          <w:rFonts w:ascii="Times New Roman" w:hAnsi="Times New Roman"/>
          <w:sz w:val="18"/>
          <w:szCs w:val="22"/>
          <w:lang w:val="cs-CZ"/>
        </w:rPr>
        <w:t>.</w:t>
      </w:r>
    </w:p>
    <w:p w:rsidR="00D82941" w:rsidRPr="008B2CFF" w:rsidRDefault="00D82941"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Jiná doba poskytování hot-line</w:t>
      </w:r>
      <w:r w:rsidR="006502A5">
        <w:rPr>
          <w:rFonts w:ascii="Times New Roman" w:hAnsi="Times New Roman"/>
          <w:sz w:val="18"/>
          <w:szCs w:val="22"/>
          <w:lang w:val="cs-CZ"/>
        </w:rPr>
        <w:t>.</w:t>
      </w:r>
    </w:p>
    <w:p w:rsidR="00D82941" w:rsidRPr="008B2CFF" w:rsidRDefault="00D82941"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Hot-line i na mobilní telefony konzultantů</w:t>
      </w:r>
      <w:r w:rsidR="006502A5">
        <w:rPr>
          <w:rFonts w:ascii="Times New Roman" w:hAnsi="Times New Roman"/>
          <w:sz w:val="18"/>
          <w:szCs w:val="22"/>
          <w:lang w:val="cs-CZ"/>
        </w:rPr>
        <w:t>.</w:t>
      </w:r>
    </w:p>
    <w:p w:rsidR="008B2CFF" w:rsidRPr="008B2CFF" w:rsidRDefault="00D82941"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 xml:space="preserve">Zahájení řešení požadavku na servisní zásah s kratší reakční </w:t>
      </w:r>
      <w:proofErr w:type="gramStart"/>
      <w:r w:rsidRPr="008B2CFF">
        <w:rPr>
          <w:rFonts w:ascii="Times New Roman" w:hAnsi="Times New Roman"/>
          <w:sz w:val="18"/>
          <w:szCs w:val="22"/>
          <w:lang w:val="cs-CZ"/>
        </w:rPr>
        <w:t xml:space="preserve">dobou </w:t>
      </w:r>
      <w:r w:rsidR="006502A5">
        <w:rPr>
          <w:rFonts w:ascii="Times New Roman" w:hAnsi="Times New Roman"/>
          <w:sz w:val="18"/>
          <w:szCs w:val="22"/>
          <w:lang w:val="cs-CZ"/>
        </w:rPr>
        <w:t>.</w:t>
      </w:r>
      <w:proofErr w:type="gramEnd"/>
    </w:p>
    <w:p w:rsidR="00D82941" w:rsidRPr="008B2CFF" w:rsidRDefault="00D82941" w:rsidP="008B2CFF">
      <w:pPr>
        <w:pStyle w:val="Zkladntext"/>
        <w:numPr>
          <w:ilvl w:val="0"/>
          <w:numId w:val="39"/>
        </w:numPr>
        <w:spacing w:after="120" w:line="240" w:lineRule="auto"/>
        <w:rPr>
          <w:rFonts w:ascii="Times New Roman" w:hAnsi="Times New Roman"/>
          <w:sz w:val="18"/>
          <w:szCs w:val="22"/>
          <w:lang w:val="cs-CZ"/>
        </w:rPr>
      </w:pPr>
      <w:r w:rsidRPr="008B2CFF">
        <w:rPr>
          <w:rFonts w:ascii="Times New Roman" w:hAnsi="Times New Roman"/>
          <w:sz w:val="18"/>
          <w:szCs w:val="22"/>
          <w:lang w:val="cs-CZ"/>
        </w:rPr>
        <w:t>Daňové poradenství</w:t>
      </w:r>
      <w:r w:rsidR="006502A5">
        <w:rPr>
          <w:rFonts w:ascii="Times New Roman" w:hAnsi="Times New Roman"/>
          <w:sz w:val="18"/>
          <w:szCs w:val="22"/>
          <w:lang w:val="cs-CZ"/>
        </w:rPr>
        <w:t>.</w:t>
      </w:r>
      <w:r w:rsidRPr="008B2CFF">
        <w:rPr>
          <w:rFonts w:ascii="Times New Roman" w:hAnsi="Times New Roman"/>
          <w:sz w:val="18"/>
          <w:szCs w:val="22"/>
          <w:lang w:val="cs-CZ"/>
        </w:rPr>
        <w:t xml:space="preserve"> </w:t>
      </w:r>
    </w:p>
    <w:p w:rsidR="005D74A4" w:rsidRPr="00161AB7" w:rsidRDefault="005D74A4" w:rsidP="005D74A4">
      <w:pPr>
        <w:jc w:val="both"/>
        <w:rPr>
          <w:sz w:val="20"/>
          <w:szCs w:val="20"/>
        </w:rPr>
      </w:pPr>
    </w:p>
    <w:p w:rsidR="005D74A4" w:rsidRPr="00161AB7" w:rsidRDefault="005D74A4" w:rsidP="005D74A4">
      <w:pPr>
        <w:rPr>
          <w:sz w:val="20"/>
          <w:szCs w:val="20"/>
        </w:rPr>
      </w:pPr>
      <w:r w:rsidRPr="00161AB7">
        <w:rPr>
          <w:sz w:val="20"/>
          <w:szCs w:val="20"/>
        </w:rPr>
        <w:t xml:space="preserve">Všechny služby specifikované v odstavci „Další služby na objednávku“ této přílohy se poskytují na základě řádné objednávky ze strany </w:t>
      </w:r>
      <w:r w:rsidR="00BE14DC" w:rsidRPr="00161AB7">
        <w:rPr>
          <w:sz w:val="20"/>
          <w:szCs w:val="20"/>
        </w:rPr>
        <w:t>objednatele</w:t>
      </w:r>
      <w:r w:rsidRPr="00161AB7">
        <w:rPr>
          <w:sz w:val="20"/>
          <w:szCs w:val="20"/>
        </w:rPr>
        <w:t xml:space="preserve"> a se souhlasem </w:t>
      </w:r>
      <w:r w:rsidR="00BE14DC" w:rsidRPr="00161AB7">
        <w:rPr>
          <w:sz w:val="20"/>
          <w:szCs w:val="20"/>
        </w:rPr>
        <w:t>dodavatel</w:t>
      </w:r>
      <w:r w:rsidRPr="00161AB7">
        <w:rPr>
          <w:sz w:val="20"/>
          <w:szCs w:val="20"/>
        </w:rPr>
        <w:t>e</w:t>
      </w:r>
      <w:r w:rsidR="00F809C9" w:rsidRPr="00161AB7">
        <w:rPr>
          <w:sz w:val="20"/>
          <w:szCs w:val="20"/>
        </w:rPr>
        <w:t>.</w:t>
      </w:r>
    </w:p>
    <w:p w:rsidR="0043642F" w:rsidRDefault="0043642F" w:rsidP="005D74A4">
      <w:pPr>
        <w:rPr>
          <w:sz w:val="20"/>
          <w:szCs w:val="20"/>
        </w:rPr>
      </w:pPr>
    </w:p>
    <w:p w:rsidR="008B2CFF" w:rsidRDefault="008B2CFF" w:rsidP="005D74A4">
      <w:pPr>
        <w:rPr>
          <w:sz w:val="20"/>
          <w:szCs w:val="20"/>
        </w:rPr>
      </w:pPr>
    </w:p>
    <w:p w:rsidR="00773D29" w:rsidRDefault="00773D29" w:rsidP="005D74A4">
      <w:pPr>
        <w:rPr>
          <w:sz w:val="20"/>
          <w:szCs w:val="20"/>
        </w:rPr>
      </w:pPr>
    </w:p>
    <w:p w:rsidR="00773D29" w:rsidRDefault="00773D29" w:rsidP="005D74A4">
      <w:pPr>
        <w:rPr>
          <w:sz w:val="20"/>
          <w:szCs w:val="20"/>
        </w:rPr>
      </w:pPr>
    </w:p>
    <w:p w:rsidR="00B567C2" w:rsidRDefault="00B567C2" w:rsidP="005D74A4">
      <w:pPr>
        <w:rPr>
          <w:sz w:val="20"/>
          <w:szCs w:val="20"/>
        </w:rPr>
      </w:pPr>
    </w:p>
    <w:p w:rsidR="00773D29" w:rsidRPr="00161AB7" w:rsidRDefault="00773D29" w:rsidP="005D74A4">
      <w:pPr>
        <w:rPr>
          <w:sz w:val="20"/>
          <w:szCs w:val="20"/>
        </w:rPr>
      </w:pPr>
    </w:p>
    <w:p w:rsidR="00161AB7" w:rsidRPr="00161AB7" w:rsidRDefault="00161AB7" w:rsidP="00161AB7">
      <w:pPr>
        <w:jc w:val="both"/>
        <w:rPr>
          <w:b/>
          <w:sz w:val="20"/>
          <w:szCs w:val="20"/>
        </w:rPr>
      </w:pPr>
      <w:r w:rsidRPr="00161AB7">
        <w:rPr>
          <w:b/>
          <w:sz w:val="20"/>
          <w:szCs w:val="20"/>
        </w:rPr>
        <w:t>Podmínky poskytování servisní podpory:</w:t>
      </w:r>
    </w:p>
    <w:p w:rsidR="00161AB7" w:rsidRPr="00161AB7" w:rsidRDefault="00161AB7" w:rsidP="00161AB7">
      <w:pPr>
        <w:jc w:val="both"/>
        <w:rPr>
          <w:sz w:val="20"/>
          <w:szCs w:val="20"/>
        </w:rPr>
      </w:pPr>
    </w:p>
    <w:p w:rsidR="008B2CFF" w:rsidRDefault="008B2CFF" w:rsidP="008B2CFF">
      <w:pPr>
        <w:pStyle w:val="Zkladntext"/>
        <w:numPr>
          <w:ilvl w:val="0"/>
          <w:numId w:val="39"/>
        </w:numPr>
        <w:spacing w:after="120" w:line="240" w:lineRule="auto"/>
        <w:rPr>
          <w:rFonts w:ascii="Times New Roman" w:hAnsi="Times New Roman"/>
          <w:sz w:val="20"/>
          <w:lang w:val="cs-CZ"/>
        </w:rPr>
      </w:pPr>
      <w:r w:rsidRPr="00773D29">
        <w:rPr>
          <w:rFonts w:ascii="Times New Roman" w:hAnsi="Times New Roman"/>
          <w:sz w:val="20"/>
          <w:lang w:val="cs-CZ"/>
        </w:rPr>
        <w:t>Cen</w:t>
      </w:r>
      <w:r w:rsidR="00040F8B">
        <w:rPr>
          <w:rFonts w:ascii="Times New Roman" w:hAnsi="Times New Roman"/>
          <w:sz w:val="20"/>
          <w:lang w:val="cs-CZ"/>
        </w:rPr>
        <w:t>a za servisní služby RIS.NET</w:t>
      </w:r>
      <w:r w:rsidR="00707E3B">
        <w:rPr>
          <w:rFonts w:ascii="Times New Roman" w:hAnsi="Times New Roman"/>
          <w:sz w:val="20"/>
          <w:lang w:val="cs-CZ"/>
        </w:rPr>
        <w:t xml:space="preserve"> podle</w:t>
      </w:r>
      <w:r w:rsidRPr="00773D29">
        <w:rPr>
          <w:rFonts w:ascii="Times New Roman" w:hAnsi="Times New Roman"/>
          <w:sz w:val="20"/>
          <w:lang w:val="cs-CZ"/>
        </w:rPr>
        <w:t xml:space="preserve"> této smlouvy byla stanovena dohodou smluvních stran na m</w:t>
      </w:r>
      <w:r w:rsidR="00040F8B">
        <w:rPr>
          <w:rFonts w:ascii="Times New Roman" w:hAnsi="Times New Roman"/>
          <w:sz w:val="20"/>
          <w:lang w:val="cs-CZ"/>
        </w:rPr>
        <w:t xml:space="preserve">ěsíční servisní paušál ve výši </w:t>
      </w:r>
      <w:r w:rsidR="001B7E2A">
        <w:rPr>
          <w:rFonts w:ascii="Times New Roman" w:hAnsi="Times New Roman"/>
          <w:b/>
          <w:sz w:val="20"/>
          <w:lang w:val="cs-CZ"/>
        </w:rPr>
        <w:t>25.125</w:t>
      </w:r>
      <w:r w:rsidRPr="000522DE">
        <w:rPr>
          <w:rFonts w:ascii="Times New Roman" w:hAnsi="Times New Roman"/>
          <w:b/>
          <w:sz w:val="20"/>
          <w:lang w:val="cs-CZ"/>
        </w:rPr>
        <w:t>,- Kč</w:t>
      </w:r>
      <w:r w:rsidRPr="00773D29">
        <w:rPr>
          <w:rFonts w:ascii="Times New Roman" w:hAnsi="Times New Roman"/>
          <w:sz w:val="20"/>
          <w:lang w:val="cs-CZ"/>
        </w:rPr>
        <w:t xml:space="preserve"> (slovy </w:t>
      </w:r>
      <w:r w:rsidR="001B7E2A">
        <w:rPr>
          <w:rFonts w:ascii="Times New Roman" w:hAnsi="Times New Roman"/>
          <w:sz w:val="20"/>
          <w:lang w:val="cs-CZ"/>
        </w:rPr>
        <w:t>dvacet</w:t>
      </w:r>
      <w:r w:rsidR="00F255FA">
        <w:rPr>
          <w:rFonts w:ascii="Times New Roman" w:hAnsi="Times New Roman"/>
          <w:sz w:val="20"/>
          <w:lang w:val="cs-CZ"/>
        </w:rPr>
        <w:t xml:space="preserve"> </w:t>
      </w:r>
      <w:r w:rsidR="001B7E2A">
        <w:rPr>
          <w:rFonts w:ascii="Times New Roman" w:hAnsi="Times New Roman"/>
          <w:sz w:val="20"/>
          <w:lang w:val="cs-CZ"/>
        </w:rPr>
        <w:t>pět</w:t>
      </w:r>
      <w:r w:rsidR="00F255FA">
        <w:rPr>
          <w:rFonts w:ascii="Times New Roman" w:hAnsi="Times New Roman"/>
          <w:sz w:val="20"/>
          <w:lang w:val="cs-CZ"/>
        </w:rPr>
        <w:t xml:space="preserve"> tisíc </w:t>
      </w:r>
      <w:r w:rsidR="001B7E2A">
        <w:rPr>
          <w:rFonts w:ascii="Times New Roman" w:hAnsi="Times New Roman"/>
          <w:sz w:val="20"/>
          <w:lang w:val="cs-CZ"/>
        </w:rPr>
        <w:t>sto</w:t>
      </w:r>
      <w:r w:rsidR="00F255FA">
        <w:rPr>
          <w:rFonts w:ascii="Times New Roman" w:hAnsi="Times New Roman"/>
          <w:sz w:val="20"/>
          <w:lang w:val="cs-CZ"/>
        </w:rPr>
        <w:t xml:space="preserve"> </w:t>
      </w:r>
      <w:r w:rsidR="001B7E2A">
        <w:rPr>
          <w:rFonts w:ascii="Times New Roman" w:hAnsi="Times New Roman"/>
          <w:sz w:val="20"/>
          <w:lang w:val="cs-CZ"/>
        </w:rPr>
        <w:t>dvacet pět</w:t>
      </w:r>
      <w:r w:rsidR="00F255FA">
        <w:rPr>
          <w:rFonts w:ascii="Times New Roman" w:hAnsi="Times New Roman"/>
          <w:sz w:val="20"/>
          <w:lang w:val="cs-CZ"/>
        </w:rPr>
        <w:t xml:space="preserve"> korun českých</w:t>
      </w:r>
      <w:r w:rsidRPr="00773D29">
        <w:rPr>
          <w:rFonts w:ascii="Times New Roman" w:hAnsi="Times New Roman"/>
          <w:sz w:val="20"/>
          <w:lang w:val="cs-CZ"/>
        </w:rPr>
        <w:t>) bez DPH počínaje měsícem zahájení rutinního provozu.</w:t>
      </w:r>
    </w:p>
    <w:p w:rsidR="0013342E" w:rsidRPr="00773D29" w:rsidRDefault="0013342E" w:rsidP="008B2CFF">
      <w:pPr>
        <w:pStyle w:val="Zkladntext"/>
        <w:numPr>
          <w:ilvl w:val="0"/>
          <w:numId w:val="39"/>
        </w:numPr>
        <w:spacing w:after="120" w:line="240" w:lineRule="auto"/>
        <w:rPr>
          <w:rFonts w:ascii="Times New Roman" w:hAnsi="Times New Roman"/>
          <w:sz w:val="20"/>
          <w:lang w:val="cs-CZ"/>
        </w:rPr>
      </w:pPr>
      <w:r>
        <w:rPr>
          <w:rFonts w:ascii="Times New Roman" w:hAnsi="Times New Roman"/>
          <w:sz w:val="20"/>
          <w:lang w:val="cs-CZ"/>
        </w:rPr>
        <w:t xml:space="preserve">Měsíční servisní paušál se </w:t>
      </w:r>
      <w:r w:rsidR="00BD1302">
        <w:rPr>
          <w:rFonts w:ascii="Times New Roman" w:hAnsi="Times New Roman"/>
          <w:sz w:val="20"/>
          <w:lang w:val="cs-CZ"/>
        </w:rPr>
        <w:t>v případě</w:t>
      </w:r>
      <w:r>
        <w:rPr>
          <w:rFonts w:ascii="Times New Roman" w:hAnsi="Times New Roman"/>
          <w:sz w:val="20"/>
          <w:lang w:val="cs-CZ"/>
        </w:rPr>
        <w:t xml:space="preserve"> dokoupe</w:t>
      </w:r>
      <w:r w:rsidR="00F23009">
        <w:rPr>
          <w:rFonts w:ascii="Times New Roman" w:hAnsi="Times New Roman"/>
          <w:sz w:val="20"/>
          <w:lang w:val="cs-CZ"/>
        </w:rPr>
        <w:t>ní modulu Evidence smluv nenavýší</w:t>
      </w:r>
      <w:r>
        <w:rPr>
          <w:rFonts w:ascii="Times New Roman" w:hAnsi="Times New Roman"/>
          <w:sz w:val="20"/>
          <w:lang w:val="cs-CZ"/>
        </w:rPr>
        <w:t>.</w:t>
      </w:r>
    </w:p>
    <w:p w:rsidR="00161AB7" w:rsidRPr="00773D29" w:rsidRDefault="00161AB7" w:rsidP="00161AB7">
      <w:pPr>
        <w:pStyle w:val="Zkladntext2"/>
        <w:numPr>
          <w:ilvl w:val="0"/>
          <w:numId w:val="39"/>
        </w:numPr>
        <w:spacing w:after="0" w:line="240" w:lineRule="auto"/>
        <w:jc w:val="both"/>
        <w:rPr>
          <w:sz w:val="20"/>
          <w:szCs w:val="20"/>
        </w:rPr>
      </w:pPr>
      <w:r w:rsidRPr="00773D29">
        <w:rPr>
          <w:sz w:val="20"/>
          <w:szCs w:val="20"/>
        </w:rPr>
        <w:t>Cena měsíčního serv</w:t>
      </w:r>
      <w:r w:rsidR="00F255FA">
        <w:rPr>
          <w:sz w:val="20"/>
          <w:szCs w:val="20"/>
        </w:rPr>
        <w:t>isního paušálu bude zvýšena o 2</w:t>
      </w:r>
      <w:r w:rsidRPr="00773D29">
        <w:rPr>
          <w:sz w:val="20"/>
          <w:szCs w:val="20"/>
        </w:rPr>
        <w:t>% (bez DPH) z ceny každého dalšího poskytnutého modulu resp. rozšíření konfigurace RIS</w:t>
      </w:r>
      <w:r w:rsidR="00040F8B">
        <w:rPr>
          <w:sz w:val="20"/>
          <w:szCs w:val="20"/>
        </w:rPr>
        <w:t>.NET</w:t>
      </w:r>
      <w:r w:rsidRPr="00773D29">
        <w:rPr>
          <w:sz w:val="20"/>
          <w:szCs w:val="20"/>
        </w:rPr>
        <w:t xml:space="preserve"> o další licence</w:t>
      </w:r>
      <w:r w:rsidR="006502A5">
        <w:rPr>
          <w:sz w:val="20"/>
          <w:szCs w:val="20"/>
        </w:rPr>
        <w:t>.</w:t>
      </w:r>
    </w:p>
    <w:p w:rsidR="008B2CFF" w:rsidRPr="00773D29" w:rsidRDefault="008B2CFF" w:rsidP="008B2CFF">
      <w:pPr>
        <w:pStyle w:val="Zkladntext2"/>
        <w:spacing w:after="0" w:line="240" w:lineRule="auto"/>
        <w:ind w:left="360"/>
        <w:jc w:val="both"/>
        <w:rPr>
          <w:sz w:val="20"/>
          <w:szCs w:val="20"/>
        </w:rPr>
      </w:pPr>
    </w:p>
    <w:p w:rsidR="00161AB7" w:rsidRPr="00773D29" w:rsidRDefault="00161AB7" w:rsidP="00161AB7">
      <w:pPr>
        <w:pStyle w:val="Zkladntext2"/>
        <w:numPr>
          <w:ilvl w:val="0"/>
          <w:numId w:val="39"/>
        </w:numPr>
        <w:spacing w:after="0" w:line="240" w:lineRule="auto"/>
        <w:jc w:val="both"/>
        <w:rPr>
          <w:sz w:val="20"/>
          <w:szCs w:val="20"/>
        </w:rPr>
      </w:pPr>
      <w:r w:rsidRPr="00773D29">
        <w:rPr>
          <w:sz w:val="20"/>
          <w:szCs w:val="20"/>
        </w:rPr>
        <w:t>Pokud míra inflace vykázaná za uplynulý rok Českým statistickým úřadem dosáhne 5% nebo více, bude měsíční servisní paušál na další rok automaticky o toto procento zvýšen. Pokud bude roční míra inflace nižší než 5%, bude se toto procento načítat k roční míře inflace za další roky až do doby, kdy součet dosáhne nebo přesáhne 5%. Poté bude v následujícím roce měsíční servisní paušál o toto kumulované procento automaticky zvýšen.</w:t>
      </w:r>
    </w:p>
    <w:p w:rsidR="008B2CFF" w:rsidRPr="00773D29" w:rsidRDefault="008B2CFF" w:rsidP="008B2CFF">
      <w:pPr>
        <w:pStyle w:val="Zkladntext2"/>
        <w:spacing w:after="0" w:line="240" w:lineRule="auto"/>
        <w:ind w:left="360"/>
        <w:jc w:val="both"/>
        <w:rPr>
          <w:sz w:val="20"/>
          <w:szCs w:val="20"/>
        </w:rPr>
      </w:pPr>
    </w:p>
    <w:p w:rsidR="00161AB7" w:rsidRPr="00773D29" w:rsidRDefault="00161AB7" w:rsidP="00161AB7">
      <w:pPr>
        <w:pStyle w:val="Zkladntext2"/>
        <w:numPr>
          <w:ilvl w:val="0"/>
          <w:numId w:val="39"/>
        </w:numPr>
        <w:spacing w:after="0" w:line="240" w:lineRule="auto"/>
        <w:jc w:val="both"/>
        <w:rPr>
          <w:sz w:val="20"/>
          <w:szCs w:val="20"/>
        </w:rPr>
      </w:pPr>
      <w:r w:rsidRPr="00773D29">
        <w:rPr>
          <w:sz w:val="20"/>
          <w:szCs w:val="20"/>
        </w:rPr>
        <w:t xml:space="preserve">Platba paušálu bude </w:t>
      </w:r>
      <w:r w:rsidR="00A74097">
        <w:rPr>
          <w:sz w:val="20"/>
          <w:szCs w:val="20"/>
        </w:rPr>
        <w:t>objedn</w:t>
      </w:r>
      <w:r w:rsidRPr="00773D29">
        <w:rPr>
          <w:sz w:val="20"/>
          <w:szCs w:val="20"/>
        </w:rPr>
        <w:t>atelem prováděna čtvrtletně na základě faktury poskytovatele, která bude vystavena nejpozději k 15. dni druhého měsíce čtvrtletí, ve kterém je údržba v rámci servisního paušálu plněna.</w:t>
      </w:r>
    </w:p>
    <w:p w:rsidR="008B2CFF" w:rsidRPr="00773D29" w:rsidRDefault="008B2CFF" w:rsidP="008B2CFF">
      <w:pPr>
        <w:ind w:left="360"/>
        <w:jc w:val="both"/>
        <w:rPr>
          <w:sz w:val="20"/>
          <w:szCs w:val="20"/>
        </w:rPr>
      </w:pPr>
    </w:p>
    <w:p w:rsidR="00161AB7" w:rsidRPr="00773D29" w:rsidRDefault="00161AB7" w:rsidP="00161AB7">
      <w:pPr>
        <w:numPr>
          <w:ilvl w:val="0"/>
          <w:numId w:val="39"/>
        </w:numPr>
        <w:jc w:val="both"/>
        <w:rPr>
          <w:sz w:val="20"/>
          <w:szCs w:val="20"/>
        </w:rPr>
      </w:pPr>
      <w:r w:rsidRPr="00773D29">
        <w:rPr>
          <w:sz w:val="20"/>
          <w:szCs w:val="20"/>
        </w:rPr>
        <w:t xml:space="preserve">Při opožděné platbě servisního paušálu ze strany </w:t>
      </w:r>
      <w:r w:rsidR="00A74097">
        <w:rPr>
          <w:sz w:val="20"/>
          <w:szCs w:val="20"/>
        </w:rPr>
        <w:t>objednatel</w:t>
      </w:r>
      <w:r w:rsidRPr="00773D29">
        <w:rPr>
          <w:sz w:val="20"/>
          <w:szCs w:val="20"/>
        </w:rPr>
        <w:t>e má poskytovatel právo na úrok z prodlení ve výši 0,05 % z fakturované částky za každý den prodlení a ve dnech prodlení nebudou poskytovatelem poskytovány služby vyplývající z tohoto ujednání.</w:t>
      </w:r>
    </w:p>
    <w:p w:rsidR="008B2CFF" w:rsidRPr="00773D29" w:rsidRDefault="008B2CFF" w:rsidP="008B2CFF">
      <w:pPr>
        <w:ind w:left="360"/>
        <w:jc w:val="both"/>
        <w:rPr>
          <w:sz w:val="20"/>
          <w:szCs w:val="20"/>
        </w:rPr>
      </w:pPr>
    </w:p>
    <w:p w:rsidR="008B2CFF" w:rsidRPr="00773D29" w:rsidRDefault="008B2CFF" w:rsidP="008B2CFF">
      <w:pPr>
        <w:numPr>
          <w:ilvl w:val="0"/>
          <w:numId w:val="39"/>
        </w:numPr>
        <w:jc w:val="both"/>
        <w:rPr>
          <w:sz w:val="20"/>
          <w:szCs w:val="20"/>
        </w:rPr>
      </w:pPr>
      <w:r w:rsidRPr="00773D29">
        <w:rPr>
          <w:sz w:val="20"/>
          <w:szCs w:val="20"/>
        </w:rPr>
        <w:t xml:space="preserve">Ceny dalších služeb jsou kalkulovány obvykle podle pracnosti na základě hodinových sazeb zveřejněných v ceníku poskytovatele platném vždy pro běžný rok, přičemž </w:t>
      </w:r>
      <w:r w:rsidR="00A74097">
        <w:rPr>
          <w:sz w:val="20"/>
          <w:szCs w:val="20"/>
        </w:rPr>
        <w:t>objednatel</w:t>
      </w:r>
      <w:r w:rsidRPr="00773D29">
        <w:rPr>
          <w:sz w:val="20"/>
          <w:szCs w:val="20"/>
        </w:rPr>
        <w:t xml:space="preserve"> je zařazen do kategorie II (viz příloha číslo 6 této smlouvy). Cena placených služeb může být sjednána rovněž zvláštní dohodou, např. jedná-li se o službu s velkým rozsahem práce, nebo specifická potřeba úrovně služeb.</w:t>
      </w:r>
    </w:p>
    <w:p w:rsidR="008B2CFF" w:rsidRPr="00773D29" w:rsidRDefault="008B2CFF" w:rsidP="008B2CFF">
      <w:pPr>
        <w:ind w:left="360"/>
        <w:jc w:val="both"/>
        <w:rPr>
          <w:sz w:val="20"/>
          <w:szCs w:val="20"/>
        </w:rPr>
      </w:pPr>
    </w:p>
    <w:p w:rsidR="00773D29" w:rsidRPr="00773D29" w:rsidRDefault="00773D29" w:rsidP="00773D29">
      <w:pPr>
        <w:numPr>
          <w:ilvl w:val="0"/>
          <w:numId w:val="39"/>
        </w:numPr>
        <w:jc w:val="both"/>
        <w:rPr>
          <w:sz w:val="20"/>
          <w:szCs w:val="20"/>
        </w:rPr>
      </w:pPr>
      <w:r w:rsidRPr="00773D29">
        <w:rPr>
          <w:sz w:val="20"/>
          <w:szCs w:val="20"/>
        </w:rPr>
        <w:t>Zaměstnanci obj</w:t>
      </w:r>
      <w:r w:rsidR="00040F8B">
        <w:rPr>
          <w:sz w:val="20"/>
          <w:szCs w:val="20"/>
        </w:rPr>
        <w:t>ednatele používající systém RIS.NET</w:t>
      </w:r>
      <w:r w:rsidRPr="00773D29">
        <w:rPr>
          <w:sz w:val="20"/>
          <w:szCs w:val="20"/>
        </w:rPr>
        <w:t xml:space="preserve">, kteří </w:t>
      </w:r>
      <w:r w:rsidRPr="00707E3B">
        <w:rPr>
          <w:sz w:val="20"/>
          <w:szCs w:val="20"/>
        </w:rPr>
        <w:t>neprojdou základn</w:t>
      </w:r>
      <w:r w:rsidR="00040F8B">
        <w:rPr>
          <w:sz w:val="20"/>
          <w:szCs w:val="20"/>
        </w:rPr>
        <w:t>ím školení při implementaci RIS.NET</w:t>
      </w:r>
      <w:r w:rsidRPr="00707E3B">
        <w:rPr>
          <w:sz w:val="20"/>
          <w:szCs w:val="20"/>
        </w:rPr>
        <w:t>, musí být následně proškoleni dodavatelem v rozsahu minimálně 4 hodin.</w:t>
      </w:r>
      <w:r w:rsidRPr="00773D29">
        <w:rPr>
          <w:sz w:val="20"/>
          <w:szCs w:val="20"/>
        </w:rPr>
        <w:t xml:space="preserve"> V případě, že neproškolený zaměstnanec bude kontaktovat poradenskou linku HOT-LINE nebude mu služba poskytnuta. Školení bude hrazeno objednatelem jako služba na objednávku.</w:t>
      </w:r>
    </w:p>
    <w:p w:rsidR="00773D29" w:rsidRPr="00773D29" w:rsidRDefault="00773D29" w:rsidP="008B2CFF">
      <w:pPr>
        <w:ind w:left="360"/>
        <w:jc w:val="both"/>
        <w:rPr>
          <w:sz w:val="20"/>
          <w:szCs w:val="20"/>
        </w:rPr>
      </w:pPr>
    </w:p>
    <w:p w:rsidR="00161AB7" w:rsidRPr="00773D29" w:rsidRDefault="00161AB7" w:rsidP="00161AB7">
      <w:pPr>
        <w:numPr>
          <w:ilvl w:val="0"/>
          <w:numId w:val="39"/>
        </w:numPr>
        <w:jc w:val="both"/>
        <w:rPr>
          <w:sz w:val="20"/>
          <w:szCs w:val="20"/>
        </w:rPr>
      </w:pPr>
      <w:r w:rsidRPr="00773D29">
        <w:rPr>
          <w:sz w:val="20"/>
          <w:szCs w:val="20"/>
        </w:rPr>
        <w:t>Výpovědní doba p</w:t>
      </w:r>
      <w:r w:rsidR="00F255FA">
        <w:rPr>
          <w:sz w:val="20"/>
          <w:szCs w:val="20"/>
        </w:rPr>
        <w:t xml:space="preserve">oskytování servisní podpory je </w:t>
      </w:r>
      <w:r w:rsidR="001E1A2A">
        <w:rPr>
          <w:sz w:val="20"/>
          <w:szCs w:val="20"/>
        </w:rPr>
        <w:t>3</w:t>
      </w:r>
      <w:r w:rsidRPr="00773D29">
        <w:rPr>
          <w:sz w:val="20"/>
          <w:szCs w:val="20"/>
        </w:rPr>
        <w:t xml:space="preserve"> měsíce.</w:t>
      </w:r>
    </w:p>
    <w:p w:rsidR="00161AB7" w:rsidRDefault="00161AB7" w:rsidP="005D74A4">
      <w:pPr>
        <w:rPr>
          <w:sz w:val="18"/>
        </w:rPr>
      </w:pPr>
    </w:p>
    <w:p w:rsidR="00A56AE2" w:rsidRDefault="00A56AE2" w:rsidP="005D74A4">
      <w:pPr>
        <w:rPr>
          <w:sz w:val="18"/>
        </w:rPr>
      </w:pPr>
    </w:p>
    <w:p w:rsidR="00A56AE2" w:rsidRDefault="00A56AE2" w:rsidP="005D74A4">
      <w:pPr>
        <w:rPr>
          <w:sz w:val="18"/>
        </w:rPr>
      </w:pPr>
    </w:p>
    <w:sectPr w:rsidR="00A56AE2">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8C" w:rsidRDefault="00AB728C">
      <w:r>
        <w:separator/>
      </w:r>
    </w:p>
  </w:endnote>
  <w:endnote w:type="continuationSeparator" w:id="0">
    <w:p w:rsidR="00AB728C" w:rsidRDefault="00AB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vinion">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76" w:rsidRDefault="00830876">
    <w:pPr>
      <w:pStyle w:val="Zpat"/>
      <w:jc w:val="center"/>
    </w:pPr>
    <w:r>
      <w:t xml:space="preserve">- </w:t>
    </w:r>
    <w:r>
      <w:rPr>
        <w:rStyle w:val="slostrnky"/>
      </w:rPr>
      <w:fldChar w:fldCharType="begin"/>
    </w:r>
    <w:r>
      <w:rPr>
        <w:rStyle w:val="slostrnky"/>
      </w:rPr>
      <w:instrText xml:space="preserve"> PAGE </w:instrText>
    </w:r>
    <w:r>
      <w:rPr>
        <w:rStyle w:val="slostrnky"/>
      </w:rPr>
      <w:fldChar w:fldCharType="separate"/>
    </w:r>
    <w:r w:rsidR="00363DAB">
      <w:rPr>
        <w:rStyle w:val="slostrnky"/>
        <w:noProof/>
      </w:rPr>
      <w:t>15</w:t>
    </w:r>
    <w:r>
      <w:rPr>
        <w:rStyle w:val="slostrnky"/>
      </w:rPr>
      <w:fldChar w:fldCharType="end"/>
    </w:r>
    <w:r>
      <w:rPr>
        <w:rStyle w:val="slostrnk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8C" w:rsidRDefault="00AB728C">
      <w:r>
        <w:separator/>
      </w:r>
    </w:p>
  </w:footnote>
  <w:footnote w:type="continuationSeparator" w:id="0">
    <w:p w:rsidR="00AB728C" w:rsidRDefault="00AB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76" w:rsidRDefault="00830876">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30876" w:rsidRDefault="00830876">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76" w:rsidRDefault="00830876">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5B9"/>
    <w:multiLevelType w:val="hybridMultilevel"/>
    <w:tmpl w:val="81484E98"/>
    <w:lvl w:ilvl="0" w:tplc="4BC664EA">
      <w:start w:val="1"/>
      <w:numFmt w:val="decimal"/>
      <w:lvlText w:val="4.%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3C7EEE"/>
    <w:multiLevelType w:val="hybridMultilevel"/>
    <w:tmpl w:val="BD784CEA"/>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CA3041F"/>
    <w:multiLevelType w:val="hybridMultilevel"/>
    <w:tmpl w:val="8D8CC06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08455DB"/>
    <w:multiLevelType w:val="hybridMultilevel"/>
    <w:tmpl w:val="E046683C"/>
    <w:lvl w:ilvl="0" w:tplc="441439B8">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nsid w:val="121A1E70"/>
    <w:multiLevelType w:val="hybridMultilevel"/>
    <w:tmpl w:val="333AAC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4215D1D"/>
    <w:multiLevelType w:val="singleLevel"/>
    <w:tmpl w:val="089EE858"/>
    <w:lvl w:ilvl="0">
      <w:start w:val="6"/>
      <w:numFmt w:val="bullet"/>
      <w:lvlText w:val="-"/>
      <w:lvlJc w:val="left"/>
      <w:pPr>
        <w:tabs>
          <w:tab w:val="num" w:pos="360"/>
        </w:tabs>
        <w:ind w:left="360" w:hanging="360"/>
      </w:pPr>
      <w:rPr>
        <w:rFonts w:hint="default"/>
      </w:rPr>
    </w:lvl>
  </w:abstractNum>
  <w:abstractNum w:abstractNumId="6">
    <w:nsid w:val="14B647B9"/>
    <w:multiLevelType w:val="singleLevel"/>
    <w:tmpl w:val="05BEA5DE"/>
    <w:lvl w:ilvl="0">
      <w:numFmt w:val="bullet"/>
      <w:lvlText w:val="-"/>
      <w:lvlJc w:val="left"/>
      <w:pPr>
        <w:tabs>
          <w:tab w:val="num" w:pos="360"/>
        </w:tabs>
        <w:ind w:left="360" w:hanging="360"/>
      </w:pPr>
      <w:rPr>
        <w:rFonts w:hint="default"/>
      </w:rPr>
    </w:lvl>
  </w:abstractNum>
  <w:abstractNum w:abstractNumId="7">
    <w:nsid w:val="160E3E5D"/>
    <w:multiLevelType w:val="multilevel"/>
    <w:tmpl w:val="413ADFE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17D15415"/>
    <w:multiLevelType w:val="multilevel"/>
    <w:tmpl w:val="C89ED4C8"/>
    <w:lvl w:ilvl="0">
      <w:start w:val="1"/>
      <w:numFmt w:val="none"/>
      <w:lvlText w:val=""/>
      <w:legacy w:legacy="1" w:legacySpace="120" w:legacyIndent="340"/>
      <w:lvlJc w:val="left"/>
      <w:pPr>
        <w:ind w:left="340" w:hanging="340"/>
      </w:pPr>
      <w:rPr>
        <w:rFonts w:ascii="Wingdings" w:hAnsi="Wingdings" w:hint="default"/>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9">
    <w:nsid w:val="18657FAC"/>
    <w:multiLevelType w:val="singleLevel"/>
    <w:tmpl w:val="05BEA5DE"/>
    <w:lvl w:ilvl="0">
      <w:numFmt w:val="bullet"/>
      <w:lvlText w:val="-"/>
      <w:lvlJc w:val="left"/>
      <w:pPr>
        <w:tabs>
          <w:tab w:val="num" w:pos="360"/>
        </w:tabs>
        <w:ind w:left="360" w:hanging="360"/>
      </w:pPr>
      <w:rPr>
        <w:rFonts w:hint="default"/>
      </w:rPr>
    </w:lvl>
  </w:abstractNum>
  <w:abstractNum w:abstractNumId="10">
    <w:nsid w:val="21D474E0"/>
    <w:multiLevelType w:val="hybridMultilevel"/>
    <w:tmpl w:val="3170F580"/>
    <w:lvl w:ilvl="0" w:tplc="441439B8">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23EC5AFB"/>
    <w:multiLevelType w:val="multilevel"/>
    <w:tmpl w:val="A4968058"/>
    <w:lvl w:ilvl="0">
      <w:start w:val="3"/>
      <w:numFmt w:val="decimal"/>
      <w:lvlText w:val="%1"/>
      <w:lvlJc w:val="left"/>
      <w:pPr>
        <w:tabs>
          <w:tab w:val="num" w:pos="360"/>
        </w:tabs>
        <w:ind w:left="360" w:hanging="360"/>
      </w:pPr>
      <w:rPr>
        <w:rFonts w:ascii="Times New Roman" w:hAnsi="Times New Roman" w:hint="default"/>
        <w:color w:val="auto"/>
      </w:rPr>
    </w:lvl>
    <w:lvl w:ilvl="1">
      <w:start w:val="3"/>
      <w:numFmt w:val="decimal"/>
      <w:lvlText w:val="%1.%2."/>
      <w:lvlJc w:val="left"/>
      <w:pPr>
        <w:tabs>
          <w:tab w:val="num" w:pos="862"/>
        </w:tabs>
        <w:ind w:left="862" w:hanging="720"/>
      </w:pPr>
      <w:rPr>
        <w:rFonts w:ascii="Times New Roman" w:hAnsi="Times New Roman" w:hint="default"/>
        <w:color w:val="auto"/>
      </w:rPr>
    </w:lvl>
    <w:lvl w:ilvl="2">
      <w:start w:val="1"/>
      <w:numFmt w:val="decimal"/>
      <w:lvlText w:val="%1.%2.%3"/>
      <w:lvlJc w:val="left"/>
      <w:pPr>
        <w:tabs>
          <w:tab w:val="num" w:pos="720"/>
        </w:tabs>
        <w:ind w:left="720" w:hanging="720"/>
      </w:pPr>
      <w:rPr>
        <w:rFonts w:ascii="Times New Roman" w:hAnsi="Times New Roman" w:hint="default"/>
        <w:color w:val="auto"/>
      </w:rPr>
    </w:lvl>
    <w:lvl w:ilvl="3">
      <w:start w:val="1"/>
      <w:numFmt w:val="decimal"/>
      <w:lvlText w:val="%1.%2.%3.%4"/>
      <w:lvlJc w:val="left"/>
      <w:pPr>
        <w:tabs>
          <w:tab w:val="num" w:pos="1080"/>
        </w:tabs>
        <w:ind w:left="1080" w:hanging="1080"/>
      </w:pPr>
      <w:rPr>
        <w:rFonts w:ascii="Times New Roman" w:hAnsi="Times New Roman" w:hint="default"/>
        <w:color w:val="auto"/>
      </w:rPr>
    </w:lvl>
    <w:lvl w:ilvl="4">
      <w:start w:val="1"/>
      <w:numFmt w:val="decimal"/>
      <w:lvlText w:val="%1.%2.%3.%4.%5"/>
      <w:lvlJc w:val="left"/>
      <w:pPr>
        <w:tabs>
          <w:tab w:val="num" w:pos="1440"/>
        </w:tabs>
        <w:ind w:left="1440" w:hanging="1440"/>
      </w:pPr>
      <w:rPr>
        <w:rFonts w:ascii="Times New Roman" w:hAnsi="Times New Roman" w:hint="default"/>
        <w:color w:val="auto"/>
      </w:rPr>
    </w:lvl>
    <w:lvl w:ilvl="5">
      <w:start w:val="1"/>
      <w:numFmt w:val="decimal"/>
      <w:lvlText w:val="%1.%2.%3.%4.%5.%6"/>
      <w:lvlJc w:val="left"/>
      <w:pPr>
        <w:tabs>
          <w:tab w:val="num" w:pos="1800"/>
        </w:tabs>
        <w:ind w:left="1800" w:hanging="1800"/>
      </w:pPr>
      <w:rPr>
        <w:rFonts w:ascii="Times New Roman" w:hAnsi="Times New Roman" w:hint="default"/>
        <w:color w:val="auto"/>
      </w:rPr>
    </w:lvl>
    <w:lvl w:ilvl="6">
      <w:start w:val="1"/>
      <w:numFmt w:val="decimal"/>
      <w:lvlText w:val="%1.%2.%3.%4.%5.%6.%7"/>
      <w:lvlJc w:val="left"/>
      <w:pPr>
        <w:tabs>
          <w:tab w:val="num" w:pos="2160"/>
        </w:tabs>
        <w:ind w:left="2160" w:hanging="2160"/>
      </w:pPr>
      <w:rPr>
        <w:rFonts w:ascii="Times New Roman" w:hAnsi="Times New Roman" w:hint="default"/>
        <w:color w:val="auto"/>
      </w:rPr>
    </w:lvl>
    <w:lvl w:ilvl="7">
      <w:start w:val="1"/>
      <w:numFmt w:val="decimal"/>
      <w:lvlText w:val="%1.%2.%3.%4.%5.%6.%7.%8"/>
      <w:lvlJc w:val="left"/>
      <w:pPr>
        <w:tabs>
          <w:tab w:val="num" w:pos="2160"/>
        </w:tabs>
        <w:ind w:left="2160" w:hanging="2160"/>
      </w:pPr>
      <w:rPr>
        <w:rFonts w:ascii="Times New Roman" w:hAnsi="Times New Roman" w:hint="default"/>
        <w:color w:val="auto"/>
      </w:rPr>
    </w:lvl>
    <w:lvl w:ilvl="8">
      <w:start w:val="1"/>
      <w:numFmt w:val="decimal"/>
      <w:lvlText w:val="%1.%2.%3.%4.%5.%6.%7.%8.%9"/>
      <w:lvlJc w:val="left"/>
      <w:pPr>
        <w:tabs>
          <w:tab w:val="num" w:pos="2520"/>
        </w:tabs>
        <w:ind w:left="2520" w:hanging="2520"/>
      </w:pPr>
      <w:rPr>
        <w:rFonts w:ascii="Times New Roman" w:hAnsi="Times New Roman" w:hint="default"/>
        <w:color w:val="auto"/>
      </w:rPr>
    </w:lvl>
  </w:abstractNum>
  <w:abstractNum w:abstractNumId="12">
    <w:nsid w:val="282E1F19"/>
    <w:multiLevelType w:val="hybridMultilevel"/>
    <w:tmpl w:val="4EB0185A"/>
    <w:lvl w:ilvl="0" w:tplc="92FA29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97A5D0A"/>
    <w:multiLevelType w:val="hybridMultilevel"/>
    <w:tmpl w:val="B8F8AD2C"/>
    <w:lvl w:ilvl="0" w:tplc="441439B8">
      <w:numFmt w:val="bullet"/>
      <w:lvlText w:val="-"/>
      <w:lvlJc w:val="left"/>
      <w:pPr>
        <w:tabs>
          <w:tab w:val="num" w:pos="1068"/>
        </w:tabs>
        <w:ind w:left="1068" w:hanging="360"/>
      </w:pPr>
      <w:rPr>
        <w:rFonts w:hint="default"/>
      </w:rPr>
    </w:lvl>
    <w:lvl w:ilvl="1" w:tplc="04050005">
      <w:start w:val="1"/>
      <w:numFmt w:val="bullet"/>
      <w:lvlText w:val=""/>
      <w:lvlJc w:val="left"/>
      <w:pPr>
        <w:tabs>
          <w:tab w:val="num" w:pos="2148"/>
        </w:tabs>
        <w:ind w:left="2148" w:hanging="360"/>
      </w:pPr>
      <w:rPr>
        <w:rFonts w:ascii="Wingdings" w:hAnsi="Wingdings"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nsid w:val="31F83019"/>
    <w:multiLevelType w:val="multilevel"/>
    <w:tmpl w:val="CB7CD2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6C44AE"/>
    <w:multiLevelType w:val="hybridMultilevel"/>
    <w:tmpl w:val="02FE2302"/>
    <w:lvl w:ilvl="0" w:tplc="B8A8BBC8">
      <w:start w:val="1"/>
      <w:numFmt w:val="none"/>
      <w:lvlText w:val=""/>
      <w:lvlJc w:val="left"/>
      <w:pPr>
        <w:tabs>
          <w:tab w:val="num" w:pos="624"/>
        </w:tabs>
        <w:ind w:left="624" w:hanging="62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5471CFE"/>
    <w:multiLevelType w:val="hybridMultilevel"/>
    <w:tmpl w:val="D6D072B0"/>
    <w:lvl w:ilvl="0" w:tplc="3EB8A9A8">
      <w:start w:val="1"/>
      <w:numFmt w:val="bullet"/>
      <w:lvlText w:val="-"/>
      <w:lvlJc w:val="left"/>
      <w:pPr>
        <w:tabs>
          <w:tab w:val="num" w:pos="794"/>
        </w:tabs>
        <w:ind w:left="794" w:firstLine="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87E718E"/>
    <w:multiLevelType w:val="hybridMultilevel"/>
    <w:tmpl w:val="6D608606"/>
    <w:lvl w:ilvl="0" w:tplc="A20AEB7A">
      <w:start w:val="1"/>
      <w:numFmt w:val="bullet"/>
      <w:lvlText w:val=""/>
      <w:lvlJc w:val="left"/>
      <w:pPr>
        <w:tabs>
          <w:tab w:val="num" w:pos="757"/>
        </w:tabs>
        <w:ind w:left="737"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8">
    <w:nsid w:val="3DC60806"/>
    <w:multiLevelType w:val="hybridMultilevel"/>
    <w:tmpl w:val="1AAA6D9A"/>
    <w:lvl w:ilvl="0" w:tplc="CAF0F542">
      <w:start w:val="1"/>
      <w:numFmt w:val="decimal"/>
      <w:lvlText w:val="7.%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19A6B68"/>
    <w:multiLevelType w:val="multilevel"/>
    <w:tmpl w:val="CCDCA3F0"/>
    <w:lvl w:ilvl="0">
      <w:start w:val="4"/>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3455ED2"/>
    <w:multiLevelType w:val="multilevel"/>
    <w:tmpl w:val="403E06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BA36EE2"/>
    <w:multiLevelType w:val="hybridMultilevel"/>
    <w:tmpl w:val="5E2049B4"/>
    <w:lvl w:ilvl="0" w:tplc="11A2DCE2">
      <w:start w:val="1"/>
      <w:numFmt w:val="decimal"/>
      <w:lvlText w:val="1.%1."/>
      <w:lvlJc w:val="left"/>
      <w:pPr>
        <w:tabs>
          <w:tab w:val="num" w:pos="624"/>
        </w:tabs>
        <w:ind w:left="624" w:hanging="62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D951A4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3">
    <w:nsid w:val="52641848"/>
    <w:multiLevelType w:val="singleLevel"/>
    <w:tmpl w:val="BD168700"/>
    <w:lvl w:ilvl="0">
      <w:start w:val="1"/>
      <w:numFmt w:val="decimal"/>
      <w:lvlText w:val="1.%1."/>
      <w:lvlJc w:val="left"/>
      <w:pPr>
        <w:tabs>
          <w:tab w:val="num" w:pos="624"/>
        </w:tabs>
        <w:ind w:left="624" w:hanging="624"/>
      </w:pPr>
    </w:lvl>
  </w:abstractNum>
  <w:abstractNum w:abstractNumId="24">
    <w:nsid w:val="569437A1"/>
    <w:multiLevelType w:val="hybridMultilevel"/>
    <w:tmpl w:val="D00E2726"/>
    <w:lvl w:ilvl="0" w:tplc="7BA4D79A">
      <w:start w:val="1"/>
      <w:numFmt w:val="decimal"/>
      <w:lvlText w:val="1.%1."/>
      <w:lvlJc w:val="left"/>
      <w:pPr>
        <w:tabs>
          <w:tab w:val="num" w:pos="567"/>
        </w:tabs>
        <w:ind w:left="567" w:hanging="567"/>
      </w:pPr>
      <w:rPr>
        <w:rFonts w:hint="default"/>
      </w:rPr>
    </w:lvl>
    <w:lvl w:ilvl="1" w:tplc="441439B8">
      <w:numFmt w:val="bullet"/>
      <w:lvlText w:val="-"/>
      <w:lvlJc w:val="left"/>
      <w:pPr>
        <w:tabs>
          <w:tab w:val="num" w:pos="1440"/>
        </w:tabs>
        <w:ind w:left="1440" w:hanging="360"/>
      </w:pPr>
      <w:rPr>
        <w:rFonts w:hint="default"/>
      </w:rPr>
    </w:lvl>
    <w:lvl w:ilvl="2" w:tplc="5A40DB32">
      <w:start w:val="1"/>
      <w:numFmt w:val="lowerLetter"/>
      <w:lvlText w:val="%3)"/>
      <w:lvlJc w:val="left"/>
      <w:pPr>
        <w:tabs>
          <w:tab w:val="num" w:pos="2340"/>
        </w:tabs>
        <w:ind w:left="2340" w:hanging="360"/>
      </w:pPr>
      <w:rPr>
        <w:rFonts w:hint="default"/>
      </w:rPr>
    </w:lvl>
    <w:lvl w:ilvl="3" w:tplc="073CFD66">
      <w:start w:val="1"/>
      <w:numFmt w:val="decimal"/>
      <w:lvlText w:val="%4)"/>
      <w:lvlJc w:val="left"/>
      <w:pPr>
        <w:ind w:left="2880" w:hanging="360"/>
      </w:pPr>
      <w:rPr>
        <w:rFonts w:hint="default"/>
      </w:rPr>
    </w:lvl>
    <w:lvl w:ilvl="4" w:tplc="4B1CCA3A">
      <w:start w:val="1"/>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846419F"/>
    <w:multiLevelType w:val="multilevel"/>
    <w:tmpl w:val="7B084920"/>
    <w:lvl w:ilvl="0">
      <w:start w:val="3"/>
      <w:numFmt w:val="decimal"/>
      <w:lvlText w:val="%1"/>
      <w:lvlJc w:val="left"/>
      <w:pPr>
        <w:tabs>
          <w:tab w:val="num" w:pos="360"/>
        </w:tabs>
        <w:ind w:left="360" w:hanging="360"/>
      </w:pPr>
      <w:rPr>
        <w:rFonts w:ascii="Times New Roman" w:hAnsi="Times New Roman" w:hint="default"/>
        <w:color w:val="auto"/>
      </w:rPr>
    </w:lvl>
    <w:lvl w:ilvl="1">
      <w:start w:val="1"/>
      <w:numFmt w:val="decimal"/>
      <w:lvlText w:val="%1.%2."/>
      <w:lvlJc w:val="left"/>
      <w:pPr>
        <w:tabs>
          <w:tab w:val="num" w:pos="862"/>
        </w:tabs>
        <w:ind w:left="862" w:hanging="720"/>
      </w:pPr>
      <w:rPr>
        <w:rFonts w:ascii="Times New Roman" w:hAnsi="Times New Roman" w:hint="default"/>
        <w:color w:val="auto"/>
      </w:rPr>
    </w:lvl>
    <w:lvl w:ilvl="2">
      <w:start w:val="1"/>
      <w:numFmt w:val="decimal"/>
      <w:lvlText w:val="%1.%2.%3"/>
      <w:lvlJc w:val="left"/>
      <w:pPr>
        <w:tabs>
          <w:tab w:val="num" w:pos="720"/>
        </w:tabs>
        <w:ind w:left="720" w:hanging="720"/>
      </w:pPr>
      <w:rPr>
        <w:rFonts w:ascii="Times New Roman" w:hAnsi="Times New Roman" w:hint="default"/>
        <w:color w:val="auto"/>
      </w:rPr>
    </w:lvl>
    <w:lvl w:ilvl="3">
      <w:start w:val="1"/>
      <w:numFmt w:val="decimal"/>
      <w:lvlText w:val="%1.%2.%3.%4"/>
      <w:lvlJc w:val="left"/>
      <w:pPr>
        <w:tabs>
          <w:tab w:val="num" w:pos="1080"/>
        </w:tabs>
        <w:ind w:left="1080" w:hanging="1080"/>
      </w:pPr>
      <w:rPr>
        <w:rFonts w:ascii="Times New Roman" w:hAnsi="Times New Roman" w:hint="default"/>
        <w:color w:val="auto"/>
      </w:rPr>
    </w:lvl>
    <w:lvl w:ilvl="4">
      <w:start w:val="1"/>
      <w:numFmt w:val="decimal"/>
      <w:lvlText w:val="%1.%2.%3.%4.%5"/>
      <w:lvlJc w:val="left"/>
      <w:pPr>
        <w:tabs>
          <w:tab w:val="num" w:pos="1440"/>
        </w:tabs>
        <w:ind w:left="1440" w:hanging="1440"/>
      </w:pPr>
      <w:rPr>
        <w:rFonts w:ascii="Times New Roman" w:hAnsi="Times New Roman" w:hint="default"/>
        <w:color w:val="auto"/>
      </w:rPr>
    </w:lvl>
    <w:lvl w:ilvl="5">
      <w:start w:val="1"/>
      <w:numFmt w:val="decimal"/>
      <w:lvlText w:val="%1.%2.%3.%4.%5.%6"/>
      <w:lvlJc w:val="left"/>
      <w:pPr>
        <w:tabs>
          <w:tab w:val="num" w:pos="1800"/>
        </w:tabs>
        <w:ind w:left="1800" w:hanging="1800"/>
      </w:pPr>
      <w:rPr>
        <w:rFonts w:ascii="Times New Roman" w:hAnsi="Times New Roman" w:hint="default"/>
        <w:color w:val="auto"/>
      </w:rPr>
    </w:lvl>
    <w:lvl w:ilvl="6">
      <w:start w:val="1"/>
      <w:numFmt w:val="decimal"/>
      <w:lvlText w:val="%1.%2.%3.%4.%5.%6.%7"/>
      <w:lvlJc w:val="left"/>
      <w:pPr>
        <w:tabs>
          <w:tab w:val="num" w:pos="2160"/>
        </w:tabs>
        <w:ind w:left="2160" w:hanging="2160"/>
      </w:pPr>
      <w:rPr>
        <w:rFonts w:ascii="Times New Roman" w:hAnsi="Times New Roman" w:hint="default"/>
        <w:color w:val="auto"/>
      </w:rPr>
    </w:lvl>
    <w:lvl w:ilvl="7">
      <w:start w:val="1"/>
      <w:numFmt w:val="decimal"/>
      <w:lvlText w:val="%1.%2.%3.%4.%5.%6.%7.%8"/>
      <w:lvlJc w:val="left"/>
      <w:pPr>
        <w:tabs>
          <w:tab w:val="num" w:pos="2160"/>
        </w:tabs>
        <w:ind w:left="2160" w:hanging="2160"/>
      </w:pPr>
      <w:rPr>
        <w:rFonts w:ascii="Times New Roman" w:hAnsi="Times New Roman" w:hint="default"/>
        <w:color w:val="auto"/>
      </w:rPr>
    </w:lvl>
    <w:lvl w:ilvl="8">
      <w:start w:val="1"/>
      <w:numFmt w:val="decimal"/>
      <w:lvlText w:val="%1.%2.%3.%4.%5.%6.%7.%8.%9"/>
      <w:lvlJc w:val="left"/>
      <w:pPr>
        <w:tabs>
          <w:tab w:val="num" w:pos="2520"/>
        </w:tabs>
        <w:ind w:left="2520" w:hanging="2520"/>
      </w:pPr>
      <w:rPr>
        <w:rFonts w:ascii="Times New Roman" w:hAnsi="Times New Roman" w:hint="default"/>
        <w:color w:val="auto"/>
      </w:rPr>
    </w:lvl>
  </w:abstractNum>
  <w:abstractNum w:abstractNumId="26">
    <w:nsid w:val="59C10574"/>
    <w:multiLevelType w:val="singleLevel"/>
    <w:tmpl w:val="05BEA5DE"/>
    <w:lvl w:ilvl="0">
      <w:numFmt w:val="bullet"/>
      <w:lvlText w:val="-"/>
      <w:lvlJc w:val="left"/>
      <w:pPr>
        <w:tabs>
          <w:tab w:val="num" w:pos="360"/>
        </w:tabs>
        <w:ind w:left="360" w:hanging="360"/>
      </w:pPr>
      <w:rPr>
        <w:rFonts w:hint="default"/>
      </w:rPr>
    </w:lvl>
  </w:abstractNum>
  <w:abstractNum w:abstractNumId="27">
    <w:nsid w:val="61E3145A"/>
    <w:multiLevelType w:val="hybridMultilevel"/>
    <w:tmpl w:val="E4448A1A"/>
    <w:lvl w:ilvl="0" w:tplc="F5041A98">
      <w:start w:val="1"/>
      <w:numFmt w:val="bullet"/>
      <w:lvlText w:val=""/>
      <w:lvlJc w:val="left"/>
      <w:pPr>
        <w:tabs>
          <w:tab w:val="num" w:pos="360"/>
        </w:tabs>
        <w:ind w:left="340" w:hanging="340"/>
      </w:pPr>
      <w:rPr>
        <w:rFonts w:ascii="Wingdings" w:hAnsi="Wingdings" w:hint="default"/>
      </w:rPr>
    </w:lvl>
    <w:lvl w:ilvl="1" w:tplc="04050005">
      <w:start w:val="1"/>
      <w:numFmt w:val="bullet"/>
      <w:lvlText w:val=""/>
      <w:lvlJc w:val="left"/>
      <w:pPr>
        <w:tabs>
          <w:tab w:val="num" w:pos="360"/>
        </w:tabs>
        <w:ind w:left="36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2BB7E4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9">
    <w:nsid w:val="630C1C48"/>
    <w:multiLevelType w:val="singleLevel"/>
    <w:tmpl w:val="8DCA0310"/>
    <w:lvl w:ilvl="0">
      <w:start w:val="1"/>
      <w:numFmt w:val="decimal"/>
      <w:lvlText w:val="2.%1."/>
      <w:lvlJc w:val="left"/>
      <w:pPr>
        <w:tabs>
          <w:tab w:val="num" w:pos="624"/>
        </w:tabs>
        <w:ind w:left="624" w:hanging="624"/>
      </w:pPr>
    </w:lvl>
  </w:abstractNum>
  <w:abstractNum w:abstractNumId="30">
    <w:nsid w:val="6706139B"/>
    <w:multiLevelType w:val="hybridMultilevel"/>
    <w:tmpl w:val="A134E10C"/>
    <w:lvl w:ilvl="0" w:tplc="7BA4D79A">
      <w:start w:val="1"/>
      <w:numFmt w:val="decimal"/>
      <w:lvlText w:val="1.%1."/>
      <w:lvlJc w:val="left"/>
      <w:pPr>
        <w:tabs>
          <w:tab w:val="num" w:pos="567"/>
        </w:tabs>
        <w:ind w:left="567" w:hanging="567"/>
      </w:pPr>
      <w:rPr>
        <w:rFonts w:hint="default"/>
      </w:rPr>
    </w:lvl>
    <w:lvl w:ilvl="1" w:tplc="B3B80852">
      <w:start w:val="1"/>
      <w:numFmt w:val="decimal"/>
      <w:lvlText w:val="3.2.%2."/>
      <w:lvlJc w:val="left"/>
      <w:pPr>
        <w:tabs>
          <w:tab w:val="num" w:pos="1440"/>
        </w:tabs>
        <w:ind w:left="1440" w:hanging="360"/>
      </w:pPr>
      <w:rPr>
        <w:rFonts w:hint="default"/>
      </w:rPr>
    </w:lvl>
    <w:lvl w:ilvl="2" w:tplc="5A40DB3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9F405E3"/>
    <w:multiLevelType w:val="hybridMultilevel"/>
    <w:tmpl w:val="E846891E"/>
    <w:lvl w:ilvl="0" w:tplc="ABB6F9FC">
      <w:start w:val="1"/>
      <w:numFmt w:val="decimal"/>
      <w:lvlText w:val="6.%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EA636BE"/>
    <w:multiLevelType w:val="hybridMultilevel"/>
    <w:tmpl w:val="16ECC30A"/>
    <w:lvl w:ilvl="0" w:tplc="00620D92">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3">
    <w:nsid w:val="70AA74EB"/>
    <w:multiLevelType w:val="hybridMultilevel"/>
    <w:tmpl w:val="BFB61B04"/>
    <w:lvl w:ilvl="0" w:tplc="ED6E4DF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72D515C1"/>
    <w:multiLevelType w:val="singleLevel"/>
    <w:tmpl w:val="4D5074DE"/>
    <w:lvl w:ilvl="0">
      <w:start w:val="1"/>
      <w:numFmt w:val="decimal"/>
      <w:lvlText w:val="8.%1."/>
      <w:lvlJc w:val="left"/>
      <w:pPr>
        <w:tabs>
          <w:tab w:val="num" w:pos="624"/>
        </w:tabs>
        <w:ind w:left="624" w:hanging="624"/>
      </w:pPr>
      <w:rPr>
        <w:rFonts w:hint="default"/>
      </w:rPr>
    </w:lvl>
  </w:abstractNum>
  <w:abstractNum w:abstractNumId="35">
    <w:nsid w:val="751501C9"/>
    <w:multiLevelType w:val="multilevel"/>
    <w:tmpl w:val="372CF7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778910B8"/>
    <w:multiLevelType w:val="hybridMultilevel"/>
    <w:tmpl w:val="40CC3F2C"/>
    <w:lvl w:ilvl="0" w:tplc="68FE334A">
      <w:numFmt w:val="bullet"/>
      <w:lvlText w:val="-"/>
      <w:lvlJc w:val="left"/>
      <w:pPr>
        <w:tabs>
          <w:tab w:val="num" w:pos="737"/>
        </w:tabs>
        <w:ind w:left="737" w:hanging="453"/>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93F3C2C"/>
    <w:multiLevelType w:val="hybridMultilevel"/>
    <w:tmpl w:val="245437A0"/>
    <w:lvl w:ilvl="0" w:tplc="997212B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B891671"/>
    <w:multiLevelType w:val="hybridMultilevel"/>
    <w:tmpl w:val="7A8CD402"/>
    <w:lvl w:ilvl="0" w:tplc="A4DC0CE8">
      <w:start w:val="1"/>
      <w:numFmt w:val="decimal"/>
      <w:lvlText w:val="%1."/>
      <w:lvlJc w:val="left"/>
      <w:pPr>
        <w:tabs>
          <w:tab w:val="num" w:pos="681"/>
        </w:tabs>
        <w:ind w:left="681" w:hanging="624"/>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CCE5077"/>
    <w:multiLevelType w:val="hybridMultilevel"/>
    <w:tmpl w:val="32868AC4"/>
    <w:lvl w:ilvl="0" w:tplc="441439B8">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0">
    <w:nsid w:val="7E0A0D0F"/>
    <w:multiLevelType w:val="hybridMultilevel"/>
    <w:tmpl w:val="A2B0CB88"/>
    <w:lvl w:ilvl="0" w:tplc="5916F8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AE3696"/>
    <w:multiLevelType w:val="hybridMultilevel"/>
    <w:tmpl w:val="C79059F8"/>
    <w:lvl w:ilvl="0" w:tplc="68FE334A">
      <w:numFmt w:val="bullet"/>
      <w:lvlText w:val="-"/>
      <w:lvlJc w:val="left"/>
      <w:pPr>
        <w:tabs>
          <w:tab w:val="num" w:pos="737"/>
        </w:tabs>
        <w:ind w:left="737" w:hanging="453"/>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F621D7C"/>
    <w:multiLevelType w:val="hybridMultilevel"/>
    <w:tmpl w:val="A3B044DA"/>
    <w:lvl w:ilvl="0" w:tplc="CDDAAECA">
      <w:start w:val="1"/>
      <w:numFmt w:val="decimal"/>
      <w:lvlText w:val="3.%1."/>
      <w:lvlJc w:val="left"/>
      <w:pPr>
        <w:tabs>
          <w:tab w:val="num" w:pos="624"/>
        </w:tabs>
        <w:ind w:left="624" w:hanging="62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FB64472"/>
    <w:multiLevelType w:val="singleLevel"/>
    <w:tmpl w:val="0405000F"/>
    <w:lvl w:ilvl="0">
      <w:start w:val="1"/>
      <w:numFmt w:val="decimal"/>
      <w:lvlText w:val="%1."/>
      <w:lvlJc w:val="left"/>
      <w:pPr>
        <w:tabs>
          <w:tab w:val="num" w:pos="360"/>
        </w:tabs>
        <w:ind w:left="360" w:hanging="360"/>
      </w:pPr>
    </w:lvl>
  </w:abstractNum>
  <w:num w:numId="1">
    <w:abstractNumId w:val="25"/>
  </w:num>
  <w:num w:numId="2">
    <w:abstractNumId w:val="37"/>
  </w:num>
  <w:num w:numId="3">
    <w:abstractNumId w:val="20"/>
  </w:num>
  <w:num w:numId="4">
    <w:abstractNumId w:val="14"/>
  </w:num>
  <w:num w:numId="5">
    <w:abstractNumId w:val="23"/>
  </w:num>
  <w:num w:numId="6">
    <w:abstractNumId w:val="24"/>
  </w:num>
  <w:num w:numId="7">
    <w:abstractNumId w:val="0"/>
  </w:num>
  <w:num w:numId="8">
    <w:abstractNumId w:val="31"/>
  </w:num>
  <w:num w:numId="9">
    <w:abstractNumId w:val="18"/>
  </w:num>
  <w:num w:numId="10">
    <w:abstractNumId w:val="34"/>
  </w:num>
  <w:num w:numId="11">
    <w:abstractNumId w:val="17"/>
  </w:num>
  <w:num w:numId="12">
    <w:abstractNumId w:val="38"/>
  </w:num>
  <w:num w:numId="13">
    <w:abstractNumId w:val="8"/>
  </w:num>
  <w:num w:numId="14">
    <w:abstractNumId w:val="29"/>
  </w:num>
  <w:num w:numId="15">
    <w:abstractNumId w:val="21"/>
  </w:num>
  <w:num w:numId="16">
    <w:abstractNumId w:val="42"/>
  </w:num>
  <w:num w:numId="17">
    <w:abstractNumId w:val="10"/>
  </w:num>
  <w:num w:numId="18">
    <w:abstractNumId w:val="39"/>
  </w:num>
  <w:num w:numId="19">
    <w:abstractNumId w:val="3"/>
  </w:num>
  <w:num w:numId="20">
    <w:abstractNumId w:val="13"/>
  </w:num>
  <w:num w:numId="21">
    <w:abstractNumId w:val="27"/>
  </w:num>
  <w:num w:numId="22">
    <w:abstractNumId w:val="35"/>
  </w:num>
  <w:num w:numId="23">
    <w:abstractNumId w:val="15"/>
  </w:num>
  <w:num w:numId="24">
    <w:abstractNumId w:val="41"/>
  </w:num>
  <w:num w:numId="25">
    <w:abstractNumId w:val="36"/>
  </w:num>
  <w:num w:numId="26">
    <w:abstractNumId w:val="30"/>
  </w:num>
  <w:num w:numId="27">
    <w:abstractNumId w:val="6"/>
  </w:num>
  <w:num w:numId="28">
    <w:abstractNumId w:val="26"/>
  </w:num>
  <w:num w:numId="29">
    <w:abstractNumId w:val="2"/>
  </w:num>
  <w:num w:numId="30">
    <w:abstractNumId w:val="4"/>
  </w:num>
  <w:num w:numId="31">
    <w:abstractNumId w:val="12"/>
  </w:num>
  <w:num w:numId="32">
    <w:abstractNumId w:val="40"/>
  </w:num>
  <w:num w:numId="33">
    <w:abstractNumId w:val="33"/>
  </w:num>
  <w:num w:numId="34">
    <w:abstractNumId w:val="7"/>
  </w:num>
  <w:num w:numId="35">
    <w:abstractNumId w:val="1"/>
  </w:num>
  <w:num w:numId="36">
    <w:abstractNumId w:val="11"/>
  </w:num>
  <w:num w:numId="37">
    <w:abstractNumId w:val="22"/>
  </w:num>
  <w:num w:numId="38">
    <w:abstractNumId w:val="16"/>
  </w:num>
  <w:num w:numId="39">
    <w:abstractNumId w:val="28"/>
  </w:num>
  <w:num w:numId="40">
    <w:abstractNumId w:val="43"/>
  </w:num>
  <w:num w:numId="41">
    <w:abstractNumId w:val="5"/>
  </w:num>
  <w:num w:numId="42">
    <w:abstractNumId w:val="9"/>
  </w:num>
  <w:num w:numId="43">
    <w:abstractNumId w:val="3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odso/>
  </w:mailMerge>
  <w:revisionView w:markup="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D9"/>
    <w:rsid w:val="00000866"/>
    <w:rsid w:val="000011E5"/>
    <w:rsid w:val="00020794"/>
    <w:rsid w:val="00024E21"/>
    <w:rsid w:val="00030AF5"/>
    <w:rsid w:val="00040F8B"/>
    <w:rsid w:val="0004256E"/>
    <w:rsid w:val="0005145B"/>
    <w:rsid w:val="000522DE"/>
    <w:rsid w:val="00052435"/>
    <w:rsid w:val="00062A2F"/>
    <w:rsid w:val="00082C15"/>
    <w:rsid w:val="00090236"/>
    <w:rsid w:val="00092F9C"/>
    <w:rsid w:val="000A3F31"/>
    <w:rsid w:val="000A5917"/>
    <w:rsid w:val="000A629A"/>
    <w:rsid w:val="000A7754"/>
    <w:rsid w:val="000B33A8"/>
    <w:rsid w:val="000B4F34"/>
    <w:rsid w:val="000D3484"/>
    <w:rsid w:val="000D444A"/>
    <w:rsid w:val="000E5141"/>
    <w:rsid w:val="000E5A53"/>
    <w:rsid w:val="00101349"/>
    <w:rsid w:val="00103C09"/>
    <w:rsid w:val="00104084"/>
    <w:rsid w:val="001314B6"/>
    <w:rsid w:val="0013342E"/>
    <w:rsid w:val="0014665F"/>
    <w:rsid w:val="00161AB7"/>
    <w:rsid w:val="001627F9"/>
    <w:rsid w:val="0016447C"/>
    <w:rsid w:val="00166197"/>
    <w:rsid w:val="001665FB"/>
    <w:rsid w:val="00175F3E"/>
    <w:rsid w:val="00176744"/>
    <w:rsid w:val="00183DAC"/>
    <w:rsid w:val="00191F31"/>
    <w:rsid w:val="00193FE2"/>
    <w:rsid w:val="001A7AB0"/>
    <w:rsid w:val="001B7E2A"/>
    <w:rsid w:val="001C00D6"/>
    <w:rsid w:val="001C4EB9"/>
    <w:rsid w:val="001D01F3"/>
    <w:rsid w:val="001E1A2A"/>
    <w:rsid w:val="001E3C49"/>
    <w:rsid w:val="001F04C8"/>
    <w:rsid w:val="001F1DD1"/>
    <w:rsid w:val="00201C1E"/>
    <w:rsid w:val="0020348F"/>
    <w:rsid w:val="00204194"/>
    <w:rsid w:val="002061D9"/>
    <w:rsid w:val="00220ED8"/>
    <w:rsid w:val="0023027A"/>
    <w:rsid w:val="00240A3C"/>
    <w:rsid w:val="00241F17"/>
    <w:rsid w:val="00242975"/>
    <w:rsid w:val="0025126C"/>
    <w:rsid w:val="00257958"/>
    <w:rsid w:val="002605F7"/>
    <w:rsid w:val="00261F29"/>
    <w:rsid w:val="00267576"/>
    <w:rsid w:val="0027229F"/>
    <w:rsid w:val="00272C40"/>
    <w:rsid w:val="00296AAE"/>
    <w:rsid w:val="002C0467"/>
    <w:rsid w:val="002C5C23"/>
    <w:rsid w:val="002D4899"/>
    <w:rsid w:val="002E1675"/>
    <w:rsid w:val="002E2474"/>
    <w:rsid w:val="00301E85"/>
    <w:rsid w:val="00314371"/>
    <w:rsid w:val="00316EDC"/>
    <w:rsid w:val="00324B31"/>
    <w:rsid w:val="00335FB3"/>
    <w:rsid w:val="00340A50"/>
    <w:rsid w:val="00342C92"/>
    <w:rsid w:val="00350C85"/>
    <w:rsid w:val="00357529"/>
    <w:rsid w:val="00361310"/>
    <w:rsid w:val="00363DAB"/>
    <w:rsid w:val="0036609F"/>
    <w:rsid w:val="00374FD8"/>
    <w:rsid w:val="003850E1"/>
    <w:rsid w:val="00393E29"/>
    <w:rsid w:val="003B458D"/>
    <w:rsid w:val="003B5C40"/>
    <w:rsid w:val="003C105C"/>
    <w:rsid w:val="003D533D"/>
    <w:rsid w:val="003D7916"/>
    <w:rsid w:val="003E0466"/>
    <w:rsid w:val="003E2BE1"/>
    <w:rsid w:val="003E3365"/>
    <w:rsid w:val="003E44C2"/>
    <w:rsid w:val="003E758C"/>
    <w:rsid w:val="003F2BF0"/>
    <w:rsid w:val="003F3F31"/>
    <w:rsid w:val="00402972"/>
    <w:rsid w:val="00426EF1"/>
    <w:rsid w:val="00430739"/>
    <w:rsid w:val="0043642F"/>
    <w:rsid w:val="0045412F"/>
    <w:rsid w:val="0046288C"/>
    <w:rsid w:val="0047062F"/>
    <w:rsid w:val="00472E2A"/>
    <w:rsid w:val="00473006"/>
    <w:rsid w:val="004A090D"/>
    <w:rsid w:val="004A46A9"/>
    <w:rsid w:val="004A6C21"/>
    <w:rsid w:val="004B0465"/>
    <w:rsid w:val="004C499B"/>
    <w:rsid w:val="004C5328"/>
    <w:rsid w:val="004D2FDA"/>
    <w:rsid w:val="004E3BEE"/>
    <w:rsid w:val="004F6BA9"/>
    <w:rsid w:val="005001F9"/>
    <w:rsid w:val="00503951"/>
    <w:rsid w:val="0050534E"/>
    <w:rsid w:val="00521FA1"/>
    <w:rsid w:val="005404DF"/>
    <w:rsid w:val="00546810"/>
    <w:rsid w:val="00547D2E"/>
    <w:rsid w:val="00561A08"/>
    <w:rsid w:val="005945AB"/>
    <w:rsid w:val="005967CB"/>
    <w:rsid w:val="005A5AA6"/>
    <w:rsid w:val="005C1438"/>
    <w:rsid w:val="005C67DE"/>
    <w:rsid w:val="005D21F2"/>
    <w:rsid w:val="005D74A4"/>
    <w:rsid w:val="005D7CE5"/>
    <w:rsid w:val="005F61CD"/>
    <w:rsid w:val="005F62BA"/>
    <w:rsid w:val="00600A1A"/>
    <w:rsid w:val="0061028B"/>
    <w:rsid w:val="00611EB8"/>
    <w:rsid w:val="00623B1F"/>
    <w:rsid w:val="006249E8"/>
    <w:rsid w:val="00625EF5"/>
    <w:rsid w:val="00627728"/>
    <w:rsid w:val="00631088"/>
    <w:rsid w:val="00636591"/>
    <w:rsid w:val="006502A5"/>
    <w:rsid w:val="00657F29"/>
    <w:rsid w:val="00661030"/>
    <w:rsid w:val="0066179B"/>
    <w:rsid w:val="0066661D"/>
    <w:rsid w:val="00667C52"/>
    <w:rsid w:val="006945E4"/>
    <w:rsid w:val="006A2A85"/>
    <w:rsid w:val="006A6319"/>
    <w:rsid w:val="006B0F7D"/>
    <w:rsid w:val="006C186F"/>
    <w:rsid w:val="006C3682"/>
    <w:rsid w:val="006D1595"/>
    <w:rsid w:val="006D7881"/>
    <w:rsid w:val="006D7D09"/>
    <w:rsid w:val="006F3C43"/>
    <w:rsid w:val="00707E3B"/>
    <w:rsid w:val="00715D2B"/>
    <w:rsid w:val="00724595"/>
    <w:rsid w:val="007253CA"/>
    <w:rsid w:val="0073126C"/>
    <w:rsid w:val="007332F9"/>
    <w:rsid w:val="007515F6"/>
    <w:rsid w:val="00762063"/>
    <w:rsid w:val="00765778"/>
    <w:rsid w:val="00766775"/>
    <w:rsid w:val="00773D29"/>
    <w:rsid w:val="00774D9A"/>
    <w:rsid w:val="00775972"/>
    <w:rsid w:val="007773DF"/>
    <w:rsid w:val="00794942"/>
    <w:rsid w:val="007A2587"/>
    <w:rsid w:val="007A6E2B"/>
    <w:rsid w:val="007C02DC"/>
    <w:rsid w:val="007C1E63"/>
    <w:rsid w:val="007C1E69"/>
    <w:rsid w:val="007D0A40"/>
    <w:rsid w:val="007D122A"/>
    <w:rsid w:val="007E14D8"/>
    <w:rsid w:val="007E19F6"/>
    <w:rsid w:val="007F08DC"/>
    <w:rsid w:val="007F35EC"/>
    <w:rsid w:val="007F50BD"/>
    <w:rsid w:val="00821D19"/>
    <w:rsid w:val="0082483B"/>
    <w:rsid w:val="008269AC"/>
    <w:rsid w:val="00830876"/>
    <w:rsid w:val="00831E90"/>
    <w:rsid w:val="00835534"/>
    <w:rsid w:val="0084668D"/>
    <w:rsid w:val="00856E0F"/>
    <w:rsid w:val="00871849"/>
    <w:rsid w:val="00876251"/>
    <w:rsid w:val="00877655"/>
    <w:rsid w:val="00887655"/>
    <w:rsid w:val="008A3DFD"/>
    <w:rsid w:val="008A4B8A"/>
    <w:rsid w:val="008A5679"/>
    <w:rsid w:val="008B099D"/>
    <w:rsid w:val="008B2CFF"/>
    <w:rsid w:val="008C3A3E"/>
    <w:rsid w:val="008C7CA4"/>
    <w:rsid w:val="008D1CE7"/>
    <w:rsid w:val="008D533D"/>
    <w:rsid w:val="008F15F2"/>
    <w:rsid w:val="008F1F70"/>
    <w:rsid w:val="008F6646"/>
    <w:rsid w:val="008F72D2"/>
    <w:rsid w:val="008F7321"/>
    <w:rsid w:val="008F7787"/>
    <w:rsid w:val="009108C2"/>
    <w:rsid w:val="00912BF0"/>
    <w:rsid w:val="0091334B"/>
    <w:rsid w:val="009154B6"/>
    <w:rsid w:val="00915D0E"/>
    <w:rsid w:val="00916E8A"/>
    <w:rsid w:val="0092273A"/>
    <w:rsid w:val="009238A6"/>
    <w:rsid w:val="00931C9B"/>
    <w:rsid w:val="00933853"/>
    <w:rsid w:val="00944299"/>
    <w:rsid w:val="00946E03"/>
    <w:rsid w:val="00962C4F"/>
    <w:rsid w:val="009741D6"/>
    <w:rsid w:val="00976D00"/>
    <w:rsid w:val="00980EFA"/>
    <w:rsid w:val="00984BF1"/>
    <w:rsid w:val="009C03B6"/>
    <w:rsid w:val="009D11FA"/>
    <w:rsid w:val="009D33E6"/>
    <w:rsid w:val="009F259C"/>
    <w:rsid w:val="009F7219"/>
    <w:rsid w:val="00A126D1"/>
    <w:rsid w:val="00A13CDC"/>
    <w:rsid w:val="00A14F0E"/>
    <w:rsid w:val="00A15058"/>
    <w:rsid w:val="00A1604A"/>
    <w:rsid w:val="00A2369B"/>
    <w:rsid w:val="00A23EDE"/>
    <w:rsid w:val="00A249C7"/>
    <w:rsid w:val="00A3788F"/>
    <w:rsid w:val="00A443E6"/>
    <w:rsid w:val="00A45D6F"/>
    <w:rsid w:val="00A53BA0"/>
    <w:rsid w:val="00A56AE2"/>
    <w:rsid w:val="00A62B32"/>
    <w:rsid w:val="00A7173F"/>
    <w:rsid w:val="00A74097"/>
    <w:rsid w:val="00A8562D"/>
    <w:rsid w:val="00A8791B"/>
    <w:rsid w:val="00A93603"/>
    <w:rsid w:val="00AA501F"/>
    <w:rsid w:val="00AB6513"/>
    <w:rsid w:val="00AB728C"/>
    <w:rsid w:val="00AC1882"/>
    <w:rsid w:val="00AC3528"/>
    <w:rsid w:val="00AC5DED"/>
    <w:rsid w:val="00AD5E30"/>
    <w:rsid w:val="00AE39B6"/>
    <w:rsid w:val="00B1368C"/>
    <w:rsid w:val="00B35091"/>
    <w:rsid w:val="00B52780"/>
    <w:rsid w:val="00B541E1"/>
    <w:rsid w:val="00B567C2"/>
    <w:rsid w:val="00B72A58"/>
    <w:rsid w:val="00B73ECA"/>
    <w:rsid w:val="00B748AB"/>
    <w:rsid w:val="00B77378"/>
    <w:rsid w:val="00BA318E"/>
    <w:rsid w:val="00BA3F58"/>
    <w:rsid w:val="00BA798E"/>
    <w:rsid w:val="00BB1801"/>
    <w:rsid w:val="00BB18D9"/>
    <w:rsid w:val="00BB36EB"/>
    <w:rsid w:val="00BB5A5F"/>
    <w:rsid w:val="00BB7534"/>
    <w:rsid w:val="00BC3F39"/>
    <w:rsid w:val="00BC6E7C"/>
    <w:rsid w:val="00BD1302"/>
    <w:rsid w:val="00BE14DC"/>
    <w:rsid w:val="00BF3286"/>
    <w:rsid w:val="00BF46A3"/>
    <w:rsid w:val="00C1669B"/>
    <w:rsid w:val="00C33107"/>
    <w:rsid w:val="00C460A8"/>
    <w:rsid w:val="00C5760D"/>
    <w:rsid w:val="00C57B80"/>
    <w:rsid w:val="00C62E18"/>
    <w:rsid w:val="00C70DDF"/>
    <w:rsid w:val="00C72EFE"/>
    <w:rsid w:val="00C77E9D"/>
    <w:rsid w:val="00C869AD"/>
    <w:rsid w:val="00C87D46"/>
    <w:rsid w:val="00C914B0"/>
    <w:rsid w:val="00C97EF5"/>
    <w:rsid w:val="00CA315A"/>
    <w:rsid w:val="00CA3D91"/>
    <w:rsid w:val="00CA547B"/>
    <w:rsid w:val="00CA7595"/>
    <w:rsid w:val="00CB109F"/>
    <w:rsid w:val="00CB1717"/>
    <w:rsid w:val="00CC6380"/>
    <w:rsid w:val="00CD1569"/>
    <w:rsid w:val="00CD557B"/>
    <w:rsid w:val="00CE15C8"/>
    <w:rsid w:val="00CF06A5"/>
    <w:rsid w:val="00D00737"/>
    <w:rsid w:val="00D1659E"/>
    <w:rsid w:val="00D17049"/>
    <w:rsid w:val="00D337FA"/>
    <w:rsid w:val="00D42526"/>
    <w:rsid w:val="00D42B90"/>
    <w:rsid w:val="00D47A2F"/>
    <w:rsid w:val="00D54CDB"/>
    <w:rsid w:val="00D558CF"/>
    <w:rsid w:val="00D71CB7"/>
    <w:rsid w:val="00D72345"/>
    <w:rsid w:val="00D82176"/>
    <w:rsid w:val="00D82941"/>
    <w:rsid w:val="00D949AD"/>
    <w:rsid w:val="00DB3861"/>
    <w:rsid w:val="00DC0487"/>
    <w:rsid w:val="00DC3F45"/>
    <w:rsid w:val="00DE62FB"/>
    <w:rsid w:val="00DE67C3"/>
    <w:rsid w:val="00DF08D9"/>
    <w:rsid w:val="00DF0F86"/>
    <w:rsid w:val="00DF2E6E"/>
    <w:rsid w:val="00DF2F79"/>
    <w:rsid w:val="00DF53E2"/>
    <w:rsid w:val="00E001A6"/>
    <w:rsid w:val="00E067DE"/>
    <w:rsid w:val="00E10573"/>
    <w:rsid w:val="00E17FA7"/>
    <w:rsid w:val="00E20E76"/>
    <w:rsid w:val="00E33897"/>
    <w:rsid w:val="00E41831"/>
    <w:rsid w:val="00E5505F"/>
    <w:rsid w:val="00E5740C"/>
    <w:rsid w:val="00E57ED7"/>
    <w:rsid w:val="00E66687"/>
    <w:rsid w:val="00E66995"/>
    <w:rsid w:val="00E67832"/>
    <w:rsid w:val="00E7546A"/>
    <w:rsid w:val="00E77326"/>
    <w:rsid w:val="00E82DE6"/>
    <w:rsid w:val="00E87DE8"/>
    <w:rsid w:val="00E96117"/>
    <w:rsid w:val="00EB0979"/>
    <w:rsid w:val="00EB5C5F"/>
    <w:rsid w:val="00EC163F"/>
    <w:rsid w:val="00ED1738"/>
    <w:rsid w:val="00ED7B85"/>
    <w:rsid w:val="00EE2129"/>
    <w:rsid w:val="00EE2580"/>
    <w:rsid w:val="00EF292E"/>
    <w:rsid w:val="00F12122"/>
    <w:rsid w:val="00F159BE"/>
    <w:rsid w:val="00F175F1"/>
    <w:rsid w:val="00F21FEE"/>
    <w:rsid w:val="00F221D2"/>
    <w:rsid w:val="00F23009"/>
    <w:rsid w:val="00F255FA"/>
    <w:rsid w:val="00F26D1E"/>
    <w:rsid w:val="00F34908"/>
    <w:rsid w:val="00F354B5"/>
    <w:rsid w:val="00F408B6"/>
    <w:rsid w:val="00F45542"/>
    <w:rsid w:val="00F461A9"/>
    <w:rsid w:val="00F5687E"/>
    <w:rsid w:val="00F66DFC"/>
    <w:rsid w:val="00F70533"/>
    <w:rsid w:val="00F71109"/>
    <w:rsid w:val="00F749E3"/>
    <w:rsid w:val="00F75B67"/>
    <w:rsid w:val="00F809C9"/>
    <w:rsid w:val="00F84715"/>
    <w:rsid w:val="00F9070A"/>
    <w:rsid w:val="00F9404E"/>
    <w:rsid w:val="00FA298A"/>
    <w:rsid w:val="00FA3E44"/>
    <w:rsid w:val="00FB1590"/>
    <w:rsid w:val="00FB3478"/>
    <w:rsid w:val="00FB6CDA"/>
    <w:rsid w:val="00FC4AB4"/>
    <w:rsid w:val="00FC7899"/>
    <w:rsid w:val="00FE116D"/>
    <w:rsid w:val="00FE1F66"/>
    <w:rsid w:val="00FE3192"/>
    <w:rsid w:val="00FE4FBC"/>
    <w:rsid w:val="00FE5A9A"/>
    <w:rsid w:val="00FE7473"/>
    <w:rsid w:val="00FF1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V_Head1,Záhlaví 1"/>
    <w:basedOn w:val="Normln"/>
    <w:next w:val="Normln"/>
    <w:qFormat/>
    <w:pPr>
      <w:keepNext/>
      <w:tabs>
        <w:tab w:val="left" w:pos="-3060"/>
        <w:tab w:val="left" w:pos="-2880"/>
        <w:tab w:val="left" w:pos="7550"/>
      </w:tabs>
      <w:spacing w:after="120"/>
      <w:outlineLvl w:val="0"/>
    </w:pPr>
    <w:rPr>
      <w:bCs/>
      <w:color w:val="000000"/>
      <w:sz w:val="16"/>
      <w:szCs w:val="32"/>
    </w:rPr>
  </w:style>
  <w:style w:type="paragraph" w:styleId="Nadpis2">
    <w:name w:val="heading 2"/>
    <w:basedOn w:val="Normln"/>
    <w:next w:val="Normln"/>
    <w:qFormat/>
    <w:pPr>
      <w:keepNext/>
      <w:outlineLvl w:val="1"/>
    </w:pPr>
    <w:rPr>
      <w:b/>
      <w:bCs/>
      <w:sz w:val="18"/>
    </w:rPr>
  </w:style>
  <w:style w:type="paragraph" w:styleId="Nadpis3">
    <w:name w:val="heading 3"/>
    <w:basedOn w:val="Normln"/>
    <w:next w:val="Normln"/>
    <w:qFormat/>
    <w:pPr>
      <w:keepNext/>
      <w:jc w:val="center"/>
      <w:outlineLvl w:val="2"/>
    </w:pPr>
    <w:rPr>
      <w:b/>
      <w:sz w:val="36"/>
    </w:rPr>
  </w:style>
  <w:style w:type="paragraph" w:styleId="Nadpis4">
    <w:name w:val="heading 4"/>
    <w:basedOn w:val="Normln"/>
    <w:next w:val="Normln"/>
    <w:qFormat/>
    <w:pPr>
      <w:keepNext/>
      <w:ind w:left="1416" w:hanging="1410"/>
      <w:jc w:val="center"/>
      <w:outlineLvl w:val="3"/>
    </w:pPr>
    <w:rPr>
      <w:b/>
      <w:sz w:val="36"/>
    </w:rPr>
  </w:style>
  <w:style w:type="paragraph" w:styleId="Nadpis5">
    <w:name w:val="heading 5"/>
    <w:basedOn w:val="Normln"/>
    <w:next w:val="Normln"/>
    <w:qFormat/>
    <w:pPr>
      <w:keepNext/>
      <w:jc w:val="both"/>
      <w:outlineLvl w:val="4"/>
    </w:pPr>
    <w:rPr>
      <w:b/>
      <w:sz w:val="18"/>
      <w:szCs w:val="20"/>
    </w:rPr>
  </w:style>
  <w:style w:type="paragraph" w:styleId="Nadpis7">
    <w:name w:val="heading 7"/>
    <w:basedOn w:val="Normln"/>
    <w:next w:val="Normln"/>
    <w:link w:val="Nadpis7Char"/>
    <w:uiPriority w:val="9"/>
    <w:qFormat/>
    <w:rsid w:val="0043642F"/>
    <w:pPr>
      <w:spacing w:before="240" w:after="60"/>
      <w:outlineLvl w:val="6"/>
    </w:pPr>
    <w:rPr>
      <w:rFonts w:ascii="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2">
    <w:name w:val="Import 2"/>
    <w:pPr>
      <w:tabs>
        <w:tab w:val="left" w:pos="4104"/>
        <w:tab w:val="left" w:pos="5112"/>
      </w:tabs>
      <w:jc w:val="both"/>
    </w:pPr>
    <w:rPr>
      <w:rFonts w:ascii="Avinion" w:hAnsi="Avinion"/>
      <w:sz w:val="24"/>
      <w:lang w:val="en-US"/>
    </w:rPr>
  </w:style>
  <w:style w:type="paragraph" w:styleId="Zkladntext">
    <w:name w:val="Body Text"/>
    <w:aliases w:val="subtitle2,body text,Body Text Char Char Char Char Char Char Char Char Char Char Char Char Char Char Char Char Char Char Char Char Char Char Char Char Char Char Char Char Char Char Char"/>
    <w:basedOn w:val="Normln"/>
    <w:link w:val="ZkladntextChar"/>
    <w:pPr>
      <w:spacing w:line="360" w:lineRule="atLeast"/>
      <w:jc w:val="both"/>
    </w:pPr>
    <w:rPr>
      <w:rFonts w:ascii="Courier New" w:hAnsi="Courier New"/>
      <w:szCs w:val="20"/>
      <w:lang w:val="en-US" w:eastAsia="x-none"/>
    </w:rPr>
  </w:style>
  <w:style w:type="paragraph" w:styleId="Zkladntext2">
    <w:name w:val="Body Text 2"/>
    <w:basedOn w:val="Normln"/>
    <w:semiHidden/>
    <w:pPr>
      <w:spacing w:after="120" w:line="480" w:lineRule="auto"/>
    </w:pPr>
  </w:style>
  <w:style w:type="paragraph" w:styleId="Zkladntext3">
    <w:name w:val="Body Text 3"/>
    <w:basedOn w:val="Normln"/>
    <w:semiHidden/>
    <w:pPr>
      <w:spacing w:after="120"/>
    </w:pPr>
    <w:rPr>
      <w:sz w:val="16"/>
      <w:szCs w:val="16"/>
    </w:rPr>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semiHidden/>
    <w:pPr>
      <w:spacing w:after="120" w:line="480" w:lineRule="auto"/>
      <w:ind w:left="283"/>
    </w:pPr>
  </w:style>
  <w:style w:type="paragraph" w:styleId="Nzev">
    <w:name w:val="Title"/>
    <w:basedOn w:val="Normln"/>
    <w:qFormat/>
    <w:pPr>
      <w:jc w:val="center"/>
    </w:pPr>
    <w:rPr>
      <w:b/>
      <w:bCs/>
      <w:sz w:val="28"/>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customStyle="1" w:styleId="Nadpis1VHead1Zhlav1">
    <w:name w:val="Nadpis 1.V_Head1.Záhlaví 1"/>
    <w:basedOn w:val="Normln"/>
    <w:next w:val="Normln"/>
    <w:pPr>
      <w:keepNext/>
      <w:jc w:val="center"/>
    </w:pPr>
    <w:rPr>
      <w:b/>
      <w:szCs w:val="20"/>
    </w:rPr>
  </w:style>
  <w:style w:type="paragraph" w:styleId="Zkladntextodsazen">
    <w:name w:val="Body Text Indent"/>
    <w:basedOn w:val="Normln"/>
    <w:semiHidden/>
    <w:pPr>
      <w:ind w:left="57"/>
      <w:jc w:val="both"/>
    </w:pPr>
    <w:rPr>
      <w:sz w:val="18"/>
    </w:rPr>
  </w:style>
  <w:style w:type="paragraph" w:styleId="Obsah1">
    <w:name w:val="toc 1"/>
    <w:basedOn w:val="Normln"/>
    <w:next w:val="Normln"/>
    <w:autoRedefine/>
    <w:semiHidden/>
    <w:pPr>
      <w:tabs>
        <w:tab w:val="right" w:leader="dot" w:pos="9072"/>
      </w:tabs>
    </w:pPr>
    <w:rPr>
      <w:b/>
      <w:szCs w:val="20"/>
    </w:rPr>
  </w:style>
  <w:style w:type="paragraph" w:styleId="Normlnweb">
    <w:name w:val="Normal (Web)"/>
    <w:basedOn w:val="Normln"/>
    <w:semiHidden/>
    <w:pPr>
      <w:spacing w:before="100" w:beforeAutospacing="1" w:after="100" w:afterAutospacing="1"/>
    </w:p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adpis2VHead2VHead21VHead22">
    <w:name w:val="Nadpis 2.V_Head2.V_Head21.V_Head22"/>
    <w:basedOn w:val="Normln"/>
    <w:next w:val="Normln"/>
    <w:rsid w:val="00F45542"/>
    <w:pPr>
      <w:keepNext/>
      <w:jc w:val="center"/>
    </w:pPr>
    <w:rPr>
      <w:b/>
      <w:sz w:val="20"/>
      <w:szCs w:val="20"/>
    </w:rPr>
  </w:style>
  <w:style w:type="paragraph" w:styleId="Odstavecseseznamem">
    <w:name w:val="List Paragraph"/>
    <w:basedOn w:val="Normln"/>
    <w:uiPriority w:val="34"/>
    <w:qFormat/>
    <w:rsid w:val="002061D9"/>
    <w:pPr>
      <w:ind w:left="708"/>
    </w:pPr>
  </w:style>
  <w:style w:type="character" w:customStyle="1" w:styleId="ZkladntextChar">
    <w:name w:val="Základní text Char"/>
    <w:aliases w:val="subtitle2 Char,body text Char,Body Text Char Char Char Char Char Char Char Char Char Char Char Char Char Char Char Char Char Char Char Char Char Char Char Char Char Char Char Char Char Char Char Char"/>
    <w:link w:val="Zkladntext"/>
    <w:locked/>
    <w:rsid w:val="00201C1E"/>
    <w:rPr>
      <w:rFonts w:ascii="Courier New" w:hAnsi="Courier New"/>
      <w:sz w:val="24"/>
      <w:lang w:val="en-US"/>
    </w:rPr>
  </w:style>
  <w:style w:type="character" w:customStyle="1" w:styleId="tsubjname">
    <w:name w:val="tsubjname"/>
    <w:rsid w:val="001665FB"/>
  </w:style>
  <w:style w:type="character" w:customStyle="1" w:styleId="Nadpis7Char">
    <w:name w:val="Nadpis 7 Char"/>
    <w:link w:val="Nadpis7"/>
    <w:uiPriority w:val="9"/>
    <w:semiHidden/>
    <w:rsid w:val="0043642F"/>
    <w:rPr>
      <w:rFonts w:ascii="Calibri" w:eastAsia="Times New Roman" w:hAnsi="Calibri" w:cs="Times New Roman"/>
      <w:sz w:val="24"/>
      <w:szCs w:val="24"/>
    </w:rPr>
  </w:style>
  <w:style w:type="paragraph" w:styleId="Titulek">
    <w:name w:val="caption"/>
    <w:basedOn w:val="Normln"/>
    <w:next w:val="Normln"/>
    <w:qFormat/>
    <w:rsid w:val="0043642F"/>
    <w:pPr>
      <w:tabs>
        <w:tab w:val="left" w:pos="6379"/>
      </w:tabs>
      <w:jc w:val="center"/>
    </w:pPr>
    <w:rPr>
      <w:b/>
      <w:sz w:val="20"/>
      <w:szCs w:val="20"/>
    </w:rPr>
  </w:style>
  <w:style w:type="paragraph" w:styleId="Rozloendokumentu">
    <w:name w:val="Document Map"/>
    <w:basedOn w:val="Normln"/>
    <w:semiHidden/>
    <w:rsid w:val="00CE15C8"/>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V_Head1,Záhlaví 1"/>
    <w:basedOn w:val="Normln"/>
    <w:next w:val="Normln"/>
    <w:qFormat/>
    <w:pPr>
      <w:keepNext/>
      <w:tabs>
        <w:tab w:val="left" w:pos="-3060"/>
        <w:tab w:val="left" w:pos="-2880"/>
        <w:tab w:val="left" w:pos="7550"/>
      </w:tabs>
      <w:spacing w:after="120"/>
      <w:outlineLvl w:val="0"/>
    </w:pPr>
    <w:rPr>
      <w:bCs/>
      <w:color w:val="000000"/>
      <w:sz w:val="16"/>
      <w:szCs w:val="32"/>
    </w:rPr>
  </w:style>
  <w:style w:type="paragraph" w:styleId="Nadpis2">
    <w:name w:val="heading 2"/>
    <w:basedOn w:val="Normln"/>
    <w:next w:val="Normln"/>
    <w:qFormat/>
    <w:pPr>
      <w:keepNext/>
      <w:outlineLvl w:val="1"/>
    </w:pPr>
    <w:rPr>
      <w:b/>
      <w:bCs/>
      <w:sz w:val="18"/>
    </w:rPr>
  </w:style>
  <w:style w:type="paragraph" w:styleId="Nadpis3">
    <w:name w:val="heading 3"/>
    <w:basedOn w:val="Normln"/>
    <w:next w:val="Normln"/>
    <w:qFormat/>
    <w:pPr>
      <w:keepNext/>
      <w:jc w:val="center"/>
      <w:outlineLvl w:val="2"/>
    </w:pPr>
    <w:rPr>
      <w:b/>
      <w:sz w:val="36"/>
    </w:rPr>
  </w:style>
  <w:style w:type="paragraph" w:styleId="Nadpis4">
    <w:name w:val="heading 4"/>
    <w:basedOn w:val="Normln"/>
    <w:next w:val="Normln"/>
    <w:qFormat/>
    <w:pPr>
      <w:keepNext/>
      <w:ind w:left="1416" w:hanging="1410"/>
      <w:jc w:val="center"/>
      <w:outlineLvl w:val="3"/>
    </w:pPr>
    <w:rPr>
      <w:b/>
      <w:sz w:val="36"/>
    </w:rPr>
  </w:style>
  <w:style w:type="paragraph" w:styleId="Nadpis5">
    <w:name w:val="heading 5"/>
    <w:basedOn w:val="Normln"/>
    <w:next w:val="Normln"/>
    <w:qFormat/>
    <w:pPr>
      <w:keepNext/>
      <w:jc w:val="both"/>
      <w:outlineLvl w:val="4"/>
    </w:pPr>
    <w:rPr>
      <w:b/>
      <w:sz w:val="18"/>
      <w:szCs w:val="20"/>
    </w:rPr>
  </w:style>
  <w:style w:type="paragraph" w:styleId="Nadpis7">
    <w:name w:val="heading 7"/>
    <w:basedOn w:val="Normln"/>
    <w:next w:val="Normln"/>
    <w:link w:val="Nadpis7Char"/>
    <w:uiPriority w:val="9"/>
    <w:qFormat/>
    <w:rsid w:val="0043642F"/>
    <w:pPr>
      <w:spacing w:before="240" w:after="60"/>
      <w:outlineLvl w:val="6"/>
    </w:pPr>
    <w:rPr>
      <w:rFonts w:ascii="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2">
    <w:name w:val="Import 2"/>
    <w:pPr>
      <w:tabs>
        <w:tab w:val="left" w:pos="4104"/>
        <w:tab w:val="left" w:pos="5112"/>
      </w:tabs>
      <w:jc w:val="both"/>
    </w:pPr>
    <w:rPr>
      <w:rFonts w:ascii="Avinion" w:hAnsi="Avinion"/>
      <w:sz w:val="24"/>
      <w:lang w:val="en-US"/>
    </w:rPr>
  </w:style>
  <w:style w:type="paragraph" w:styleId="Zkladntext">
    <w:name w:val="Body Text"/>
    <w:aliases w:val="subtitle2,body text,Body Text Char Char Char Char Char Char Char Char Char Char Char Char Char Char Char Char Char Char Char Char Char Char Char Char Char Char Char Char Char Char Char"/>
    <w:basedOn w:val="Normln"/>
    <w:link w:val="ZkladntextChar"/>
    <w:pPr>
      <w:spacing w:line="360" w:lineRule="atLeast"/>
      <w:jc w:val="both"/>
    </w:pPr>
    <w:rPr>
      <w:rFonts w:ascii="Courier New" w:hAnsi="Courier New"/>
      <w:szCs w:val="20"/>
      <w:lang w:val="en-US" w:eastAsia="x-none"/>
    </w:rPr>
  </w:style>
  <w:style w:type="paragraph" w:styleId="Zkladntext2">
    <w:name w:val="Body Text 2"/>
    <w:basedOn w:val="Normln"/>
    <w:semiHidden/>
    <w:pPr>
      <w:spacing w:after="120" w:line="480" w:lineRule="auto"/>
    </w:pPr>
  </w:style>
  <w:style w:type="paragraph" w:styleId="Zkladntext3">
    <w:name w:val="Body Text 3"/>
    <w:basedOn w:val="Normln"/>
    <w:semiHidden/>
    <w:pPr>
      <w:spacing w:after="120"/>
    </w:pPr>
    <w:rPr>
      <w:sz w:val="16"/>
      <w:szCs w:val="16"/>
    </w:rPr>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semiHidden/>
    <w:pPr>
      <w:spacing w:after="120" w:line="480" w:lineRule="auto"/>
      <w:ind w:left="283"/>
    </w:pPr>
  </w:style>
  <w:style w:type="paragraph" w:styleId="Nzev">
    <w:name w:val="Title"/>
    <w:basedOn w:val="Normln"/>
    <w:qFormat/>
    <w:pPr>
      <w:jc w:val="center"/>
    </w:pPr>
    <w:rPr>
      <w:b/>
      <w:bCs/>
      <w:sz w:val="28"/>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customStyle="1" w:styleId="Nadpis1VHead1Zhlav1">
    <w:name w:val="Nadpis 1.V_Head1.Záhlaví 1"/>
    <w:basedOn w:val="Normln"/>
    <w:next w:val="Normln"/>
    <w:pPr>
      <w:keepNext/>
      <w:jc w:val="center"/>
    </w:pPr>
    <w:rPr>
      <w:b/>
      <w:szCs w:val="20"/>
    </w:rPr>
  </w:style>
  <w:style w:type="paragraph" w:styleId="Zkladntextodsazen">
    <w:name w:val="Body Text Indent"/>
    <w:basedOn w:val="Normln"/>
    <w:semiHidden/>
    <w:pPr>
      <w:ind w:left="57"/>
      <w:jc w:val="both"/>
    </w:pPr>
    <w:rPr>
      <w:sz w:val="18"/>
    </w:rPr>
  </w:style>
  <w:style w:type="paragraph" w:styleId="Obsah1">
    <w:name w:val="toc 1"/>
    <w:basedOn w:val="Normln"/>
    <w:next w:val="Normln"/>
    <w:autoRedefine/>
    <w:semiHidden/>
    <w:pPr>
      <w:tabs>
        <w:tab w:val="right" w:leader="dot" w:pos="9072"/>
      </w:tabs>
    </w:pPr>
    <w:rPr>
      <w:b/>
      <w:szCs w:val="20"/>
    </w:rPr>
  </w:style>
  <w:style w:type="paragraph" w:styleId="Normlnweb">
    <w:name w:val="Normal (Web)"/>
    <w:basedOn w:val="Normln"/>
    <w:semiHidden/>
    <w:pPr>
      <w:spacing w:before="100" w:beforeAutospacing="1" w:after="100" w:afterAutospacing="1"/>
    </w:p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adpis2VHead2VHead21VHead22">
    <w:name w:val="Nadpis 2.V_Head2.V_Head21.V_Head22"/>
    <w:basedOn w:val="Normln"/>
    <w:next w:val="Normln"/>
    <w:rsid w:val="00F45542"/>
    <w:pPr>
      <w:keepNext/>
      <w:jc w:val="center"/>
    </w:pPr>
    <w:rPr>
      <w:b/>
      <w:sz w:val="20"/>
      <w:szCs w:val="20"/>
    </w:rPr>
  </w:style>
  <w:style w:type="paragraph" w:styleId="Odstavecseseznamem">
    <w:name w:val="List Paragraph"/>
    <w:basedOn w:val="Normln"/>
    <w:uiPriority w:val="34"/>
    <w:qFormat/>
    <w:rsid w:val="002061D9"/>
    <w:pPr>
      <w:ind w:left="708"/>
    </w:pPr>
  </w:style>
  <w:style w:type="character" w:customStyle="1" w:styleId="ZkladntextChar">
    <w:name w:val="Základní text Char"/>
    <w:aliases w:val="subtitle2 Char,body text Char,Body Text Char Char Char Char Char Char Char Char Char Char Char Char Char Char Char Char Char Char Char Char Char Char Char Char Char Char Char Char Char Char Char Char"/>
    <w:link w:val="Zkladntext"/>
    <w:locked/>
    <w:rsid w:val="00201C1E"/>
    <w:rPr>
      <w:rFonts w:ascii="Courier New" w:hAnsi="Courier New"/>
      <w:sz w:val="24"/>
      <w:lang w:val="en-US"/>
    </w:rPr>
  </w:style>
  <w:style w:type="character" w:customStyle="1" w:styleId="tsubjname">
    <w:name w:val="tsubjname"/>
    <w:rsid w:val="001665FB"/>
  </w:style>
  <w:style w:type="character" w:customStyle="1" w:styleId="Nadpis7Char">
    <w:name w:val="Nadpis 7 Char"/>
    <w:link w:val="Nadpis7"/>
    <w:uiPriority w:val="9"/>
    <w:semiHidden/>
    <w:rsid w:val="0043642F"/>
    <w:rPr>
      <w:rFonts w:ascii="Calibri" w:eastAsia="Times New Roman" w:hAnsi="Calibri" w:cs="Times New Roman"/>
      <w:sz w:val="24"/>
      <w:szCs w:val="24"/>
    </w:rPr>
  </w:style>
  <w:style w:type="paragraph" w:styleId="Titulek">
    <w:name w:val="caption"/>
    <w:basedOn w:val="Normln"/>
    <w:next w:val="Normln"/>
    <w:qFormat/>
    <w:rsid w:val="0043642F"/>
    <w:pPr>
      <w:tabs>
        <w:tab w:val="left" w:pos="6379"/>
      </w:tabs>
      <w:jc w:val="center"/>
    </w:pPr>
    <w:rPr>
      <w:b/>
      <w:sz w:val="20"/>
      <w:szCs w:val="20"/>
    </w:rPr>
  </w:style>
  <w:style w:type="paragraph" w:styleId="Rozloendokumentu">
    <w:name w:val="Document Map"/>
    <w:basedOn w:val="Normln"/>
    <w:semiHidden/>
    <w:rsid w:val="00CE15C8"/>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0">
      <w:bodyDiv w:val="1"/>
      <w:marLeft w:val="0"/>
      <w:marRight w:val="0"/>
      <w:marTop w:val="0"/>
      <w:marBottom w:val="0"/>
      <w:divBdr>
        <w:top w:val="none" w:sz="0" w:space="0" w:color="auto"/>
        <w:left w:val="none" w:sz="0" w:space="0" w:color="auto"/>
        <w:bottom w:val="none" w:sz="0" w:space="0" w:color="auto"/>
        <w:right w:val="none" w:sz="0" w:space="0" w:color="auto"/>
      </w:divBdr>
    </w:div>
    <w:div w:id="12873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1AED-206E-41C3-A1C3-C3B0B457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5130</Words>
  <Characters>31392</Characters>
  <Application>Microsoft Office Word</Application>
  <DocSecurity>0</DocSecurity>
  <Lines>261</Lines>
  <Paragraphs>72</Paragraphs>
  <ScaleCrop>false</ScaleCrop>
  <HeadingPairs>
    <vt:vector size="2" baseType="variant">
      <vt:variant>
        <vt:lpstr>Název</vt:lpstr>
      </vt:variant>
      <vt:variant>
        <vt:i4>1</vt:i4>
      </vt:variant>
    </vt:vector>
  </HeadingPairs>
  <TitlesOfParts>
    <vt:vector size="1" baseType="lpstr">
      <vt:lpstr>KUPNÍ  SMLOUVA</vt:lpstr>
    </vt:vector>
  </TitlesOfParts>
  <Company>VoZP ČR</Company>
  <LinksUpToDate>false</LinksUpToDate>
  <CharactersWithSpaces>36450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Drahý Vlastimil</dc:creator>
  <cp:lastModifiedBy>Vávrová, Vlasta</cp:lastModifiedBy>
  <cp:revision>3</cp:revision>
  <cp:lastPrinted>2018-07-03T20:21:00Z</cp:lastPrinted>
  <dcterms:created xsi:type="dcterms:W3CDTF">2018-09-17T06:04:00Z</dcterms:created>
  <dcterms:modified xsi:type="dcterms:W3CDTF">2018-09-17T08:11:00Z</dcterms:modified>
</cp:coreProperties>
</file>