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58" w:rsidRDefault="00997658" w:rsidP="00997658">
      <w:pPr>
        <w:widowControl w:val="0"/>
        <w:suppressAutoHyphens/>
        <w:autoSpaceDE w:val="0"/>
        <w:autoSpaceDN w:val="0"/>
        <w:adjustRightInd w:val="0"/>
        <w:ind w:right="-92"/>
        <w:jc w:val="center"/>
        <w:rPr>
          <w:b/>
          <w:bCs/>
          <w:sz w:val="22"/>
          <w:szCs w:val="22"/>
          <w:lang w:val="en-US"/>
        </w:rPr>
      </w:pPr>
      <w:r>
        <w:rPr>
          <w:b/>
          <w:bCs/>
          <w:sz w:val="22"/>
          <w:szCs w:val="22"/>
          <w:lang w:val="en-US"/>
        </w:rPr>
        <w:t>SMLOUVA O POSKYTNUTÍ DOTACE Z ROZPOČTU MĚSTA RAKOVNÍKA</w:t>
      </w:r>
    </w:p>
    <w:p w:rsidR="00997658" w:rsidRDefault="00997658" w:rsidP="00997658">
      <w:pPr>
        <w:widowControl w:val="0"/>
        <w:suppressAutoHyphens/>
        <w:autoSpaceDE w:val="0"/>
        <w:autoSpaceDN w:val="0"/>
        <w:adjustRightInd w:val="0"/>
        <w:jc w:val="center"/>
        <w:rPr>
          <w:color w:val="FF0000"/>
          <w:sz w:val="22"/>
          <w:szCs w:val="22"/>
        </w:rPr>
      </w:pPr>
      <w:r>
        <w:rPr>
          <w:sz w:val="22"/>
          <w:szCs w:val="22"/>
        </w:rPr>
        <w:t>evidenční číslo smlouvy: OŠPPKTV</w:t>
      </w:r>
      <w:r w:rsidR="00135BF4">
        <w:rPr>
          <w:sz w:val="22"/>
          <w:szCs w:val="22"/>
        </w:rPr>
        <w:t>-D/01</w:t>
      </w:r>
      <w:r w:rsidR="005238A7">
        <w:rPr>
          <w:sz w:val="22"/>
          <w:szCs w:val="22"/>
        </w:rPr>
        <w:t>68</w:t>
      </w:r>
      <w:r w:rsidR="00135BF4">
        <w:rPr>
          <w:sz w:val="22"/>
          <w:szCs w:val="22"/>
        </w:rPr>
        <w:t>/201</w:t>
      </w:r>
      <w:r w:rsidR="005238A7">
        <w:rPr>
          <w:sz w:val="22"/>
          <w:szCs w:val="22"/>
        </w:rPr>
        <w:t>8</w:t>
      </w:r>
    </w:p>
    <w:p w:rsidR="00997658" w:rsidRDefault="00997658" w:rsidP="00997658">
      <w:pPr>
        <w:widowControl w:val="0"/>
        <w:suppressAutoHyphens/>
        <w:autoSpaceDE w:val="0"/>
        <w:autoSpaceDN w:val="0"/>
        <w:adjustRightInd w:val="0"/>
        <w:jc w:val="center"/>
        <w:rPr>
          <w:sz w:val="22"/>
          <w:szCs w:val="22"/>
        </w:rPr>
      </w:pPr>
    </w:p>
    <w:p w:rsidR="00997658" w:rsidRDefault="00997658" w:rsidP="00997658">
      <w:pPr>
        <w:widowControl w:val="0"/>
        <w:suppressAutoHyphens/>
        <w:autoSpaceDE w:val="0"/>
        <w:autoSpaceDN w:val="0"/>
        <w:adjustRightInd w:val="0"/>
        <w:rPr>
          <w:sz w:val="22"/>
          <w:szCs w:val="22"/>
        </w:rPr>
      </w:pPr>
      <w:r>
        <w:rPr>
          <w:b/>
          <w:bCs/>
          <w:sz w:val="22"/>
          <w:szCs w:val="22"/>
        </w:rPr>
        <w:t>Smluvní strany</w:t>
      </w:r>
      <w:r>
        <w:rPr>
          <w:sz w:val="22"/>
          <w:szCs w:val="22"/>
        </w:rPr>
        <w:t>:</w:t>
      </w:r>
    </w:p>
    <w:p w:rsidR="00997658" w:rsidRDefault="00997658" w:rsidP="00997658">
      <w:pPr>
        <w:widowControl w:val="0"/>
        <w:suppressAutoHyphens/>
        <w:autoSpaceDE w:val="0"/>
        <w:autoSpaceDN w:val="0"/>
        <w:adjustRightInd w:val="0"/>
        <w:rPr>
          <w:sz w:val="22"/>
          <w:szCs w:val="22"/>
        </w:rPr>
      </w:pPr>
    </w:p>
    <w:p w:rsidR="00997658" w:rsidRDefault="00997658" w:rsidP="00997658">
      <w:pPr>
        <w:widowControl w:val="0"/>
        <w:suppressAutoHyphens/>
        <w:autoSpaceDE w:val="0"/>
        <w:autoSpaceDN w:val="0"/>
        <w:adjustRightInd w:val="0"/>
        <w:rPr>
          <w:sz w:val="22"/>
          <w:szCs w:val="22"/>
        </w:rPr>
      </w:pPr>
      <w:r>
        <w:rPr>
          <w:b/>
          <w:bCs/>
          <w:sz w:val="22"/>
          <w:szCs w:val="22"/>
        </w:rPr>
        <w:t>Město Rakovník</w:t>
      </w:r>
    </w:p>
    <w:p w:rsidR="00997658" w:rsidRDefault="00997658" w:rsidP="00997658">
      <w:pPr>
        <w:widowControl w:val="0"/>
        <w:suppressAutoHyphens/>
        <w:autoSpaceDE w:val="0"/>
        <w:autoSpaceDN w:val="0"/>
        <w:adjustRightInd w:val="0"/>
        <w:rPr>
          <w:sz w:val="22"/>
          <w:szCs w:val="22"/>
        </w:rPr>
      </w:pPr>
      <w:r>
        <w:rPr>
          <w:sz w:val="22"/>
          <w:szCs w:val="22"/>
        </w:rPr>
        <w:t>se sídlem Husovo nám. 27, 269 18 Rakovník</w:t>
      </w:r>
    </w:p>
    <w:p w:rsidR="00997658" w:rsidRDefault="00997658" w:rsidP="00997658">
      <w:pPr>
        <w:widowControl w:val="0"/>
        <w:suppressAutoHyphens/>
        <w:autoSpaceDE w:val="0"/>
        <w:autoSpaceDN w:val="0"/>
        <w:adjustRightInd w:val="0"/>
        <w:rPr>
          <w:sz w:val="22"/>
          <w:szCs w:val="22"/>
        </w:rPr>
      </w:pPr>
      <w:proofErr w:type="gramStart"/>
      <w:r>
        <w:rPr>
          <w:sz w:val="22"/>
          <w:szCs w:val="22"/>
        </w:rPr>
        <w:t>zastoupené  JUDr.</w:t>
      </w:r>
      <w:proofErr w:type="gramEnd"/>
      <w:r>
        <w:rPr>
          <w:sz w:val="22"/>
          <w:szCs w:val="22"/>
        </w:rPr>
        <w:t xml:space="preserve"> Pavlem </w:t>
      </w:r>
      <w:proofErr w:type="spellStart"/>
      <w:r>
        <w:rPr>
          <w:sz w:val="22"/>
          <w:szCs w:val="22"/>
        </w:rPr>
        <w:t>Jenšovským</w:t>
      </w:r>
      <w:proofErr w:type="spellEnd"/>
      <w:r>
        <w:rPr>
          <w:sz w:val="22"/>
          <w:szCs w:val="22"/>
        </w:rPr>
        <w:t>, starostou</w:t>
      </w:r>
    </w:p>
    <w:p w:rsidR="00997658" w:rsidRDefault="00997658" w:rsidP="00997658">
      <w:pPr>
        <w:widowControl w:val="0"/>
        <w:suppressAutoHyphens/>
        <w:autoSpaceDE w:val="0"/>
        <w:autoSpaceDN w:val="0"/>
        <w:adjustRightInd w:val="0"/>
        <w:rPr>
          <w:sz w:val="22"/>
          <w:szCs w:val="22"/>
        </w:rPr>
      </w:pPr>
      <w:r>
        <w:rPr>
          <w:sz w:val="22"/>
          <w:szCs w:val="22"/>
        </w:rPr>
        <w:t>IČ: 00244309</w:t>
      </w:r>
    </w:p>
    <w:p w:rsidR="00997658" w:rsidRDefault="00997658" w:rsidP="00997658">
      <w:pPr>
        <w:widowControl w:val="0"/>
        <w:suppressAutoHyphens/>
        <w:autoSpaceDE w:val="0"/>
        <w:autoSpaceDN w:val="0"/>
        <w:adjustRightInd w:val="0"/>
        <w:rPr>
          <w:sz w:val="22"/>
          <w:szCs w:val="22"/>
        </w:rPr>
      </w:pPr>
      <w:r>
        <w:rPr>
          <w:sz w:val="22"/>
          <w:szCs w:val="22"/>
        </w:rPr>
        <w:t>bankovní spojení: ČSOB, a.s., pobočka Rakovník</w:t>
      </w:r>
    </w:p>
    <w:p w:rsidR="00997658" w:rsidRDefault="00997658" w:rsidP="00997658">
      <w:pPr>
        <w:widowControl w:val="0"/>
        <w:suppressAutoHyphens/>
        <w:autoSpaceDE w:val="0"/>
        <w:autoSpaceDN w:val="0"/>
        <w:adjustRightInd w:val="0"/>
        <w:rPr>
          <w:color w:val="FF0000"/>
          <w:sz w:val="22"/>
          <w:szCs w:val="22"/>
        </w:rPr>
      </w:pPr>
      <w:r>
        <w:rPr>
          <w:sz w:val="22"/>
          <w:szCs w:val="22"/>
        </w:rPr>
        <w:t xml:space="preserve">č. ú: 50045004/0300, variabilní symbol: </w:t>
      </w:r>
      <w:r w:rsidR="00F2471B">
        <w:rPr>
          <w:sz w:val="22"/>
          <w:szCs w:val="22"/>
        </w:rPr>
        <w:t>0168/2018</w:t>
      </w:r>
    </w:p>
    <w:p w:rsidR="00997658" w:rsidRDefault="00997658" w:rsidP="00997658">
      <w:pPr>
        <w:widowControl w:val="0"/>
        <w:suppressAutoHyphens/>
        <w:autoSpaceDE w:val="0"/>
        <w:autoSpaceDN w:val="0"/>
        <w:adjustRightInd w:val="0"/>
        <w:rPr>
          <w:sz w:val="22"/>
          <w:szCs w:val="22"/>
        </w:rPr>
      </w:pPr>
      <w:r>
        <w:rPr>
          <w:sz w:val="22"/>
          <w:szCs w:val="22"/>
        </w:rPr>
        <w:t>dále jen „poskytovatel“ na straně jedné</w:t>
      </w:r>
      <w:bookmarkStart w:id="0" w:name="_GoBack"/>
      <w:bookmarkEnd w:id="0"/>
    </w:p>
    <w:p w:rsidR="00997658" w:rsidRDefault="00997658" w:rsidP="00997658">
      <w:pPr>
        <w:widowControl w:val="0"/>
        <w:suppressAutoHyphens/>
        <w:autoSpaceDE w:val="0"/>
        <w:autoSpaceDN w:val="0"/>
        <w:adjustRightInd w:val="0"/>
        <w:rPr>
          <w:sz w:val="22"/>
          <w:szCs w:val="22"/>
        </w:rPr>
      </w:pPr>
    </w:p>
    <w:p w:rsidR="00997658" w:rsidRDefault="00997658" w:rsidP="00997658">
      <w:pPr>
        <w:widowControl w:val="0"/>
        <w:suppressAutoHyphens/>
        <w:autoSpaceDE w:val="0"/>
        <w:autoSpaceDN w:val="0"/>
        <w:adjustRightInd w:val="0"/>
        <w:rPr>
          <w:sz w:val="22"/>
          <w:szCs w:val="22"/>
        </w:rPr>
      </w:pPr>
    </w:p>
    <w:p w:rsidR="00997658" w:rsidRDefault="00997658" w:rsidP="00997658">
      <w:pPr>
        <w:widowControl w:val="0"/>
        <w:suppressAutoHyphens/>
        <w:autoSpaceDE w:val="0"/>
        <w:autoSpaceDN w:val="0"/>
        <w:adjustRightInd w:val="0"/>
        <w:rPr>
          <w:b/>
          <w:bCs/>
          <w:sz w:val="22"/>
          <w:szCs w:val="22"/>
        </w:rPr>
      </w:pPr>
      <w:r>
        <w:rPr>
          <w:b/>
          <w:bCs/>
          <w:sz w:val="22"/>
          <w:szCs w:val="22"/>
        </w:rPr>
        <w:t>Muzeum T. G. M. Rakovník, příspěvková organizace</w:t>
      </w:r>
    </w:p>
    <w:p w:rsidR="00997658" w:rsidRDefault="00F2471B" w:rsidP="00997658">
      <w:pPr>
        <w:widowControl w:val="0"/>
        <w:suppressAutoHyphens/>
        <w:autoSpaceDE w:val="0"/>
        <w:autoSpaceDN w:val="0"/>
        <w:adjustRightInd w:val="0"/>
        <w:rPr>
          <w:sz w:val="22"/>
          <w:szCs w:val="22"/>
        </w:rPr>
      </w:pPr>
      <w:r>
        <w:rPr>
          <w:sz w:val="22"/>
          <w:szCs w:val="22"/>
        </w:rPr>
        <w:t>Se sídlem</w:t>
      </w:r>
      <w:r w:rsidR="00997658">
        <w:rPr>
          <w:sz w:val="22"/>
          <w:szCs w:val="22"/>
        </w:rPr>
        <w:t xml:space="preserve"> </w:t>
      </w:r>
      <w:proofErr w:type="gramStart"/>
      <w:r w:rsidR="00997658">
        <w:rPr>
          <w:sz w:val="22"/>
          <w:szCs w:val="22"/>
        </w:rPr>
        <w:t>Vysoká  č.</w:t>
      </w:r>
      <w:proofErr w:type="gramEnd"/>
      <w:r w:rsidR="00997658">
        <w:rPr>
          <w:sz w:val="22"/>
          <w:szCs w:val="22"/>
        </w:rPr>
        <w:t xml:space="preserve"> p. 95, 269 01 Rakovník</w:t>
      </w:r>
    </w:p>
    <w:p w:rsidR="00997658" w:rsidRDefault="00997658" w:rsidP="00997658">
      <w:pPr>
        <w:widowControl w:val="0"/>
        <w:suppressAutoHyphens/>
        <w:autoSpaceDE w:val="0"/>
        <w:autoSpaceDN w:val="0"/>
        <w:adjustRightInd w:val="0"/>
        <w:rPr>
          <w:sz w:val="22"/>
          <w:szCs w:val="22"/>
        </w:rPr>
      </w:pPr>
      <w:proofErr w:type="gramStart"/>
      <w:r>
        <w:rPr>
          <w:sz w:val="22"/>
          <w:szCs w:val="22"/>
        </w:rPr>
        <w:t>zastoupené  Mgr.</w:t>
      </w:r>
      <w:proofErr w:type="gramEnd"/>
      <w:r>
        <w:rPr>
          <w:sz w:val="22"/>
          <w:szCs w:val="22"/>
        </w:rPr>
        <w:t xml:space="preserve"> Magdalenou </w:t>
      </w:r>
      <w:proofErr w:type="spellStart"/>
      <w:r>
        <w:rPr>
          <w:sz w:val="22"/>
          <w:szCs w:val="22"/>
        </w:rPr>
        <w:t>Elznicovou</w:t>
      </w:r>
      <w:proofErr w:type="spellEnd"/>
      <w:r>
        <w:rPr>
          <w:sz w:val="22"/>
          <w:szCs w:val="22"/>
        </w:rPr>
        <w:t xml:space="preserve"> Mikeskovou, ředitelkou</w:t>
      </w:r>
    </w:p>
    <w:p w:rsidR="00997658" w:rsidRDefault="00997658" w:rsidP="00997658">
      <w:pPr>
        <w:widowControl w:val="0"/>
        <w:suppressAutoHyphens/>
        <w:autoSpaceDE w:val="0"/>
        <w:autoSpaceDN w:val="0"/>
        <w:adjustRightInd w:val="0"/>
        <w:rPr>
          <w:sz w:val="22"/>
          <w:szCs w:val="22"/>
        </w:rPr>
      </w:pPr>
      <w:r>
        <w:rPr>
          <w:sz w:val="22"/>
          <w:szCs w:val="22"/>
        </w:rPr>
        <w:t xml:space="preserve">IČ 00360155 </w:t>
      </w:r>
    </w:p>
    <w:p w:rsidR="00997658" w:rsidRPr="008404E1" w:rsidRDefault="00997658" w:rsidP="00997658">
      <w:pPr>
        <w:widowControl w:val="0"/>
        <w:suppressAutoHyphens/>
        <w:autoSpaceDE w:val="0"/>
        <w:autoSpaceDN w:val="0"/>
        <w:adjustRightInd w:val="0"/>
        <w:rPr>
          <w:sz w:val="22"/>
          <w:szCs w:val="22"/>
        </w:rPr>
      </w:pPr>
      <w:r w:rsidRPr="008404E1">
        <w:rPr>
          <w:sz w:val="22"/>
          <w:szCs w:val="22"/>
        </w:rPr>
        <w:t>bankovní spojení: ČSOB, a. s., pobočka Rakovník</w:t>
      </w:r>
    </w:p>
    <w:p w:rsidR="00997658" w:rsidRDefault="00997658" w:rsidP="00997658">
      <w:pPr>
        <w:widowControl w:val="0"/>
        <w:suppressAutoHyphens/>
        <w:autoSpaceDE w:val="0"/>
        <w:autoSpaceDN w:val="0"/>
        <w:adjustRightInd w:val="0"/>
        <w:rPr>
          <w:sz w:val="22"/>
          <w:szCs w:val="22"/>
        </w:rPr>
      </w:pPr>
      <w:r w:rsidRPr="008404E1">
        <w:rPr>
          <w:sz w:val="22"/>
          <w:szCs w:val="22"/>
        </w:rPr>
        <w:t xml:space="preserve">č. </w:t>
      </w:r>
      <w:proofErr w:type="spellStart"/>
      <w:r w:rsidRPr="008404E1">
        <w:rPr>
          <w:sz w:val="22"/>
          <w:szCs w:val="22"/>
        </w:rPr>
        <w:t>ú.</w:t>
      </w:r>
      <w:proofErr w:type="spellEnd"/>
      <w:r w:rsidRPr="008404E1">
        <w:rPr>
          <w:sz w:val="22"/>
          <w:szCs w:val="22"/>
        </w:rPr>
        <w:t xml:space="preserve">: </w:t>
      </w:r>
      <w:r>
        <w:rPr>
          <w:sz w:val="22"/>
          <w:szCs w:val="22"/>
        </w:rPr>
        <w:t xml:space="preserve"> 221138847</w:t>
      </w:r>
      <w:r w:rsidRPr="008404E1">
        <w:rPr>
          <w:sz w:val="22"/>
          <w:szCs w:val="22"/>
        </w:rPr>
        <w:t>/0</w:t>
      </w:r>
      <w:r>
        <w:rPr>
          <w:sz w:val="22"/>
          <w:szCs w:val="22"/>
        </w:rPr>
        <w:t>3</w:t>
      </w:r>
      <w:r w:rsidRPr="008404E1">
        <w:rPr>
          <w:sz w:val="22"/>
          <w:szCs w:val="22"/>
        </w:rPr>
        <w:t>00</w:t>
      </w:r>
    </w:p>
    <w:p w:rsidR="00997658" w:rsidRDefault="00997658" w:rsidP="00997658">
      <w:pPr>
        <w:widowControl w:val="0"/>
        <w:suppressAutoHyphens/>
        <w:autoSpaceDE w:val="0"/>
        <w:autoSpaceDN w:val="0"/>
        <w:adjustRightInd w:val="0"/>
        <w:rPr>
          <w:sz w:val="22"/>
          <w:szCs w:val="22"/>
        </w:rPr>
      </w:pPr>
      <w:r>
        <w:rPr>
          <w:sz w:val="22"/>
          <w:szCs w:val="22"/>
        </w:rPr>
        <w:t>dále jen „příjemce“ na straně druhé</w:t>
      </w:r>
    </w:p>
    <w:p w:rsidR="00997658" w:rsidRDefault="00997658" w:rsidP="00997658">
      <w:pPr>
        <w:widowControl w:val="0"/>
        <w:suppressAutoHyphens/>
        <w:autoSpaceDE w:val="0"/>
        <w:autoSpaceDN w:val="0"/>
        <w:adjustRightInd w:val="0"/>
        <w:rPr>
          <w:sz w:val="22"/>
          <w:szCs w:val="22"/>
        </w:rPr>
      </w:pPr>
    </w:p>
    <w:p w:rsidR="00997658" w:rsidRDefault="00997658" w:rsidP="00997658">
      <w:pPr>
        <w:widowControl w:val="0"/>
        <w:suppressAutoHyphens/>
        <w:autoSpaceDE w:val="0"/>
        <w:autoSpaceDN w:val="0"/>
        <w:adjustRightInd w:val="0"/>
        <w:rPr>
          <w:sz w:val="22"/>
          <w:szCs w:val="22"/>
        </w:rPr>
      </w:pPr>
    </w:p>
    <w:p w:rsidR="00997658" w:rsidRDefault="00997658" w:rsidP="00997658">
      <w:pPr>
        <w:widowControl w:val="0"/>
        <w:suppressAutoHyphens/>
        <w:autoSpaceDE w:val="0"/>
        <w:autoSpaceDN w:val="0"/>
        <w:adjustRightInd w:val="0"/>
        <w:jc w:val="both"/>
        <w:rPr>
          <w:color w:val="000000" w:themeColor="text1"/>
          <w:sz w:val="22"/>
          <w:szCs w:val="22"/>
        </w:rPr>
      </w:pPr>
      <w:r>
        <w:rPr>
          <w:sz w:val="22"/>
          <w:szCs w:val="22"/>
        </w:rPr>
        <w:t xml:space="preserve">uzavřely dnešního dne, měsíce a roku ve smyslu </w:t>
      </w:r>
      <w:proofErr w:type="spellStart"/>
      <w:r>
        <w:rPr>
          <w:sz w:val="22"/>
          <w:szCs w:val="22"/>
        </w:rPr>
        <w:t>ust</w:t>
      </w:r>
      <w:proofErr w:type="spellEnd"/>
      <w:r>
        <w:rPr>
          <w:sz w:val="22"/>
          <w:szCs w:val="22"/>
        </w:rPr>
        <w:t xml:space="preserve">. </w:t>
      </w:r>
      <w:r>
        <w:rPr>
          <w:color w:val="000000" w:themeColor="text1"/>
          <w:sz w:val="22"/>
          <w:szCs w:val="22"/>
        </w:rPr>
        <w:t xml:space="preserve">§ 10a odst. 5 zákona č. 250/2000 Sb., o rozpočtových pravidlech územních rozpočtů, ve znění pozdějších předpisů, tuto: </w:t>
      </w:r>
    </w:p>
    <w:p w:rsidR="00997658" w:rsidRDefault="00997658" w:rsidP="00997658">
      <w:pPr>
        <w:widowControl w:val="0"/>
        <w:suppressAutoHyphens/>
        <w:autoSpaceDE w:val="0"/>
        <w:autoSpaceDN w:val="0"/>
        <w:adjustRightInd w:val="0"/>
        <w:rPr>
          <w:b/>
          <w:bCs/>
          <w:i/>
          <w:iCs/>
          <w:color w:val="000000" w:themeColor="text1"/>
          <w:sz w:val="22"/>
          <w:szCs w:val="22"/>
        </w:rPr>
      </w:pPr>
    </w:p>
    <w:p w:rsidR="00997658" w:rsidRDefault="00997658" w:rsidP="00997658">
      <w:pPr>
        <w:widowControl w:val="0"/>
        <w:suppressAutoHyphens/>
        <w:autoSpaceDE w:val="0"/>
        <w:autoSpaceDN w:val="0"/>
        <w:adjustRightInd w:val="0"/>
        <w:ind w:right="-92"/>
        <w:jc w:val="center"/>
        <w:rPr>
          <w:b/>
          <w:bCs/>
          <w:sz w:val="22"/>
          <w:szCs w:val="22"/>
          <w:lang w:val="en-US"/>
        </w:rPr>
      </w:pPr>
      <w:r>
        <w:rPr>
          <w:b/>
          <w:bCs/>
          <w:sz w:val="22"/>
          <w:szCs w:val="22"/>
          <w:lang w:val="en-US"/>
        </w:rPr>
        <w:t>SMLOUVU O POSKYTNUTÍ DOTACE Z ROZPOČTU MĚSTA RAKOVNÍKA</w:t>
      </w:r>
    </w:p>
    <w:p w:rsidR="00997658" w:rsidRDefault="00997658" w:rsidP="00997658">
      <w:pPr>
        <w:widowControl w:val="0"/>
        <w:suppressAutoHyphens/>
        <w:autoSpaceDE w:val="0"/>
        <w:autoSpaceDN w:val="0"/>
        <w:adjustRightInd w:val="0"/>
        <w:jc w:val="center"/>
        <w:rPr>
          <w:b/>
          <w:bCs/>
          <w:i/>
          <w:iCs/>
          <w:color w:val="000000"/>
          <w:sz w:val="22"/>
          <w:szCs w:val="22"/>
          <w:lang w:val="en-US"/>
        </w:rPr>
      </w:pPr>
    </w:p>
    <w:p w:rsidR="00997658" w:rsidRDefault="00997658" w:rsidP="00997658">
      <w:pPr>
        <w:widowControl w:val="0"/>
        <w:suppressAutoHyphens/>
        <w:autoSpaceDE w:val="0"/>
        <w:autoSpaceDN w:val="0"/>
        <w:adjustRightInd w:val="0"/>
        <w:jc w:val="center"/>
        <w:rPr>
          <w:b/>
          <w:bCs/>
          <w:i/>
          <w:iCs/>
          <w:color w:val="000000" w:themeColor="text1"/>
          <w:sz w:val="22"/>
          <w:szCs w:val="22"/>
        </w:rPr>
      </w:pPr>
      <w:r>
        <w:rPr>
          <w:b/>
          <w:bCs/>
          <w:i/>
          <w:iCs/>
          <w:color w:val="000000"/>
          <w:sz w:val="22"/>
          <w:szCs w:val="22"/>
          <w:lang w:val="en-US"/>
        </w:rPr>
        <w:t xml:space="preserve"> </w:t>
      </w:r>
    </w:p>
    <w:p w:rsidR="00997658" w:rsidRDefault="00F2471B" w:rsidP="00997658">
      <w:pPr>
        <w:tabs>
          <w:tab w:val="center" w:pos="4536"/>
        </w:tabs>
        <w:jc w:val="center"/>
        <w:rPr>
          <w:b/>
          <w:sz w:val="22"/>
          <w:szCs w:val="22"/>
        </w:rPr>
      </w:pPr>
      <w:r>
        <w:rPr>
          <w:b/>
          <w:sz w:val="22"/>
          <w:szCs w:val="22"/>
        </w:rPr>
        <w:t xml:space="preserve">Článek </w:t>
      </w:r>
      <w:r w:rsidR="00997658">
        <w:rPr>
          <w:b/>
          <w:sz w:val="22"/>
          <w:szCs w:val="22"/>
        </w:rPr>
        <w:t>I.</w:t>
      </w:r>
    </w:p>
    <w:p w:rsidR="00997658" w:rsidRDefault="00997658" w:rsidP="00997658">
      <w:pPr>
        <w:tabs>
          <w:tab w:val="center" w:pos="4536"/>
        </w:tabs>
        <w:rPr>
          <w:b/>
          <w:sz w:val="22"/>
          <w:szCs w:val="22"/>
        </w:rPr>
      </w:pPr>
      <w:r>
        <w:rPr>
          <w:b/>
          <w:sz w:val="22"/>
          <w:szCs w:val="22"/>
        </w:rPr>
        <w:tab/>
        <w:t>Úvodní ustanovení</w:t>
      </w:r>
    </w:p>
    <w:p w:rsidR="00997658" w:rsidRDefault="00997658" w:rsidP="00997658">
      <w:pPr>
        <w:tabs>
          <w:tab w:val="center" w:pos="4536"/>
        </w:tabs>
        <w:rPr>
          <w:b/>
          <w:sz w:val="22"/>
          <w:szCs w:val="22"/>
        </w:rPr>
      </w:pPr>
    </w:p>
    <w:p w:rsidR="00997658" w:rsidRDefault="00997658" w:rsidP="00997658">
      <w:pPr>
        <w:numPr>
          <w:ilvl w:val="0"/>
          <w:numId w:val="1"/>
        </w:numPr>
        <w:tabs>
          <w:tab w:val="center" w:pos="0"/>
        </w:tabs>
        <w:ind w:left="284" w:hanging="284"/>
        <w:jc w:val="both"/>
        <w:rPr>
          <w:sz w:val="22"/>
          <w:szCs w:val="22"/>
        </w:rPr>
      </w:pPr>
      <w:r>
        <w:rPr>
          <w:sz w:val="22"/>
          <w:szCs w:val="22"/>
        </w:rPr>
        <w:t>Poskytovatel je v souladu se zák. č. 128/2000 Sb., o obcích (obecní zřízení), ve znění pozdějších předpisů, a zák. č. 250/2000 Sb., o rozpočtových pravidlech územních rozpočtů, ve znění pozdějších předpisů, oprávněn k poskytnutí dotace.</w:t>
      </w:r>
    </w:p>
    <w:p w:rsidR="00997658" w:rsidRPr="00135BF4" w:rsidRDefault="00997658" w:rsidP="00997658">
      <w:pPr>
        <w:numPr>
          <w:ilvl w:val="0"/>
          <w:numId w:val="1"/>
        </w:numPr>
        <w:tabs>
          <w:tab w:val="center" w:pos="0"/>
        </w:tabs>
        <w:ind w:left="284" w:hanging="284"/>
        <w:jc w:val="both"/>
        <w:rPr>
          <w:sz w:val="22"/>
          <w:szCs w:val="22"/>
        </w:rPr>
      </w:pPr>
      <w:r w:rsidRPr="00135BF4">
        <w:rPr>
          <w:sz w:val="22"/>
          <w:szCs w:val="22"/>
        </w:rPr>
        <w:t>Tato smlouva je podle § 10a zák. č. 250/2000 Sb., o rozpočtových pravidlech územních rozpočtů, ve znění pozdějších předpisů, a § 159 a násl. zák. č. 500/2004 Sb., správní řád, ve znění pozdějších předpisů, smlouvou veřejnoprávní. Na poskytnutí dotace není podle zákona právní nárok.</w:t>
      </w:r>
    </w:p>
    <w:p w:rsidR="00997658" w:rsidRDefault="00997658" w:rsidP="00997658">
      <w:pPr>
        <w:numPr>
          <w:ilvl w:val="0"/>
          <w:numId w:val="1"/>
        </w:numPr>
        <w:tabs>
          <w:tab w:val="center" w:pos="0"/>
        </w:tabs>
        <w:ind w:left="284" w:hanging="284"/>
        <w:jc w:val="both"/>
        <w:rPr>
          <w:sz w:val="22"/>
          <w:szCs w:val="22"/>
        </w:rPr>
      </w:pPr>
      <w:r w:rsidRPr="00135BF4">
        <w:rPr>
          <w:sz w:val="22"/>
          <w:szCs w:val="22"/>
        </w:rPr>
        <w:t>Dotace je ve smyslu § 2 písm. j) zák. č. 320/2001 Sb., o finanční kontrole ve veřejné správě a o změně některých zákonů (zákon o finanční kontrole), ve znění pozdějších předpisů, veřejnou finanční podporou</w:t>
      </w:r>
      <w:r>
        <w:rPr>
          <w:sz w:val="23"/>
          <w:szCs w:val="23"/>
        </w:rPr>
        <w:t>.</w:t>
      </w:r>
    </w:p>
    <w:p w:rsidR="00997658" w:rsidRDefault="00997658" w:rsidP="00997658">
      <w:pPr>
        <w:widowControl w:val="0"/>
        <w:suppressAutoHyphens/>
        <w:autoSpaceDE w:val="0"/>
        <w:autoSpaceDN w:val="0"/>
        <w:adjustRightInd w:val="0"/>
        <w:rPr>
          <w:b/>
          <w:bCs/>
          <w:color w:val="000000" w:themeColor="text1"/>
          <w:sz w:val="22"/>
          <w:szCs w:val="22"/>
        </w:rPr>
      </w:pPr>
    </w:p>
    <w:p w:rsidR="00997658" w:rsidRDefault="00997658" w:rsidP="00997658">
      <w:pPr>
        <w:widowControl w:val="0"/>
        <w:suppressAutoHyphens/>
        <w:autoSpaceDE w:val="0"/>
        <w:autoSpaceDN w:val="0"/>
        <w:adjustRightInd w:val="0"/>
        <w:rPr>
          <w:b/>
          <w:bCs/>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II.</w:t>
      </w:r>
    </w:p>
    <w:p w:rsidR="00997658" w:rsidRDefault="00997658" w:rsidP="00997658">
      <w:pPr>
        <w:widowControl w:val="0"/>
        <w:tabs>
          <w:tab w:val="left" w:pos="2835"/>
          <w:tab w:val="center" w:pos="3261"/>
        </w:tabs>
        <w:suppressAutoHyphens/>
        <w:autoSpaceDE w:val="0"/>
        <w:autoSpaceDN w:val="0"/>
        <w:adjustRightInd w:val="0"/>
        <w:jc w:val="center"/>
        <w:rPr>
          <w:b/>
          <w:bCs/>
          <w:color w:val="000000" w:themeColor="text1"/>
          <w:sz w:val="22"/>
          <w:szCs w:val="22"/>
        </w:rPr>
      </w:pPr>
      <w:r>
        <w:rPr>
          <w:b/>
          <w:bCs/>
          <w:color w:val="000000" w:themeColor="text1"/>
          <w:sz w:val="22"/>
          <w:szCs w:val="22"/>
        </w:rPr>
        <w:t>Předmět a účel smlouvy</w:t>
      </w:r>
    </w:p>
    <w:p w:rsidR="00997658" w:rsidRDefault="00997658" w:rsidP="00997658">
      <w:pPr>
        <w:widowControl w:val="0"/>
        <w:tabs>
          <w:tab w:val="left" w:pos="2835"/>
          <w:tab w:val="center" w:pos="3261"/>
        </w:tabs>
        <w:suppressAutoHyphens/>
        <w:autoSpaceDE w:val="0"/>
        <w:autoSpaceDN w:val="0"/>
        <w:adjustRightInd w:val="0"/>
        <w:jc w:val="center"/>
        <w:rPr>
          <w:b/>
          <w:bCs/>
          <w:color w:val="000000" w:themeColor="text1"/>
          <w:sz w:val="22"/>
          <w:szCs w:val="22"/>
        </w:rPr>
      </w:pPr>
    </w:p>
    <w:p w:rsidR="00997658" w:rsidRPr="00560476" w:rsidRDefault="00997658" w:rsidP="00997658">
      <w:pPr>
        <w:numPr>
          <w:ilvl w:val="0"/>
          <w:numId w:val="2"/>
        </w:numPr>
        <w:tabs>
          <w:tab w:val="center" w:pos="0"/>
        </w:tabs>
        <w:ind w:left="284" w:hanging="284"/>
        <w:jc w:val="both"/>
        <w:rPr>
          <w:sz w:val="22"/>
          <w:szCs w:val="22"/>
        </w:rPr>
      </w:pPr>
      <w:r w:rsidRPr="00560476">
        <w:rPr>
          <w:color w:val="000000"/>
          <w:sz w:val="22"/>
          <w:szCs w:val="22"/>
        </w:rPr>
        <w:t xml:space="preserve">Předmětem a účelem této smlouvy je poskytnutí účelově vymezené dotace ve výši </w:t>
      </w:r>
      <w:r w:rsidR="00853422">
        <w:rPr>
          <w:color w:val="000000"/>
          <w:sz w:val="22"/>
          <w:szCs w:val="22"/>
        </w:rPr>
        <w:t>97</w:t>
      </w:r>
      <w:r>
        <w:rPr>
          <w:color w:val="000000"/>
          <w:sz w:val="22"/>
          <w:szCs w:val="22"/>
        </w:rPr>
        <w:t> 000,-</w:t>
      </w:r>
      <w:r w:rsidRPr="00560476">
        <w:rPr>
          <w:color w:val="000000"/>
          <w:sz w:val="22"/>
          <w:szCs w:val="22"/>
        </w:rPr>
        <w:t xml:space="preserve"> </w:t>
      </w:r>
      <w:proofErr w:type="gramStart"/>
      <w:r w:rsidRPr="00560476">
        <w:rPr>
          <w:color w:val="000000"/>
          <w:sz w:val="22"/>
          <w:szCs w:val="22"/>
        </w:rPr>
        <w:t>Kč            (slovy</w:t>
      </w:r>
      <w:proofErr w:type="gramEnd"/>
      <w:r w:rsidRPr="00560476">
        <w:rPr>
          <w:color w:val="000000"/>
          <w:sz w:val="22"/>
          <w:szCs w:val="22"/>
        </w:rPr>
        <w:t xml:space="preserve">: </w:t>
      </w:r>
      <w:proofErr w:type="spellStart"/>
      <w:r w:rsidR="00853422">
        <w:rPr>
          <w:color w:val="000000"/>
          <w:sz w:val="22"/>
          <w:szCs w:val="22"/>
        </w:rPr>
        <w:t>devadesátsedm</w:t>
      </w:r>
      <w:r>
        <w:rPr>
          <w:color w:val="000000"/>
          <w:sz w:val="22"/>
          <w:szCs w:val="22"/>
        </w:rPr>
        <w:t>tisíc</w:t>
      </w:r>
      <w:r w:rsidRPr="00071D15">
        <w:rPr>
          <w:color w:val="000000"/>
          <w:sz w:val="22"/>
          <w:szCs w:val="22"/>
        </w:rPr>
        <w:t>korunčeských</w:t>
      </w:r>
      <w:proofErr w:type="spellEnd"/>
      <w:r w:rsidRPr="00071D15">
        <w:rPr>
          <w:color w:val="000000"/>
          <w:sz w:val="22"/>
          <w:szCs w:val="22"/>
        </w:rPr>
        <w:t>),</w:t>
      </w:r>
      <w:r>
        <w:rPr>
          <w:color w:val="000000"/>
          <w:sz w:val="22"/>
          <w:szCs w:val="22"/>
        </w:rPr>
        <w:t xml:space="preserve"> tj. státní finanční podpory z Programu regenerace městských památkových rezervací a městských památkových zón v roce 201</w:t>
      </w:r>
      <w:r w:rsidR="00853422">
        <w:rPr>
          <w:color w:val="000000"/>
          <w:sz w:val="22"/>
          <w:szCs w:val="22"/>
        </w:rPr>
        <w:t>8</w:t>
      </w:r>
      <w:r>
        <w:rPr>
          <w:color w:val="000000"/>
          <w:sz w:val="22"/>
          <w:szCs w:val="22"/>
        </w:rPr>
        <w:t xml:space="preserve">, schváleném usnesením vlády České republiky ze dne 25. 3. 1992 č. 209, </w:t>
      </w:r>
      <w:r w:rsidRPr="00560476">
        <w:rPr>
          <w:color w:val="000000"/>
          <w:sz w:val="22"/>
          <w:szCs w:val="22"/>
        </w:rPr>
        <w:t xml:space="preserve"> </w:t>
      </w:r>
      <w:r>
        <w:rPr>
          <w:color w:val="000000"/>
          <w:sz w:val="22"/>
          <w:szCs w:val="22"/>
        </w:rPr>
        <w:t>na: „</w:t>
      </w:r>
      <w:r w:rsidR="00330A02">
        <w:rPr>
          <w:color w:val="000000"/>
          <w:sz w:val="22"/>
          <w:szCs w:val="22"/>
        </w:rPr>
        <w:t>V. etapa v</w:t>
      </w:r>
      <w:r>
        <w:rPr>
          <w:color w:val="000000"/>
          <w:sz w:val="22"/>
          <w:szCs w:val="22"/>
        </w:rPr>
        <w:t>ýměn</w:t>
      </w:r>
      <w:r w:rsidR="00330A02">
        <w:rPr>
          <w:color w:val="000000"/>
          <w:sz w:val="22"/>
          <w:szCs w:val="22"/>
        </w:rPr>
        <w:t xml:space="preserve">y </w:t>
      </w:r>
      <w:r>
        <w:rPr>
          <w:color w:val="000000"/>
          <w:sz w:val="22"/>
          <w:szCs w:val="22"/>
        </w:rPr>
        <w:t xml:space="preserve">oken </w:t>
      </w:r>
      <w:r w:rsidR="00330A02">
        <w:rPr>
          <w:color w:val="000000"/>
          <w:sz w:val="22"/>
          <w:szCs w:val="22"/>
        </w:rPr>
        <w:t xml:space="preserve">– </w:t>
      </w:r>
      <w:r w:rsidR="005360A5">
        <w:rPr>
          <w:color w:val="000000"/>
          <w:sz w:val="22"/>
          <w:szCs w:val="22"/>
        </w:rPr>
        <w:t>1</w:t>
      </w:r>
      <w:r w:rsidR="00330A02">
        <w:rPr>
          <w:color w:val="000000"/>
          <w:sz w:val="22"/>
          <w:szCs w:val="22"/>
        </w:rPr>
        <w:t xml:space="preserve"> ks </w:t>
      </w:r>
      <w:r w:rsidR="005360A5">
        <w:rPr>
          <w:color w:val="000000"/>
          <w:sz w:val="22"/>
          <w:szCs w:val="22"/>
        </w:rPr>
        <w:t>na západní fasádě, 4 ks na jižní fasádě a 1 ks okna na východní fasádě v přízemí budovy Muzea T. G. M. Rakovník</w:t>
      </w:r>
      <w:r>
        <w:rPr>
          <w:color w:val="000000"/>
          <w:sz w:val="22"/>
          <w:szCs w:val="22"/>
        </w:rPr>
        <w:t xml:space="preserve">,“ dům č. p. 1, Žižkovo náměstí, 269 01  Rakovník, stav. </w:t>
      </w:r>
      <w:proofErr w:type="gramStart"/>
      <w:r>
        <w:rPr>
          <w:color w:val="000000"/>
          <w:sz w:val="22"/>
          <w:szCs w:val="22"/>
        </w:rPr>
        <w:t>p.</w:t>
      </w:r>
      <w:proofErr w:type="gramEnd"/>
      <w:r>
        <w:rPr>
          <w:color w:val="000000"/>
          <w:sz w:val="22"/>
          <w:szCs w:val="22"/>
        </w:rPr>
        <w:t xml:space="preserve"> č. 1 k. </w:t>
      </w:r>
      <w:proofErr w:type="spellStart"/>
      <w:r>
        <w:rPr>
          <w:color w:val="000000"/>
          <w:sz w:val="22"/>
          <w:szCs w:val="22"/>
        </w:rPr>
        <w:t>ú.</w:t>
      </w:r>
      <w:proofErr w:type="spellEnd"/>
      <w:r>
        <w:rPr>
          <w:color w:val="000000"/>
          <w:sz w:val="22"/>
          <w:szCs w:val="22"/>
        </w:rPr>
        <w:t xml:space="preserve"> Rakovník, LV 2633</w:t>
      </w:r>
      <w:r w:rsidRPr="00560476">
        <w:rPr>
          <w:color w:val="000000"/>
          <w:sz w:val="22"/>
          <w:szCs w:val="22"/>
        </w:rPr>
        <w:t>.</w:t>
      </w:r>
    </w:p>
    <w:p w:rsidR="00997658" w:rsidRPr="00560476" w:rsidRDefault="00997658" w:rsidP="00997658">
      <w:pPr>
        <w:numPr>
          <w:ilvl w:val="0"/>
          <w:numId w:val="2"/>
        </w:numPr>
        <w:tabs>
          <w:tab w:val="center" w:pos="0"/>
        </w:tabs>
        <w:ind w:left="284" w:hanging="284"/>
        <w:jc w:val="both"/>
        <w:rPr>
          <w:sz w:val="22"/>
          <w:szCs w:val="22"/>
        </w:rPr>
      </w:pPr>
      <w:r w:rsidRPr="00560476">
        <w:rPr>
          <w:color w:val="000000" w:themeColor="text1"/>
          <w:sz w:val="22"/>
          <w:szCs w:val="22"/>
        </w:rPr>
        <w:t xml:space="preserve">Dotace dle této smlouvy je poskytována v souladu se Zásadami </w:t>
      </w:r>
      <w:r>
        <w:rPr>
          <w:color w:val="000000" w:themeColor="text1"/>
          <w:sz w:val="22"/>
          <w:szCs w:val="22"/>
        </w:rPr>
        <w:t xml:space="preserve">Ministerstva kultury České republiky pro užití a alokaci státní </w:t>
      </w:r>
      <w:proofErr w:type="gramStart"/>
      <w:r>
        <w:rPr>
          <w:color w:val="000000" w:themeColor="text1"/>
          <w:sz w:val="22"/>
          <w:szCs w:val="22"/>
        </w:rPr>
        <w:t>finanční  podpory</w:t>
      </w:r>
      <w:proofErr w:type="gramEnd"/>
      <w:r>
        <w:rPr>
          <w:color w:val="000000" w:themeColor="text1"/>
          <w:sz w:val="22"/>
          <w:szCs w:val="22"/>
        </w:rPr>
        <w:t xml:space="preserve"> v Programu regenerace městských </w:t>
      </w:r>
      <w:r>
        <w:rPr>
          <w:color w:val="000000" w:themeColor="text1"/>
          <w:sz w:val="22"/>
          <w:szCs w:val="22"/>
        </w:rPr>
        <w:lastRenderedPageBreak/>
        <w:t>památkových rezervací a městských památkových zón, jejichž úplné znění vyhlásil ministr kultury pod č. j. MK 28.808/2010 OPP ze dne 12. 5. 2011, Opatření č. j. MK 63.382/2012 OPP ze dne 30. 5. 2013, jímž se mění a doplňují zásady P</w:t>
      </w:r>
      <w:r w:rsidRPr="00560476">
        <w:rPr>
          <w:color w:val="000000" w:themeColor="text1"/>
          <w:sz w:val="22"/>
          <w:szCs w:val="22"/>
        </w:rPr>
        <w:t xml:space="preserve">rogramu </w:t>
      </w:r>
      <w:r>
        <w:rPr>
          <w:color w:val="000000" w:themeColor="text1"/>
          <w:sz w:val="22"/>
          <w:szCs w:val="22"/>
        </w:rPr>
        <w:t>Ministerstva kultury České republiky pro užití a alokaci státní finanční  podpory v Programu regenerace městských památkových rezervací a městských památkových zón</w:t>
      </w:r>
      <w:r w:rsidRPr="00560476">
        <w:rPr>
          <w:color w:val="000000" w:themeColor="text1"/>
          <w:sz w:val="22"/>
          <w:szCs w:val="22"/>
        </w:rPr>
        <w:t xml:space="preserve"> </w:t>
      </w:r>
      <w:r>
        <w:rPr>
          <w:color w:val="000000" w:themeColor="text1"/>
          <w:sz w:val="22"/>
          <w:szCs w:val="22"/>
        </w:rPr>
        <w:t xml:space="preserve"> a Rozpisu účelové dotace poskytnuté ze státního rozpočtu v Programu regenerace Ministerstva kultury České republiky pro užití a alokaci státní finanční  podpory v Programu regenerace městských památkových rezervací a městských památkových zón</w:t>
      </w:r>
      <w:r w:rsidRPr="00560476">
        <w:rPr>
          <w:color w:val="000000" w:themeColor="text1"/>
          <w:sz w:val="22"/>
          <w:szCs w:val="22"/>
        </w:rPr>
        <w:t xml:space="preserve"> </w:t>
      </w:r>
      <w:r>
        <w:rPr>
          <w:color w:val="000000" w:themeColor="text1"/>
          <w:sz w:val="22"/>
          <w:szCs w:val="22"/>
        </w:rPr>
        <w:t>na rok 201</w:t>
      </w:r>
      <w:r w:rsidR="005360A5">
        <w:rPr>
          <w:color w:val="000000" w:themeColor="text1"/>
          <w:sz w:val="22"/>
          <w:szCs w:val="22"/>
        </w:rPr>
        <w:t>8</w:t>
      </w:r>
      <w:r>
        <w:rPr>
          <w:color w:val="000000" w:themeColor="text1"/>
          <w:sz w:val="22"/>
          <w:szCs w:val="22"/>
        </w:rPr>
        <w:t xml:space="preserve"> pro Město Rakovník – městskou památkovou zónu Rakovník (dále jen: „Rozpis dotace“). </w:t>
      </w:r>
    </w:p>
    <w:p w:rsidR="00997658" w:rsidRDefault="00997658" w:rsidP="00997658">
      <w:pPr>
        <w:widowControl w:val="0"/>
        <w:numPr>
          <w:ilvl w:val="0"/>
          <w:numId w:val="2"/>
        </w:numPr>
        <w:tabs>
          <w:tab w:val="center" w:pos="0"/>
        </w:tabs>
        <w:suppressAutoHyphens/>
        <w:autoSpaceDE w:val="0"/>
        <w:autoSpaceDN w:val="0"/>
        <w:adjustRightInd w:val="0"/>
        <w:spacing w:after="120"/>
        <w:ind w:left="284" w:hanging="284"/>
        <w:jc w:val="both"/>
        <w:rPr>
          <w:color w:val="000000" w:themeColor="text1"/>
          <w:sz w:val="22"/>
          <w:szCs w:val="22"/>
        </w:rPr>
      </w:pPr>
      <w:r w:rsidRPr="00560476">
        <w:rPr>
          <w:color w:val="000000" w:themeColor="text1"/>
          <w:sz w:val="22"/>
          <w:szCs w:val="22"/>
        </w:rPr>
        <w:t>Dotace je poskytnuta účelově na projekt uvedený v čl. II, odst. 1 této smlouvy a lze ji použít pouze na úhradu nezbytných nákladů přímo souvisejících s realizací tohoto projektu a musí být vyčerpána nejpozději do konce roku 201</w:t>
      </w:r>
      <w:r w:rsidR="005360A5">
        <w:rPr>
          <w:color w:val="000000" w:themeColor="text1"/>
          <w:sz w:val="22"/>
          <w:szCs w:val="22"/>
        </w:rPr>
        <w:t>8</w:t>
      </w:r>
      <w:r w:rsidRPr="00560476">
        <w:rPr>
          <w:i/>
          <w:color w:val="000000" w:themeColor="text1"/>
          <w:sz w:val="22"/>
          <w:szCs w:val="22"/>
        </w:rPr>
        <w:t>.</w:t>
      </w:r>
      <w:r w:rsidRPr="00560476">
        <w:rPr>
          <w:color w:val="000000" w:themeColor="text1"/>
          <w:sz w:val="22"/>
          <w:szCs w:val="22"/>
        </w:rPr>
        <w:t xml:space="preserve">                                                  </w:t>
      </w:r>
    </w:p>
    <w:p w:rsidR="00997658" w:rsidRPr="00560476" w:rsidRDefault="00997658" w:rsidP="00997658">
      <w:pPr>
        <w:widowControl w:val="0"/>
        <w:tabs>
          <w:tab w:val="center" w:pos="0"/>
        </w:tabs>
        <w:suppressAutoHyphens/>
        <w:autoSpaceDE w:val="0"/>
        <w:autoSpaceDN w:val="0"/>
        <w:adjustRightInd w:val="0"/>
        <w:spacing w:after="120"/>
        <w:ind w:left="284"/>
        <w:jc w:val="both"/>
        <w:rPr>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III.</w:t>
      </w:r>
    </w:p>
    <w:p w:rsidR="00997658" w:rsidRDefault="00997658" w:rsidP="00997658">
      <w:pPr>
        <w:widowControl w:val="0"/>
        <w:tabs>
          <w:tab w:val="center" w:pos="3261"/>
        </w:tabs>
        <w:suppressAutoHyphens/>
        <w:autoSpaceDE w:val="0"/>
        <w:autoSpaceDN w:val="0"/>
        <w:adjustRightInd w:val="0"/>
        <w:jc w:val="center"/>
        <w:rPr>
          <w:b/>
          <w:bCs/>
          <w:color w:val="000000" w:themeColor="text1"/>
          <w:sz w:val="22"/>
          <w:szCs w:val="22"/>
        </w:rPr>
      </w:pPr>
      <w:r>
        <w:rPr>
          <w:b/>
          <w:bCs/>
          <w:color w:val="000000" w:themeColor="text1"/>
          <w:sz w:val="22"/>
          <w:szCs w:val="22"/>
        </w:rPr>
        <w:t>Výše dotace a způsob úhrady</w:t>
      </w:r>
    </w:p>
    <w:p w:rsidR="00997658" w:rsidRDefault="00997658" w:rsidP="00997658">
      <w:pPr>
        <w:widowControl w:val="0"/>
        <w:tabs>
          <w:tab w:val="center" w:pos="3261"/>
        </w:tabs>
        <w:suppressAutoHyphens/>
        <w:autoSpaceDE w:val="0"/>
        <w:autoSpaceDN w:val="0"/>
        <w:adjustRightInd w:val="0"/>
        <w:jc w:val="center"/>
        <w:rPr>
          <w:b/>
          <w:bCs/>
          <w:color w:val="000000" w:themeColor="text1"/>
          <w:sz w:val="22"/>
          <w:szCs w:val="22"/>
          <w:u w:val="single"/>
        </w:rPr>
      </w:pPr>
    </w:p>
    <w:p w:rsidR="00997658" w:rsidRPr="008262CF" w:rsidRDefault="00997658" w:rsidP="00997658">
      <w:pPr>
        <w:numPr>
          <w:ilvl w:val="0"/>
          <w:numId w:val="3"/>
        </w:numPr>
        <w:ind w:left="284" w:hanging="284"/>
        <w:jc w:val="both"/>
        <w:rPr>
          <w:b/>
          <w:sz w:val="22"/>
          <w:szCs w:val="22"/>
        </w:rPr>
      </w:pPr>
      <w:r w:rsidRPr="008262CF">
        <w:rPr>
          <w:sz w:val="22"/>
          <w:szCs w:val="22"/>
        </w:rPr>
        <w:t xml:space="preserve">Poskytovatel poskytne za účelem uvedených v čl. II. této smlouvy dotaci ve výši </w:t>
      </w:r>
      <w:r w:rsidR="005360A5">
        <w:rPr>
          <w:sz w:val="22"/>
          <w:szCs w:val="22"/>
        </w:rPr>
        <w:t>97</w:t>
      </w:r>
      <w:r>
        <w:rPr>
          <w:sz w:val="22"/>
          <w:szCs w:val="22"/>
        </w:rPr>
        <w:t xml:space="preserve"> 000, </w:t>
      </w:r>
      <w:r w:rsidRPr="008262CF">
        <w:rPr>
          <w:color w:val="000000"/>
          <w:sz w:val="22"/>
          <w:szCs w:val="22"/>
        </w:rPr>
        <w:t xml:space="preserve">- Kč            (slovy: </w:t>
      </w:r>
      <w:proofErr w:type="spellStart"/>
      <w:r w:rsidR="005360A5">
        <w:rPr>
          <w:color w:val="000000"/>
          <w:sz w:val="22"/>
          <w:szCs w:val="22"/>
        </w:rPr>
        <w:t>devadesátsedm</w:t>
      </w:r>
      <w:r>
        <w:rPr>
          <w:color w:val="000000"/>
          <w:sz w:val="22"/>
          <w:szCs w:val="22"/>
        </w:rPr>
        <w:t>tisíckorunčeských</w:t>
      </w:r>
      <w:proofErr w:type="spellEnd"/>
      <w:r w:rsidRPr="008262CF">
        <w:rPr>
          <w:color w:val="000000"/>
          <w:sz w:val="22"/>
          <w:szCs w:val="22"/>
        </w:rPr>
        <w:t xml:space="preserve">), </w:t>
      </w:r>
      <w:r>
        <w:rPr>
          <w:color w:val="000000"/>
          <w:sz w:val="22"/>
          <w:szCs w:val="22"/>
        </w:rPr>
        <w:t xml:space="preserve">tvořenou </w:t>
      </w:r>
      <w:r w:rsidRPr="008262CF">
        <w:rPr>
          <w:color w:val="000000"/>
          <w:sz w:val="22"/>
          <w:szCs w:val="22"/>
        </w:rPr>
        <w:t>státní finanční podpor</w:t>
      </w:r>
      <w:r>
        <w:rPr>
          <w:color w:val="000000"/>
          <w:sz w:val="22"/>
          <w:szCs w:val="22"/>
        </w:rPr>
        <w:t>ou</w:t>
      </w:r>
      <w:r w:rsidRPr="008262CF">
        <w:rPr>
          <w:color w:val="000000"/>
          <w:sz w:val="22"/>
          <w:szCs w:val="22"/>
        </w:rPr>
        <w:t xml:space="preserve"> z Programu regenerace městských památkových rezervací a městských památkových zón v roce 201</w:t>
      </w:r>
      <w:r w:rsidR="005360A5">
        <w:rPr>
          <w:color w:val="000000"/>
          <w:sz w:val="22"/>
          <w:szCs w:val="22"/>
        </w:rPr>
        <w:t>8</w:t>
      </w:r>
      <w:r w:rsidRPr="008262CF">
        <w:rPr>
          <w:color w:val="000000"/>
          <w:sz w:val="22"/>
          <w:szCs w:val="22"/>
        </w:rPr>
        <w:t xml:space="preserve">.  </w:t>
      </w:r>
    </w:p>
    <w:p w:rsidR="00997658" w:rsidRPr="008262CF" w:rsidRDefault="00997658" w:rsidP="00997658">
      <w:pPr>
        <w:numPr>
          <w:ilvl w:val="0"/>
          <w:numId w:val="3"/>
        </w:numPr>
        <w:ind w:left="284" w:hanging="284"/>
        <w:jc w:val="both"/>
        <w:rPr>
          <w:b/>
          <w:sz w:val="22"/>
          <w:szCs w:val="22"/>
        </w:rPr>
      </w:pPr>
      <w:r w:rsidRPr="008262CF">
        <w:rPr>
          <w:sz w:val="22"/>
          <w:szCs w:val="22"/>
        </w:rPr>
        <w:t>Poskytovatel převede dotaci v uvedené výši bezhotovostním převodem na účet příjemce</w:t>
      </w:r>
      <w:r w:rsidRPr="008262CF">
        <w:rPr>
          <w:b/>
          <w:sz w:val="22"/>
          <w:szCs w:val="22"/>
        </w:rPr>
        <w:t xml:space="preserve"> </w:t>
      </w:r>
      <w:r w:rsidRPr="008262CF">
        <w:rPr>
          <w:sz w:val="22"/>
          <w:szCs w:val="22"/>
        </w:rPr>
        <w:t xml:space="preserve">uvedený v záhlaví této smlouvy, </w:t>
      </w:r>
      <w:r w:rsidRPr="008262CF">
        <w:rPr>
          <w:color w:val="000000"/>
          <w:sz w:val="22"/>
          <w:szCs w:val="22"/>
        </w:rPr>
        <w:t xml:space="preserve">variabilní </w:t>
      </w:r>
      <w:r w:rsidRPr="005B7C93">
        <w:rPr>
          <w:color w:val="000000"/>
          <w:sz w:val="22"/>
          <w:szCs w:val="22"/>
        </w:rPr>
        <w:t xml:space="preserve">symbol </w:t>
      </w:r>
      <w:r w:rsidR="005B7C93">
        <w:rPr>
          <w:color w:val="000000"/>
          <w:sz w:val="22"/>
          <w:szCs w:val="22"/>
        </w:rPr>
        <w:t>0168</w:t>
      </w:r>
      <w:r w:rsidR="00135BF4" w:rsidRPr="005B7C93">
        <w:rPr>
          <w:color w:val="000000"/>
          <w:sz w:val="22"/>
          <w:szCs w:val="22"/>
        </w:rPr>
        <w:t>/201</w:t>
      </w:r>
      <w:r w:rsidR="005B7C93">
        <w:rPr>
          <w:color w:val="000000"/>
          <w:sz w:val="22"/>
          <w:szCs w:val="22"/>
        </w:rPr>
        <w:t>8</w:t>
      </w:r>
      <w:r w:rsidRPr="005B7C93">
        <w:rPr>
          <w:sz w:val="22"/>
          <w:szCs w:val="22"/>
        </w:rPr>
        <w:t>,</w:t>
      </w:r>
      <w:r w:rsidRPr="008262CF">
        <w:rPr>
          <w:sz w:val="22"/>
          <w:szCs w:val="22"/>
        </w:rPr>
        <w:t xml:space="preserve"> nejpozději do 30 dnů od podpisu smlouvy.  </w:t>
      </w:r>
    </w:p>
    <w:p w:rsidR="00997658" w:rsidRDefault="00997658" w:rsidP="00997658">
      <w:pPr>
        <w:widowControl w:val="0"/>
        <w:suppressAutoHyphens/>
        <w:autoSpaceDE w:val="0"/>
        <w:autoSpaceDN w:val="0"/>
        <w:adjustRightInd w:val="0"/>
        <w:spacing w:after="120"/>
        <w:jc w:val="both"/>
        <w:rPr>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IV.</w:t>
      </w:r>
    </w:p>
    <w:p w:rsidR="00997658" w:rsidRDefault="00997658" w:rsidP="00997658">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Podíl vlastníka</w:t>
      </w:r>
    </w:p>
    <w:p w:rsidR="00997658" w:rsidRDefault="00997658" w:rsidP="00997658">
      <w:pPr>
        <w:widowControl w:val="0"/>
        <w:suppressAutoHyphens/>
        <w:autoSpaceDE w:val="0"/>
        <w:autoSpaceDN w:val="0"/>
        <w:adjustRightInd w:val="0"/>
        <w:jc w:val="center"/>
        <w:rPr>
          <w:b/>
          <w:bCs/>
          <w:color w:val="000000" w:themeColor="text1"/>
          <w:sz w:val="22"/>
          <w:szCs w:val="22"/>
        </w:rPr>
      </w:pPr>
    </w:p>
    <w:p w:rsidR="00A6367C" w:rsidRDefault="00997658" w:rsidP="00997658">
      <w:pPr>
        <w:widowControl w:val="0"/>
        <w:suppressAutoHyphens/>
        <w:autoSpaceDE w:val="0"/>
        <w:autoSpaceDN w:val="0"/>
        <w:adjustRightInd w:val="0"/>
        <w:rPr>
          <w:bCs/>
          <w:color w:val="000000" w:themeColor="text1"/>
          <w:sz w:val="22"/>
          <w:szCs w:val="22"/>
        </w:rPr>
      </w:pPr>
      <w:r>
        <w:rPr>
          <w:bCs/>
          <w:color w:val="000000" w:themeColor="text1"/>
          <w:sz w:val="22"/>
          <w:szCs w:val="22"/>
        </w:rPr>
        <w:t xml:space="preserve">Vlastník uhradí povinný podíl vlastníka ve </w:t>
      </w:r>
      <w:proofErr w:type="gramStart"/>
      <w:r>
        <w:rPr>
          <w:bCs/>
          <w:color w:val="000000" w:themeColor="text1"/>
          <w:sz w:val="22"/>
          <w:szCs w:val="22"/>
        </w:rPr>
        <w:t xml:space="preserve">výši  </w:t>
      </w:r>
      <w:r w:rsidR="00A6367C">
        <w:rPr>
          <w:bCs/>
          <w:color w:val="000000" w:themeColor="text1"/>
          <w:sz w:val="22"/>
          <w:szCs w:val="22"/>
        </w:rPr>
        <w:t>99</w:t>
      </w:r>
      <w:r w:rsidR="00330A02">
        <w:rPr>
          <w:bCs/>
          <w:color w:val="000000" w:themeColor="text1"/>
          <w:sz w:val="22"/>
          <w:szCs w:val="22"/>
        </w:rPr>
        <w:t> </w:t>
      </w:r>
      <w:r w:rsidR="00A6367C">
        <w:rPr>
          <w:bCs/>
          <w:color w:val="000000" w:themeColor="text1"/>
          <w:sz w:val="22"/>
          <w:szCs w:val="22"/>
        </w:rPr>
        <w:t>332</w:t>
      </w:r>
      <w:r w:rsidR="00330A02">
        <w:rPr>
          <w:bCs/>
          <w:color w:val="000000" w:themeColor="text1"/>
          <w:sz w:val="22"/>
          <w:szCs w:val="22"/>
        </w:rPr>
        <w:t>,</w:t>
      </w:r>
      <w:proofErr w:type="gramEnd"/>
      <w:r w:rsidR="00330A02">
        <w:rPr>
          <w:bCs/>
          <w:color w:val="000000" w:themeColor="text1"/>
          <w:sz w:val="22"/>
          <w:szCs w:val="22"/>
        </w:rPr>
        <w:t>-</w:t>
      </w:r>
      <w:r>
        <w:rPr>
          <w:bCs/>
          <w:color w:val="000000" w:themeColor="text1"/>
          <w:sz w:val="22"/>
          <w:szCs w:val="22"/>
        </w:rPr>
        <w:t xml:space="preserve"> Kč </w:t>
      </w:r>
    </w:p>
    <w:p w:rsidR="00997658" w:rsidRPr="007E023D" w:rsidRDefault="00997658" w:rsidP="00997658">
      <w:pPr>
        <w:widowControl w:val="0"/>
        <w:suppressAutoHyphens/>
        <w:autoSpaceDE w:val="0"/>
        <w:autoSpaceDN w:val="0"/>
        <w:adjustRightInd w:val="0"/>
        <w:rPr>
          <w:bCs/>
          <w:color w:val="000000" w:themeColor="text1"/>
          <w:sz w:val="22"/>
          <w:szCs w:val="22"/>
        </w:rPr>
      </w:pPr>
      <w:r>
        <w:rPr>
          <w:bCs/>
          <w:color w:val="000000" w:themeColor="text1"/>
          <w:sz w:val="22"/>
          <w:szCs w:val="22"/>
        </w:rPr>
        <w:t>(slovy:</w:t>
      </w:r>
      <w:r w:rsidR="00A6367C">
        <w:rPr>
          <w:bCs/>
          <w:color w:val="000000" w:themeColor="text1"/>
          <w:sz w:val="22"/>
          <w:szCs w:val="22"/>
        </w:rPr>
        <w:t xml:space="preserve"> </w:t>
      </w:r>
      <w:proofErr w:type="spellStart"/>
      <w:r w:rsidR="00A6367C">
        <w:rPr>
          <w:bCs/>
          <w:color w:val="000000" w:themeColor="text1"/>
          <w:sz w:val="22"/>
          <w:szCs w:val="22"/>
        </w:rPr>
        <w:t>devadesátdevětt</w:t>
      </w:r>
      <w:r w:rsidR="00330A02">
        <w:rPr>
          <w:bCs/>
          <w:color w:val="000000" w:themeColor="text1"/>
          <w:sz w:val="22"/>
          <w:szCs w:val="22"/>
        </w:rPr>
        <w:t>isíc</w:t>
      </w:r>
      <w:r w:rsidR="00A6367C">
        <w:rPr>
          <w:bCs/>
          <w:color w:val="000000" w:themeColor="text1"/>
          <w:sz w:val="22"/>
          <w:szCs w:val="22"/>
        </w:rPr>
        <w:t>třistatřicetdva</w:t>
      </w:r>
      <w:r>
        <w:rPr>
          <w:bCs/>
          <w:color w:val="000000" w:themeColor="text1"/>
          <w:sz w:val="22"/>
          <w:szCs w:val="22"/>
        </w:rPr>
        <w:t>korunčeských</w:t>
      </w:r>
      <w:proofErr w:type="spellEnd"/>
      <w:r>
        <w:rPr>
          <w:bCs/>
          <w:color w:val="000000" w:themeColor="text1"/>
          <w:sz w:val="22"/>
          <w:szCs w:val="22"/>
        </w:rPr>
        <w:t xml:space="preserve">).  </w:t>
      </w:r>
    </w:p>
    <w:p w:rsidR="00997658" w:rsidRDefault="00997658" w:rsidP="00997658">
      <w:pPr>
        <w:widowControl w:val="0"/>
        <w:suppressAutoHyphens/>
        <w:autoSpaceDE w:val="0"/>
        <w:autoSpaceDN w:val="0"/>
        <w:adjustRightInd w:val="0"/>
        <w:jc w:val="center"/>
        <w:rPr>
          <w:b/>
          <w:bCs/>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p>
    <w:p w:rsidR="00997658" w:rsidRDefault="00997658" w:rsidP="00997658">
      <w:pPr>
        <w:widowControl w:val="0"/>
        <w:suppressAutoHyphens/>
        <w:autoSpaceDE w:val="0"/>
        <w:autoSpaceDN w:val="0"/>
        <w:adjustRightInd w:val="0"/>
        <w:jc w:val="center"/>
        <w:rPr>
          <w:b/>
          <w:bCs/>
          <w:color w:val="000000" w:themeColor="text1"/>
          <w:sz w:val="22"/>
          <w:szCs w:val="22"/>
        </w:rPr>
      </w:pPr>
      <w:r>
        <w:rPr>
          <w:b/>
          <w:bCs/>
          <w:color w:val="000000" w:themeColor="text1"/>
          <w:sz w:val="22"/>
          <w:szCs w:val="22"/>
        </w:rPr>
        <w:t>Článek V.</w:t>
      </w:r>
    </w:p>
    <w:p w:rsidR="00997658" w:rsidRDefault="00997658" w:rsidP="00997658">
      <w:pPr>
        <w:widowControl w:val="0"/>
        <w:tabs>
          <w:tab w:val="center" w:pos="3402"/>
        </w:tabs>
        <w:suppressAutoHyphens/>
        <w:autoSpaceDE w:val="0"/>
        <w:autoSpaceDN w:val="0"/>
        <w:adjustRightInd w:val="0"/>
        <w:jc w:val="center"/>
        <w:rPr>
          <w:b/>
          <w:bCs/>
          <w:color w:val="000000" w:themeColor="text1"/>
          <w:sz w:val="22"/>
          <w:szCs w:val="22"/>
        </w:rPr>
      </w:pPr>
      <w:r>
        <w:rPr>
          <w:b/>
          <w:bCs/>
          <w:color w:val="000000" w:themeColor="text1"/>
          <w:sz w:val="22"/>
          <w:szCs w:val="22"/>
        </w:rPr>
        <w:t>Vyúčtování dotace a práva a povinnosti smluvních stran</w:t>
      </w:r>
    </w:p>
    <w:p w:rsidR="00997658" w:rsidRDefault="00997658" w:rsidP="00997658">
      <w:pPr>
        <w:widowControl w:val="0"/>
        <w:tabs>
          <w:tab w:val="center" w:pos="3402"/>
        </w:tabs>
        <w:suppressAutoHyphens/>
        <w:autoSpaceDE w:val="0"/>
        <w:autoSpaceDN w:val="0"/>
        <w:adjustRightInd w:val="0"/>
        <w:jc w:val="center"/>
        <w:rPr>
          <w:b/>
          <w:bCs/>
          <w:color w:val="000000" w:themeColor="text1"/>
          <w:sz w:val="22"/>
          <w:szCs w:val="22"/>
          <w:u w:val="single"/>
        </w:rPr>
      </w:pPr>
    </w:p>
    <w:p w:rsidR="00997658" w:rsidRDefault="00997658" w:rsidP="00997658">
      <w:pPr>
        <w:pStyle w:val="Zkladntext"/>
        <w:numPr>
          <w:ilvl w:val="0"/>
          <w:numId w:val="7"/>
        </w:numPr>
        <w:ind w:left="284" w:hanging="284"/>
        <w:rPr>
          <w:sz w:val="22"/>
          <w:szCs w:val="22"/>
        </w:rPr>
      </w:pPr>
      <w:r w:rsidRPr="00AC2966">
        <w:rPr>
          <w:sz w:val="22"/>
          <w:szCs w:val="22"/>
        </w:rPr>
        <w:t>Bude dodržen postup obnovy nemovité kulturní památky podle rozhodnutí Městského úřadu Rakovník vydaného k obnově výše uvedené nemovité kulturní památky podle § 14 zákona č. 20/1987 Sb., o státní památkové péči, ve znění pozdějších předpisů.</w:t>
      </w:r>
    </w:p>
    <w:p w:rsidR="00997658" w:rsidRDefault="00330A02" w:rsidP="00997658">
      <w:pPr>
        <w:pStyle w:val="Zkladntext"/>
        <w:numPr>
          <w:ilvl w:val="0"/>
          <w:numId w:val="7"/>
        </w:numPr>
        <w:ind w:left="284" w:hanging="284"/>
        <w:rPr>
          <w:sz w:val="22"/>
          <w:szCs w:val="22"/>
        </w:rPr>
      </w:pPr>
      <w:r>
        <w:rPr>
          <w:sz w:val="22"/>
          <w:szCs w:val="22"/>
        </w:rPr>
        <w:t>Dotace</w:t>
      </w:r>
      <w:r w:rsidR="00997658" w:rsidRPr="00AC2966">
        <w:rPr>
          <w:sz w:val="22"/>
          <w:szCs w:val="22"/>
        </w:rPr>
        <w:t xml:space="preserve"> bude použit</w:t>
      </w:r>
      <w:r>
        <w:rPr>
          <w:sz w:val="22"/>
          <w:szCs w:val="22"/>
        </w:rPr>
        <w:t>a</w:t>
      </w:r>
      <w:r w:rsidR="00997658" w:rsidRPr="00AC2966">
        <w:rPr>
          <w:sz w:val="22"/>
          <w:szCs w:val="22"/>
        </w:rPr>
        <w:t xml:space="preserve"> výlučně na úhradu nákladů spojených s výše uvedenými pracemi při obnově   nemovité kulturní památky; nebude užit</w:t>
      </w:r>
      <w:r w:rsidR="00135BF4">
        <w:rPr>
          <w:sz w:val="22"/>
          <w:szCs w:val="22"/>
        </w:rPr>
        <w:t>a</w:t>
      </w:r>
      <w:r w:rsidR="00997658" w:rsidRPr="00AC2966">
        <w:rPr>
          <w:sz w:val="22"/>
          <w:szCs w:val="22"/>
        </w:rPr>
        <w:t xml:space="preserve"> na jiný účel.</w:t>
      </w:r>
    </w:p>
    <w:p w:rsidR="00997658" w:rsidRPr="00AC2966" w:rsidRDefault="00330A02" w:rsidP="00997658">
      <w:pPr>
        <w:pStyle w:val="Zkladntext"/>
        <w:numPr>
          <w:ilvl w:val="0"/>
          <w:numId w:val="7"/>
        </w:numPr>
        <w:ind w:left="284" w:hanging="284"/>
        <w:rPr>
          <w:sz w:val="22"/>
          <w:szCs w:val="22"/>
        </w:rPr>
      </w:pPr>
      <w:r>
        <w:rPr>
          <w:rFonts w:eastAsiaTheme="minorHAnsi"/>
          <w:sz w:val="22"/>
          <w:szCs w:val="22"/>
          <w:lang w:eastAsia="en-US"/>
        </w:rPr>
        <w:t>Dotace</w:t>
      </w:r>
      <w:r w:rsidR="00997658" w:rsidRPr="00AC2966">
        <w:rPr>
          <w:rFonts w:eastAsiaTheme="minorHAnsi"/>
          <w:sz w:val="22"/>
          <w:szCs w:val="22"/>
          <w:lang w:eastAsia="en-US"/>
        </w:rPr>
        <w:t xml:space="preserve"> je přísně účelov</w:t>
      </w:r>
      <w:r>
        <w:rPr>
          <w:rFonts w:eastAsiaTheme="minorHAnsi"/>
          <w:sz w:val="22"/>
          <w:szCs w:val="22"/>
          <w:lang w:eastAsia="en-US"/>
        </w:rPr>
        <w:t>á</w:t>
      </w:r>
      <w:r w:rsidR="00997658" w:rsidRPr="00AC2966">
        <w:rPr>
          <w:rFonts w:eastAsiaTheme="minorHAnsi"/>
          <w:sz w:val="22"/>
          <w:szCs w:val="22"/>
          <w:lang w:eastAsia="en-US"/>
        </w:rPr>
        <w:t xml:space="preserve"> a může být poskytnut</w:t>
      </w:r>
      <w:r>
        <w:rPr>
          <w:rFonts w:eastAsiaTheme="minorHAnsi"/>
          <w:sz w:val="22"/>
          <w:szCs w:val="22"/>
          <w:lang w:eastAsia="en-US"/>
        </w:rPr>
        <w:t>a</w:t>
      </w:r>
      <w:r w:rsidR="00997658" w:rsidRPr="00AC2966">
        <w:rPr>
          <w:rFonts w:eastAsiaTheme="minorHAnsi"/>
          <w:sz w:val="22"/>
          <w:szCs w:val="22"/>
          <w:lang w:eastAsia="en-US"/>
        </w:rPr>
        <w:t xml:space="preserve"> jen na úhradu prací zabezpečujících</w:t>
      </w:r>
      <w:r w:rsidR="00997658">
        <w:rPr>
          <w:rFonts w:eastAsiaTheme="minorHAnsi"/>
          <w:sz w:val="22"/>
          <w:szCs w:val="22"/>
          <w:lang w:eastAsia="en-US"/>
        </w:rPr>
        <w:t xml:space="preserve"> </w:t>
      </w:r>
      <w:r w:rsidR="00997658" w:rsidRPr="00AC2966">
        <w:rPr>
          <w:rFonts w:eastAsiaTheme="minorHAnsi"/>
          <w:sz w:val="22"/>
          <w:szCs w:val="22"/>
          <w:lang w:eastAsia="en-US"/>
        </w:rPr>
        <w:t>uchování souhrnné památkové hodnoty kulturní památky, nikoli na modernizace a jiné</w:t>
      </w:r>
      <w:r w:rsidR="00997658">
        <w:rPr>
          <w:rFonts w:eastAsiaTheme="minorHAnsi"/>
          <w:sz w:val="22"/>
          <w:szCs w:val="22"/>
          <w:lang w:eastAsia="en-US"/>
        </w:rPr>
        <w:t xml:space="preserve"> </w:t>
      </w:r>
      <w:r w:rsidR="00997658" w:rsidRPr="00AC2966">
        <w:rPr>
          <w:rFonts w:eastAsiaTheme="minorHAnsi"/>
          <w:sz w:val="22"/>
          <w:szCs w:val="22"/>
          <w:lang w:eastAsia="en-US"/>
        </w:rPr>
        <w:t>práce prováděné v zájmu vlastníka, které nejsou pro uchování souhrnné památkové</w:t>
      </w:r>
      <w:r w:rsidR="00997658">
        <w:rPr>
          <w:sz w:val="22"/>
          <w:szCs w:val="22"/>
        </w:rPr>
        <w:t xml:space="preserve"> </w:t>
      </w:r>
      <w:r w:rsidR="00997658" w:rsidRPr="00AC2966">
        <w:rPr>
          <w:rFonts w:eastAsiaTheme="minorHAnsi"/>
          <w:sz w:val="22"/>
          <w:szCs w:val="22"/>
          <w:lang w:eastAsia="en-US"/>
        </w:rPr>
        <w:t>hodnoty kulturní památky nezbytné.</w:t>
      </w:r>
    </w:p>
    <w:p w:rsidR="00997658" w:rsidRPr="00AC2966" w:rsidRDefault="00330A02" w:rsidP="00997658">
      <w:pPr>
        <w:pStyle w:val="Zkladntext"/>
        <w:numPr>
          <w:ilvl w:val="0"/>
          <w:numId w:val="7"/>
        </w:numPr>
        <w:ind w:left="284" w:hanging="284"/>
        <w:rPr>
          <w:sz w:val="22"/>
          <w:szCs w:val="22"/>
        </w:rPr>
      </w:pPr>
      <w:r>
        <w:rPr>
          <w:rFonts w:eastAsiaTheme="minorHAnsi"/>
          <w:sz w:val="22"/>
          <w:szCs w:val="22"/>
          <w:lang w:eastAsia="en-US"/>
        </w:rPr>
        <w:t xml:space="preserve">Dotace je </w:t>
      </w:r>
      <w:r w:rsidR="00997658" w:rsidRPr="00AC2966">
        <w:rPr>
          <w:rFonts w:eastAsiaTheme="minorHAnsi"/>
          <w:sz w:val="22"/>
          <w:szCs w:val="22"/>
          <w:lang w:eastAsia="en-US"/>
        </w:rPr>
        <w:t>poskytnut</w:t>
      </w:r>
      <w:r>
        <w:rPr>
          <w:rFonts w:eastAsiaTheme="minorHAnsi"/>
          <w:sz w:val="22"/>
          <w:szCs w:val="22"/>
          <w:lang w:eastAsia="en-US"/>
        </w:rPr>
        <w:t>a</w:t>
      </w:r>
      <w:r w:rsidR="00997658" w:rsidRPr="00AC2966">
        <w:rPr>
          <w:rFonts w:eastAsiaTheme="minorHAnsi"/>
          <w:sz w:val="22"/>
          <w:szCs w:val="22"/>
          <w:lang w:eastAsia="en-US"/>
        </w:rPr>
        <w:t xml:space="preserve"> pouze na úhradu prací prováděných od 1. 1. 201</w:t>
      </w:r>
      <w:r w:rsidR="00A6367C">
        <w:rPr>
          <w:rFonts w:eastAsiaTheme="minorHAnsi"/>
          <w:sz w:val="22"/>
          <w:szCs w:val="22"/>
          <w:lang w:eastAsia="en-US"/>
        </w:rPr>
        <w:t>8</w:t>
      </w:r>
      <w:r w:rsidR="00997658" w:rsidRPr="00AC2966">
        <w:rPr>
          <w:rFonts w:eastAsiaTheme="minorHAnsi"/>
          <w:sz w:val="22"/>
          <w:szCs w:val="22"/>
          <w:lang w:eastAsia="en-US"/>
        </w:rPr>
        <w:t xml:space="preserve"> do 31.</w:t>
      </w:r>
      <w:r w:rsidR="00997658">
        <w:rPr>
          <w:rFonts w:eastAsiaTheme="minorHAnsi"/>
          <w:sz w:val="22"/>
          <w:szCs w:val="22"/>
          <w:lang w:eastAsia="en-US"/>
        </w:rPr>
        <w:t xml:space="preserve"> </w:t>
      </w:r>
      <w:r w:rsidR="00997658" w:rsidRPr="00AC2966">
        <w:rPr>
          <w:rFonts w:eastAsiaTheme="minorHAnsi"/>
          <w:sz w:val="22"/>
          <w:szCs w:val="22"/>
          <w:lang w:eastAsia="en-US"/>
        </w:rPr>
        <w:t>12. 201</w:t>
      </w:r>
      <w:r w:rsidR="00A6367C">
        <w:rPr>
          <w:rFonts w:eastAsiaTheme="minorHAnsi"/>
          <w:sz w:val="22"/>
          <w:szCs w:val="22"/>
          <w:lang w:eastAsia="en-US"/>
        </w:rPr>
        <w:t>8</w:t>
      </w:r>
      <w:r w:rsidR="00997658" w:rsidRPr="00AC2966">
        <w:rPr>
          <w:rFonts w:eastAsiaTheme="minorHAnsi"/>
          <w:sz w:val="22"/>
          <w:szCs w:val="22"/>
          <w:lang w:eastAsia="en-US"/>
        </w:rPr>
        <w:t xml:space="preserve">, přičemž poukázání </w:t>
      </w:r>
      <w:r w:rsidR="00135BF4">
        <w:rPr>
          <w:rFonts w:eastAsiaTheme="minorHAnsi"/>
          <w:sz w:val="22"/>
          <w:szCs w:val="22"/>
          <w:lang w:eastAsia="en-US"/>
        </w:rPr>
        <w:t>dotace</w:t>
      </w:r>
      <w:r w:rsidR="00997658" w:rsidRPr="00AC2966">
        <w:rPr>
          <w:rFonts w:eastAsiaTheme="minorHAnsi"/>
          <w:sz w:val="22"/>
          <w:szCs w:val="22"/>
          <w:lang w:eastAsia="en-US"/>
        </w:rPr>
        <w:t xml:space="preserve"> a úhrada za provedené práce musí být provedena</w:t>
      </w:r>
      <w:r w:rsidR="00997658">
        <w:rPr>
          <w:sz w:val="22"/>
          <w:szCs w:val="22"/>
        </w:rPr>
        <w:t xml:space="preserve"> </w:t>
      </w:r>
      <w:r w:rsidR="00997658" w:rsidRPr="00AC2966">
        <w:rPr>
          <w:rFonts w:eastAsiaTheme="minorHAnsi"/>
          <w:sz w:val="22"/>
          <w:szCs w:val="22"/>
          <w:lang w:eastAsia="en-US"/>
        </w:rPr>
        <w:t>v roce 201</w:t>
      </w:r>
      <w:r w:rsidR="00A6367C">
        <w:rPr>
          <w:rFonts w:eastAsiaTheme="minorHAnsi"/>
          <w:sz w:val="22"/>
          <w:szCs w:val="22"/>
          <w:lang w:eastAsia="en-US"/>
        </w:rPr>
        <w:t>8</w:t>
      </w:r>
      <w:r w:rsidR="00997658" w:rsidRPr="00AC2966">
        <w:rPr>
          <w:rFonts w:eastAsiaTheme="minorHAnsi"/>
          <w:sz w:val="22"/>
          <w:szCs w:val="22"/>
          <w:lang w:eastAsia="en-US"/>
        </w:rPr>
        <w:t>.</w:t>
      </w:r>
    </w:p>
    <w:p w:rsidR="00997658" w:rsidRPr="00A6367C" w:rsidRDefault="00997658" w:rsidP="00997658">
      <w:pPr>
        <w:pStyle w:val="Zkladntext"/>
        <w:numPr>
          <w:ilvl w:val="0"/>
          <w:numId w:val="7"/>
        </w:numPr>
        <w:ind w:left="284" w:hanging="284"/>
        <w:rPr>
          <w:sz w:val="22"/>
          <w:szCs w:val="22"/>
        </w:rPr>
      </w:pPr>
      <w:r w:rsidRPr="00AC2966">
        <w:rPr>
          <w:color w:val="000000" w:themeColor="text1"/>
          <w:sz w:val="22"/>
          <w:szCs w:val="22"/>
        </w:rPr>
        <w:t xml:space="preserve">Příjemce se zavazuje vést v účetní evidenci čerpání prostředků od poskytovatele řádně a odděleně. Poskytovatel je oprávněn provést prostřednictvím Městského úřadu Rakovník nebo orgánů města Rakovník veřejnosprávní kontrolu nakládání s poskytnutou dotací a případně kontrolovat účetnictví příjemce v rozsahu poskytnuté dotace na základě zákona č. 320/2001 Sb., o finanční kontrole ve veřejné správě a o změně některých zákonů (dále jen zákon o finanční kontrole), ve znění pozdějších předpisů. Příjemce je povinen tuto kontrolu umožnit a vytvořit poskytovateli podmínky k provedení této kontroly v souladu se zákonem o finanční kontrole a poskytnout mu k tomu účelu originální účetní písemnosti a veškerou potřebnou dokumentaci, včetně účetních, finančních a </w:t>
      </w:r>
      <w:r w:rsidRPr="00A6367C">
        <w:rPr>
          <w:color w:val="000000" w:themeColor="text1"/>
          <w:sz w:val="22"/>
          <w:szCs w:val="22"/>
        </w:rPr>
        <w:lastRenderedPageBreak/>
        <w:t>statistických výkazů, hlášení a zpráv, a to po dobu realizace projektu a následně po dobu 3 let po ukončení realizace projektu.</w:t>
      </w:r>
    </w:p>
    <w:p w:rsidR="00997658" w:rsidRPr="005B7C93" w:rsidRDefault="00997658" w:rsidP="00C10623">
      <w:pPr>
        <w:pStyle w:val="Zkladntext"/>
        <w:numPr>
          <w:ilvl w:val="0"/>
          <w:numId w:val="7"/>
        </w:numPr>
        <w:autoSpaceDE w:val="0"/>
        <w:autoSpaceDN w:val="0"/>
        <w:adjustRightInd w:val="0"/>
        <w:ind w:left="284" w:hanging="284"/>
        <w:rPr>
          <w:rFonts w:eastAsiaTheme="minorHAnsi"/>
          <w:sz w:val="22"/>
          <w:szCs w:val="22"/>
          <w:lang w:eastAsia="en-US"/>
        </w:rPr>
      </w:pPr>
      <w:r w:rsidRPr="00A6367C">
        <w:rPr>
          <w:color w:val="000000" w:themeColor="text1"/>
          <w:sz w:val="22"/>
          <w:szCs w:val="22"/>
        </w:rPr>
        <w:t>Příjemce se zavazuje</w:t>
      </w:r>
      <w:r w:rsidRPr="00A6367C">
        <w:rPr>
          <w:rFonts w:eastAsiaTheme="minorHAnsi"/>
          <w:sz w:val="22"/>
          <w:szCs w:val="22"/>
          <w:lang w:eastAsia="en-US"/>
        </w:rPr>
        <w:t xml:space="preserve"> dodat doklady k vyúčtování </w:t>
      </w:r>
      <w:r w:rsidR="00CD4D6F" w:rsidRPr="00A6367C">
        <w:rPr>
          <w:rFonts w:eastAsiaTheme="minorHAnsi"/>
          <w:sz w:val="22"/>
          <w:szCs w:val="22"/>
          <w:lang w:eastAsia="en-US"/>
        </w:rPr>
        <w:t>dotace</w:t>
      </w:r>
      <w:r w:rsidRPr="00A6367C">
        <w:rPr>
          <w:rFonts w:eastAsiaTheme="minorHAnsi"/>
          <w:sz w:val="22"/>
          <w:szCs w:val="22"/>
          <w:lang w:eastAsia="en-US"/>
        </w:rPr>
        <w:t>. Doklady budou obsahovat kopie</w:t>
      </w:r>
      <w:r w:rsidR="00C10623" w:rsidRPr="00A6367C">
        <w:rPr>
          <w:rFonts w:eastAsiaTheme="minorHAnsi"/>
          <w:sz w:val="22"/>
          <w:szCs w:val="22"/>
          <w:lang w:eastAsia="en-US"/>
        </w:rPr>
        <w:t xml:space="preserve"> </w:t>
      </w:r>
      <w:proofErr w:type="gramStart"/>
      <w:r w:rsidRPr="00A6367C">
        <w:rPr>
          <w:rFonts w:eastAsiaTheme="minorHAnsi"/>
          <w:sz w:val="22"/>
          <w:szCs w:val="22"/>
          <w:lang w:eastAsia="en-US"/>
        </w:rPr>
        <w:t>faktur,  vystavených</w:t>
      </w:r>
      <w:proofErr w:type="gramEnd"/>
      <w:r w:rsidRPr="00A6367C">
        <w:rPr>
          <w:rFonts w:eastAsiaTheme="minorHAnsi"/>
          <w:sz w:val="22"/>
          <w:szCs w:val="22"/>
          <w:lang w:eastAsia="en-US"/>
        </w:rPr>
        <w:t xml:space="preserve">  zhotovitelem  díla,  včetně  soupisů  provedených  prací  a kopií výpisů z účtu  k  jednotlivým  fakturám.  </w:t>
      </w:r>
      <w:proofErr w:type="gramStart"/>
      <w:r w:rsidRPr="00A6367C">
        <w:rPr>
          <w:rFonts w:eastAsiaTheme="minorHAnsi"/>
          <w:sz w:val="22"/>
          <w:szCs w:val="22"/>
          <w:lang w:eastAsia="en-US"/>
        </w:rPr>
        <w:t>Doklady  o  úhradě</w:t>
      </w:r>
      <w:proofErr w:type="gramEnd"/>
      <w:r w:rsidRPr="00A6367C">
        <w:rPr>
          <w:rFonts w:eastAsiaTheme="minorHAnsi"/>
          <w:sz w:val="22"/>
          <w:szCs w:val="22"/>
          <w:lang w:eastAsia="en-US"/>
        </w:rPr>
        <w:t xml:space="preserve">  vlastního</w:t>
      </w:r>
      <w:r w:rsidR="00CD4D6F" w:rsidRPr="00A6367C">
        <w:rPr>
          <w:rFonts w:eastAsiaTheme="minorHAnsi"/>
          <w:sz w:val="22"/>
          <w:szCs w:val="22"/>
          <w:lang w:eastAsia="en-US"/>
        </w:rPr>
        <w:t xml:space="preserve"> </w:t>
      </w:r>
      <w:r w:rsidRPr="00A6367C">
        <w:rPr>
          <w:rFonts w:eastAsiaTheme="minorHAnsi"/>
          <w:sz w:val="22"/>
          <w:szCs w:val="22"/>
          <w:lang w:eastAsia="en-US"/>
        </w:rPr>
        <w:t xml:space="preserve"> finančního   podílu   příjemce   a   doklady</w:t>
      </w:r>
      <w:r w:rsidRPr="00C10623">
        <w:rPr>
          <w:rFonts w:eastAsiaTheme="minorHAnsi"/>
          <w:sz w:val="22"/>
          <w:szCs w:val="22"/>
          <w:lang w:eastAsia="en-US"/>
        </w:rPr>
        <w:t xml:space="preserve">   k finančnímu  vypořádání  </w:t>
      </w:r>
      <w:r w:rsidR="00CD4D6F" w:rsidRPr="00C10623">
        <w:rPr>
          <w:rFonts w:eastAsiaTheme="minorHAnsi"/>
          <w:sz w:val="22"/>
          <w:szCs w:val="22"/>
          <w:lang w:eastAsia="en-US"/>
        </w:rPr>
        <w:t>dotace</w:t>
      </w:r>
      <w:r w:rsidRPr="00C10623">
        <w:rPr>
          <w:rFonts w:eastAsiaTheme="minorHAnsi"/>
          <w:sz w:val="22"/>
          <w:szCs w:val="22"/>
          <w:lang w:eastAsia="en-US"/>
        </w:rPr>
        <w:t xml:space="preserve">  budou  ve</w:t>
      </w:r>
      <w:r w:rsidR="00CD4D6F" w:rsidRPr="00C10623">
        <w:rPr>
          <w:rFonts w:eastAsiaTheme="minorHAnsi"/>
          <w:sz w:val="22"/>
          <w:szCs w:val="22"/>
          <w:lang w:eastAsia="en-US"/>
        </w:rPr>
        <w:t xml:space="preserve"> </w:t>
      </w:r>
      <w:r w:rsidRPr="00C10623">
        <w:rPr>
          <w:rFonts w:eastAsiaTheme="minorHAnsi"/>
          <w:sz w:val="22"/>
          <w:szCs w:val="22"/>
          <w:lang w:eastAsia="en-US"/>
        </w:rPr>
        <w:t>vypořádání  samostatně  označeny.  Jako  vyhodnocení  akce  obnovy  nemovité  kulturní  památky  bude  poskytovateli  dotace  zaslána  fotodokumentace  (barevný tisk),  vypovídající  o průběhu  a  výsledku  obnovy  nemovité  kulturní  památky  v  roce  201</w:t>
      </w:r>
      <w:r w:rsidR="00A6367C">
        <w:rPr>
          <w:rFonts w:eastAsiaTheme="minorHAnsi"/>
          <w:sz w:val="22"/>
          <w:szCs w:val="22"/>
          <w:lang w:eastAsia="en-US"/>
        </w:rPr>
        <w:t>8</w:t>
      </w:r>
      <w:r w:rsidRPr="00C10623">
        <w:rPr>
          <w:rFonts w:eastAsiaTheme="minorHAnsi"/>
          <w:sz w:val="22"/>
          <w:szCs w:val="22"/>
          <w:lang w:eastAsia="en-US"/>
        </w:rPr>
        <w:t xml:space="preserve">,  včetně doložení skutečnosti,  že  příjemce  </w:t>
      </w:r>
      <w:r w:rsidR="00CD4D6F" w:rsidRPr="00C10623">
        <w:rPr>
          <w:rFonts w:eastAsiaTheme="minorHAnsi"/>
          <w:sz w:val="22"/>
          <w:szCs w:val="22"/>
          <w:lang w:eastAsia="en-US"/>
        </w:rPr>
        <w:t>dotace</w:t>
      </w:r>
      <w:r w:rsidRPr="00C10623">
        <w:rPr>
          <w:rFonts w:eastAsiaTheme="minorHAnsi"/>
          <w:sz w:val="22"/>
          <w:szCs w:val="22"/>
          <w:lang w:eastAsia="en-US"/>
        </w:rPr>
        <w:t xml:space="preserve">  v průběhu  obnovy  nemovité  kulturní  památky upozornil  vhodným  způsobem  (např. umístěním  informační  tabulky)  na  skutečnost,  že</w:t>
      </w:r>
      <w:r w:rsidR="00CD4D6F" w:rsidRPr="00C10623">
        <w:rPr>
          <w:rFonts w:eastAsiaTheme="minorHAnsi"/>
          <w:sz w:val="22"/>
          <w:szCs w:val="22"/>
          <w:lang w:eastAsia="en-US"/>
        </w:rPr>
        <w:t xml:space="preserve"> </w:t>
      </w:r>
      <w:r w:rsidRPr="00C10623">
        <w:rPr>
          <w:rFonts w:eastAsiaTheme="minorHAnsi"/>
          <w:sz w:val="22"/>
          <w:szCs w:val="22"/>
          <w:lang w:eastAsia="en-US"/>
        </w:rPr>
        <w:t>akce  obnovy  je  prováděna  s </w:t>
      </w:r>
      <w:proofErr w:type="gramStart"/>
      <w:r w:rsidRPr="00C10623">
        <w:rPr>
          <w:rFonts w:eastAsiaTheme="minorHAnsi"/>
          <w:sz w:val="22"/>
          <w:szCs w:val="22"/>
          <w:lang w:eastAsia="en-US"/>
        </w:rPr>
        <w:t>využitím  finanční</w:t>
      </w:r>
      <w:r w:rsidR="00135BF4" w:rsidRPr="00C10623">
        <w:rPr>
          <w:rFonts w:eastAsiaTheme="minorHAnsi"/>
          <w:sz w:val="22"/>
          <w:szCs w:val="22"/>
          <w:lang w:eastAsia="en-US"/>
        </w:rPr>
        <w:t>ho</w:t>
      </w:r>
      <w:proofErr w:type="gramEnd"/>
      <w:r w:rsidRPr="00C10623">
        <w:rPr>
          <w:rFonts w:eastAsiaTheme="minorHAnsi"/>
          <w:sz w:val="22"/>
          <w:szCs w:val="22"/>
          <w:lang w:eastAsia="en-US"/>
        </w:rPr>
        <w:t xml:space="preserve"> příspěvku poskytnutého Ministerstvem</w:t>
      </w:r>
      <w:r w:rsidR="00CD4D6F" w:rsidRPr="00C10623">
        <w:rPr>
          <w:rFonts w:eastAsiaTheme="minorHAnsi"/>
          <w:sz w:val="22"/>
          <w:szCs w:val="22"/>
          <w:lang w:eastAsia="en-US"/>
        </w:rPr>
        <w:t xml:space="preserve"> </w:t>
      </w:r>
      <w:r w:rsidRPr="00C10623">
        <w:rPr>
          <w:rFonts w:eastAsiaTheme="minorHAnsi"/>
          <w:sz w:val="22"/>
          <w:szCs w:val="22"/>
          <w:lang w:eastAsia="en-US"/>
        </w:rPr>
        <w:t xml:space="preserve">kultury </w:t>
      </w:r>
      <w:r w:rsidR="00CD4D6F" w:rsidRPr="00C10623">
        <w:rPr>
          <w:rFonts w:eastAsiaTheme="minorHAnsi"/>
          <w:sz w:val="22"/>
          <w:szCs w:val="22"/>
          <w:lang w:eastAsia="en-US"/>
        </w:rPr>
        <w:t>Č</w:t>
      </w:r>
      <w:r w:rsidR="00632D80">
        <w:rPr>
          <w:rFonts w:eastAsiaTheme="minorHAnsi"/>
          <w:sz w:val="22"/>
          <w:szCs w:val="22"/>
          <w:lang w:eastAsia="en-US"/>
        </w:rPr>
        <w:t>eské republiky</w:t>
      </w:r>
      <w:r w:rsidRPr="00C10623">
        <w:rPr>
          <w:rFonts w:eastAsiaTheme="minorHAnsi"/>
          <w:sz w:val="22"/>
          <w:szCs w:val="22"/>
          <w:lang w:eastAsia="en-US"/>
        </w:rPr>
        <w:t xml:space="preserve"> (povinnost  podle  § 14 odst. 4 písm. k) rozpočtových pravidel).  V případě provedení</w:t>
      </w:r>
      <w:r w:rsidR="00CD4D6F" w:rsidRPr="00C10623">
        <w:rPr>
          <w:rFonts w:eastAsiaTheme="minorHAnsi"/>
          <w:sz w:val="22"/>
          <w:szCs w:val="22"/>
          <w:lang w:eastAsia="en-US"/>
        </w:rPr>
        <w:t xml:space="preserve"> </w:t>
      </w:r>
      <w:r w:rsidRPr="00C10623">
        <w:rPr>
          <w:rFonts w:eastAsiaTheme="minorHAnsi"/>
          <w:sz w:val="22"/>
          <w:szCs w:val="22"/>
          <w:lang w:eastAsia="en-US"/>
        </w:rPr>
        <w:t xml:space="preserve">restaurátorských prací bude dodána restaurátorská zpráva. Všechny výše </w:t>
      </w:r>
      <w:proofErr w:type="gramStart"/>
      <w:r w:rsidRPr="00C10623">
        <w:rPr>
          <w:rFonts w:eastAsiaTheme="minorHAnsi"/>
          <w:sz w:val="22"/>
          <w:szCs w:val="22"/>
          <w:lang w:eastAsia="en-US"/>
        </w:rPr>
        <w:t>uvedené  doklady</w:t>
      </w:r>
      <w:proofErr w:type="gramEnd"/>
      <w:r w:rsidRPr="00C10623">
        <w:rPr>
          <w:rFonts w:eastAsiaTheme="minorHAnsi"/>
          <w:sz w:val="22"/>
          <w:szCs w:val="22"/>
          <w:lang w:eastAsia="en-US"/>
        </w:rPr>
        <w:t xml:space="preserve"> budou  předloženy nejpozději 31. 12. 201</w:t>
      </w:r>
      <w:r w:rsidR="00A6367C">
        <w:rPr>
          <w:rFonts w:eastAsiaTheme="minorHAnsi"/>
          <w:sz w:val="22"/>
          <w:szCs w:val="22"/>
          <w:lang w:eastAsia="en-US"/>
        </w:rPr>
        <w:t xml:space="preserve">8, výpis z účtu, </w:t>
      </w:r>
      <w:r w:rsidR="00A6367C" w:rsidRPr="005B7C93">
        <w:rPr>
          <w:rFonts w:eastAsiaTheme="minorHAnsi"/>
          <w:sz w:val="22"/>
          <w:szCs w:val="22"/>
          <w:lang w:eastAsia="en-US"/>
        </w:rPr>
        <w:t>potvrzující provedení úhrady převodem</w:t>
      </w:r>
      <w:r w:rsidR="005B7C93">
        <w:rPr>
          <w:rFonts w:eastAsiaTheme="minorHAnsi"/>
          <w:sz w:val="22"/>
          <w:szCs w:val="22"/>
          <w:lang w:eastAsia="en-US"/>
        </w:rPr>
        <w:t xml:space="preserve"> v roce 2018</w:t>
      </w:r>
      <w:r w:rsidR="00A6367C" w:rsidRPr="005B7C93">
        <w:rPr>
          <w:rFonts w:eastAsiaTheme="minorHAnsi"/>
          <w:sz w:val="22"/>
          <w:szCs w:val="22"/>
          <w:lang w:eastAsia="en-US"/>
        </w:rPr>
        <w:t>, do</w:t>
      </w:r>
      <w:r w:rsidR="005B7C93" w:rsidRPr="005B7C93">
        <w:rPr>
          <w:rFonts w:eastAsiaTheme="minorHAnsi"/>
          <w:sz w:val="22"/>
          <w:szCs w:val="22"/>
          <w:lang w:eastAsia="en-US"/>
        </w:rPr>
        <w:t xml:space="preserve"> 8. 1. 2019</w:t>
      </w:r>
      <w:r w:rsidRPr="005B7C93">
        <w:rPr>
          <w:rFonts w:eastAsiaTheme="minorHAnsi"/>
          <w:sz w:val="22"/>
          <w:szCs w:val="22"/>
          <w:lang w:eastAsia="en-US"/>
        </w:rPr>
        <w:t>.</w:t>
      </w:r>
    </w:p>
    <w:p w:rsidR="00997658" w:rsidRPr="005B7C93" w:rsidRDefault="00997658" w:rsidP="00A6367C">
      <w:pPr>
        <w:pStyle w:val="Zkladntext"/>
        <w:numPr>
          <w:ilvl w:val="0"/>
          <w:numId w:val="7"/>
        </w:numPr>
        <w:autoSpaceDE w:val="0"/>
        <w:autoSpaceDN w:val="0"/>
        <w:adjustRightInd w:val="0"/>
        <w:ind w:left="284" w:hanging="284"/>
        <w:rPr>
          <w:rFonts w:eastAsiaTheme="minorHAnsi"/>
          <w:sz w:val="22"/>
          <w:szCs w:val="22"/>
          <w:lang w:eastAsia="en-US"/>
        </w:rPr>
      </w:pPr>
      <w:r w:rsidRPr="005B7C93">
        <w:rPr>
          <w:color w:val="000000" w:themeColor="text1"/>
          <w:sz w:val="22"/>
          <w:szCs w:val="22"/>
        </w:rPr>
        <w:t>Příjemce se zavazuje vyúčtování dotace včetně příloh a fotodokumentaci předat poskytovateli na Městský úřad Rakovník, odbor školství, památkové péče, kultury, tělovýchovy a cestovního ruchu do konce kalendářního měsíce následujícího po ukončení projektu, na který byl</w:t>
      </w:r>
      <w:r w:rsidR="00135BF4" w:rsidRPr="005B7C93">
        <w:rPr>
          <w:color w:val="000000" w:themeColor="text1"/>
          <w:sz w:val="22"/>
          <w:szCs w:val="22"/>
        </w:rPr>
        <w:t>a</w:t>
      </w:r>
      <w:r w:rsidRPr="005B7C93">
        <w:rPr>
          <w:color w:val="000000" w:themeColor="text1"/>
          <w:sz w:val="22"/>
          <w:szCs w:val="22"/>
        </w:rPr>
        <w:t xml:space="preserve"> </w:t>
      </w:r>
      <w:r w:rsidR="00135BF4" w:rsidRPr="005B7C93">
        <w:rPr>
          <w:color w:val="000000" w:themeColor="text1"/>
          <w:sz w:val="22"/>
          <w:szCs w:val="22"/>
        </w:rPr>
        <w:t>dotace</w:t>
      </w:r>
      <w:r w:rsidRPr="005B7C93">
        <w:rPr>
          <w:color w:val="000000" w:themeColor="text1"/>
          <w:sz w:val="22"/>
          <w:szCs w:val="22"/>
        </w:rPr>
        <w:t xml:space="preserve"> přidělen</w:t>
      </w:r>
      <w:r w:rsidR="00135BF4" w:rsidRPr="005B7C93">
        <w:rPr>
          <w:color w:val="000000" w:themeColor="text1"/>
          <w:sz w:val="22"/>
          <w:szCs w:val="22"/>
        </w:rPr>
        <w:t>a</w:t>
      </w:r>
      <w:r w:rsidRPr="005B7C93">
        <w:rPr>
          <w:color w:val="000000" w:themeColor="text1"/>
          <w:sz w:val="22"/>
          <w:szCs w:val="22"/>
        </w:rPr>
        <w:t>,</w:t>
      </w:r>
      <w:r w:rsidRPr="00AC2966">
        <w:rPr>
          <w:color w:val="000000" w:themeColor="text1"/>
          <w:sz w:val="22"/>
          <w:szCs w:val="22"/>
        </w:rPr>
        <w:t xml:space="preserve"> </w:t>
      </w:r>
      <w:r w:rsidRPr="00644C84">
        <w:rPr>
          <w:color w:val="000000" w:themeColor="text1"/>
          <w:sz w:val="22"/>
          <w:szCs w:val="22"/>
        </w:rPr>
        <w:t>nejpozději však do 31. 12. 201</w:t>
      </w:r>
      <w:r w:rsidR="005B7C93">
        <w:rPr>
          <w:color w:val="000000" w:themeColor="text1"/>
          <w:sz w:val="22"/>
          <w:szCs w:val="22"/>
        </w:rPr>
        <w:t>8</w:t>
      </w:r>
      <w:r w:rsidR="00A6367C">
        <w:rPr>
          <w:color w:val="000000" w:themeColor="text1"/>
          <w:sz w:val="22"/>
          <w:szCs w:val="22"/>
        </w:rPr>
        <w:t xml:space="preserve">, výpis z účtu, </w:t>
      </w:r>
      <w:r w:rsidR="00A6367C">
        <w:rPr>
          <w:rFonts w:eastAsiaTheme="minorHAnsi"/>
          <w:sz w:val="22"/>
          <w:szCs w:val="22"/>
          <w:lang w:eastAsia="en-US"/>
        </w:rPr>
        <w:t xml:space="preserve">potvrzující </w:t>
      </w:r>
      <w:r w:rsidR="00A6367C" w:rsidRPr="005B7C93">
        <w:rPr>
          <w:rFonts w:eastAsiaTheme="minorHAnsi"/>
          <w:sz w:val="22"/>
          <w:szCs w:val="22"/>
          <w:lang w:eastAsia="en-US"/>
        </w:rPr>
        <w:t>provedení úhrady převodem</w:t>
      </w:r>
      <w:r w:rsidR="005B7C93">
        <w:rPr>
          <w:rFonts w:eastAsiaTheme="minorHAnsi"/>
          <w:sz w:val="22"/>
          <w:szCs w:val="22"/>
          <w:lang w:eastAsia="en-US"/>
        </w:rPr>
        <w:t xml:space="preserve"> v roce 2018</w:t>
      </w:r>
      <w:r w:rsidR="00A6367C" w:rsidRPr="005B7C93">
        <w:rPr>
          <w:rFonts w:eastAsiaTheme="minorHAnsi"/>
          <w:sz w:val="22"/>
          <w:szCs w:val="22"/>
          <w:lang w:eastAsia="en-US"/>
        </w:rPr>
        <w:t xml:space="preserve">, </w:t>
      </w:r>
      <w:r w:rsidR="005B7C93">
        <w:rPr>
          <w:rFonts w:eastAsiaTheme="minorHAnsi"/>
          <w:sz w:val="22"/>
          <w:szCs w:val="22"/>
          <w:lang w:eastAsia="en-US"/>
        </w:rPr>
        <w:t xml:space="preserve">nejpozději </w:t>
      </w:r>
      <w:r w:rsidR="00A6367C" w:rsidRPr="005B7C93">
        <w:rPr>
          <w:rFonts w:eastAsiaTheme="minorHAnsi"/>
          <w:sz w:val="22"/>
          <w:szCs w:val="22"/>
          <w:lang w:eastAsia="en-US"/>
        </w:rPr>
        <w:t>do</w:t>
      </w:r>
      <w:r w:rsidR="005B7C93" w:rsidRPr="005B7C93">
        <w:rPr>
          <w:rFonts w:eastAsiaTheme="minorHAnsi"/>
          <w:sz w:val="22"/>
          <w:szCs w:val="22"/>
          <w:lang w:eastAsia="en-US"/>
        </w:rPr>
        <w:t xml:space="preserve"> 8. 1. 2019</w:t>
      </w:r>
      <w:r w:rsidR="00A6367C" w:rsidRPr="005B7C93">
        <w:rPr>
          <w:rFonts w:eastAsiaTheme="minorHAnsi"/>
          <w:sz w:val="22"/>
          <w:szCs w:val="22"/>
          <w:lang w:eastAsia="en-US"/>
        </w:rPr>
        <w:t>.</w:t>
      </w:r>
    </w:p>
    <w:p w:rsidR="00997658" w:rsidRPr="00CD4D6F"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644C84">
        <w:rPr>
          <w:color w:val="000000" w:themeColor="text1"/>
          <w:sz w:val="22"/>
          <w:szCs w:val="22"/>
        </w:rPr>
        <w:t xml:space="preserve">Příjemce se zavazuje dodržet minimální finanční spoluúčast na celkových skutečných nákladech projektu ve výši dle </w:t>
      </w:r>
      <w:r w:rsidR="00632D80">
        <w:rPr>
          <w:color w:val="000000" w:themeColor="text1"/>
          <w:sz w:val="22"/>
          <w:szCs w:val="22"/>
        </w:rPr>
        <w:t>článku IV</w:t>
      </w:r>
      <w:r w:rsidRPr="00CD4D6F">
        <w:rPr>
          <w:color w:val="000000" w:themeColor="text1"/>
          <w:sz w:val="22"/>
          <w:szCs w:val="22"/>
        </w:rPr>
        <w:t>.</w:t>
      </w:r>
    </w:p>
    <w:p w:rsidR="00997658" w:rsidRPr="004F7242"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644C84">
        <w:rPr>
          <w:color w:val="000000" w:themeColor="text1"/>
          <w:sz w:val="22"/>
          <w:szCs w:val="22"/>
        </w:rPr>
        <w:t>Příjemce se zavazuje v případě, že dotace nebude použita v plné výši na účel uvedený v čl. II. této</w:t>
      </w:r>
      <w:r w:rsidRPr="000641B6">
        <w:rPr>
          <w:color w:val="000000" w:themeColor="text1"/>
          <w:sz w:val="22"/>
          <w:szCs w:val="22"/>
        </w:rPr>
        <w:t xml:space="preserve"> smlouvy, vrátit zůstatek nevyužitých poskytnutých prostředků na účet poskytovatele, č. </w:t>
      </w:r>
      <w:proofErr w:type="spellStart"/>
      <w:r w:rsidRPr="000641B6">
        <w:rPr>
          <w:color w:val="000000" w:themeColor="text1"/>
          <w:sz w:val="22"/>
          <w:szCs w:val="22"/>
        </w:rPr>
        <w:t>ú.</w:t>
      </w:r>
      <w:proofErr w:type="spellEnd"/>
      <w:r w:rsidRPr="000641B6">
        <w:rPr>
          <w:color w:val="000000" w:themeColor="text1"/>
          <w:sz w:val="22"/>
          <w:szCs w:val="22"/>
        </w:rPr>
        <w:t xml:space="preserve">   50045004/0300, variabilní symbol </w:t>
      </w:r>
      <w:r w:rsidR="005B7C93">
        <w:rPr>
          <w:color w:val="000000" w:themeColor="text1"/>
          <w:sz w:val="22"/>
          <w:szCs w:val="22"/>
        </w:rPr>
        <w:t>0168/2018</w:t>
      </w:r>
      <w:r w:rsidRPr="000641B6">
        <w:rPr>
          <w:color w:val="000000" w:themeColor="text1"/>
          <w:sz w:val="22"/>
          <w:szCs w:val="22"/>
        </w:rPr>
        <w:t xml:space="preserve">, vedený u ČSOB a.s., pobočka Rakovník, nejpozději </w:t>
      </w:r>
      <w:proofErr w:type="gramStart"/>
      <w:r w:rsidRPr="004F7242">
        <w:rPr>
          <w:color w:val="000000" w:themeColor="text1"/>
          <w:sz w:val="22"/>
          <w:szCs w:val="22"/>
        </w:rPr>
        <w:t>do    15</w:t>
      </w:r>
      <w:proofErr w:type="gramEnd"/>
      <w:r w:rsidRPr="004F7242">
        <w:rPr>
          <w:color w:val="000000" w:themeColor="text1"/>
          <w:sz w:val="22"/>
          <w:szCs w:val="22"/>
        </w:rPr>
        <w:t>. 1. 201</w:t>
      </w:r>
      <w:r w:rsidR="00A6367C">
        <w:rPr>
          <w:color w:val="000000" w:themeColor="text1"/>
          <w:sz w:val="22"/>
          <w:szCs w:val="22"/>
        </w:rPr>
        <w:t>9</w:t>
      </w:r>
      <w:r w:rsidRPr="004F7242">
        <w:rPr>
          <w:color w:val="000000" w:themeColor="text1"/>
          <w:sz w:val="22"/>
          <w:szCs w:val="22"/>
        </w:rPr>
        <w:t>.</w:t>
      </w:r>
    </w:p>
    <w:p w:rsidR="00997658"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0641B6">
        <w:rPr>
          <w:color w:val="000000" w:themeColor="text1"/>
          <w:sz w:val="22"/>
          <w:szCs w:val="22"/>
        </w:rPr>
        <w:t xml:space="preserve">Příjemce vrátí celou dotaci, popř. její odpovídající část na účet poskytovatele, č. </w:t>
      </w:r>
      <w:proofErr w:type="spellStart"/>
      <w:r w:rsidRPr="000641B6">
        <w:rPr>
          <w:color w:val="000000" w:themeColor="text1"/>
          <w:sz w:val="22"/>
          <w:szCs w:val="22"/>
        </w:rPr>
        <w:t>ú.</w:t>
      </w:r>
      <w:proofErr w:type="spellEnd"/>
      <w:r w:rsidRPr="000641B6">
        <w:rPr>
          <w:color w:val="000000" w:themeColor="text1"/>
          <w:sz w:val="22"/>
          <w:szCs w:val="22"/>
        </w:rPr>
        <w:t xml:space="preserve"> 50045004/0300, variabilní symbol </w:t>
      </w:r>
      <w:r w:rsidR="005B7C93">
        <w:rPr>
          <w:color w:val="000000" w:themeColor="text1"/>
          <w:sz w:val="22"/>
          <w:szCs w:val="22"/>
        </w:rPr>
        <w:t>0168/2018</w:t>
      </w:r>
      <w:r w:rsidRPr="000641B6">
        <w:rPr>
          <w:color w:val="000000" w:themeColor="text1"/>
          <w:sz w:val="22"/>
          <w:szCs w:val="22"/>
        </w:rPr>
        <w:t>, vedený u ČSOB, a.s., pobočka Rakovník, nejpozději ve lhůtě uvedené v platebním výměru určující</w:t>
      </w:r>
      <w:r>
        <w:rPr>
          <w:color w:val="000000" w:themeColor="text1"/>
          <w:sz w:val="22"/>
          <w:szCs w:val="22"/>
        </w:rPr>
        <w:t>m</w:t>
      </w:r>
      <w:r w:rsidRPr="000641B6">
        <w:rPr>
          <w:color w:val="000000" w:themeColor="text1"/>
          <w:sz w:val="22"/>
          <w:szCs w:val="22"/>
        </w:rPr>
        <w:t xml:space="preserve"> příslušný odvod za porušení rozpočtové kázně příjemcem, pokud bude kontrolou ze strany poskytovatele zjištěno porušení rozpočtové kázně dle zákona.  </w:t>
      </w:r>
    </w:p>
    <w:p w:rsidR="00997658" w:rsidRPr="006C1652" w:rsidRDefault="00CD4D6F"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Pr>
          <w:rFonts w:eastAsiaTheme="minorHAnsi"/>
          <w:sz w:val="22"/>
          <w:szCs w:val="22"/>
          <w:lang w:eastAsia="en-US"/>
        </w:rPr>
        <w:t>Dotace</w:t>
      </w:r>
      <w:r w:rsidR="00997658" w:rsidRPr="006C1652">
        <w:rPr>
          <w:rFonts w:eastAsiaTheme="minorHAnsi"/>
          <w:sz w:val="22"/>
          <w:szCs w:val="22"/>
          <w:lang w:eastAsia="en-US"/>
        </w:rPr>
        <w:t xml:space="preserve"> nebude použit</w:t>
      </w:r>
      <w:r>
        <w:rPr>
          <w:rFonts w:eastAsiaTheme="minorHAnsi"/>
          <w:sz w:val="22"/>
          <w:szCs w:val="22"/>
          <w:lang w:eastAsia="en-US"/>
        </w:rPr>
        <w:t>a</w:t>
      </w:r>
      <w:r w:rsidR="00997658" w:rsidRPr="006C1652">
        <w:rPr>
          <w:rFonts w:eastAsiaTheme="minorHAnsi"/>
          <w:sz w:val="22"/>
          <w:szCs w:val="22"/>
          <w:lang w:eastAsia="en-US"/>
        </w:rPr>
        <w:t xml:space="preserve"> na tutéž akci obnovy kulturní památky, na kterou je poskytován příspěvek v rámci ostatních programů Ministerstva kultury </w:t>
      </w:r>
      <w:r w:rsidR="00632D80">
        <w:rPr>
          <w:rFonts w:eastAsiaTheme="minorHAnsi"/>
          <w:sz w:val="22"/>
          <w:szCs w:val="22"/>
          <w:lang w:eastAsia="en-US"/>
        </w:rPr>
        <w:t xml:space="preserve">České republiky </w:t>
      </w:r>
      <w:r w:rsidR="00997658" w:rsidRPr="006C1652">
        <w:rPr>
          <w:rFonts w:eastAsiaTheme="minorHAnsi"/>
          <w:sz w:val="22"/>
          <w:szCs w:val="22"/>
          <w:lang w:eastAsia="en-US"/>
        </w:rPr>
        <w:t>na úseku státní památkové péče v roce 201</w:t>
      </w:r>
      <w:r w:rsidR="00A6367C">
        <w:rPr>
          <w:rFonts w:eastAsiaTheme="minorHAnsi"/>
          <w:sz w:val="22"/>
          <w:szCs w:val="22"/>
          <w:lang w:eastAsia="en-US"/>
        </w:rPr>
        <w:t>8</w:t>
      </w:r>
      <w:r w:rsidR="00997658" w:rsidRPr="006C1652">
        <w:rPr>
          <w:rFonts w:eastAsiaTheme="minorHAnsi"/>
          <w:sz w:val="22"/>
          <w:szCs w:val="22"/>
          <w:lang w:eastAsia="en-US"/>
        </w:rPr>
        <w:t xml:space="preserve"> podle § 16 odst. 2 zákona č. 20/1987 Sb.</w:t>
      </w:r>
      <w:r w:rsidR="00632D80">
        <w:rPr>
          <w:rFonts w:eastAsiaTheme="minorHAnsi"/>
          <w:sz w:val="22"/>
          <w:szCs w:val="22"/>
          <w:lang w:eastAsia="en-US"/>
        </w:rPr>
        <w:t>, o státní památkové péči, v platném znění.</w:t>
      </w:r>
    </w:p>
    <w:p w:rsidR="00997658" w:rsidRPr="00654948"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6C1652">
        <w:rPr>
          <w:rFonts w:eastAsiaTheme="minorHAnsi"/>
          <w:sz w:val="22"/>
          <w:szCs w:val="22"/>
          <w:lang w:eastAsia="en-US"/>
        </w:rPr>
        <w:t xml:space="preserve">Jakákoliv změna díla bude Městu Rakovník písemně oznámena, s uvedením důvodu, bez zbytečného prodlení, nejpozději </w:t>
      </w:r>
      <w:r w:rsidRPr="005B7C93">
        <w:rPr>
          <w:rFonts w:eastAsiaTheme="minorHAnsi"/>
          <w:sz w:val="22"/>
          <w:szCs w:val="22"/>
          <w:lang w:eastAsia="en-US"/>
        </w:rPr>
        <w:t xml:space="preserve">do </w:t>
      </w:r>
      <w:r w:rsidR="005B7C93">
        <w:rPr>
          <w:rFonts w:eastAsiaTheme="minorHAnsi"/>
          <w:sz w:val="22"/>
          <w:szCs w:val="22"/>
          <w:lang w:eastAsia="en-US"/>
        </w:rPr>
        <w:t>1</w:t>
      </w:r>
      <w:r w:rsidRPr="005B7C93">
        <w:rPr>
          <w:rFonts w:eastAsiaTheme="minorHAnsi"/>
          <w:sz w:val="22"/>
          <w:szCs w:val="22"/>
          <w:lang w:eastAsia="en-US"/>
        </w:rPr>
        <w:t>. 12. 201</w:t>
      </w:r>
      <w:r w:rsidR="00A6367C" w:rsidRPr="005B7C93">
        <w:rPr>
          <w:rFonts w:eastAsiaTheme="minorHAnsi"/>
          <w:sz w:val="22"/>
          <w:szCs w:val="22"/>
          <w:lang w:eastAsia="en-US"/>
        </w:rPr>
        <w:t>8</w:t>
      </w:r>
      <w:r w:rsidRPr="004F7242">
        <w:rPr>
          <w:rFonts w:eastAsiaTheme="minorHAnsi"/>
          <w:sz w:val="22"/>
          <w:szCs w:val="22"/>
          <w:lang w:eastAsia="en-US"/>
        </w:rPr>
        <w:t>.</w:t>
      </w:r>
      <w:r w:rsidRPr="006C1652">
        <w:rPr>
          <w:rFonts w:eastAsiaTheme="minorHAnsi"/>
          <w:sz w:val="22"/>
          <w:szCs w:val="22"/>
          <w:lang w:eastAsia="en-US"/>
        </w:rPr>
        <w:t xml:space="preserve"> V případě, že se akce obnovy neuskuteční, oznámí tuto skutečnost vlastník památky Městu Rakovník neprodleně a to písemně. </w:t>
      </w:r>
    </w:p>
    <w:p w:rsidR="00997658" w:rsidRPr="00801211"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801211">
        <w:rPr>
          <w:rFonts w:eastAsiaTheme="minorHAnsi"/>
          <w:sz w:val="22"/>
          <w:szCs w:val="22"/>
          <w:lang w:eastAsia="en-US"/>
        </w:rPr>
        <w:t>Změna identifikačních údajů uvedených v žádosti, k níž došlo v období od podání žádosti až do skončení období, na které byl</w:t>
      </w:r>
      <w:r w:rsidR="00632D80">
        <w:rPr>
          <w:rFonts w:eastAsiaTheme="minorHAnsi"/>
          <w:sz w:val="22"/>
          <w:szCs w:val="22"/>
          <w:lang w:eastAsia="en-US"/>
        </w:rPr>
        <w:t xml:space="preserve">a dotace </w:t>
      </w:r>
      <w:r w:rsidRPr="00801211">
        <w:rPr>
          <w:rFonts w:eastAsiaTheme="minorHAnsi"/>
          <w:sz w:val="22"/>
          <w:szCs w:val="22"/>
          <w:lang w:eastAsia="en-US"/>
        </w:rPr>
        <w:t>poskytnut</w:t>
      </w:r>
      <w:r w:rsidR="00632D80">
        <w:rPr>
          <w:rFonts w:eastAsiaTheme="minorHAnsi"/>
          <w:sz w:val="22"/>
          <w:szCs w:val="22"/>
          <w:lang w:eastAsia="en-US"/>
        </w:rPr>
        <w:t>a</w:t>
      </w:r>
      <w:r w:rsidRPr="00801211">
        <w:rPr>
          <w:rFonts w:eastAsiaTheme="minorHAnsi"/>
          <w:sz w:val="22"/>
          <w:szCs w:val="22"/>
          <w:lang w:eastAsia="en-US"/>
        </w:rPr>
        <w:t xml:space="preserve">, musí být příjemcem </w:t>
      </w:r>
      <w:r w:rsidR="00632D80">
        <w:rPr>
          <w:rFonts w:eastAsiaTheme="minorHAnsi"/>
          <w:sz w:val="22"/>
          <w:szCs w:val="22"/>
          <w:lang w:eastAsia="en-US"/>
        </w:rPr>
        <w:t>dotace</w:t>
      </w:r>
      <w:r w:rsidRPr="00801211">
        <w:rPr>
          <w:rFonts w:eastAsiaTheme="minorHAnsi"/>
          <w:sz w:val="22"/>
          <w:szCs w:val="22"/>
          <w:lang w:eastAsia="en-US"/>
        </w:rPr>
        <w:t xml:space="preserve"> Ministerstvu kultury </w:t>
      </w:r>
      <w:r w:rsidR="00632D80">
        <w:rPr>
          <w:rFonts w:eastAsiaTheme="minorHAnsi"/>
          <w:sz w:val="22"/>
          <w:szCs w:val="22"/>
          <w:lang w:eastAsia="en-US"/>
        </w:rPr>
        <w:t xml:space="preserve">ČR </w:t>
      </w:r>
      <w:r w:rsidRPr="00801211">
        <w:rPr>
          <w:rFonts w:eastAsiaTheme="minorHAnsi"/>
          <w:sz w:val="22"/>
          <w:szCs w:val="22"/>
          <w:lang w:eastAsia="en-US"/>
        </w:rPr>
        <w:t>ohlášena do 14 dnů od této změny.</w:t>
      </w:r>
    </w:p>
    <w:p w:rsidR="00997658" w:rsidRPr="00644C84" w:rsidRDefault="00997658" w:rsidP="00997658">
      <w:pPr>
        <w:widowControl w:val="0"/>
        <w:numPr>
          <w:ilvl w:val="0"/>
          <w:numId w:val="7"/>
        </w:numPr>
        <w:tabs>
          <w:tab w:val="left" w:pos="0"/>
        </w:tabs>
        <w:suppressAutoHyphens/>
        <w:autoSpaceDE w:val="0"/>
        <w:autoSpaceDN w:val="0"/>
        <w:adjustRightInd w:val="0"/>
        <w:ind w:left="284" w:hanging="284"/>
        <w:jc w:val="both"/>
        <w:rPr>
          <w:color w:val="000000" w:themeColor="text1"/>
          <w:sz w:val="22"/>
          <w:szCs w:val="22"/>
        </w:rPr>
      </w:pPr>
      <w:r w:rsidRPr="00644C84">
        <w:rPr>
          <w:sz w:val="22"/>
          <w:szCs w:val="22"/>
        </w:rPr>
        <w:t>V případě zrušení příjemce – právnické osoby s likvidací je příjemce povinen před vlastní likvidací řádně doložit naplnění účelu poskytované dotace, v opačném případě je povinen poskytnutou dotaci v plné výši vrátit před vlastní likvidací na účet poskytovatele uvedený v záhlaví této smlouvy. V případě přeměny příjemce či zániku příjemce s právním nástupcem, přechází povinnosti příjemce dle této smlouvy na právního nástupce.</w:t>
      </w:r>
    </w:p>
    <w:p w:rsidR="00997658" w:rsidRDefault="00997658" w:rsidP="00997658">
      <w:pPr>
        <w:widowControl w:val="0"/>
        <w:suppressAutoHyphens/>
        <w:autoSpaceDE w:val="0"/>
        <w:autoSpaceDN w:val="0"/>
        <w:adjustRightInd w:val="0"/>
        <w:rPr>
          <w:b/>
          <w:bCs/>
          <w:strike/>
          <w:color w:val="000000" w:themeColor="text1"/>
          <w:sz w:val="22"/>
          <w:szCs w:val="22"/>
        </w:rPr>
      </w:pPr>
    </w:p>
    <w:p w:rsidR="00997658" w:rsidRPr="000641B6" w:rsidRDefault="00997658" w:rsidP="00997658">
      <w:pPr>
        <w:widowControl w:val="0"/>
        <w:suppressAutoHyphens/>
        <w:autoSpaceDE w:val="0"/>
        <w:autoSpaceDN w:val="0"/>
        <w:adjustRightInd w:val="0"/>
        <w:rPr>
          <w:b/>
          <w:bCs/>
          <w:strike/>
          <w:color w:val="000000" w:themeColor="text1"/>
          <w:sz w:val="22"/>
          <w:szCs w:val="22"/>
        </w:rPr>
      </w:pPr>
    </w:p>
    <w:p w:rsidR="00997658" w:rsidRDefault="00997658" w:rsidP="00997658">
      <w:pPr>
        <w:widowControl w:val="0"/>
        <w:suppressAutoHyphens/>
        <w:autoSpaceDE w:val="0"/>
        <w:autoSpaceDN w:val="0"/>
        <w:adjustRightInd w:val="0"/>
        <w:jc w:val="center"/>
        <w:rPr>
          <w:b/>
          <w:bCs/>
          <w:sz w:val="22"/>
          <w:szCs w:val="22"/>
        </w:rPr>
      </w:pPr>
      <w:r w:rsidRPr="000641B6">
        <w:rPr>
          <w:b/>
          <w:bCs/>
          <w:sz w:val="22"/>
          <w:szCs w:val="22"/>
        </w:rPr>
        <w:t>Článek V</w:t>
      </w:r>
      <w:r>
        <w:rPr>
          <w:b/>
          <w:bCs/>
          <w:sz w:val="22"/>
          <w:szCs w:val="22"/>
        </w:rPr>
        <w:t>I</w:t>
      </w:r>
      <w:r w:rsidRPr="000641B6">
        <w:rPr>
          <w:b/>
          <w:bCs/>
          <w:sz w:val="22"/>
          <w:szCs w:val="22"/>
        </w:rPr>
        <w:t>.</w:t>
      </w:r>
    </w:p>
    <w:p w:rsidR="00997658" w:rsidRDefault="00997658" w:rsidP="00997658">
      <w:pPr>
        <w:widowControl w:val="0"/>
        <w:suppressAutoHyphens/>
        <w:autoSpaceDE w:val="0"/>
        <w:autoSpaceDN w:val="0"/>
        <w:adjustRightInd w:val="0"/>
        <w:jc w:val="center"/>
        <w:rPr>
          <w:b/>
          <w:bCs/>
          <w:sz w:val="22"/>
          <w:szCs w:val="22"/>
        </w:rPr>
      </w:pPr>
      <w:r>
        <w:rPr>
          <w:b/>
          <w:bCs/>
          <w:sz w:val="22"/>
          <w:szCs w:val="22"/>
        </w:rPr>
        <w:t>Porušení rozpočtové kázně</w:t>
      </w:r>
    </w:p>
    <w:p w:rsidR="00997658" w:rsidRDefault="00997658" w:rsidP="00997658">
      <w:pPr>
        <w:widowControl w:val="0"/>
        <w:suppressAutoHyphens/>
        <w:autoSpaceDE w:val="0"/>
        <w:autoSpaceDN w:val="0"/>
        <w:adjustRightInd w:val="0"/>
        <w:jc w:val="center"/>
        <w:rPr>
          <w:b/>
          <w:bCs/>
          <w:sz w:val="22"/>
          <w:szCs w:val="22"/>
          <w:u w:val="single"/>
        </w:rPr>
      </w:pPr>
    </w:p>
    <w:p w:rsidR="00997658" w:rsidRDefault="00997658" w:rsidP="00997658">
      <w:pPr>
        <w:widowControl w:val="0"/>
        <w:numPr>
          <w:ilvl w:val="0"/>
          <w:numId w:val="4"/>
        </w:numPr>
        <w:suppressAutoHyphens/>
        <w:autoSpaceDE w:val="0"/>
        <w:ind w:left="284" w:hanging="284"/>
        <w:jc w:val="both"/>
        <w:rPr>
          <w:sz w:val="22"/>
          <w:szCs w:val="22"/>
        </w:rPr>
      </w:pPr>
      <w:r>
        <w:rPr>
          <w:sz w:val="22"/>
          <w:szCs w:val="22"/>
        </w:rPr>
        <w:t>Za porušení rozpočtové kázně je příjemce povinen provést odvod do rozpočtu poskytovatele.</w:t>
      </w:r>
    </w:p>
    <w:p w:rsidR="00997658" w:rsidRDefault="00997658" w:rsidP="00997658">
      <w:pPr>
        <w:widowControl w:val="0"/>
        <w:numPr>
          <w:ilvl w:val="0"/>
          <w:numId w:val="4"/>
        </w:numPr>
        <w:suppressAutoHyphens/>
        <w:autoSpaceDE w:val="0"/>
        <w:ind w:left="284" w:hanging="284"/>
        <w:jc w:val="both"/>
        <w:rPr>
          <w:sz w:val="22"/>
          <w:szCs w:val="22"/>
        </w:rPr>
      </w:pPr>
      <w:r>
        <w:rPr>
          <w:sz w:val="22"/>
          <w:szCs w:val="22"/>
        </w:rPr>
        <w:t xml:space="preserve">Každé neoprávněné použití nebo zadržení peněžních prostředků poskytnutých jako dotace poskytovatele je porušením rozpočtové kázně. Neoprávněným použitím je takové použití, kterým byla porušena povinnost stanovená veřejnoprávní smlouvou. Dnem porušení rozpočtové kázně je den, kdy byly poskytnuté peněžní prostředky neoprávněně použity. Za neoprávněné použití se považuje porušení povinnosti, která souvisí s účelem, na který byly prostředky poskytnuty a také </w:t>
      </w:r>
      <w:r>
        <w:rPr>
          <w:sz w:val="22"/>
          <w:szCs w:val="22"/>
        </w:rPr>
        <w:lastRenderedPageBreak/>
        <w:t>neprokáže-li příjemce peněžních prostředků, jak byly tyto prostředky použity.</w:t>
      </w:r>
    </w:p>
    <w:p w:rsidR="00997658" w:rsidRDefault="00997658" w:rsidP="00997658">
      <w:pPr>
        <w:widowControl w:val="0"/>
        <w:numPr>
          <w:ilvl w:val="0"/>
          <w:numId w:val="4"/>
        </w:numPr>
        <w:suppressAutoHyphens/>
        <w:autoSpaceDE w:val="0"/>
        <w:ind w:left="284" w:hanging="284"/>
        <w:jc w:val="both"/>
        <w:rPr>
          <w:sz w:val="22"/>
          <w:szCs w:val="22"/>
        </w:rPr>
      </w:pPr>
      <w:r>
        <w:rPr>
          <w:sz w:val="22"/>
          <w:szCs w:val="22"/>
        </w:rPr>
        <w:t xml:space="preserve">Odvod za porušení rozpočtové kázně odpovídá výši poskytnutých prostředků. </w:t>
      </w:r>
    </w:p>
    <w:p w:rsidR="00997658" w:rsidRDefault="00997658" w:rsidP="00997658">
      <w:pPr>
        <w:widowControl w:val="0"/>
        <w:numPr>
          <w:ilvl w:val="0"/>
          <w:numId w:val="4"/>
        </w:numPr>
        <w:suppressAutoHyphens/>
        <w:autoSpaceDE w:val="0"/>
        <w:ind w:left="284" w:hanging="284"/>
        <w:jc w:val="both"/>
        <w:rPr>
          <w:sz w:val="22"/>
          <w:szCs w:val="22"/>
        </w:rPr>
      </w:pPr>
      <w:r>
        <w:rPr>
          <w:sz w:val="22"/>
          <w:szCs w:val="22"/>
        </w:rPr>
        <w:t xml:space="preserve">Při porušení rozpočtové kázně příjemcem postupuje poskytovatel v souladu s platnou právní úpravou (zák. č. 250/2000 Sb., o rozpočtových pravidlech územních rozpočtů, ve znění pozdějších předpisů, a zák. č. 280/2009 Sb., daňový řád, ve znění pozdějších předpisů).  </w:t>
      </w:r>
    </w:p>
    <w:p w:rsidR="00997658" w:rsidRDefault="00997658" w:rsidP="00997658">
      <w:pPr>
        <w:widowControl w:val="0"/>
        <w:tabs>
          <w:tab w:val="left" w:pos="3915"/>
        </w:tabs>
        <w:suppressAutoHyphens/>
        <w:autoSpaceDE w:val="0"/>
        <w:autoSpaceDN w:val="0"/>
        <w:adjustRightInd w:val="0"/>
        <w:jc w:val="both"/>
        <w:rPr>
          <w:b/>
          <w:bCs/>
          <w:sz w:val="22"/>
          <w:szCs w:val="22"/>
        </w:rPr>
      </w:pPr>
    </w:p>
    <w:p w:rsidR="00997658" w:rsidRDefault="00997658" w:rsidP="00997658">
      <w:pPr>
        <w:widowControl w:val="0"/>
        <w:tabs>
          <w:tab w:val="left" w:pos="3915"/>
        </w:tabs>
        <w:suppressAutoHyphens/>
        <w:autoSpaceDE w:val="0"/>
        <w:autoSpaceDN w:val="0"/>
        <w:adjustRightInd w:val="0"/>
        <w:jc w:val="both"/>
        <w:rPr>
          <w:b/>
          <w:bCs/>
          <w:sz w:val="22"/>
          <w:szCs w:val="22"/>
        </w:rPr>
      </w:pPr>
    </w:p>
    <w:p w:rsidR="00997658" w:rsidRDefault="00997658" w:rsidP="00997658">
      <w:pPr>
        <w:widowControl w:val="0"/>
        <w:tabs>
          <w:tab w:val="left" w:pos="5670"/>
        </w:tabs>
        <w:suppressAutoHyphens/>
        <w:autoSpaceDE w:val="0"/>
        <w:autoSpaceDN w:val="0"/>
        <w:adjustRightInd w:val="0"/>
        <w:jc w:val="center"/>
        <w:rPr>
          <w:b/>
          <w:bCs/>
          <w:color w:val="000000" w:themeColor="text1"/>
          <w:sz w:val="22"/>
          <w:szCs w:val="22"/>
          <w:u w:val="single"/>
        </w:rPr>
      </w:pPr>
      <w:r>
        <w:rPr>
          <w:b/>
          <w:bCs/>
          <w:color w:val="000000" w:themeColor="text1"/>
          <w:sz w:val="22"/>
          <w:szCs w:val="22"/>
        </w:rPr>
        <w:t>Článek VI</w:t>
      </w:r>
      <w:r w:rsidR="00770FA8">
        <w:rPr>
          <w:b/>
          <w:bCs/>
          <w:color w:val="000000" w:themeColor="text1"/>
          <w:sz w:val="22"/>
          <w:szCs w:val="22"/>
        </w:rPr>
        <w:t>I</w:t>
      </w:r>
      <w:r>
        <w:rPr>
          <w:b/>
          <w:bCs/>
          <w:color w:val="000000" w:themeColor="text1"/>
          <w:sz w:val="22"/>
          <w:szCs w:val="22"/>
        </w:rPr>
        <w:t>.</w:t>
      </w:r>
      <w:r>
        <w:rPr>
          <w:b/>
          <w:bCs/>
          <w:color w:val="000000" w:themeColor="text1"/>
          <w:sz w:val="22"/>
          <w:szCs w:val="22"/>
          <w:u w:val="single"/>
        </w:rPr>
        <w:t xml:space="preserve"> </w:t>
      </w:r>
    </w:p>
    <w:p w:rsidR="00997658" w:rsidRDefault="00997658" w:rsidP="00997658">
      <w:pPr>
        <w:widowControl w:val="0"/>
        <w:tabs>
          <w:tab w:val="left" w:pos="5670"/>
        </w:tabs>
        <w:suppressAutoHyphens/>
        <w:autoSpaceDE w:val="0"/>
        <w:autoSpaceDN w:val="0"/>
        <w:adjustRightInd w:val="0"/>
        <w:jc w:val="center"/>
        <w:rPr>
          <w:b/>
          <w:bCs/>
          <w:color w:val="000000" w:themeColor="text1"/>
          <w:sz w:val="22"/>
          <w:szCs w:val="22"/>
        </w:rPr>
      </w:pPr>
      <w:r>
        <w:rPr>
          <w:b/>
          <w:bCs/>
          <w:color w:val="000000" w:themeColor="text1"/>
          <w:sz w:val="22"/>
          <w:szCs w:val="22"/>
        </w:rPr>
        <w:t>Závěrečná ustanovení</w:t>
      </w:r>
    </w:p>
    <w:p w:rsidR="00997658" w:rsidRDefault="00997658" w:rsidP="00997658">
      <w:pPr>
        <w:widowControl w:val="0"/>
        <w:tabs>
          <w:tab w:val="left" w:pos="5670"/>
        </w:tabs>
        <w:suppressAutoHyphens/>
        <w:autoSpaceDE w:val="0"/>
        <w:autoSpaceDN w:val="0"/>
        <w:adjustRightInd w:val="0"/>
        <w:jc w:val="center"/>
        <w:rPr>
          <w:b/>
          <w:bCs/>
          <w:color w:val="000000" w:themeColor="text1"/>
          <w:sz w:val="22"/>
          <w:szCs w:val="22"/>
          <w:u w:val="single"/>
        </w:rPr>
      </w:pPr>
    </w:p>
    <w:p w:rsidR="00997658"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33501A">
        <w:rPr>
          <w:rFonts w:eastAsiaTheme="minorHAnsi"/>
          <w:sz w:val="22"/>
          <w:szCs w:val="22"/>
          <w:lang w:eastAsia="en-US"/>
        </w:rPr>
        <w:t>Program regenerace městských</w:t>
      </w:r>
      <w:r>
        <w:rPr>
          <w:rFonts w:eastAsiaTheme="minorHAnsi"/>
          <w:sz w:val="22"/>
          <w:szCs w:val="22"/>
          <w:lang w:eastAsia="en-US"/>
        </w:rPr>
        <w:t xml:space="preserve"> </w:t>
      </w:r>
      <w:r w:rsidRPr="008262CF">
        <w:rPr>
          <w:rFonts w:eastAsiaTheme="minorHAnsi"/>
          <w:sz w:val="22"/>
          <w:szCs w:val="22"/>
          <w:lang w:eastAsia="en-US"/>
        </w:rPr>
        <w:t>památkových rezervací a městských památkových zón</w:t>
      </w:r>
      <w:r w:rsidRPr="0033501A">
        <w:rPr>
          <w:rFonts w:eastAsiaTheme="minorHAnsi"/>
          <w:sz w:val="22"/>
          <w:szCs w:val="22"/>
          <w:lang w:eastAsia="en-US"/>
        </w:rPr>
        <w:t xml:space="preserve"> </w:t>
      </w:r>
      <w:r>
        <w:rPr>
          <w:rFonts w:eastAsiaTheme="minorHAnsi"/>
          <w:sz w:val="22"/>
          <w:szCs w:val="22"/>
          <w:lang w:eastAsia="en-US"/>
        </w:rPr>
        <w:t xml:space="preserve">se řídí </w:t>
      </w:r>
      <w:r w:rsidRPr="0033501A">
        <w:rPr>
          <w:rFonts w:eastAsiaTheme="minorHAnsi"/>
          <w:sz w:val="22"/>
          <w:szCs w:val="22"/>
          <w:lang w:eastAsia="en-US"/>
        </w:rPr>
        <w:t>Zásad</w:t>
      </w:r>
      <w:r>
        <w:rPr>
          <w:rFonts w:eastAsiaTheme="minorHAnsi"/>
          <w:sz w:val="22"/>
          <w:szCs w:val="22"/>
          <w:lang w:eastAsia="en-US"/>
        </w:rPr>
        <w:t>ami</w:t>
      </w:r>
      <w:r w:rsidRPr="0033501A">
        <w:rPr>
          <w:rFonts w:eastAsiaTheme="minorHAnsi"/>
          <w:sz w:val="22"/>
          <w:szCs w:val="22"/>
          <w:lang w:eastAsia="en-US"/>
        </w:rPr>
        <w:t xml:space="preserve"> Ministerstva kultury České</w:t>
      </w:r>
      <w:r>
        <w:rPr>
          <w:rFonts w:eastAsiaTheme="minorHAnsi"/>
          <w:sz w:val="22"/>
          <w:szCs w:val="22"/>
          <w:lang w:eastAsia="en-US"/>
        </w:rPr>
        <w:t xml:space="preserve"> </w:t>
      </w:r>
      <w:r w:rsidRPr="0033501A">
        <w:rPr>
          <w:rFonts w:eastAsiaTheme="minorHAnsi"/>
          <w:sz w:val="22"/>
          <w:szCs w:val="22"/>
          <w:lang w:eastAsia="en-US"/>
        </w:rPr>
        <w:t>republiky pro užití a alokaci státní finanční podpory v Programu regenerace městských</w:t>
      </w:r>
      <w:r>
        <w:rPr>
          <w:rFonts w:eastAsiaTheme="minorHAnsi"/>
          <w:sz w:val="22"/>
          <w:szCs w:val="22"/>
          <w:lang w:eastAsia="en-US"/>
        </w:rPr>
        <w:t xml:space="preserve"> </w:t>
      </w:r>
      <w:r w:rsidRPr="008262CF">
        <w:rPr>
          <w:rFonts w:eastAsiaTheme="minorHAnsi"/>
          <w:sz w:val="22"/>
          <w:szCs w:val="22"/>
          <w:lang w:eastAsia="en-US"/>
        </w:rPr>
        <w:t>památkových rezervací a městských památkových zón,</w:t>
      </w:r>
      <w:r>
        <w:rPr>
          <w:rFonts w:eastAsiaTheme="minorHAnsi"/>
          <w:sz w:val="22"/>
          <w:szCs w:val="22"/>
          <w:lang w:eastAsia="en-US"/>
        </w:rPr>
        <w:t xml:space="preserve"> které</w:t>
      </w:r>
      <w:r w:rsidRPr="008262CF">
        <w:rPr>
          <w:rFonts w:eastAsiaTheme="minorHAnsi"/>
          <w:sz w:val="22"/>
          <w:szCs w:val="22"/>
          <w:lang w:eastAsia="en-US"/>
        </w:rPr>
        <w:t xml:space="preserve"> </w:t>
      </w:r>
      <w:r>
        <w:rPr>
          <w:rFonts w:eastAsiaTheme="minorHAnsi"/>
          <w:sz w:val="22"/>
          <w:szCs w:val="22"/>
          <w:lang w:eastAsia="en-US"/>
        </w:rPr>
        <w:t>vyhlásil (jejich</w:t>
      </w:r>
      <w:r w:rsidRPr="008262CF">
        <w:rPr>
          <w:rFonts w:eastAsiaTheme="minorHAnsi"/>
          <w:sz w:val="22"/>
          <w:szCs w:val="22"/>
          <w:lang w:eastAsia="en-US"/>
        </w:rPr>
        <w:t xml:space="preserve"> úplné </w:t>
      </w:r>
      <w:proofErr w:type="gramStart"/>
      <w:r w:rsidRPr="008262CF">
        <w:rPr>
          <w:rFonts w:eastAsiaTheme="minorHAnsi"/>
          <w:sz w:val="22"/>
          <w:szCs w:val="22"/>
          <w:lang w:eastAsia="en-US"/>
        </w:rPr>
        <w:t>znění</w:t>
      </w:r>
      <w:r>
        <w:rPr>
          <w:rFonts w:eastAsiaTheme="minorHAnsi"/>
          <w:sz w:val="22"/>
          <w:szCs w:val="22"/>
          <w:lang w:eastAsia="en-US"/>
        </w:rPr>
        <w:t>)</w:t>
      </w:r>
      <w:r w:rsidRPr="008262CF">
        <w:rPr>
          <w:rFonts w:eastAsiaTheme="minorHAnsi"/>
          <w:sz w:val="22"/>
          <w:szCs w:val="22"/>
          <w:lang w:eastAsia="en-US"/>
        </w:rPr>
        <w:t xml:space="preserve">  ministr</w:t>
      </w:r>
      <w:proofErr w:type="gramEnd"/>
      <w:r>
        <w:rPr>
          <w:rFonts w:eastAsiaTheme="minorHAnsi"/>
          <w:sz w:val="22"/>
          <w:szCs w:val="22"/>
          <w:lang w:eastAsia="en-US"/>
        </w:rPr>
        <w:t xml:space="preserve"> </w:t>
      </w:r>
      <w:r w:rsidRPr="008262CF">
        <w:rPr>
          <w:rFonts w:eastAsiaTheme="minorHAnsi"/>
          <w:sz w:val="22"/>
          <w:szCs w:val="22"/>
          <w:lang w:eastAsia="en-US"/>
        </w:rPr>
        <w:t>kultury pod č. j. MK 28.808/2010 OPP ze dne 12. 5. 2011</w:t>
      </w:r>
      <w:r>
        <w:rPr>
          <w:rFonts w:eastAsiaTheme="minorHAnsi"/>
          <w:sz w:val="22"/>
          <w:szCs w:val="22"/>
          <w:lang w:eastAsia="en-US"/>
        </w:rPr>
        <w:t xml:space="preserve"> a</w:t>
      </w:r>
      <w:r w:rsidRPr="008262CF">
        <w:rPr>
          <w:rFonts w:eastAsiaTheme="minorHAnsi"/>
          <w:sz w:val="22"/>
          <w:szCs w:val="22"/>
          <w:lang w:eastAsia="en-US"/>
        </w:rPr>
        <w:t xml:space="preserve"> Opatření</w:t>
      </w:r>
      <w:r>
        <w:rPr>
          <w:rFonts w:eastAsiaTheme="minorHAnsi"/>
          <w:sz w:val="22"/>
          <w:szCs w:val="22"/>
          <w:lang w:eastAsia="en-US"/>
        </w:rPr>
        <w:t>m</w:t>
      </w:r>
      <w:r w:rsidRPr="008262CF">
        <w:rPr>
          <w:rFonts w:eastAsiaTheme="minorHAnsi"/>
          <w:sz w:val="22"/>
          <w:szCs w:val="22"/>
          <w:lang w:eastAsia="en-US"/>
        </w:rPr>
        <w:t xml:space="preserve"> č</w:t>
      </w:r>
      <w:r>
        <w:rPr>
          <w:rFonts w:eastAsiaTheme="minorHAnsi"/>
          <w:sz w:val="22"/>
          <w:szCs w:val="22"/>
          <w:lang w:eastAsia="en-US"/>
        </w:rPr>
        <w:t xml:space="preserve">. j. MK 63.382/201 </w:t>
      </w:r>
      <w:r w:rsidRPr="008262CF">
        <w:rPr>
          <w:rFonts w:eastAsiaTheme="minorHAnsi"/>
          <w:sz w:val="22"/>
          <w:szCs w:val="22"/>
          <w:lang w:eastAsia="en-US"/>
        </w:rPr>
        <w:t>OPP, jímž se mění a doplňují Zásady Ministerstva kultury České republiky</w:t>
      </w:r>
      <w:r>
        <w:rPr>
          <w:rFonts w:eastAsiaTheme="minorHAnsi"/>
          <w:sz w:val="22"/>
          <w:szCs w:val="22"/>
          <w:lang w:eastAsia="en-US"/>
        </w:rPr>
        <w:t xml:space="preserve"> </w:t>
      </w:r>
      <w:r w:rsidRPr="008262CF">
        <w:rPr>
          <w:rFonts w:eastAsiaTheme="minorHAnsi"/>
          <w:sz w:val="22"/>
          <w:szCs w:val="22"/>
          <w:lang w:eastAsia="en-US"/>
        </w:rPr>
        <w:t>pro užití a alokaci státní finanční podpory v Programu regenerace městských památkových</w:t>
      </w:r>
      <w:r>
        <w:rPr>
          <w:rFonts w:eastAsiaTheme="minorHAnsi"/>
          <w:sz w:val="22"/>
          <w:szCs w:val="22"/>
          <w:lang w:eastAsia="en-US"/>
        </w:rPr>
        <w:t xml:space="preserve"> </w:t>
      </w:r>
      <w:r w:rsidRPr="008262CF">
        <w:rPr>
          <w:rFonts w:eastAsiaTheme="minorHAnsi"/>
          <w:sz w:val="22"/>
          <w:szCs w:val="22"/>
          <w:lang w:eastAsia="en-US"/>
        </w:rPr>
        <w:t>rezervací a městských památkových zón</w:t>
      </w:r>
      <w:r>
        <w:rPr>
          <w:rFonts w:eastAsiaTheme="minorHAnsi"/>
          <w:sz w:val="22"/>
          <w:szCs w:val="22"/>
          <w:lang w:eastAsia="en-US"/>
        </w:rPr>
        <w:t xml:space="preserve">, ze  dne </w:t>
      </w:r>
      <w:r w:rsidRPr="008262CF">
        <w:rPr>
          <w:rFonts w:eastAsiaTheme="minorHAnsi"/>
          <w:sz w:val="22"/>
          <w:szCs w:val="22"/>
          <w:lang w:eastAsia="en-US"/>
        </w:rPr>
        <w:t>30. 5. 2013</w:t>
      </w:r>
      <w:r>
        <w:rPr>
          <w:rFonts w:eastAsiaTheme="minorHAnsi"/>
          <w:sz w:val="22"/>
          <w:szCs w:val="22"/>
          <w:lang w:eastAsia="en-US"/>
        </w:rPr>
        <w:t xml:space="preserve">. </w:t>
      </w:r>
    </w:p>
    <w:p w:rsidR="00997658" w:rsidRPr="008262CF"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Tato smlouva nabývá  platnosti a účinnosti dnem jejího podpisu oběma smluvními stranami.</w:t>
      </w:r>
    </w:p>
    <w:p w:rsidR="00997658" w:rsidRPr="008262CF"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P</w:t>
      </w:r>
      <w:r w:rsidRPr="008262CF">
        <w:rPr>
          <w:sz w:val="22"/>
          <w:szCs w:val="22"/>
        </w:rPr>
        <w:t>řípadné změny a doplňky smlouvy mohou být realizovány pouze písemnou formou na základě vzájemné dohody obou účastníků.</w:t>
      </w:r>
    </w:p>
    <w:p w:rsidR="00997658" w:rsidRPr="008262CF"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Tato smlouva se vyhotovuje ve třech stejnopisech, z nichž každý má platnost originálu. Poskytovatel obdrží dva a příjemce jeden řádně podepsaný stejnopis.</w:t>
      </w:r>
    </w:p>
    <w:p w:rsidR="00997658" w:rsidRPr="008262CF"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color w:val="000000" w:themeColor="text1"/>
          <w:sz w:val="22"/>
          <w:szCs w:val="22"/>
        </w:rPr>
        <w:t>Smluvní strany si tuto smlouvu řádně přečetly, s obsahem této smlouvy, který je projevem jejich svobodné a vážné vůle, souhlasí, což stvrzují vlastnoručními podpisy.</w:t>
      </w:r>
    </w:p>
    <w:p w:rsidR="00997658" w:rsidRPr="008262CF"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sz w:val="22"/>
          <w:szCs w:val="22"/>
        </w:rPr>
        <w:t>Spory z této veřejnoprávní smlouvy rozhoduje</w:t>
      </w:r>
      <w:r>
        <w:rPr>
          <w:sz w:val="22"/>
          <w:szCs w:val="22"/>
        </w:rPr>
        <w:t>,</w:t>
      </w:r>
      <w:r w:rsidRPr="008262CF">
        <w:rPr>
          <w:sz w:val="22"/>
          <w:szCs w:val="22"/>
        </w:rPr>
        <w:t xml:space="preserve"> podle správního řádu</w:t>
      </w:r>
      <w:r>
        <w:rPr>
          <w:sz w:val="22"/>
          <w:szCs w:val="22"/>
        </w:rPr>
        <w:t>,</w:t>
      </w:r>
      <w:r w:rsidRPr="008262CF">
        <w:rPr>
          <w:sz w:val="22"/>
          <w:szCs w:val="22"/>
        </w:rPr>
        <w:t xml:space="preserve"> Krajský úřad Středočeského kraje v přenesené působnosti.</w:t>
      </w:r>
    </w:p>
    <w:p w:rsidR="00997658" w:rsidRPr="00770FA8" w:rsidRDefault="00997658" w:rsidP="00997658">
      <w:pPr>
        <w:pStyle w:val="Odstavecseseznamem"/>
        <w:numPr>
          <w:ilvl w:val="0"/>
          <w:numId w:val="6"/>
        </w:numPr>
        <w:autoSpaceDE w:val="0"/>
        <w:autoSpaceDN w:val="0"/>
        <w:adjustRightInd w:val="0"/>
        <w:ind w:left="426" w:hanging="284"/>
        <w:jc w:val="both"/>
        <w:rPr>
          <w:rFonts w:eastAsiaTheme="minorHAnsi"/>
          <w:sz w:val="22"/>
          <w:szCs w:val="22"/>
          <w:lang w:eastAsia="en-US"/>
        </w:rPr>
      </w:pPr>
      <w:r w:rsidRPr="008262CF">
        <w:rPr>
          <w:sz w:val="22"/>
          <w:szCs w:val="22"/>
        </w:rPr>
        <w:t xml:space="preserve">Město Rakovník osvědčuje touto doložkou ve smyslu </w:t>
      </w:r>
      <w:proofErr w:type="spellStart"/>
      <w:r w:rsidRPr="008262CF">
        <w:rPr>
          <w:sz w:val="22"/>
          <w:szCs w:val="22"/>
        </w:rPr>
        <w:t>ust</w:t>
      </w:r>
      <w:proofErr w:type="spellEnd"/>
      <w:r w:rsidRPr="008262CF">
        <w:rPr>
          <w:sz w:val="22"/>
          <w:szCs w:val="22"/>
        </w:rPr>
        <w:t xml:space="preserve">. § 41 zák. č. 128/2000 Sb., o obcích (obecní zřízení), ve znění pozdějších předpisů, že ohledně uzavření této veřejnoprávní smlouvy o poskytnutí dotace z rozpočtu města Rakovník byly splněny všechny zákonné podmínky, jimiž zák. č. 128/2000 Sb., o obcích (obecní zřízení), ve znění pozdějších předpisů, podmiňuje platnost právního jednání obce. Poskytnutí dotace za podmínek uvedených v této smlouvě a uzavření této veřejnoprávní smlouvy bylo schváleno </w:t>
      </w:r>
      <w:r w:rsidR="00A6367C" w:rsidRPr="005238A7">
        <w:rPr>
          <w:sz w:val="22"/>
          <w:szCs w:val="22"/>
        </w:rPr>
        <w:t>Zastupitelstvem města</w:t>
      </w:r>
      <w:r w:rsidR="00F52826" w:rsidRPr="005238A7">
        <w:rPr>
          <w:sz w:val="22"/>
          <w:szCs w:val="22"/>
        </w:rPr>
        <w:t xml:space="preserve">  </w:t>
      </w:r>
      <w:r w:rsidRPr="005238A7">
        <w:rPr>
          <w:sz w:val="22"/>
          <w:szCs w:val="22"/>
        </w:rPr>
        <w:t xml:space="preserve">dne </w:t>
      </w:r>
      <w:r w:rsidR="004F7242" w:rsidRPr="005238A7">
        <w:rPr>
          <w:sz w:val="22"/>
          <w:szCs w:val="22"/>
        </w:rPr>
        <w:t xml:space="preserve"> </w:t>
      </w:r>
      <w:r w:rsidR="005238A7" w:rsidRPr="005238A7">
        <w:rPr>
          <w:sz w:val="22"/>
          <w:szCs w:val="22"/>
        </w:rPr>
        <w:t>3</w:t>
      </w:r>
      <w:r w:rsidRPr="005238A7">
        <w:rPr>
          <w:sz w:val="22"/>
          <w:szCs w:val="22"/>
        </w:rPr>
        <w:t xml:space="preserve">. </w:t>
      </w:r>
      <w:r w:rsidR="005238A7" w:rsidRPr="005238A7">
        <w:rPr>
          <w:sz w:val="22"/>
          <w:szCs w:val="22"/>
        </w:rPr>
        <w:t>9</w:t>
      </w:r>
      <w:r w:rsidRPr="005238A7">
        <w:rPr>
          <w:sz w:val="22"/>
          <w:szCs w:val="22"/>
        </w:rPr>
        <w:t xml:space="preserve">. </w:t>
      </w:r>
      <w:proofErr w:type="gramStart"/>
      <w:r w:rsidRPr="005238A7">
        <w:rPr>
          <w:sz w:val="22"/>
          <w:szCs w:val="22"/>
        </w:rPr>
        <w:t>201</w:t>
      </w:r>
      <w:r w:rsidR="005238A7" w:rsidRPr="005238A7">
        <w:rPr>
          <w:sz w:val="22"/>
          <w:szCs w:val="22"/>
        </w:rPr>
        <w:t>8</w:t>
      </w:r>
      <w:r w:rsidR="004F7242">
        <w:rPr>
          <w:sz w:val="22"/>
          <w:szCs w:val="22"/>
        </w:rPr>
        <w:t xml:space="preserve">, </w:t>
      </w:r>
      <w:r w:rsidRPr="008262CF">
        <w:rPr>
          <w:sz w:val="22"/>
          <w:szCs w:val="22"/>
        </w:rPr>
        <w:t xml:space="preserve"> </w:t>
      </w:r>
      <w:r w:rsidRPr="00770FA8">
        <w:rPr>
          <w:sz w:val="22"/>
          <w:szCs w:val="22"/>
        </w:rPr>
        <w:t>usnesením</w:t>
      </w:r>
      <w:proofErr w:type="gramEnd"/>
      <w:r w:rsidRPr="00770FA8">
        <w:rPr>
          <w:sz w:val="22"/>
          <w:szCs w:val="22"/>
        </w:rPr>
        <w:t xml:space="preserve"> č. </w:t>
      </w:r>
      <w:r w:rsidR="004F7242" w:rsidRPr="00770FA8">
        <w:rPr>
          <w:sz w:val="22"/>
          <w:szCs w:val="22"/>
        </w:rPr>
        <w:t xml:space="preserve">    </w:t>
      </w:r>
      <w:r w:rsidR="00770FA8">
        <w:rPr>
          <w:sz w:val="22"/>
          <w:szCs w:val="22"/>
        </w:rPr>
        <w:t>84</w:t>
      </w:r>
      <w:r w:rsidRPr="00770FA8">
        <w:rPr>
          <w:sz w:val="22"/>
          <w:szCs w:val="22"/>
        </w:rPr>
        <w:t>/1</w:t>
      </w:r>
      <w:r w:rsidR="00A6367C" w:rsidRPr="00770FA8">
        <w:rPr>
          <w:sz w:val="22"/>
          <w:szCs w:val="22"/>
        </w:rPr>
        <w:t>8</w:t>
      </w:r>
      <w:r w:rsidRPr="00770FA8">
        <w:rPr>
          <w:sz w:val="22"/>
          <w:szCs w:val="22"/>
        </w:rPr>
        <w:t>.</w:t>
      </w:r>
    </w:p>
    <w:p w:rsidR="00F2471B" w:rsidRPr="00F2471B" w:rsidRDefault="00F2471B" w:rsidP="00F2471B">
      <w:pPr>
        <w:pStyle w:val="Odstavecseseznamem"/>
        <w:numPr>
          <w:ilvl w:val="0"/>
          <w:numId w:val="6"/>
        </w:numPr>
        <w:autoSpaceDE w:val="0"/>
        <w:autoSpaceDN w:val="0"/>
        <w:ind w:left="426" w:hanging="284"/>
        <w:jc w:val="both"/>
        <w:rPr>
          <w:color w:val="000000"/>
          <w:sz w:val="22"/>
          <w:szCs w:val="22"/>
        </w:rPr>
      </w:pPr>
      <w:r w:rsidRPr="00F2471B">
        <w:rPr>
          <w:sz w:val="22"/>
          <w:szCs w:val="22"/>
        </w:rPr>
        <w:t xml:space="preserve">Tato smlouva podléhá zveřejnění v registru smluv ve smyslu zákona č. 340/2015 Sb., o registru smluv, v platném znění. Tato smlouva nabývá platnosti dnem jejího podpisu oprávněnými zástupci obou smluvních stran a účinnosti dnem jejího zveřejnění v registru smluv. Zveřejnění této smlouvy v registru smluv zajistí poskytovatel. Smluvní strany prohlašují, že výslovně souhlasí se zveřejněním smlouvy v plném rozsahu. </w:t>
      </w:r>
    </w:p>
    <w:p w:rsidR="00F2471B" w:rsidRDefault="00F2471B" w:rsidP="00F2471B">
      <w:pPr>
        <w:pStyle w:val="Odstavecseseznamem"/>
      </w:pPr>
    </w:p>
    <w:p w:rsidR="00997658" w:rsidRDefault="00997658" w:rsidP="00997658">
      <w:pPr>
        <w:widowControl w:val="0"/>
        <w:tabs>
          <w:tab w:val="left" w:pos="5670"/>
        </w:tabs>
        <w:suppressAutoHyphens/>
        <w:autoSpaceDE w:val="0"/>
        <w:autoSpaceDN w:val="0"/>
        <w:adjustRightInd w:val="0"/>
        <w:spacing w:after="120"/>
        <w:rPr>
          <w:color w:val="000000" w:themeColor="text1"/>
          <w:sz w:val="22"/>
          <w:szCs w:val="22"/>
        </w:rPr>
      </w:pPr>
    </w:p>
    <w:p w:rsidR="00997658" w:rsidRDefault="00997658" w:rsidP="00997658">
      <w:pPr>
        <w:widowControl w:val="0"/>
        <w:tabs>
          <w:tab w:val="left" w:pos="5670"/>
        </w:tabs>
        <w:suppressAutoHyphens/>
        <w:autoSpaceDE w:val="0"/>
        <w:autoSpaceDN w:val="0"/>
        <w:adjustRightInd w:val="0"/>
        <w:spacing w:after="120"/>
        <w:rPr>
          <w:color w:val="000000" w:themeColor="text1"/>
          <w:sz w:val="22"/>
          <w:szCs w:val="22"/>
        </w:rPr>
      </w:pPr>
      <w:r>
        <w:rPr>
          <w:color w:val="000000" w:themeColor="text1"/>
          <w:sz w:val="22"/>
          <w:szCs w:val="22"/>
        </w:rPr>
        <w:t xml:space="preserve">             V Rakovníku dne ……</w:t>
      </w:r>
      <w:proofErr w:type="gramStart"/>
      <w:r>
        <w:rPr>
          <w:color w:val="000000" w:themeColor="text1"/>
          <w:sz w:val="22"/>
          <w:szCs w:val="22"/>
        </w:rPr>
        <w:t>…                                             V Rakovníku</w:t>
      </w:r>
      <w:proofErr w:type="gramEnd"/>
      <w:r>
        <w:rPr>
          <w:color w:val="000000" w:themeColor="text1"/>
          <w:sz w:val="22"/>
          <w:szCs w:val="22"/>
        </w:rPr>
        <w:t xml:space="preserve"> dne ………….</w:t>
      </w:r>
    </w:p>
    <w:p w:rsidR="00997658" w:rsidRDefault="00997658" w:rsidP="00997658">
      <w:pPr>
        <w:widowControl w:val="0"/>
        <w:tabs>
          <w:tab w:val="left" w:pos="5670"/>
        </w:tabs>
        <w:suppressAutoHyphens/>
        <w:autoSpaceDE w:val="0"/>
        <w:autoSpaceDN w:val="0"/>
        <w:adjustRightInd w:val="0"/>
        <w:spacing w:after="120"/>
        <w:rPr>
          <w:color w:val="000000" w:themeColor="text1"/>
          <w:sz w:val="22"/>
          <w:szCs w:val="22"/>
        </w:rPr>
      </w:pPr>
      <w:r>
        <w:rPr>
          <w:color w:val="000000" w:themeColor="text1"/>
          <w:sz w:val="22"/>
          <w:szCs w:val="22"/>
        </w:rPr>
        <w:t xml:space="preserve">             Poskytovatel:                                                                Příjemce:</w:t>
      </w:r>
    </w:p>
    <w:p w:rsidR="00997658" w:rsidRDefault="00997658" w:rsidP="00997658">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w:t>
      </w:r>
    </w:p>
    <w:p w:rsidR="00997658" w:rsidRDefault="00997658" w:rsidP="00997658">
      <w:pPr>
        <w:widowControl w:val="0"/>
        <w:tabs>
          <w:tab w:val="left" w:pos="5670"/>
        </w:tabs>
        <w:suppressAutoHyphens/>
        <w:autoSpaceDE w:val="0"/>
        <w:autoSpaceDN w:val="0"/>
        <w:adjustRightInd w:val="0"/>
        <w:rPr>
          <w:color w:val="000000" w:themeColor="text1"/>
          <w:sz w:val="22"/>
          <w:szCs w:val="22"/>
        </w:rPr>
      </w:pPr>
    </w:p>
    <w:p w:rsidR="00997658" w:rsidRDefault="00997658" w:rsidP="00997658">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                                     ..……………………………</w:t>
      </w:r>
    </w:p>
    <w:p w:rsidR="00997658" w:rsidRDefault="00997658" w:rsidP="00997658">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Město </w:t>
      </w:r>
      <w:proofErr w:type="gramStart"/>
      <w:r>
        <w:rPr>
          <w:color w:val="000000" w:themeColor="text1"/>
          <w:sz w:val="22"/>
          <w:szCs w:val="22"/>
        </w:rPr>
        <w:t>Rakovník                                                           Muzeum</w:t>
      </w:r>
      <w:proofErr w:type="gramEnd"/>
      <w:r>
        <w:rPr>
          <w:color w:val="000000" w:themeColor="text1"/>
          <w:sz w:val="22"/>
          <w:szCs w:val="22"/>
        </w:rPr>
        <w:t xml:space="preserve"> T. G. M. Rakovník  </w:t>
      </w:r>
    </w:p>
    <w:p w:rsidR="00997658" w:rsidRDefault="00997658" w:rsidP="00997658">
      <w:pPr>
        <w:widowControl w:val="0"/>
        <w:tabs>
          <w:tab w:val="left" w:pos="5670"/>
        </w:tabs>
        <w:suppressAutoHyphens/>
        <w:autoSpaceDE w:val="0"/>
        <w:autoSpaceDN w:val="0"/>
        <w:adjustRightInd w:val="0"/>
        <w:rPr>
          <w:color w:val="000000" w:themeColor="text1"/>
          <w:sz w:val="22"/>
          <w:szCs w:val="22"/>
        </w:rPr>
      </w:pPr>
      <w:r>
        <w:rPr>
          <w:color w:val="000000" w:themeColor="text1"/>
          <w:sz w:val="22"/>
          <w:szCs w:val="22"/>
        </w:rPr>
        <w:t xml:space="preserve">             JUDr. Pavel </w:t>
      </w:r>
      <w:proofErr w:type="gramStart"/>
      <w:r>
        <w:rPr>
          <w:color w:val="000000" w:themeColor="text1"/>
          <w:sz w:val="22"/>
          <w:szCs w:val="22"/>
        </w:rPr>
        <w:t xml:space="preserve">Jenšovský                                                 </w:t>
      </w:r>
      <w:r>
        <w:rPr>
          <w:sz w:val="22"/>
          <w:szCs w:val="22"/>
        </w:rPr>
        <w:t>Mgr.</w:t>
      </w:r>
      <w:proofErr w:type="gramEnd"/>
      <w:r>
        <w:rPr>
          <w:sz w:val="22"/>
          <w:szCs w:val="22"/>
        </w:rPr>
        <w:t xml:space="preserve"> Magdalena </w:t>
      </w:r>
      <w:proofErr w:type="spellStart"/>
      <w:r>
        <w:rPr>
          <w:sz w:val="22"/>
          <w:szCs w:val="22"/>
        </w:rPr>
        <w:t>Elznicová</w:t>
      </w:r>
      <w:proofErr w:type="spellEnd"/>
      <w:r>
        <w:rPr>
          <w:sz w:val="22"/>
          <w:szCs w:val="22"/>
        </w:rPr>
        <w:t xml:space="preserve"> Mikesková</w:t>
      </w:r>
    </w:p>
    <w:p w:rsidR="00997658" w:rsidRDefault="00997658" w:rsidP="00997658">
      <w:pPr>
        <w:widowControl w:val="0"/>
        <w:tabs>
          <w:tab w:val="left" w:pos="4590"/>
          <w:tab w:val="left" w:pos="5670"/>
        </w:tabs>
        <w:suppressAutoHyphens/>
        <w:autoSpaceDE w:val="0"/>
        <w:autoSpaceDN w:val="0"/>
        <w:adjustRightInd w:val="0"/>
        <w:rPr>
          <w:sz w:val="22"/>
          <w:szCs w:val="22"/>
        </w:rPr>
      </w:pPr>
      <w:r>
        <w:rPr>
          <w:color w:val="000000" w:themeColor="text1"/>
          <w:sz w:val="22"/>
          <w:szCs w:val="22"/>
        </w:rPr>
        <w:t xml:space="preserve">             starosta</w:t>
      </w:r>
      <w:r>
        <w:rPr>
          <w:sz w:val="22"/>
          <w:szCs w:val="22"/>
        </w:rPr>
        <w:tab/>
        <w:t xml:space="preserve">               ředitelka      </w:t>
      </w:r>
    </w:p>
    <w:p w:rsidR="00997658" w:rsidRDefault="00997658" w:rsidP="00997658">
      <w:r>
        <w:rPr>
          <w:sz w:val="22"/>
          <w:szCs w:val="22"/>
        </w:rPr>
        <w:tab/>
      </w:r>
    </w:p>
    <w:p w:rsidR="00997658" w:rsidRDefault="00997658" w:rsidP="00997658"/>
    <w:p w:rsidR="0012378D" w:rsidRDefault="0012378D"/>
    <w:sectPr w:rsidR="0012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C56"/>
    <w:multiLevelType w:val="hybridMultilevel"/>
    <w:tmpl w:val="874CE816"/>
    <w:lvl w:ilvl="0" w:tplc="2E7A6DA8">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749000B"/>
    <w:multiLevelType w:val="hybridMultilevel"/>
    <w:tmpl w:val="46CA2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8D733D"/>
    <w:multiLevelType w:val="hybridMultilevel"/>
    <w:tmpl w:val="9A3C9BC6"/>
    <w:lvl w:ilvl="0" w:tplc="621074A0">
      <w:start w:val="1"/>
      <w:numFmt w:val="decimal"/>
      <w:lvlText w:val="%1."/>
      <w:lvlJc w:val="left"/>
      <w:pPr>
        <w:ind w:left="1080" w:hanging="360"/>
      </w:pPr>
      <w:rPr>
        <w:rFonts w:cs="Times New Roman"/>
        <w:b w:val="0"/>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
    <w:nsid w:val="216F488A"/>
    <w:multiLevelType w:val="hybridMultilevel"/>
    <w:tmpl w:val="63485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634F72"/>
    <w:multiLevelType w:val="hybridMultilevel"/>
    <w:tmpl w:val="A9081BEE"/>
    <w:lvl w:ilvl="0" w:tplc="BD6E9C28">
      <w:start w:val="1"/>
      <w:numFmt w:val="decimal"/>
      <w:lvlText w:val="%1."/>
      <w:lvlJc w:val="left"/>
      <w:pPr>
        <w:ind w:left="1004" w:hanging="360"/>
      </w:pPr>
      <w:rPr>
        <w:rFonts w:cs="Times New Roman"/>
        <w:b w:val="0"/>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5">
    <w:nsid w:val="44151A6B"/>
    <w:multiLevelType w:val="hybridMultilevel"/>
    <w:tmpl w:val="EA1A9F9E"/>
    <w:lvl w:ilvl="0" w:tplc="4E50DFE4">
      <w:start w:val="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57576E4D"/>
    <w:multiLevelType w:val="hybridMultilevel"/>
    <w:tmpl w:val="410CDED2"/>
    <w:lvl w:ilvl="0" w:tplc="AEDCA794">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2C"/>
    <w:rsid w:val="000343EB"/>
    <w:rsid w:val="0012378D"/>
    <w:rsid w:val="00135BF4"/>
    <w:rsid w:val="00330A02"/>
    <w:rsid w:val="004F7242"/>
    <w:rsid w:val="005238A7"/>
    <w:rsid w:val="005360A5"/>
    <w:rsid w:val="005B7C93"/>
    <w:rsid w:val="00632D80"/>
    <w:rsid w:val="006D2BDC"/>
    <w:rsid w:val="00770FA8"/>
    <w:rsid w:val="007C7F29"/>
    <w:rsid w:val="00853422"/>
    <w:rsid w:val="008C1F2C"/>
    <w:rsid w:val="00997658"/>
    <w:rsid w:val="00A6367C"/>
    <w:rsid w:val="00C10623"/>
    <w:rsid w:val="00CD4D6F"/>
    <w:rsid w:val="00F2471B"/>
    <w:rsid w:val="00F52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76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7658"/>
    <w:pPr>
      <w:ind w:left="720"/>
      <w:contextualSpacing/>
    </w:pPr>
  </w:style>
  <w:style w:type="paragraph" w:styleId="Zkladntext">
    <w:name w:val="Body Text"/>
    <w:basedOn w:val="Normln"/>
    <w:link w:val="ZkladntextChar"/>
    <w:rsid w:val="00997658"/>
    <w:pPr>
      <w:jc w:val="both"/>
    </w:pPr>
  </w:style>
  <w:style w:type="character" w:customStyle="1" w:styleId="ZkladntextChar">
    <w:name w:val="Základní text Char"/>
    <w:basedOn w:val="Standardnpsmoodstavce"/>
    <w:link w:val="Zkladntext"/>
    <w:rsid w:val="0099765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38A7"/>
    <w:rPr>
      <w:rFonts w:ascii="Tahoma" w:hAnsi="Tahoma" w:cs="Tahoma"/>
      <w:sz w:val="16"/>
      <w:szCs w:val="16"/>
    </w:rPr>
  </w:style>
  <w:style w:type="character" w:customStyle="1" w:styleId="TextbublinyChar">
    <w:name w:val="Text bubliny Char"/>
    <w:basedOn w:val="Standardnpsmoodstavce"/>
    <w:link w:val="Textbubliny"/>
    <w:uiPriority w:val="99"/>
    <w:semiHidden/>
    <w:rsid w:val="005238A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76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7658"/>
    <w:pPr>
      <w:ind w:left="720"/>
      <w:contextualSpacing/>
    </w:pPr>
  </w:style>
  <w:style w:type="paragraph" w:styleId="Zkladntext">
    <w:name w:val="Body Text"/>
    <w:basedOn w:val="Normln"/>
    <w:link w:val="ZkladntextChar"/>
    <w:rsid w:val="00997658"/>
    <w:pPr>
      <w:jc w:val="both"/>
    </w:pPr>
  </w:style>
  <w:style w:type="character" w:customStyle="1" w:styleId="ZkladntextChar">
    <w:name w:val="Základní text Char"/>
    <w:basedOn w:val="Standardnpsmoodstavce"/>
    <w:link w:val="Zkladntext"/>
    <w:rsid w:val="0099765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38A7"/>
    <w:rPr>
      <w:rFonts w:ascii="Tahoma" w:hAnsi="Tahoma" w:cs="Tahoma"/>
      <w:sz w:val="16"/>
      <w:szCs w:val="16"/>
    </w:rPr>
  </w:style>
  <w:style w:type="character" w:customStyle="1" w:styleId="TextbublinyChar">
    <w:name w:val="Text bubliny Char"/>
    <w:basedOn w:val="Standardnpsmoodstavce"/>
    <w:link w:val="Textbubliny"/>
    <w:uiPriority w:val="99"/>
    <w:semiHidden/>
    <w:rsid w:val="005238A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11437</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Kapsa Tomáš</dc:creator>
  <cp:lastModifiedBy>Chourová Eva</cp:lastModifiedBy>
  <cp:revision>2</cp:revision>
  <cp:lastPrinted>2018-09-14T05:00:00Z</cp:lastPrinted>
  <dcterms:created xsi:type="dcterms:W3CDTF">2018-09-24T11:23:00Z</dcterms:created>
  <dcterms:modified xsi:type="dcterms:W3CDTF">2018-09-24T11:23:00Z</dcterms:modified>
</cp:coreProperties>
</file>