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C2" w:rsidRPr="00410D88" w:rsidRDefault="0079605E">
      <w:pPr>
        <w:jc w:val="center"/>
      </w:pPr>
      <w:r w:rsidRPr="00410D88">
        <w:rPr>
          <w:b/>
        </w:rPr>
        <w:t>S</w:t>
      </w:r>
      <w:r w:rsidR="00BA42C2" w:rsidRPr="00410D88">
        <w:rPr>
          <w:b/>
        </w:rPr>
        <w:t xml:space="preserve">mlouva o dílo </w:t>
      </w:r>
    </w:p>
    <w:p w:rsidR="00BA42C2" w:rsidRPr="00410D88" w:rsidRDefault="00BA42C2">
      <w:pPr>
        <w:jc w:val="center"/>
        <w:rPr>
          <w:b/>
        </w:rPr>
      </w:pPr>
      <w:r w:rsidRPr="00410D88">
        <w:t xml:space="preserve"> (uzavřená podle OZ č. 89/2012 Sb. v platném znění).</w:t>
      </w:r>
    </w:p>
    <w:p w:rsidR="00BA42C2" w:rsidRPr="00410D88" w:rsidRDefault="00BA42C2">
      <w:pPr>
        <w:pBdr>
          <w:bottom w:val="single" w:sz="4" w:space="1" w:color="000000"/>
        </w:pBdr>
        <w:jc w:val="center"/>
        <w:rPr>
          <w:b/>
        </w:rPr>
      </w:pPr>
    </w:p>
    <w:p w:rsidR="00BA42C2" w:rsidRPr="00410D88" w:rsidRDefault="00BA42C2">
      <w:pPr>
        <w:rPr>
          <w:b/>
        </w:rPr>
      </w:pPr>
    </w:p>
    <w:p w:rsidR="005806B8" w:rsidRPr="00410D88" w:rsidRDefault="005806B8">
      <w:pPr>
        <w:jc w:val="center"/>
        <w:rPr>
          <w:b/>
        </w:rPr>
      </w:pPr>
    </w:p>
    <w:p w:rsidR="00BA42C2" w:rsidRPr="00410D88" w:rsidRDefault="00BA42C2">
      <w:pPr>
        <w:jc w:val="center"/>
        <w:rPr>
          <w:b/>
          <w:u w:val="single"/>
        </w:rPr>
      </w:pPr>
      <w:r w:rsidRPr="00410D88">
        <w:rPr>
          <w:b/>
        </w:rPr>
        <w:t>Článek 1</w:t>
      </w:r>
    </w:p>
    <w:p w:rsidR="00BA42C2" w:rsidRPr="00410D88" w:rsidRDefault="00BA42C2">
      <w:pPr>
        <w:jc w:val="center"/>
        <w:rPr>
          <w:b/>
          <w:u w:val="single"/>
        </w:rPr>
      </w:pPr>
      <w:r w:rsidRPr="00410D88">
        <w:rPr>
          <w:b/>
          <w:u w:val="single"/>
        </w:rPr>
        <w:t>Smluvní strany</w:t>
      </w:r>
    </w:p>
    <w:p w:rsidR="00BA42C2" w:rsidRPr="00410D88" w:rsidRDefault="00BA42C2">
      <w:pPr>
        <w:jc w:val="center"/>
        <w:rPr>
          <w:b/>
          <w:u w:val="single"/>
        </w:rPr>
      </w:pPr>
    </w:p>
    <w:p w:rsidR="00BA42C2" w:rsidRPr="00410D88" w:rsidRDefault="00BA42C2" w:rsidP="0074716C">
      <w:pPr>
        <w:numPr>
          <w:ilvl w:val="0"/>
          <w:numId w:val="2"/>
        </w:numPr>
        <w:tabs>
          <w:tab w:val="left" w:pos="284"/>
        </w:tabs>
        <w:spacing w:after="120" w:line="276" w:lineRule="auto"/>
        <w:ind w:left="0" w:firstLine="0"/>
        <w:jc w:val="both"/>
      </w:pPr>
      <w:r w:rsidRPr="00410D88">
        <w:rPr>
          <w:b/>
        </w:rPr>
        <w:t>Objednatel:</w:t>
      </w:r>
      <w:r w:rsidRPr="00410D88">
        <w:t xml:space="preserve">    </w:t>
      </w:r>
    </w:p>
    <w:p w:rsidR="00B47AAA" w:rsidRPr="00410D88" w:rsidRDefault="00B47AAA" w:rsidP="00B47AAA">
      <w:r w:rsidRPr="00410D88">
        <w:rPr>
          <w:b/>
        </w:rPr>
        <w:t>Veterinární a farmaceutická univerzita Brno</w:t>
      </w:r>
    </w:p>
    <w:p w:rsidR="00B47AAA" w:rsidRPr="00410D88" w:rsidRDefault="00B47AAA" w:rsidP="00B47AAA">
      <w:r w:rsidRPr="00410D88">
        <w:t xml:space="preserve">se sídlem Palackého tř. 1, 612 42 Brno, </w:t>
      </w:r>
    </w:p>
    <w:p w:rsidR="00B47AAA" w:rsidRPr="00410D88" w:rsidRDefault="00B47AAA" w:rsidP="00B47AAA">
      <w:r w:rsidRPr="00410D88">
        <w:t>IČ: 62157124</w:t>
      </w:r>
    </w:p>
    <w:p w:rsidR="00B47AAA" w:rsidRPr="00410D88" w:rsidRDefault="00B47AAA" w:rsidP="00B47AAA">
      <w:r w:rsidRPr="00410D88">
        <w:t>DIC: CZ62157124,</w:t>
      </w:r>
    </w:p>
    <w:p w:rsidR="00641B51" w:rsidRPr="00410D88" w:rsidRDefault="00B47AAA" w:rsidP="00B47AAA">
      <w:pPr>
        <w:spacing w:after="120" w:line="276" w:lineRule="auto"/>
        <w:contextualSpacing/>
      </w:pPr>
      <w:r w:rsidRPr="00410D88">
        <w:t xml:space="preserve">Zastoupená prof. MVDr. Aloisem Nečasem, Ph.D., MBA </w:t>
      </w:r>
      <w:r w:rsidR="003C1D77" w:rsidRPr="00410D88">
        <w:t>–</w:t>
      </w:r>
      <w:r w:rsidRPr="00410D88">
        <w:t xml:space="preserve"> rektorem</w:t>
      </w:r>
    </w:p>
    <w:p w:rsidR="003C1D77" w:rsidRPr="00410D88" w:rsidRDefault="003C1D77" w:rsidP="00B47AAA">
      <w:pPr>
        <w:spacing w:after="120" w:line="276" w:lineRule="auto"/>
        <w:contextualSpacing/>
      </w:pPr>
      <w:r w:rsidRPr="00410D88">
        <w:t xml:space="preserve">Osoba oprávněná jednat: </w:t>
      </w:r>
      <w:r w:rsidR="009E4A96" w:rsidRPr="00410D88">
        <w:t>Ing. Bc. Radko Bébar</w:t>
      </w:r>
      <w:r w:rsidRPr="00410D88">
        <w:t>, kvestor</w:t>
      </w:r>
    </w:p>
    <w:p w:rsidR="00BA42C2" w:rsidRPr="00410D88" w:rsidRDefault="00CB6980" w:rsidP="00291F98">
      <w:pPr>
        <w:spacing w:after="120" w:line="276" w:lineRule="auto"/>
        <w:contextualSpacing/>
      </w:pPr>
      <w:r w:rsidRPr="00410D88">
        <w:tab/>
      </w:r>
    </w:p>
    <w:p w:rsidR="00A977B4" w:rsidRPr="00410D88" w:rsidRDefault="00A977B4" w:rsidP="0074716C">
      <w:pPr>
        <w:spacing w:after="120" w:line="276" w:lineRule="auto"/>
        <w:rPr>
          <w:b/>
        </w:rPr>
      </w:pPr>
      <w:r w:rsidRPr="00410D88">
        <w:rPr>
          <w:b/>
        </w:rPr>
        <w:t xml:space="preserve">2. Zhotovitel:  </w:t>
      </w:r>
    </w:p>
    <w:p w:rsidR="00B47AAA" w:rsidRPr="00410D88" w:rsidRDefault="00D57DB6" w:rsidP="00B47AAA">
      <w:pPr>
        <w:rPr>
          <w:b/>
        </w:rPr>
      </w:pPr>
      <w:r w:rsidRPr="00410D88">
        <w:rPr>
          <w:b/>
        </w:rPr>
        <w:t xml:space="preserve">Jméno: </w:t>
      </w:r>
      <w:r w:rsidR="00A01719" w:rsidRPr="00410D88">
        <w:rPr>
          <w:b/>
        </w:rPr>
        <w:t>FSC Elektro s.r.o.</w:t>
      </w:r>
    </w:p>
    <w:p w:rsidR="00B47AAA" w:rsidRPr="00410D88" w:rsidRDefault="00D57DB6" w:rsidP="00B47AAA">
      <w:r w:rsidRPr="00410D88">
        <w:t xml:space="preserve">Adresa: </w:t>
      </w:r>
      <w:r w:rsidR="00857024" w:rsidRPr="00410D88">
        <w:t>Soběšická 97</w:t>
      </w:r>
      <w:r w:rsidR="00A01719" w:rsidRPr="00410D88">
        <w:t xml:space="preserve">, 614 00 Brno  </w:t>
      </w:r>
    </w:p>
    <w:p w:rsidR="00B47AAA" w:rsidRPr="00410D88" w:rsidRDefault="00B47AAA" w:rsidP="00B47AAA">
      <w:r w:rsidRPr="00410D88">
        <w:t xml:space="preserve">Bank. spoj.: </w:t>
      </w:r>
      <w:r w:rsidR="00A01719" w:rsidRPr="00410D88">
        <w:t xml:space="preserve">Moneta Money Bank </w:t>
      </w:r>
    </w:p>
    <w:p w:rsidR="00B47AAA" w:rsidRPr="00410D88" w:rsidRDefault="00B47AAA" w:rsidP="00B47AAA">
      <w:r w:rsidRPr="00410D88">
        <w:t xml:space="preserve">Č. účtu: </w:t>
      </w:r>
      <w:r w:rsidR="00A01719" w:rsidRPr="00410D88">
        <w:t>202858443/0600</w:t>
      </w:r>
    </w:p>
    <w:p w:rsidR="00B47AAA" w:rsidRPr="00410D88" w:rsidRDefault="00B47AAA" w:rsidP="00B47AAA">
      <w:r w:rsidRPr="00410D88">
        <w:t xml:space="preserve">IČ: </w:t>
      </w:r>
      <w:r w:rsidR="00857024" w:rsidRPr="00410D88">
        <w:t>262 49</w:t>
      </w:r>
      <w:r w:rsidR="00A01719" w:rsidRPr="00410D88">
        <w:t> </w:t>
      </w:r>
      <w:r w:rsidR="00857024" w:rsidRPr="00410D88">
        <w:t>316</w:t>
      </w:r>
    </w:p>
    <w:p w:rsidR="00A01719" w:rsidRPr="00410D88" w:rsidRDefault="00A01719" w:rsidP="00B47AAA">
      <w:r w:rsidRPr="00410D88">
        <w:t>DIČ: CZ 262 49 316</w:t>
      </w:r>
    </w:p>
    <w:p w:rsidR="00A01719" w:rsidRPr="00410D88" w:rsidRDefault="00A01719" w:rsidP="00A01719">
      <w:pPr>
        <w:spacing w:after="120" w:line="276" w:lineRule="auto"/>
        <w:contextualSpacing/>
      </w:pPr>
      <w:r w:rsidRPr="00410D88">
        <w:t>Zastoupená: Martin Smrž, jednatel</w:t>
      </w:r>
    </w:p>
    <w:p w:rsidR="00B47AAA" w:rsidRPr="00410D88" w:rsidRDefault="00B47AAA" w:rsidP="00B47AAA">
      <w:pPr>
        <w:jc w:val="both"/>
        <w:rPr>
          <w:b/>
        </w:rPr>
      </w:pPr>
      <w:r w:rsidRPr="00410D88">
        <w:t xml:space="preserve">  </w:t>
      </w:r>
    </w:p>
    <w:p w:rsidR="00B47AAA" w:rsidRPr="00410D88" w:rsidRDefault="00B47AAA" w:rsidP="00F14E21"/>
    <w:p w:rsidR="0077136D" w:rsidRPr="00410D88" w:rsidRDefault="0077136D" w:rsidP="0077136D">
      <w:pPr>
        <w:rPr>
          <w:b/>
        </w:rPr>
      </w:pPr>
    </w:p>
    <w:p w:rsidR="00BA42C2" w:rsidRPr="00410D88" w:rsidRDefault="00BA42C2" w:rsidP="0079605E">
      <w:pPr>
        <w:spacing w:after="120" w:line="276" w:lineRule="auto"/>
        <w:contextualSpacing/>
        <w:jc w:val="center"/>
        <w:rPr>
          <w:b/>
          <w:u w:val="single"/>
        </w:rPr>
      </w:pPr>
      <w:r w:rsidRPr="00410D88">
        <w:rPr>
          <w:b/>
        </w:rPr>
        <w:t>Článek 2</w:t>
      </w:r>
    </w:p>
    <w:p w:rsidR="00BA42C2" w:rsidRPr="00410D88" w:rsidRDefault="00BA42C2" w:rsidP="0079605E">
      <w:pPr>
        <w:spacing w:after="120" w:line="276" w:lineRule="auto"/>
        <w:jc w:val="center"/>
      </w:pPr>
      <w:r w:rsidRPr="00410D88">
        <w:rPr>
          <w:b/>
          <w:u w:val="single"/>
        </w:rPr>
        <w:t>Předmět smlouvy</w:t>
      </w:r>
    </w:p>
    <w:p w:rsidR="005806B8" w:rsidRPr="00410D88" w:rsidRDefault="0079605E" w:rsidP="005806B8">
      <w:pPr>
        <w:numPr>
          <w:ilvl w:val="1"/>
          <w:numId w:val="4"/>
        </w:numPr>
        <w:tabs>
          <w:tab w:val="clear" w:pos="0"/>
          <w:tab w:val="num" w:pos="709"/>
        </w:tabs>
        <w:spacing w:after="120" w:line="276" w:lineRule="auto"/>
        <w:ind w:left="709" w:hanging="709"/>
        <w:jc w:val="both"/>
        <w:rPr>
          <w:lang w:eastAsia="cs-CZ"/>
        </w:rPr>
      </w:pPr>
      <w:r w:rsidRPr="00410D88">
        <w:t xml:space="preserve">Předmětem této </w:t>
      </w:r>
      <w:r w:rsidR="007F19AB" w:rsidRPr="00410D88">
        <w:t>S</w:t>
      </w:r>
      <w:r w:rsidRPr="00410D88">
        <w:t xml:space="preserve">mlouvy </w:t>
      </w:r>
      <w:r w:rsidR="007F19AB" w:rsidRPr="00410D88">
        <w:t xml:space="preserve">(dále jen Smlouva) </w:t>
      </w:r>
      <w:r w:rsidRPr="00410D88">
        <w:t xml:space="preserve">je závazek zhotovitele </w:t>
      </w:r>
      <w:r w:rsidR="00EC2243" w:rsidRPr="00410D88">
        <w:t>na vlastní náklady a nebezpečí provést pro objednatele</w:t>
      </w:r>
      <w:r w:rsidR="00446475" w:rsidRPr="00410D88">
        <w:t xml:space="preserve"> dílo, specifikované v čl. </w:t>
      </w:r>
      <w:r w:rsidR="00764F27" w:rsidRPr="00410D88">
        <w:t>2.2, a závazek</w:t>
      </w:r>
      <w:r w:rsidR="00EC2243" w:rsidRPr="00410D88">
        <w:t xml:space="preserve"> objednatele zaplatit zhotoviteli za řádně a včas zhotovené a předané dílo sjednanou cenu.</w:t>
      </w:r>
    </w:p>
    <w:p w:rsidR="00291F98" w:rsidRPr="00410D88" w:rsidRDefault="001708D6" w:rsidP="005806B8">
      <w:pPr>
        <w:numPr>
          <w:ilvl w:val="1"/>
          <w:numId w:val="4"/>
        </w:numPr>
        <w:tabs>
          <w:tab w:val="clear" w:pos="0"/>
          <w:tab w:val="num" w:pos="709"/>
        </w:tabs>
        <w:spacing w:after="120" w:line="276" w:lineRule="auto"/>
        <w:ind w:left="709" w:hanging="709"/>
        <w:jc w:val="both"/>
        <w:rPr>
          <w:lang w:eastAsia="cs-CZ"/>
        </w:rPr>
      </w:pPr>
      <w:r w:rsidRPr="00410D88">
        <w:rPr>
          <w:lang w:eastAsia="cs-CZ"/>
        </w:rPr>
        <w:t xml:space="preserve">Dílem se pro účely této smlouvy rozumí </w:t>
      </w:r>
      <w:r w:rsidR="00D57DB6" w:rsidRPr="00410D88">
        <w:rPr>
          <w:b/>
          <w:lang w:eastAsia="cs-CZ"/>
        </w:rPr>
        <w:t>zhotovení strukturované kabeláže (</w:t>
      </w:r>
      <w:proofErr w:type="spellStart"/>
      <w:r w:rsidR="00D57DB6" w:rsidRPr="00410D88">
        <w:rPr>
          <w:b/>
          <w:lang w:eastAsia="cs-CZ"/>
        </w:rPr>
        <w:t>wifi</w:t>
      </w:r>
      <w:proofErr w:type="spellEnd"/>
      <w:r w:rsidR="00D57DB6" w:rsidRPr="00410D88">
        <w:rPr>
          <w:b/>
          <w:lang w:eastAsia="cs-CZ"/>
        </w:rPr>
        <w:t>) pro K</w:t>
      </w:r>
      <w:r w:rsidR="00B92062" w:rsidRPr="00410D88">
        <w:rPr>
          <w:b/>
          <w:lang w:eastAsia="cs-CZ"/>
        </w:rPr>
        <w:t>a</w:t>
      </w:r>
      <w:r w:rsidR="00D57DB6" w:rsidRPr="00410D88">
        <w:rPr>
          <w:b/>
          <w:lang w:eastAsia="cs-CZ"/>
        </w:rPr>
        <w:t>unicovy koleje</w:t>
      </w:r>
      <w:r w:rsidR="00764F27" w:rsidRPr="00410D88">
        <w:rPr>
          <w:b/>
          <w:lang w:eastAsia="cs-CZ"/>
        </w:rPr>
        <w:t xml:space="preserve"> </w:t>
      </w:r>
      <w:r w:rsidR="00764F27" w:rsidRPr="00410D88">
        <w:rPr>
          <w:lang w:eastAsia="cs-CZ"/>
        </w:rPr>
        <w:t xml:space="preserve">a </w:t>
      </w:r>
      <w:r w:rsidR="00764F27" w:rsidRPr="00410D88">
        <w:rPr>
          <w:b/>
          <w:lang w:eastAsia="cs-CZ"/>
        </w:rPr>
        <w:t xml:space="preserve">vybudování optického </w:t>
      </w:r>
      <w:proofErr w:type="spellStart"/>
      <w:r w:rsidR="00764F27" w:rsidRPr="00410D88">
        <w:rPr>
          <w:b/>
          <w:lang w:eastAsia="cs-CZ"/>
        </w:rPr>
        <w:t>propoje</w:t>
      </w:r>
      <w:proofErr w:type="spellEnd"/>
      <w:r w:rsidR="00764F27" w:rsidRPr="00410D88">
        <w:rPr>
          <w:b/>
          <w:lang w:eastAsia="cs-CZ"/>
        </w:rPr>
        <w:t xml:space="preserve"> v budově 7 mezi hlavním a podružným rozvaděčem.</w:t>
      </w:r>
      <w:r w:rsidR="00E07826" w:rsidRPr="00410D88">
        <w:rPr>
          <w:lang w:eastAsia="cs-CZ"/>
        </w:rPr>
        <w:t xml:space="preserve"> </w:t>
      </w:r>
    </w:p>
    <w:p w:rsidR="00CB6980" w:rsidRPr="00410D88" w:rsidRDefault="00BA42C2" w:rsidP="00291F98">
      <w:pPr>
        <w:numPr>
          <w:ilvl w:val="1"/>
          <w:numId w:val="4"/>
        </w:numPr>
        <w:tabs>
          <w:tab w:val="num" w:pos="709"/>
        </w:tabs>
        <w:spacing w:after="120" w:line="276" w:lineRule="auto"/>
        <w:ind w:left="709" w:hanging="709"/>
        <w:jc w:val="both"/>
      </w:pPr>
      <w:r w:rsidRPr="00410D88">
        <w:t xml:space="preserve">Dílo musí být provedeno tak, aby vykazovalo standardní vlastnosti požadované pro díla tohoto druhu. Zhotovitel prohlašuje, že je mu předmět </w:t>
      </w:r>
      <w:r w:rsidR="00373FFA" w:rsidRPr="00410D88">
        <w:t xml:space="preserve">a rozsah </w:t>
      </w:r>
      <w:r w:rsidRPr="00410D88">
        <w:t>díla dobře znám.</w:t>
      </w:r>
    </w:p>
    <w:p w:rsidR="0074716C" w:rsidRPr="00410D88" w:rsidRDefault="0074716C" w:rsidP="00291F98">
      <w:pPr>
        <w:spacing w:after="120" w:line="276" w:lineRule="auto"/>
        <w:contextualSpacing/>
        <w:jc w:val="center"/>
        <w:rPr>
          <w:b/>
        </w:rPr>
      </w:pPr>
    </w:p>
    <w:p w:rsidR="00FB13AE" w:rsidRPr="00410D88" w:rsidRDefault="00FB13AE" w:rsidP="00291F98">
      <w:pPr>
        <w:spacing w:after="120" w:line="276" w:lineRule="auto"/>
        <w:contextualSpacing/>
        <w:jc w:val="center"/>
        <w:rPr>
          <w:b/>
        </w:rPr>
      </w:pPr>
    </w:p>
    <w:p w:rsidR="00FB13AE" w:rsidRPr="00410D88" w:rsidRDefault="00FB13AE" w:rsidP="00291F98">
      <w:pPr>
        <w:spacing w:after="120" w:line="276" w:lineRule="auto"/>
        <w:contextualSpacing/>
        <w:jc w:val="center"/>
        <w:rPr>
          <w:b/>
        </w:rPr>
      </w:pPr>
    </w:p>
    <w:p w:rsidR="00BA42C2" w:rsidRPr="00410D88" w:rsidRDefault="00BA42C2" w:rsidP="00291F98">
      <w:pPr>
        <w:spacing w:after="120" w:line="276" w:lineRule="auto"/>
        <w:contextualSpacing/>
        <w:jc w:val="center"/>
        <w:rPr>
          <w:b/>
          <w:u w:val="single"/>
        </w:rPr>
      </w:pPr>
      <w:r w:rsidRPr="00410D88">
        <w:rPr>
          <w:b/>
        </w:rPr>
        <w:t>Článek 3</w:t>
      </w:r>
    </w:p>
    <w:p w:rsidR="00BA42C2" w:rsidRPr="00410D88" w:rsidRDefault="00BA42C2" w:rsidP="0079605E">
      <w:pPr>
        <w:spacing w:after="120" w:line="276" w:lineRule="auto"/>
        <w:jc w:val="center"/>
        <w:rPr>
          <w:color w:val="000000"/>
        </w:rPr>
      </w:pPr>
      <w:r w:rsidRPr="00410D88">
        <w:rPr>
          <w:b/>
          <w:u w:val="single"/>
        </w:rPr>
        <w:t>Doba a místo plnění</w:t>
      </w:r>
    </w:p>
    <w:p w:rsidR="00BA42C2" w:rsidRPr="00410D88" w:rsidRDefault="00BA42C2" w:rsidP="0079605E">
      <w:pPr>
        <w:pStyle w:val="Normlnweb1"/>
        <w:numPr>
          <w:ilvl w:val="1"/>
          <w:numId w:val="3"/>
        </w:numPr>
        <w:tabs>
          <w:tab w:val="clear" w:pos="502"/>
          <w:tab w:val="num" w:pos="709"/>
        </w:tabs>
        <w:spacing w:before="0" w:after="120" w:line="276" w:lineRule="auto"/>
        <w:ind w:left="720" w:hanging="720"/>
        <w:jc w:val="both"/>
        <w:rPr>
          <w:rFonts w:ascii="Times New Roman" w:hAnsi="Times New Roman" w:cs="Times New Roman"/>
        </w:rPr>
      </w:pPr>
      <w:r w:rsidRPr="00410D88">
        <w:rPr>
          <w:rFonts w:ascii="Times New Roman" w:hAnsi="Times New Roman" w:cs="Times New Roman"/>
          <w:color w:val="000000"/>
        </w:rPr>
        <w:t xml:space="preserve">Zhotovitel se zavazuje </w:t>
      </w:r>
      <w:r w:rsidR="00641B51" w:rsidRPr="00410D88">
        <w:rPr>
          <w:rFonts w:ascii="Times New Roman" w:hAnsi="Times New Roman" w:cs="Times New Roman"/>
          <w:color w:val="000000"/>
        </w:rPr>
        <w:t xml:space="preserve">na svůj náklad a nebezpečí </w:t>
      </w:r>
      <w:r w:rsidRPr="00410D88">
        <w:rPr>
          <w:rFonts w:ascii="Times New Roman" w:hAnsi="Times New Roman" w:cs="Times New Roman"/>
          <w:color w:val="000000"/>
        </w:rPr>
        <w:t xml:space="preserve">provést, dokončit a řádně předat dílo </w:t>
      </w:r>
      <w:r w:rsidRPr="00410D88">
        <w:rPr>
          <w:rFonts w:ascii="Times New Roman" w:hAnsi="Times New Roman" w:cs="Times New Roman"/>
        </w:rPr>
        <w:t xml:space="preserve">uvedené v čl. </w:t>
      </w:r>
      <w:r w:rsidRPr="00410D88">
        <w:rPr>
          <w:rFonts w:ascii="Times New Roman" w:hAnsi="Times New Roman" w:cs="Times New Roman"/>
          <w:b/>
          <w:i/>
        </w:rPr>
        <w:t>2</w:t>
      </w:r>
      <w:r w:rsidR="0077136D" w:rsidRPr="00410D88">
        <w:rPr>
          <w:rFonts w:ascii="Times New Roman" w:hAnsi="Times New Roman" w:cs="Times New Roman"/>
        </w:rPr>
        <w:t xml:space="preserve"> </w:t>
      </w:r>
      <w:r w:rsidR="00641B51" w:rsidRPr="00410D88">
        <w:rPr>
          <w:rFonts w:ascii="Times New Roman" w:hAnsi="Times New Roman" w:cs="Times New Roman"/>
        </w:rPr>
        <w:t xml:space="preserve">této Smlouvy </w:t>
      </w:r>
      <w:r w:rsidRPr="00410D88">
        <w:rPr>
          <w:rFonts w:ascii="Times New Roman" w:hAnsi="Times New Roman" w:cs="Times New Roman"/>
          <w:b/>
        </w:rPr>
        <w:t xml:space="preserve">nejpozději </w:t>
      </w:r>
      <w:r w:rsidR="000C4D5A" w:rsidRPr="00410D88">
        <w:rPr>
          <w:rFonts w:ascii="Times New Roman" w:hAnsi="Times New Roman" w:cs="Times New Roman"/>
          <w:b/>
        </w:rPr>
        <w:t>do 31</w:t>
      </w:r>
      <w:r w:rsidR="001708D6" w:rsidRPr="00410D88">
        <w:rPr>
          <w:rFonts w:ascii="Times New Roman" w:hAnsi="Times New Roman" w:cs="Times New Roman"/>
          <w:b/>
        </w:rPr>
        <w:t xml:space="preserve">. </w:t>
      </w:r>
      <w:r w:rsidR="00764F27" w:rsidRPr="00410D88">
        <w:rPr>
          <w:rFonts w:ascii="Times New Roman" w:hAnsi="Times New Roman" w:cs="Times New Roman"/>
          <w:b/>
        </w:rPr>
        <w:t>10</w:t>
      </w:r>
      <w:r w:rsidR="00FB13AE" w:rsidRPr="00410D88">
        <w:rPr>
          <w:rFonts w:ascii="Times New Roman" w:hAnsi="Times New Roman" w:cs="Times New Roman"/>
          <w:b/>
        </w:rPr>
        <w:t>. 2018</w:t>
      </w:r>
      <w:r w:rsidR="00D57DB6" w:rsidRPr="00410D88">
        <w:rPr>
          <w:rFonts w:ascii="Times New Roman" w:hAnsi="Times New Roman" w:cs="Times New Roman"/>
          <w:b/>
        </w:rPr>
        <w:t>.</w:t>
      </w:r>
      <w:r w:rsidR="00E07826" w:rsidRPr="00410D88">
        <w:rPr>
          <w:rFonts w:ascii="Times New Roman" w:hAnsi="Times New Roman" w:cs="Times New Roman"/>
          <w:b/>
        </w:rPr>
        <w:t xml:space="preserve"> </w:t>
      </w:r>
      <w:r w:rsidR="00143724" w:rsidRPr="00410D88">
        <w:rPr>
          <w:rFonts w:ascii="Times New Roman" w:hAnsi="Times New Roman" w:cs="Times New Roman"/>
        </w:rPr>
        <w:t>Zhotovitel je oprávněn předat dílo i před sjednaným termínem plnění. Přesný termínu dodání je povinen avizovat nejméně 2 pracovní dny předem.</w:t>
      </w:r>
    </w:p>
    <w:p w:rsidR="00BA42C2" w:rsidRPr="00410D88" w:rsidRDefault="00BA42C2" w:rsidP="008D1264">
      <w:pPr>
        <w:pStyle w:val="Normlnweb1"/>
        <w:numPr>
          <w:ilvl w:val="1"/>
          <w:numId w:val="3"/>
        </w:numPr>
        <w:tabs>
          <w:tab w:val="clear" w:pos="502"/>
          <w:tab w:val="num" w:pos="709"/>
        </w:tabs>
        <w:spacing w:before="0" w:after="120" w:line="276" w:lineRule="auto"/>
        <w:ind w:left="720" w:hanging="720"/>
        <w:jc w:val="both"/>
        <w:rPr>
          <w:rFonts w:ascii="Times New Roman" w:hAnsi="Times New Roman" w:cs="Times New Roman"/>
        </w:rPr>
      </w:pPr>
      <w:r w:rsidRPr="00410D88">
        <w:rPr>
          <w:rFonts w:ascii="Times New Roman" w:hAnsi="Times New Roman" w:cs="Times New Roman"/>
        </w:rPr>
        <w:t>Smluvní str</w:t>
      </w:r>
      <w:r w:rsidR="00CD78E4" w:rsidRPr="00410D88">
        <w:rPr>
          <w:rFonts w:ascii="Times New Roman" w:hAnsi="Times New Roman" w:cs="Times New Roman"/>
        </w:rPr>
        <w:t xml:space="preserve">any se dohodly, že </w:t>
      </w:r>
      <w:r w:rsidR="00FB13AE" w:rsidRPr="00410D88">
        <w:rPr>
          <w:rFonts w:ascii="Times New Roman" w:hAnsi="Times New Roman" w:cs="Times New Roman"/>
        </w:rPr>
        <w:t xml:space="preserve">pro účely této smlouvy </w:t>
      </w:r>
      <w:r w:rsidR="00CD78E4" w:rsidRPr="00410D88">
        <w:rPr>
          <w:rFonts w:ascii="Times New Roman" w:hAnsi="Times New Roman" w:cs="Times New Roman"/>
        </w:rPr>
        <w:t xml:space="preserve">místem plnění a dodání díla </w:t>
      </w:r>
      <w:r w:rsidR="001708D6" w:rsidRPr="00410D88">
        <w:rPr>
          <w:rFonts w:ascii="Times New Roman" w:hAnsi="Times New Roman" w:cs="Times New Roman"/>
        </w:rPr>
        <w:t>je</w:t>
      </w:r>
      <w:r w:rsidR="00764F27" w:rsidRPr="00410D88">
        <w:rPr>
          <w:rFonts w:ascii="Times New Roman" w:hAnsi="Times New Roman" w:cs="Times New Roman"/>
        </w:rPr>
        <w:t xml:space="preserve"> veterinární a farmaceutická univerzita Brno, Palackého třída 1946/1, Brno a Kaunicovy studentské koleje, Králova 45, Brno</w:t>
      </w:r>
    </w:p>
    <w:p w:rsidR="00641B51" w:rsidRPr="00410D88" w:rsidRDefault="00143724" w:rsidP="00641B51">
      <w:pPr>
        <w:numPr>
          <w:ilvl w:val="1"/>
          <w:numId w:val="3"/>
        </w:numPr>
        <w:tabs>
          <w:tab w:val="clear" w:pos="502"/>
          <w:tab w:val="num" w:pos="709"/>
        </w:tabs>
        <w:spacing w:after="120" w:line="276" w:lineRule="auto"/>
        <w:ind w:left="709" w:hanging="709"/>
        <w:jc w:val="both"/>
        <w:rPr>
          <w:rFonts w:eastAsia="Arial Unicode MS"/>
        </w:rPr>
      </w:pPr>
      <w:r w:rsidRPr="00410D88">
        <w:rPr>
          <w:rFonts w:eastAsia="Arial Unicode MS"/>
        </w:rPr>
        <w:t xml:space="preserve">Předáním díla se rozumí předání a převzetí řádně dokončeného a úplného díla jako celku na základě </w:t>
      </w:r>
      <w:r w:rsidRPr="00410D88">
        <w:rPr>
          <w:rFonts w:eastAsia="Arial Unicode MS"/>
          <w:b/>
        </w:rPr>
        <w:t>písemného protokolu</w:t>
      </w:r>
      <w:r w:rsidR="008D1264" w:rsidRPr="00410D88">
        <w:rPr>
          <w:rFonts w:eastAsia="Arial Unicode MS"/>
          <w:b/>
        </w:rPr>
        <w:t xml:space="preserve">, </w:t>
      </w:r>
      <w:r w:rsidR="008D1264" w:rsidRPr="00410D88">
        <w:rPr>
          <w:rFonts w:eastAsia="Arial Unicode MS"/>
        </w:rPr>
        <w:t>obsahujícím rozsah a popis díla (jeho jednotlivých částí)</w:t>
      </w:r>
      <w:r w:rsidRPr="00410D88">
        <w:rPr>
          <w:rFonts w:eastAsia="Arial Unicode MS"/>
        </w:rPr>
        <w:t xml:space="preserve"> podepsaného oprávněnými zástupci obou smluvních stran. Objednatel dílo není povinen převzít, pokud nebude zhotoveno v souladu s čl.</w:t>
      </w:r>
      <w:r w:rsidRPr="00410D88">
        <w:rPr>
          <w:rFonts w:eastAsia="Arial Unicode MS"/>
          <w:b/>
          <w:i/>
        </w:rPr>
        <w:t xml:space="preserve"> 2</w:t>
      </w:r>
      <w:r w:rsidR="005806B8" w:rsidRPr="00410D88">
        <w:rPr>
          <w:rFonts w:eastAsia="Arial Unicode MS"/>
        </w:rPr>
        <w:t xml:space="preserve"> a v </w:t>
      </w:r>
      <w:r w:rsidRPr="00410D88">
        <w:rPr>
          <w:rFonts w:eastAsia="Arial Unicode MS"/>
        </w:rPr>
        <w:t>požadovan</w:t>
      </w:r>
      <w:r w:rsidR="008D1264" w:rsidRPr="00410D88">
        <w:rPr>
          <w:rFonts w:eastAsia="Arial Unicode MS"/>
        </w:rPr>
        <w:t>é kvalitě</w:t>
      </w:r>
      <w:r w:rsidR="00CD78E4" w:rsidRPr="00410D88">
        <w:rPr>
          <w:rFonts w:eastAsia="Arial Unicode MS"/>
        </w:rPr>
        <w:t xml:space="preserve">, dle předložených požadavků, schváleného návrhu </w:t>
      </w:r>
      <w:r w:rsidR="008D1264" w:rsidRPr="00410D88">
        <w:rPr>
          <w:rFonts w:eastAsia="Arial Unicode MS"/>
        </w:rPr>
        <w:t>nebo</w:t>
      </w:r>
      <w:r w:rsidR="00CB6980" w:rsidRPr="00410D88">
        <w:rPr>
          <w:rFonts w:eastAsia="Arial Unicode MS"/>
        </w:rPr>
        <w:t xml:space="preserve"> nebude-li kompletní</w:t>
      </w:r>
      <w:r w:rsidRPr="00410D88">
        <w:rPr>
          <w:rFonts w:eastAsia="Arial Unicode MS"/>
        </w:rPr>
        <w:t>.</w:t>
      </w:r>
    </w:p>
    <w:p w:rsidR="00BA42C2" w:rsidRPr="00410D88" w:rsidRDefault="00BA42C2" w:rsidP="00CF1016">
      <w:pPr>
        <w:pStyle w:val="Normlnweb1"/>
        <w:spacing w:before="0" w:after="120" w:line="276" w:lineRule="auto"/>
        <w:jc w:val="both"/>
        <w:rPr>
          <w:rFonts w:ascii="Times New Roman" w:hAnsi="Times New Roman" w:cs="Times New Roman"/>
          <w:b/>
        </w:rPr>
      </w:pPr>
    </w:p>
    <w:p w:rsidR="00BA42C2" w:rsidRPr="00410D88" w:rsidRDefault="00BA42C2" w:rsidP="00CF1016">
      <w:pPr>
        <w:spacing w:after="120" w:line="276" w:lineRule="auto"/>
        <w:contextualSpacing/>
        <w:jc w:val="center"/>
        <w:rPr>
          <w:b/>
          <w:u w:val="single"/>
        </w:rPr>
      </w:pPr>
      <w:r w:rsidRPr="00410D88">
        <w:rPr>
          <w:b/>
        </w:rPr>
        <w:t>Článek 4</w:t>
      </w:r>
    </w:p>
    <w:p w:rsidR="00BA42C2" w:rsidRPr="00410D88" w:rsidRDefault="00BA42C2" w:rsidP="0079605E">
      <w:pPr>
        <w:spacing w:after="120" w:line="276" w:lineRule="auto"/>
        <w:jc w:val="center"/>
      </w:pPr>
      <w:r w:rsidRPr="00410D88">
        <w:rPr>
          <w:b/>
          <w:u w:val="single"/>
        </w:rPr>
        <w:t>Cena díla</w:t>
      </w:r>
    </w:p>
    <w:p w:rsidR="00517C40" w:rsidRPr="00410D88" w:rsidRDefault="0018205F" w:rsidP="00517C40">
      <w:pPr>
        <w:numPr>
          <w:ilvl w:val="1"/>
          <w:numId w:val="6"/>
        </w:numPr>
        <w:tabs>
          <w:tab w:val="clear" w:pos="360"/>
          <w:tab w:val="num" w:pos="709"/>
        </w:tabs>
        <w:spacing w:after="120" w:line="276" w:lineRule="auto"/>
        <w:ind w:left="709" w:hanging="709"/>
        <w:jc w:val="both"/>
      </w:pPr>
      <w:r w:rsidRPr="00410D88">
        <w:t>Cena za řádně provedené dílo se dohodou sm</w:t>
      </w:r>
      <w:r w:rsidR="004338D3" w:rsidRPr="00410D88">
        <w:t xml:space="preserve">luvních stran sjednává ve </w:t>
      </w:r>
      <w:r w:rsidR="00517C40" w:rsidRPr="00410D88">
        <w:t>výši:</w:t>
      </w:r>
    </w:p>
    <w:p w:rsidR="00D57DB6" w:rsidRPr="00410D88" w:rsidRDefault="00D57DB6" w:rsidP="00517C40">
      <w:pPr>
        <w:numPr>
          <w:ilvl w:val="2"/>
          <w:numId w:val="6"/>
        </w:numPr>
        <w:spacing w:after="120" w:line="276" w:lineRule="auto"/>
        <w:jc w:val="both"/>
      </w:pPr>
      <w:r w:rsidRPr="00410D88">
        <w:rPr>
          <w:b/>
        </w:rPr>
        <w:t>123 772,40</w:t>
      </w:r>
      <w:r w:rsidR="001708D6" w:rsidRPr="00410D88">
        <w:rPr>
          <w:b/>
        </w:rPr>
        <w:t xml:space="preserve">,- </w:t>
      </w:r>
      <w:r w:rsidR="0018205F" w:rsidRPr="00410D88">
        <w:rPr>
          <w:b/>
        </w:rPr>
        <w:t>Kč</w:t>
      </w:r>
      <w:r w:rsidRPr="00410D88">
        <w:rPr>
          <w:b/>
        </w:rPr>
        <w:t xml:space="preserve"> bez DPH</w:t>
      </w:r>
      <w:r w:rsidR="0018205F" w:rsidRPr="00410D88">
        <w:rPr>
          <w:b/>
        </w:rPr>
        <w:t>.</w:t>
      </w:r>
      <w:r w:rsidR="0018205F" w:rsidRPr="00410D88">
        <w:t xml:space="preserve"> </w:t>
      </w:r>
    </w:p>
    <w:p w:rsidR="00171DD0" w:rsidRPr="00410D88" w:rsidRDefault="00517C40" w:rsidP="00171DD0">
      <w:pPr>
        <w:numPr>
          <w:ilvl w:val="2"/>
          <w:numId w:val="6"/>
        </w:numPr>
        <w:tabs>
          <w:tab w:val="left" w:pos="2126"/>
          <w:tab w:val="left" w:pos="7088"/>
          <w:tab w:val="left" w:pos="8222"/>
        </w:tabs>
        <w:suppressAutoHyphens w:val="0"/>
        <w:spacing w:before="60" w:line="240" w:lineRule="auto"/>
        <w:jc w:val="both"/>
      </w:pPr>
      <w:r w:rsidRPr="00410D88">
        <w:rPr>
          <w:b/>
        </w:rPr>
        <w:t>149 764,60,- CZK  včetně DPH</w:t>
      </w:r>
    </w:p>
    <w:p w:rsidR="00517C40" w:rsidRPr="00410D88" w:rsidRDefault="00517C40" w:rsidP="00517C40">
      <w:pPr>
        <w:numPr>
          <w:ilvl w:val="2"/>
          <w:numId w:val="6"/>
        </w:numPr>
        <w:tabs>
          <w:tab w:val="left" w:pos="2126"/>
          <w:tab w:val="left" w:pos="7088"/>
          <w:tab w:val="left" w:pos="8222"/>
        </w:tabs>
        <w:suppressAutoHyphens w:val="0"/>
        <w:spacing w:before="60" w:line="240" w:lineRule="auto"/>
        <w:jc w:val="both"/>
      </w:pPr>
      <w:r w:rsidRPr="00410D88">
        <w:rPr>
          <w:b/>
        </w:rPr>
        <w:t xml:space="preserve">DPH: 25 992,20,- CZK </w:t>
      </w:r>
    </w:p>
    <w:p w:rsidR="00517C40" w:rsidRPr="00410D88" w:rsidRDefault="00517C40" w:rsidP="00517C40">
      <w:pPr>
        <w:spacing w:after="120" w:line="276" w:lineRule="auto"/>
        <w:jc w:val="both"/>
      </w:pPr>
    </w:p>
    <w:p w:rsidR="00502659" w:rsidRPr="00410D88" w:rsidRDefault="00502659" w:rsidP="007F25BD">
      <w:pPr>
        <w:numPr>
          <w:ilvl w:val="1"/>
          <w:numId w:val="6"/>
        </w:numPr>
        <w:tabs>
          <w:tab w:val="clear" w:pos="360"/>
          <w:tab w:val="num" w:pos="709"/>
        </w:tabs>
        <w:spacing w:after="120" w:line="276" w:lineRule="auto"/>
        <w:ind w:left="709" w:hanging="709"/>
        <w:jc w:val="both"/>
      </w:pPr>
      <w:r w:rsidRPr="00410D88">
        <w:t>Tato sjednaná cena díla je konečná a zahrnuje veškeré výlohy, výdaje a náklady vzniklé zhotoviteli v souvislosti se zhotovením a předáním díla</w:t>
      </w:r>
      <w:r w:rsidR="00CB6980" w:rsidRPr="00410D88">
        <w:t xml:space="preserve"> (včetně spotřebovaného materiálu, daní a dalších poplatků, nákladů na dopravu</w:t>
      </w:r>
      <w:r w:rsidR="00CD78E4" w:rsidRPr="00410D88">
        <w:t xml:space="preserve"> aj.</w:t>
      </w:r>
      <w:r w:rsidR="00CB6980" w:rsidRPr="00410D88">
        <w:t>)</w:t>
      </w:r>
      <w:r w:rsidR="00DD5B8A" w:rsidRPr="00410D88">
        <w:t>.</w:t>
      </w:r>
      <w:r w:rsidRPr="00410D88">
        <w:t xml:space="preserve"> </w:t>
      </w:r>
    </w:p>
    <w:p w:rsidR="00BA42C2" w:rsidRPr="00410D88" w:rsidRDefault="00502659" w:rsidP="00502659">
      <w:pPr>
        <w:numPr>
          <w:ilvl w:val="1"/>
          <w:numId w:val="6"/>
        </w:numPr>
        <w:tabs>
          <w:tab w:val="clear" w:pos="360"/>
          <w:tab w:val="num" w:pos="709"/>
        </w:tabs>
        <w:spacing w:after="120" w:line="276" w:lineRule="auto"/>
        <w:ind w:left="709" w:hanging="709"/>
        <w:jc w:val="both"/>
      </w:pPr>
      <w:r w:rsidRPr="00410D88">
        <w:t xml:space="preserve">Cena díla bude zaplacena </w:t>
      </w:r>
      <w:r w:rsidR="009336CC" w:rsidRPr="00410D88">
        <w:t>na bankovní účet zhot</w:t>
      </w:r>
      <w:r w:rsidR="007F19AB" w:rsidRPr="00410D88">
        <w:t>ovitele uvedený v </w:t>
      </w:r>
      <w:r w:rsidR="007F19AB" w:rsidRPr="00410D88">
        <w:rPr>
          <w:b/>
          <w:i/>
        </w:rPr>
        <w:t xml:space="preserve">čl. 1 </w:t>
      </w:r>
      <w:r w:rsidR="007F19AB" w:rsidRPr="00410D88">
        <w:t>této S</w:t>
      </w:r>
      <w:r w:rsidR="009336CC" w:rsidRPr="00410D88">
        <w:t xml:space="preserve">mlouvy </w:t>
      </w:r>
      <w:r w:rsidRPr="00410D88">
        <w:t xml:space="preserve">na základě </w:t>
      </w:r>
      <w:r w:rsidR="00F14E21" w:rsidRPr="00410D88">
        <w:t xml:space="preserve">předložení </w:t>
      </w:r>
      <w:r w:rsidR="003D68B9" w:rsidRPr="00410D88">
        <w:t xml:space="preserve">písemného </w:t>
      </w:r>
      <w:r w:rsidR="00F14E21" w:rsidRPr="00410D88">
        <w:rPr>
          <w:b/>
        </w:rPr>
        <w:t xml:space="preserve">předávacího protokolu </w:t>
      </w:r>
      <w:r w:rsidR="00F14E21" w:rsidRPr="00410D88">
        <w:t xml:space="preserve">podepsaného </w:t>
      </w:r>
      <w:r w:rsidRPr="00410D88">
        <w:t>odp</w:t>
      </w:r>
      <w:r w:rsidR="00641B51" w:rsidRPr="00410D88">
        <w:t>ovědnou osobou objednatele</w:t>
      </w:r>
      <w:r w:rsidR="003D68B9" w:rsidRPr="00410D88">
        <w:rPr>
          <w:b/>
        </w:rPr>
        <w:t xml:space="preserve"> </w:t>
      </w:r>
      <w:r w:rsidR="003D68B9" w:rsidRPr="00410D88">
        <w:t xml:space="preserve">(viz osoba pověřená k věcnému </w:t>
      </w:r>
      <w:r w:rsidR="007F19AB" w:rsidRPr="00410D88">
        <w:t>plnění ze s</w:t>
      </w:r>
      <w:r w:rsidR="003D68B9" w:rsidRPr="00410D88">
        <w:t>mlouvy uvedená v </w:t>
      </w:r>
      <w:r w:rsidR="003D68B9" w:rsidRPr="00410D88">
        <w:rPr>
          <w:b/>
          <w:i/>
        </w:rPr>
        <w:t xml:space="preserve">čl. </w:t>
      </w:r>
      <w:r w:rsidR="007F19AB" w:rsidRPr="00410D88">
        <w:rPr>
          <w:b/>
          <w:i/>
        </w:rPr>
        <w:t>1</w:t>
      </w:r>
      <w:r w:rsidR="003D68B9" w:rsidRPr="00410D88">
        <w:t>)</w:t>
      </w:r>
      <w:r w:rsidR="009336CC" w:rsidRPr="00410D88">
        <w:t>, a to</w:t>
      </w:r>
      <w:r w:rsidR="00641B51" w:rsidRPr="00410D88">
        <w:t xml:space="preserve"> </w:t>
      </w:r>
      <w:r w:rsidR="009336CC" w:rsidRPr="00410D88">
        <w:t xml:space="preserve">se splatností </w:t>
      </w:r>
      <w:r w:rsidR="00641B51" w:rsidRPr="00410D88">
        <w:t>14</w:t>
      </w:r>
      <w:r w:rsidR="009336CC" w:rsidRPr="00410D88">
        <w:t xml:space="preserve"> dnů </w:t>
      </w:r>
      <w:r w:rsidRPr="00410D88">
        <w:t>o</w:t>
      </w:r>
      <w:r w:rsidR="009336CC" w:rsidRPr="00410D88">
        <w:t>d</w:t>
      </w:r>
      <w:r w:rsidRPr="00410D88">
        <w:t xml:space="preserve"> </w:t>
      </w:r>
      <w:r w:rsidR="009336CC" w:rsidRPr="00410D88">
        <w:t xml:space="preserve">doručení </w:t>
      </w:r>
      <w:r w:rsidR="00FB13AE" w:rsidRPr="00410D88">
        <w:t>faktury/</w:t>
      </w:r>
      <w:r w:rsidR="009336CC" w:rsidRPr="00410D88">
        <w:t>písemného vyúčtování objednateli</w:t>
      </w:r>
      <w:r w:rsidRPr="00410D88">
        <w:t>.</w:t>
      </w:r>
      <w:r w:rsidR="009336CC" w:rsidRPr="00410D88">
        <w:t xml:space="preserve"> </w:t>
      </w:r>
    </w:p>
    <w:p w:rsidR="00187CFB" w:rsidRPr="00410D88" w:rsidRDefault="00187CFB" w:rsidP="00187CFB">
      <w:pPr>
        <w:spacing w:after="120" w:line="276" w:lineRule="auto"/>
        <w:ind w:left="709"/>
        <w:jc w:val="both"/>
      </w:pPr>
    </w:p>
    <w:p w:rsidR="00187CFB" w:rsidRPr="00410D88" w:rsidRDefault="00187CFB" w:rsidP="00187CFB">
      <w:pPr>
        <w:spacing w:after="120" w:line="276" w:lineRule="auto"/>
        <w:ind w:left="709"/>
        <w:jc w:val="both"/>
      </w:pPr>
    </w:p>
    <w:p w:rsidR="00FB13AE" w:rsidRPr="00410D88" w:rsidRDefault="00FB13AE" w:rsidP="0079605E">
      <w:pPr>
        <w:spacing w:after="120" w:line="276" w:lineRule="auto"/>
        <w:contextualSpacing/>
        <w:jc w:val="center"/>
        <w:rPr>
          <w:b/>
        </w:rPr>
      </w:pPr>
    </w:p>
    <w:p w:rsidR="00BA42C2" w:rsidRPr="00410D88" w:rsidRDefault="00BA42C2" w:rsidP="0079605E">
      <w:pPr>
        <w:spacing w:after="120" w:line="276" w:lineRule="auto"/>
        <w:contextualSpacing/>
        <w:jc w:val="center"/>
        <w:rPr>
          <w:b/>
          <w:u w:val="single"/>
        </w:rPr>
      </w:pPr>
      <w:r w:rsidRPr="00410D88">
        <w:rPr>
          <w:b/>
        </w:rPr>
        <w:lastRenderedPageBreak/>
        <w:t>Článek 5</w:t>
      </w:r>
    </w:p>
    <w:p w:rsidR="00BA42C2" w:rsidRPr="00410D88" w:rsidRDefault="00502659" w:rsidP="0079605E">
      <w:pPr>
        <w:spacing w:after="120" w:line="276" w:lineRule="auto"/>
        <w:jc w:val="center"/>
        <w:rPr>
          <w:color w:val="000000"/>
        </w:rPr>
      </w:pPr>
      <w:r w:rsidRPr="00410D88">
        <w:rPr>
          <w:b/>
          <w:u w:val="single"/>
        </w:rPr>
        <w:t>Plnění díla</w:t>
      </w:r>
    </w:p>
    <w:p w:rsidR="00502659" w:rsidRPr="00410D88" w:rsidRDefault="00502659" w:rsidP="00CF1016">
      <w:pPr>
        <w:numPr>
          <w:ilvl w:val="1"/>
          <w:numId w:val="5"/>
        </w:numPr>
        <w:spacing w:after="120" w:line="276" w:lineRule="auto"/>
        <w:jc w:val="both"/>
        <w:rPr>
          <w:color w:val="000000"/>
        </w:rPr>
      </w:pPr>
      <w:r w:rsidRPr="00410D88">
        <w:rPr>
          <w:color w:val="000000"/>
        </w:rPr>
        <w:t xml:space="preserve">Zhotovitel je při zhotovení díla povinen postupovat s odbornou péčí, podle svých nejlepších znalostí a schopností, a postupovat v </w:t>
      </w:r>
      <w:r w:rsidR="005806B8" w:rsidRPr="00410D88">
        <w:rPr>
          <w:color w:val="000000"/>
        </w:rPr>
        <w:t>souladu s pokyny objednatele. V </w:t>
      </w:r>
      <w:r w:rsidRPr="00410D88">
        <w:rPr>
          <w:color w:val="000000"/>
        </w:rPr>
        <w:t>případě nevhodných pokynů objednatele je zhotovitel povinen na nevhodnost těchto pokynů objednatele písemně upozornit, v opačném případě nese zhotovitel zejména odpovědnost za vady a za škodu, které v důsledku nevhodných pokynů objednatele objednateli a/nebo zhotoviteli a/nebo třetím osobám vznikly.</w:t>
      </w:r>
    </w:p>
    <w:p w:rsidR="000B228B" w:rsidRPr="00410D88" w:rsidRDefault="000B228B" w:rsidP="00CF1016">
      <w:pPr>
        <w:numPr>
          <w:ilvl w:val="1"/>
          <w:numId w:val="5"/>
        </w:numPr>
        <w:spacing w:after="120" w:line="276" w:lineRule="auto"/>
        <w:jc w:val="both"/>
        <w:rPr>
          <w:color w:val="000000"/>
        </w:rPr>
      </w:pPr>
      <w:r w:rsidRPr="00410D88">
        <w:rPr>
          <w:color w:val="000000"/>
        </w:rPr>
        <w:t>Zhotovitel odpovídá za to, že dílo bude provedeno ř</w:t>
      </w:r>
      <w:r w:rsidR="007F19AB" w:rsidRPr="00410D88">
        <w:rPr>
          <w:color w:val="000000"/>
        </w:rPr>
        <w:t>ádně a včas, v souladu s touto S</w:t>
      </w:r>
      <w:r w:rsidRPr="00410D88">
        <w:rPr>
          <w:color w:val="000000"/>
        </w:rPr>
        <w:t xml:space="preserve">mlouvou a případnými technickými normami nebo obecně uznávanými požadavky, které se na provádění předmětného díla vztahují. </w:t>
      </w:r>
    </w:p>
    <w:p w:rsidR="00502659" w:rsidRPr="00410D88" w:rsidRDefault="00502659" w:rsidP="00CF1016">
      <w:pPr>
        <w:numPr>
          <w:ilvl w:val="1"/>
          <w:numId w:val="5"/>
        </w:numPr>
        <w:spacing w:after="120" w:line="276" w:lineRule="auto"/>
        <w:jc w:val="both"/>
        <w:rPr>
          <w:color w:val="000000"/>
        </w:rPr>
      </w:pPr>
      <w:r w:rsidRPr="00410D88">
        <w:rPr>
          <w:color w:val="000000"/>
        </w:rPr>
        <w:t xml:space="preserve">Objednatel je povinen poskytnout zhotoviteli při provádění díla veškeré informace a podklady, které má k dispozici a které jsou nezbytné pro řádné provedení díla. </w:t>
      </w:r>
      <w:r w:rsidR="00250129" w:rsidRPr="00410D88">
        <w:rPr>
          <w:color w:val="000000"/>
        </w:rPr>
        <w:t xml:space="preserve">Objednatel je dále povinen poskytnou veškerou součinnost při stanovování požadavků na vzhled výsledného díla a je povinen se vždy bez zbytečného odkladu vyjádřit k předkládaným kresebným návrhům. </w:t>
      </w:r>
    </w:p>
    <w:p w:rsidR="00143724" w:rsidRPr="00410D88" w:rsidRDefault="00143724" w:rsidP="00CF1016">
      <w:pPr>
        <w:numPr>
          <w:ilvl w:val="1"/>
          <w:numId w:val="5"/>
        </w:numPr>
        <w:spacing w:after="120" w:line="276" w:lineRule="auto"/>
        <w:jc w:val="both"/>
        <w:rPr>
          <w:color w:val="000000"/>
        </w:rPr>
      </w:pPr>
      <w:r w:rsidRPr="00410D88">
        <w:t>Zanikne-li závazek provést dílo z důvodů na straně zhotovitele, je tento povinen nahradit objednateli škodu, která mu tím vznikla.</w:t>
      </w:r>
    </w:p>
    <w:p w:rsidR="000B228B" w:rsidRPr="00410D88" w:rsidRDefault="000B228B" w:rsidP="00CF1016">
      <w:pPr>
        <w:numPr>
          <w:ilvl w:val="1"/>
          <w:numId w:val="5"/>
        </w:numPr>
        <w:spacing w:after="120" w:line="276" w:lineRule="auto"/>
        <w:jc w:val="both"/>
        <w:rPr>
          <w:color w:val="000000"/>
        </w:rPr>
      </w:pPr>
      <w:r w:rsidRPr="00410D88">
        <w:t>Zhotovitel odpovídá za vady, jež má dílo v době jeho předání.</w:t>
      </w:r>
    </w:p>
    <w:p w:rsidR="007F19AB" w:rsidRPr="00410D88" w:rsidRDefault="007F19AB" w:rsidP="007F19AB">
      <w:pPr>
        <w:numPr>
          <w:ilvl w:val="1"/>
          <w:numId w:val="5"/>
        </w:numPr>
        <w:suppressAutoHyphens w:val="0"/>
        <w:spacing w:after="120" w:line="276" w:lineRule="auto"/>
        <w:jc w:val="both"/>
      </w:pPr>
      <w:r w:rsidRPr="00410D88">
        <w:rPr>
          <w:snapToGrid w:val="0"/>
        </w:rPr>
        <w:t xml:space="preserve">Zjevné vady, které budou zjištěny již při předání díla, je objednatel povinen uvést v protokolu o předání a převzetí díla. Ostatní vady, které dílo mělo již v době předání a které objednatel nemohl zjistit ani při vynaložení odborné péče, je objednatel povinen oznámit zhotoviteli </w:t>
      </w:r>
      <w:r w:rsidRPr="00410D88">
        <w:t xml:space="preserve">bez zbytečného odkladu po jejich zjištění. Objednatel oznámí vady </w:t>
      </w:r>
      <w:r w:rsidRPr="00410D88">
        <w:rPr>
          <w:color w:val="000000"/>
        </w:rPr>
        <w:t>písemným ohlášením na e-mailové adrese zhotovitele uvedené v </w:t>
      </w:r>
      <w:r w:rsidRPr="00410D88">
        <w:rPr>
          <w:b/>
          <w:i/>
          <w:color w:val="000000"/>
        </w:rPr>
        <w:t>čl. 1.</w:t>
      </w:r>
      <w:r w:rsidRPr="00410D88">
        <w:rPr>
          <w:color w:val="000000"/>
        </w:rPr>
        <w:t xml:space="preserve"> této Smlouvy. Toto ohlášení objednatele bude obsahovat zejména označení zboží a popis vady.</w:t>
      </w:r>
    </w:p>
    <w:p w:rsidR="00CF1016" w:rsidRPr="00410D88" w:rsidRDefault="00641B51" w:rsidP="00CF1016">
      <w:pPr>
        <w:numPr>
          <w:ilvl w:val="1"/>
          <w:numId w:val="5"/>
        </w:numPr>
        <w:tabs>
          <w:tab w:val="clear" w:pos="709"/>
          <w:tab w:val="left" w:pos="720"/>
        </w:tabs>
        <w:spacing w:after="120" w:line="276" w:lineRule="auto"/>
        <w:jc w:val="both"/>
        <w:rPr>
          <w:rFonts w:eastAsia="Arial Unicode MS"/>
        </w:rPr>
      </w:pPr>
      <w:r w:rsidRPr="00410D88">
        <w:t>Zhotovitel poskytuje objednateli záruku po dobu 24 měsíců. Záruka se nevztahuje na poškození způsobené násilně, chemickými vlivy, vyšší mocí apod. Zhotovitel se zavazuje objednatelem zjištěné a bez zbytečného odkladu reklamované vady díla, za něž zhotovitel odpovídá, bezplatně odstranit nebo poskytnout objednateli přiměřenou slevu z ceny díla.</w:t>
      </w:r>
    </w:p>
    <w:p w:rsidR="00291F98" w:rsidRPr="00410D88" w:rsidRDefault="00291F98" w:rsidP="00CB6980">
      <w:pPr>
        <w:jc w:val="center"/>
        <w:rPr>
          <w:b/>
        </w:rPr>
      </w:pPr>
    </w:p>
    <w:p w:rsidR="00CB6980" w:rsidRPr="00410D88" w:rsidRDefault="00CB6980" w:rsidP="00CB6980">
      <w:pPr>
        <w:jc w:val="center"/>
        <w:rPr>
          <w:b/>
        </w:rPr>
      </w:pPr>
      <w:r w:rsidRPr="00410D88">
        <w:rPr>
          <w:b/>
        </w:rPr>
        <w:t>Článek 6</w:t>
      </w:r>
    </w:p>
    <w:p w:rsidR="00CF1016" w:rsidRPr="00410D88" w:rsidRDefault="00CF1016" w:rsidP="00D71588">
      <w:pPr>
        <w:spacing w:after="120"/>
        <w:jc w:val="center"/>
        <w:rPr>
          <w:b/>
          <w:u w:val="single"/>
        </w:rPr>
      </w:pPr>
      <w:r w:rsidRPr="00410D88">
        <w:rPr>
          <w:b/>
          <w:u w:val="single"/>
        </w:rPr>
        <w:t>Sankční ujednání</w:t>
      </w:r>
    </w:p>
    <w:p w:rsidR="00CF1016" w:rsidRPr="00410D88" w:rsidRDefault="00CF1016" w:rsidP="00CF1016">
      <w:pPr>
        <w:pStyle w:val="Zkladntext21"/>
        <w:numPr>
          <w:ilvl w:val="1"/>
          <w:numId w:val="7"/>
        </w:numPr>
        <w:spacing w:line="276" w:lineRule="auto"/>
        <w:ind w:left="709" w:hanging="709"/>
        <w:contextualSpacing/>
        <w:jc w:val="both"/>
      </w:pPr>
      <w:r w:rsidRPr="00410D88">
        <w:t>Obě smluvní strany se dohodly, že:</w:t>
      </w:r>
    </w:p>
    <w:p w:rsidR="00CF1016" w:rsidRPr="00410D88" w:rsidRDefault="00CF1016" w:rsidP="00CF1016">
      <w:pPr>
        <w:numPr>
          <w:ilvl w:val="2"/>
          <w:numId w:val="7"/>
        </w:numPr>
        <w:tabs>
          <w:tab w:val="clear" w:pos="0"/>
          <w:tab w:val="num" w:pos="709"/>
        </w:tabs>
        <w:spacing w:after="120" w:line="276" w:lineRule="auto"/>
        <w:ind w:left="1418" w:hanging="709"/>
      </w:pPr>
      <w:r w:rsidRPr="00410D88">
        <w:lastRenderedPageBreak/>
        <w:t xml:space="preserve">zhotovitel zaplatí objednateli smluvní pokutu ve výši 0,05 % z celkové ceny díla za každý den prodlení s dokončením díla v termínu dohodnutém v čl. 3. této Smlouvy; </w:t>
      </w:r>
    </w:p>
    <w:p w:rsidR="00CF1016" w:rsidRPr="00410D88" w:rsidRDefault="00CF1016" w:rsidP="00CF1016">
      <w:pPr>
        <w:numPr>
          <w:ilvl w:val="2"/>
          <w:numId w:val="7"/>
        </w:numPr>
        <w:tabs>
          <w:tab w:val="num" w:pos="709"/>
        </w:tabs>
        <w:spacing w:after="120" w:line="276" w:lineRule="auto"/>
        <w:ind w:left="1418" w:hanging="709"/>
      </w:pPr>
      <w:r w:rsidRPr="00410D88">
        <w:t>objednatel zaplatí zhotoviteli smluvní pokutu ve výši 0,05 % z dlužné částky za každý den prodlení s placením ceny díla v termínu dohodnutém v čl. 5. této Smlouvy.</w:t>
      </w:r>
    </w:p>
    <w:p w:rsidR="00CF1016" w:rsidRPr="00410D88" w:rsidRDefault="00CF1016" w:rsidP="00D71588">
      <w:pPr>
        <w:pStyle w:val="Zkladntext21"/>
        <w:numPr>
          <w:ilvl w:val="1"/>
          <w:numId w:val="7"/>
        </w:numPr>
        <w:spacing w:line="276" w:lineRule="auto"/>
        <w:ind w:left="709" w:hanging="709"/>
        <w:jc w:val="both"/>
      </w:pPr>
      <w:r w:rsidRPr="00410D88">
        <w:t>Objednatel uplatní nárok na smluvní pokutu a její výši písemnou výzvou u zhotovitele na jeho adrese pro doručování. Zhotovitel je povinen zaplatit uplatněnou smluvní pokutu do 10 dnů od doručení této výzvy.</w:t>
      </w:r>
    </w:p>
    <w:p w:rsidR="00CF1016" w:rsidRPr="00410D88" w:rsidRDefault="00CF1016" w:rsidP="00CF1016">
      <w:pPr>
        <w:pStyle w:val="Zkladntext21"/>
        <w:numPr>
          <w:ilvl w:val="1"/>
          <w:numId w:val="7"/>
        </w:numPr>
        <w:spacing w:line="276" w:lineRule="auto"/>
        <w:ind w:left="709" w:hanging="709"/>
        <w:contextualSpacing/>
        <w:jc w:val="both"/>
      </w:pPr>
      <w:r w:rsidRPr="00410D88">
        <w:t>Smluvní pokutu zaplatí zhotovitel bez ohledu na to, vznikla-li objednateli škoda. Náhrada škody je vymahatelná samostatně v plné výši vedle smluvní pokuty.</w:t>
      </w:r>
    </w:p>
    <w:p w:rsidR="00CF1016" w:rsidRPr="00410D88" w:rsidRDefault="00CF1016" w:rsidP="00CF1016">
      <w:pPr>
        <w:pStyle w:val="Zkladntext21"/>
        <w:spacing w:line="276" w:lineRule="auto"/>
        <w:ind w:left="709"/>
        <w:contextualSpacing/>
        <w:jc w:val="both"/>
      </w:pPr>
    </w:p>
    <w:p w:rsidR="007F19AB" w:rsidRPr="00410D88" w:rsidRDefault="00D57DB6" w:rsidP="007F19AB">
      <w:pPr>
        <w:spacing w:after="120"/>
        <w:jc w:val="center"/>
        <w:rPr>
          <w:b/>
          <w:u w:val="single"/>
        </w:rPr>
      </w:pPr>
      <w:r w:rsidRPr="00410D88">
        <w:rPr>
          <w:b/>
        </w:rPr>
        <w:t>Článek 7</w:t>
      </w:r>
    </w:p>
    <w:p w:rsidR="007F19AB" w:rsidRPr="00410D88" w:rsidRDefault="007F19AB" w:rsidP="007F19AB">
      <w:pPr>
        <w:spacing w:after="120"/>
        <w:jc w:val="center"/>
        <w:rPr>
          <w:b/>
          <w:u w:val="single"/>
        </w:rPr>
      </w:pPr>
      <w:r w:rsidRPr="00410D88">
        <w:rPr>
          <w:b/>
          <w:u w:val="single"/>
        </w:rPr>
        <w:t>Platnost smlouvy a způsob jejího ukončení</w:t>
      </w:r>
    </w:p>
    <w:p w:rsidR="007F19AB" w:rsidRPr="00410D88" w:rsidRDefault="007F19AB" w:rsidP="006F15A2">
      <w:pPr>
        <w:pStyle w:val="Odstavecseseznamem"/>
        <w:spacing w:after="120" w:line="240" w:lineRule="auto"/>
        <w:ind w:left="360"/>
        <w:contextualSpacing w:val="0"/>
        <w:jc w:val="both"/>
        <w:rPr>
          <w:rFonts w:ascii="Times New Roman" w:hAnsi="Times New Roman"/>
          <w:vanish/>
          <w:sz w:val="24"/>
          <w:szCs w:val="24"/>
        </w:rPr>
      </w:pPr>
    </w:p>
    <w:p w:rsidR="007F19AB" w:rsidRPr="00410D88" w:rsidRDefault="007F19AB" w:rsidP="005D203E">
      <w:pPr>
        <w:pStyle w:val="Odstavecseseznamem"/>
        <w:numPr>
          <w:ilvl w:val="2"/>
          <w:numId w:val="16"/>
        </w:numPr>
        <w:spacing w:after="120"/>
        <w:contextualSpacing w:val="0"/>
        <w:jc w:val="both"/>
        <w:rPr>
          <w:rFonts w:ascii="Times New Roman" w:hAnsi="Times New Roman"/>
          <w:sz w:val="24"/>
          <w:szCs w:val="24"/>
        </w:rPr>
      </w:pPr>
      <w:r w:rsidRPr="00410D88">
        <w:rPr>
          <w:rFonts w:ascii="Times New Roman" w:hAnsi="Times New Roman"/>
          <w:sz w:val="24"/>
          <w:szCs w:val="24"/>
        </w:rPr>
        <w:t xml:space="preserve">Zhotovitel má právo od Smlouvy odstoupit s účinností od okamžiku doručení písemného oznámení o odstoupení objednateli, nesplní-li objednatel přes písemnou žádost zhotovitele svou povinnost poskytnout zhotoviteli potřebnou součinnost anebo poruší-li závažným způsobem nebo opakovaně jinou povinnost, kterou mu ukládá Smlouva. </w:t>
      </w:r>
    </w:p>
    <w:p w:rsidR="007F19AB" w:rsidRPr="00410D88" w:rsidRDefault="007F19AB" w:rsidP="007F19AB">
      <w:pPr>
        <w:pStyle w:val="Odstavecseseznamem"/>
        <w:numPr>
          <w:ilvl w:val="1"/>
          <w:numId w:val="16"/>
        </w:numPr>
        <w:tabs>
          <w:tab w:val="num" w:pos="709"/>
        </w:tabs>
        <w:spacing w:after="120"/>
        <w:ind w:left="709" w:hanging="709"/>
        <w:contextualSpacing w:val="0"/>
        <w:jc w:val="both"/>
        <w:rPr>
          <w:rFonts w:ascii="Times New Roman" w:hAnsi="Times New Roman"/>
          <w:sz w:val="24"/>
          <w:szCs w:val="24"/>
        </w:rPr>
      </w:pPr>
      <w:r w:rsidRPr="00410D88">
        <w:rPr>
          <w:rFonts w:ascii="Times New Roman" w:hAnsi="Times New Roman"/>
          <w:sz w:val="24"/>
          <w:szCs w:val="24"/>
        </w:rPr>
        <w:t>Objednatel má právo odstoupit od této Smlouvy s účinností od okamžiku doručení písemného oznámení o odstoupení zhotoviteli, poruší-li zhotovitel závažným způsobem nebo opakovaně svou povinnost, kter</w:t>
      </w:r>
      <w:r w:rsidR="005806B8" w:rsidRPr="00410D88">
        <w:rPr>
          <w:rFonts w:ascii="Times New Roman" w:hAnsi="Times New Roman"/>
          <w:sz w:val="24"/>
          <w:szCs w:val="24"/>
        </w:rPr>
        <w:t>ou mu ukládá Smlouva. Důvodem k </w:t>
      </w:r>
      <w:r w:rsidRPr="00410D88">
        <w:rPr>
          <w:rFonts w:ascii="Times New Roman" w:hAnsi="Times New Roman"/>
          <w:sz w:val="24"/>
          <w:szCs w:val="24"/>
        </w:rPr>
        <w:t xml:space="preserve">odstoupení ze strany objednatele může být rovněž trojí opakovaná oprávněná reklamace poskytnutého plnění. </w:t>
      </w:r>
    </w:p>
    <w:p w:rsidR="007F19AB" w:rsidRPr="00410D88" w:rsidRDefault="007F19AB" w:rsidP="007F19AB">
      <w:pPr>
        <w:pStyle w:val="Odstavecseseznamem"/>
        <w:numPr>
          <w:ilvl w:val="1"/>
          <w:numId w:val="16"/>
        </w:numPr>
        <w:tabs>
          <w:tab w:val="num" w:pos="709"/>
        </w:tabs>
        <w:spacing w:after="120"/>
        <w:ind w:left="709" w:hanging="709"/>
        <w:contextualSpacing w:val="0"/>
        <w:jc w:val="both"/>
        <w:rPr>
          <w:rFonts w:ascii="Times New Roman" w:hAnsi="Times New Roman"/>
          <w:sz w:val="24"/>
          <w:szCs w:val="24"/>
        </w:rPr>
      </w:pPr>
      <w:r w:rsidRPr="00410D88">
        <w:rPr>
          <w:rFonts w:ascii="Times New Roman" w:hAnsi="Times New Roman"/>
          <w:sz w:val="24"/>
          <w:szCs w:val="24"/>
        </w:rPr>
        <w:t xml:space="preserve">V případě zániku smluvního vztahu se smluvní strany zavazují uhradit si navzájem veškeré závazky, které si k datu zániku smluvního vztahu prokazatelně dluží.  </w:t>
      </w:r>
    </w:p>
    <w:p w:rsidR="00CF1016" w:rsidRPr="00410D88" w:rsidRDefault="00CF1016" w:rsidP="00CF1016">
      <w:pPr>
        <w:ind w:left="360"/>
        <w:jc w:val="center"/>
        <w:rPr>
          <w:b/>
        </w:rPr>
      </w:pPr>
    </w:p>
    <w:p w:rsidR="007F19AB" w:rsidRPr="00410D88" w:rsidRDefault="007F19AB" w:rsidP="00CF1016">
      <w:pPr>
        <w:ind w:left="360"/>
        <w:jc w:val="center"/>
        <w:rPr>
          <w:b/>
        </w:rPr>
      </w:pPr>
    </w:p>
    <w:p w:rsidR="007F19AB" w:rsidRPr="00410D88" w:rsidRDefault="00D57DB6" w:rsidP="00CF1016">
      <w:pPr>
        <w:ind w:left="360"/>
        <w:jc w:val="center"/>
        <w:rPr>
          <w:b/>
          <w:u w:val="single"/>
        </w:rPr>
      </w:pPr>
      <w:r w:rsidRPr="00410D88">
        <w:rPr>
          <w:b/>
        </w:rPr>
        <w:t>Článek 8</w:t>
      </w:r>
    </w:p>
    <w:p w:rsidR="00CF1016" w:rsidRPr="00410D88" w:rsidRDefault="00641B51" w:rsidP="00CF1016">
      <w:pPr>
        <w:spacing w:after="120"/>
        <w:ind w:left="357"/>
        <w:jc w:val="center"/>
        <w:rPr>
          <w:color w:val="000000"/>
        </w:rPr>
      </w:pPr>
      <w:r w:rsidRPr="00410D88">
        <w:rPr>
          <w:b/>
          <w:u w:val="single"/>
        </w:rPr>
        <w:t>Závěrečná ustanovení</w:t>
      </w:r>
    </w:p>
    <w:p w:rsidR="00BA42C2" w:rsidRPr="00410D88" w:rsidRDefault="00BA42C2" w:rsidP="00372614">
      <w:pPr>
        <w:numPr>
          <w:ilvl w:val="2"/>
          <w:numId w:val="15"/>
        </w:numPr>
        <w:tabs>
          <w:tab w:val="left" w:pos="709"/>
        </w:tabs>
        <w:spacing w:after="120" w:line="276" w:lineRule="auto"/>
        <w:jc w:val="both"/>
      </w:pPr>
      <w:r w:rsidRPr="00410D88">
        <w:rPr>
          <w:color w:val="000000"/>
        </w:rPr>
        <w:t xml:space="preserve">Všechny právní vztahy, které vzniknou při realizaci závazků vyplývajících z této Smlouvy, se řídí právním řádem České republiky. </w:t>
      </w:r>
    </w:p>
    <w:p w:rsidR="00BA42C2" w:rsidRPr="00410D88" w:rsidRDefault="00BA42C2" w:rsidP="007F19AB">
      <w:pPr>
        <w:numPr>
          <w:ilvl w:val="1"/>
          <w:numId w:val="15"/>
        </w:numPr>
        <w:tabs>
          <w:tab w:val="left" w:pos="709"/>
        </w:tabs>
        <w:spacing w:after="120" w:line="276" w:lineRule="auto"/>
        <w:ind w:left="709" w:hanging="709"/>
        <w:jc w:val="both"/>
      </w:pPr>
      <w:r w:rsidRPr="00410D88">
        <w:rPr>
          <w:color w:val="000000"/>
        </w:rPr>
        <w:t xml:space="preserve">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Zástupce objednatele oprávněný jednat ve věcech </w:t>
      </w:r>
      <w:r w:rsidRPr="00410D88">
        <w:rPr>
          <w:color w:val="000000"/>
        </w:rPr>
        <w:lastRenderedPageBreak/>
        <w:t>technických může činit pouze úkony, ke kterým ho opravňuje tato Smlouva. Úkony jím učiněné nad takto vymezený rámec jsou neplatné.</w:t>
      </w:r>
    </w:p>
    <w:p w:rsidR="00F54025" w:rsidRPr="00410D88" w:rsidRDefault="00BA42C2" w:rsidP="007F19AB">
      <w:pPr>
        <w:numPr>
          <w:ilvl w:val="1"/>
          <w:numId w:val="15"/>
        </w:numPr>
        <w:tabs>
          <w:tab w:val="left" w:pos="709"/>
        </w:tabs>
        <w:spacing w:after="120" w:line="276" w:lineRule="auto"/>
        <w:ind w:left="709" w:hanging="709"/>
        <w:jc w:val="both"/>
      </w:pPr>
      <w:r w:rsidRPr="00410D88">
        <w:t xml:space="preserve">Smluvní strany sjednaly, že doručování se provádí na doručovací adresy uvedené </w:t>
      </w:r>
      <w:r w:rsidRPr="00410D88">
        <w:br/>
        <w:t xml:space="preserve">v čl. </w:t>
      </w:r>
      <w:r w:rsidRPr="00410D88">
        <w:rPr>
          <w:b/>
          <w:i/>
        </w:rPr>
        <w:t>1.</w:t>
      </w:r>
      <w:r w:rsidRPr="00410D88">
        <w:t xml:space="preserve"> této Smlouvy, </w:t>
      </w:r>
      <w:r w:rsidR="006606CF" w:rsidRPr="00410D88">
        <w:t xml:space="preserve">s výjimkou doručování dle </w:t>
      </w:r>
      <w:r w:rsidR="006606CF" w:rsidRPr="00410D88">
        <w:rPr>
          <w:b/>
          <w:i/>
        </w:rPr>
        <w:t>čl. 5.6.,</w:t>
      </w:r>
      <w:r w:rsidR="006606CF" w:rsidRPr="00410D88">
        <w:t xml:space="preserve">  </w:t>
      </w:r>
      <w:r w:rsidRPr="00410D88">
        <w:t>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410D88">
        <w:rPr>
          <w:color w:val="000000"/>
        </w:rPr>
        <w:t xml:space="preserve">. </w:t>
      </w:r>
    </w:p>
    <w:p w:rsidR="00BA42C2" w:rsidRPr="00410D88" w:rsidRDefault="00BA42C2" w:rsidP="007F19AB">
      <w:pPr>
        <w:numPr>
          <w:ilvl w:val="1"/>
          <w:numId w:val="15"/>
        </w:numPr>
        <w:tabs>
          <w:tab w:val="left" w:pos="709"/>
        </w:tabs>
        <w:spacing w:after="120" w:line="276" w:lineRule="auto"/>
        <w:ind w:left="709" w:hanging="709"/>
        <w:jc w:val="both"/>
      </w:pPr>
      <w:r w:rsidRPr="00410D88">
        <w:rPr>
          <w:color w:val="000000"/>
        </w:rPr>
        <w:t xml:space="preserve">V případě změny sídla, místa podnikání, nebo doručovací adresy zhotovitele je zhotovitel povinen neprodleně tuto skutečnost oznámit objednateli. Pokud objednatel tuto povinnost nesplní, platí pro doručování písemností adresa uvedená v čl. </w:t>
      </w:r>
      <w:r w:rsidRPr="00410D88">
        <w:rPr>
          <w:b/>
          <w:i/>
          <w:color w:val="000000"/>
        </w:rPr>
        <w:t xml:space="preserve">1. </w:t>
      </w:r>
      <w:r w:rsidRPr="00410D88">
        <w:rPr>
          <w:color w:val="000000"/>
        </w:rPr>
        <w:t>této Smlouvy.</w:t>
      </w:r>
    </w:p>
    <w:p w:rsidR="00BA42C2" w:rsidRPr="00410D88" w:rsidRDefault="00BA42C2" w:rsidP="007F19AB">
      <w:pPr>
        <w:numPr>
          <w:ilvl w:val="1"/>
          <w:numId w:val="15"/>
        </w:numPr>
        <w:tabs>
          <w:tab w:val="left" w:pos="709"/>
        </w:tabs>
        <w:spacing w:after="120" w:line="276" w:lineRule="auto"/>
        <w:ind w:left="709" w:hanging="709"/>
        <w:jc w:val="both"/>
      </w:pPr>
      <w:r w:rsidRPr="00410D88">
        <w:rPr>
          <w:color w:val="000000"/>
        </w:rPr>
        <w:t>Zhotovitel souhlasí se zveřejněním obsahu této Smlouvy, kromě ustanovení, která obsahují obchodní tajemství.</w:t>
      </w:r>
    </w:p>
    <w:p w:rsidR="00BA42C2" w:rsidRPr="00410D88" w:rsidRDefault="00BA42C2" w:rsidP="007F19AB">
      <w:pPr>
        <w:numPr>
          <w:ilvl w:val="1"/>
          <w:numId w:val="15"/>
        </w:numPr>
        <w:tabs>
          <w:tab w:val="left" w:pos="709"/>
        </w:tabs>
        <w:spacing w:after="120" w:line="276" w:lineRule="auto"/>
        <w:ind w:left="709" w:hanging="709"/>
        <w:jc w:val="both"/>
      </w:pPr>
      <w:r w:rsidRPr="00410D88">
        <w:rPr>
          <w:color w:val="000000"/>
        </w:rPr>
        <w:t>Tato Smlouva nabývá platnosti a účinnosti dnem jejího podpisu oběma smluvními stranami.</w:t>
      </w:r>
    </w:p>
    <w:p w:rsidR="00BA42C2" w:rsidRPr="00410D88" w:rsidRDefault="00BA42C2" w:rsidP="007F19AB">
      <w:pPr>
        <w:numPr>
          <w:ilvl w:val="1"/>
          <w:numId w:val="15"/>
        </w:numPr>
        <w:tabs>
          <w:tab w:val="left" w:pos="709"/>
        </w:tabs>
        <w:spacing w:after="120" w:line="276" w:lineRule="auto"/>
        <w:ind w:left="709" w:hanging="709"/>
        <w:jc w:val="both"/>
      </w:pPr>
      <w:r w:rsidRPr="00410D88">
        <w:rPr>
          <w:color w:val="000000"/>
        </w:rPr>
        <w:t xml:space="preserve">Smlouva je vyhotovena ve </w:t>
      </w:r>
      <w:r w:rsidR="00517C40" w:rsidRPr="00410D88">
        <w:rPr>
          <w:b/>
          <w:color w:val="000000"/>
        </w:rPr>
        <w:t>4</w:t>
      </w:r>
      <w:r w:rsidRPr="00410D88">
        <w:rPr>
          <w:color w:val="000000"/>
        </w:rPr>
        <w:t xml:space="preserve"> v</w:t>
      </w:r>
      <w:r w:rsidR="00517C40" w:rsidRPr="00410D88">
        <w:rPr>
          <w:color w:val="000000"/>
        </w:rPr>
        <w:t>ýtiscích, z nichž obdrží 3</w:t>
      </w:r>
      <w:r w:rsidRPr="00410D88">
        <w:rPr>
          <w:color w:val="000000"/>
        </w:rPr>
        <w:t xml:space="preserve"> výtisky objednatel a 1 výtisk zhotovitel. </w:t>
      </w:r>
    </w:p>
    <w:p w:rsidR="00BA42C2" w:rsidRPr="00410D88" w:rsidRDefault="00BA42C2" w:rsidP="007F19AB">
      <w:pPr>
        <w:numPr>
          <w:ilvl w:val="1"/>
          <w:numId w:val="15"/>
        </w:numPr>
        <w:tabs>
          <w:tab w:val="left" w:pos="709"/>
        </w:tabs>
        <w:spacing w:after="120" w:line="276" w:lineRule="auto"/>
        <w:ind w:left="709" w:hanging="709"/>
        <w:jc w:val="both"/>
      </w:pPr>
      <w:r w:rsidRPr="00410D88">
        <w:t>Na důkaz souhlasu se zněním celé této smlouvy připojují obě smluvní strany své podpisy.</w:t>
      </w:r>
    </w:p>
    <w:p w:rsidR="00BA42C2" w:rsidRPr="00410D88" w:rsidRDefault="00BA42C2" w:rsidP="00F54025">
      <w:pPr>
        <w:spacing w:after="120" w:line="276" w:lineRule="auto"/>
        <w:ind w:right="-2"/>
      </w:pPr>
      <w:r w:rsidRPr="00410D88">
        <w:tab/>
      </w:r>
    </w:p>
    <w:p w:rsidR="00BA42C2" w:rsidRPr="00410D88" w:rsidRDefault="00BA42C2" w:rsidP="00F54025">
      <w:pPr>
        <w:spacing w:after="120" w:line="276" w:lineRule="auto"/>
        <w:ind w:right="-2"/>
      </w:pPr>
    </w:p>
    <w:p w:rsidR="00C77C25" w:rsidRPr="00410D88" w:rsidRDefault="0074716C" w:rsidP="00C77C25">
      <w:pPr>
        <w:spacing w:after="120" w:line="276" w:lineRule="auto"/>
        <w:ind w:left="360" w:right="-2"/>
      </w:pPr>
      <w:r w:rsidRPr="00410D88">
        <w:t xml:space="preserve">V Brně dne  </w:t>
      </w:r>
      <w:r w:rsidR="00C77C25" w:rsidRPr="00410D88">
        <w:tab/>
      </w:r>
      <w:r w:rsidR="00C77C25" w:rsidRPr="00410D88">
        <w:tab/>
      </w:r>
      <w:r w:rsidR="00C77C25" w:rsidRPr="00410D88">
        <w:tab/>
      </w:r>
      <w:r w:rsidR="00E64CEF">
        <w:t xml:space="preserve"> </w:t>
      </w:r>
      <w:r w:rsidR="00E64CEF">
        <w:tab/>
      </w:r>
      <w:bookmarkStart w:id="0" w:name="_GoBack"/>
      <w:bookmarkEnd w:id="0"/>
      <w:r w:rsidR="00C77C25" w:rsidRPr="00410D88">
        <w:tab/>
        <w:t xml:space="preserve">V Brně dne  </w:t>
      </w:r>
    </w:p>
    <w:p w:rsidR="00BA42C2" w:rsidRPr="00410D88" w:rsidRDefault="00BA42C2" w:rsidP="00C77C25">
      <w:pPr>
        <w:spacing w:after="120" w:line="276" w:lineRule="auto"/>
        <w:ind w:left="360" w:right="-2"/>
      </w:pPr>
    </w:p>
    <w:p w:rsidR="00BA42C2" w:rsidRPr="00410D88" w:rsidRDefault="00BA42C2" w:rsidP="0079605E">
      <w:pPr>
        <w:pStyle w:val="Nadpis4"/>
        <w:spacing w:after="120" w:line="276" w:lineRule="auto"/>
        <w:ind w:left="0" w:right="-2" w:firstLine="360"/>
        <w:rPr>
          <w:rFonts w:ascii="Times New Roman" w:hAnsi="Times New Roman" w:cs="Times New Roman"/>
          <w:sz w:val="24"/>
          <w:szCs w:val="24"/>
        </w:rPr>
      </w:pPr>
      <w:r w:rsidRPr="00410D88">
        <w:rPr>
          <w:rFonts w:ascii="Times New Roman" w:hAnsi="Times New Roman" w:cs="Times New Roman"/>
          <w:sz w:val="24"/>
          <w:szCs w:val="24"/>
        </w:rPr>
        <w:t>Za objednatele</w:t>
      </w:r>
      <w:r w:rsidR="00641B51" w:rsidRPr="00410D88">
        <w:rPr>
          <w:rFonts w:ascii="Times New Roman" w:hAnsi="Times New Roman" w:cs="Times New Roman"/>
          <w:sz w:val="24"/>
          <w:szCs w:val="24"/>
        </w:rPr>
        <w:t>:</w:t>
      </w:r>
      <w:r w:rsidRPr="00410D88">
        <w:rPr>
          <w:rFonts w:ascii="Times New Roman" w:hAnsi="Times New Roman" w:cs="Times New Roman"/>
          <w:sz w:val="24"/>
          <w:szCs w:val="24"/>
        </w:rPr>
        <w:tab/>
      </w:r>
      <w:r w:rsidRPr="00410D88">
        <w:rPr>
          <w:rFonts w:ascii="Times New Roman" w:hAnsi="Times New Roman" w:cs="Times New Roman"/>
          <w:sz w:val="24"/>
          <w:szCs w:val="24"/>
        </w:rPr>
        <w:tab/>
      </w:r>
      <w:r w:rsidRPr="00410D88">
        <w:rPr>
          <w:rFonts w:ascii="Times New Roman" w:hAnsi="Times New Roman" w:cs="Times New Roman"/>
          <w:sz w:val="24"/>
          <w:szCs w:val="24"/>
        </w:rPr>
        <w:tab/>
      </w:r>
      <w:r w:rsidRPr="00410D88">
        <w:rPr>
          <w:rFonts w:ascii="Times New Roman" w:hAnsi="Times New Roman" w:cs="Times New Roman"/>
          <w:sz w:val="24"/>
          <w:szCs w:val="24"/>
        </w:rPr>
        <w:tab/>
      </w:r>
      <w:r w:rsidRPr="00410D88">
        <w:rPr>
          <w:rFonts w:ascii="Times New Roman" w:hAnsi="Times New Roman" w:cs="Times New Roman"/>
          <w:sz w:val="24"/>
          <w:szCs w:val="24"/>
        </w:rPr>
        <w:tab/>
        <w:t>Za zhotovitele</w:t>
      </w:r>
      <w:r w:rsidR="00641B51" w:rsidRPr="00410D88">
        <w:rPr>
          <w:rFonts w:ascii="Times New Roman" w:hAnsi="Times New Roman" w:cs="Times New Roman"/>
          <w:sz w:val="24"/>
          <w:szCs w:val="24"/>
        </w:rPr>
        <w:t>:</w:t>
      </w:r>
    </w:p>
    <w:p w:rsidR="00BA42C2" w:rsidRPr="00410D88" w:rsidRDefault="00BA42C2" w:rsidP="006606CF">
      <w:pPr>
        <w:tabs>
          <w:tab w:val="left" w:pos="6237"/>
          <w:tab w:val="left" w:pos="6379"/>
        </w:tabs>
        <w:spacing w:after="120" w:line="276" w:lineRule="auto"/>
        <w:ind w:right="-2"/>
      </w:pPr>
    </w:p>
    <w:p w:rsidR="003C1D77" w:rsidRPr="00410D88" w:rsidRDefault="00F54025" w:rsidP="00F54025">
      <w:pPr>
        <w:pStyle w:val="Textvbloku1"/>
        <w:spacing w:after="120" w:line="276" w:lineRule="auto"/>
        <w:ind w:right="-2"/>
        <w:rPr>
          <w:szCs w:val="24"/>
        </w:rPr>
      </w:pPr>
      <w:r w:rsidRPr="00410D88">
        <w:rPr>
          <w:szCs w:val="24"/>
        </w:rPr>
        <w:t>………………………….……………..</w:t>
      </w:r>
      <w:r w:rsidRPr="00410D88">
        <w:rPr>
          <w:szCs w:val="24"/>
        </w:rPr>
        <w:tab/>
      </w:r>
      <w:r w:rsidRPr="00410D88">
        <w:rPr>
          <w:szCs w:val="24"/>
        </w:rPr>
        <w:tab/>
        <w:t xml:space="preserve">………………………………………. </w:t>
      </w:r>
    </w:p>
    <w:p w:rsidR="00BA42C2" w:rsidRPr="00410D88" w:rsidRDefault="003C1D77" w:rsidP="003C1D77">
      <w:pPr>
        <w:pStyle w:val="Textvbloku1"/>
        <w:spacing w:line="276" w:lineRule="auto"/>
        <w:ind w:left="357" w:right="0"/>
      </w:pPr>
      <w:r w:rsidRPr="00410D88">
        <w:rPr>
          <w:szCs w:val="24"/>
        </w:rPr>
        <w:t xml:space="preserve">Ing. </w:t>
      </w:r>
      <w:r w:rsidR="00517C40" w:rsidRPr="00410D88">
        <w:rPr>
          <w:szCs w:val="24"/>
        </w:rPr>
        <w:t>Bc. Radko Bébar</w:t>
      </w:r>
      <w:r w:rsidR="005E3C3F" w:rsidRPr="00410D88">
        <w:rPr>
          <w:szCs w:val="24"/>
        </w:rPr>
        <w:tab/>
      </w:r>
      <w:r w:rsidR="005E3C3F" w:rsidRPr="00410D88">
        <w:rPr>
          <w:szCs w:val="24"/>
        </w:rPr>
        <w:tab/>
      </w:r>
      <w:r w:rsidR="005E3C3F" w:rsidRPr="00410D88">
        <w:rPr>
          <w:szCs w:val="24"/>
        </w:rPr>
        <w:tab/>
      </w:r>
      <w:r w:rsidR="005E3C3F" w:rsidRPr="00410D88">
        <w:rPr>
          <w:szCs w:val="24"/>
        </w:rPr>
        <w:tab/>
        <w:t xml:space="preserve">Martin Smrž </w:t>
      </w:r>
      <w:r w:rsidRPr="00410D88">
        <w:rPr>
          <w:szCs w:val="24"/>
        </w:rPr>
        <w:tab/>
      </w:r>
      <w:r w:rsidRPr="00410D88">
        <w:rPr>
          <w:szCs w:val="24"/>
        </w:rPr>
        <w:tab/>
      </w:r>
      <w:r w:rsidRPr="00410D88">
        <w:rPr>
          <w:szCs w:val="24"/>
        </w:rPr>
        <w:tab/>
      </w:r>
      <w:r w:rsidRPr="00410D88">
        <w:rPr>
          <w:szCs w:val="24"/>
        </w:rPr>
        <w:tab/>
      </w:r>
      <w:r w:rsidR="00F54025" w:rsidRPr="00410D88">
        <w:rPr>
          <w:szCs w:val="24"/>
        </w:rPr>
        <w:t xml:space="preserve">  </w:t>
      </w:r>
    </w:p>
    <w:p w:rsidR="003C1D77" w:rsidRPr="00410D88" w:rsidRDefault="00517C40" w:rsidP="00F54025">
      <w:pPr>
        <w:pStyle w:val="Textvbloku1"/>
        <w:spacing w:after="120" w:line="276" w:lineRule="auto"/>
        <w:ind w:right="-2"/>
        <w:rPr>
          <w:szCs w:val="24"/>
        </w:rPr>
      </w:pPr>
      <w:r w:rsidRPr="00410D88">
        <w:t xml:space="preserve">Pověřený výkonem funkce </w:t>
      </w:r>
      <w:r w:rsidR="003C1D77" w:rsidRPr="00410D88">
        <w:t>kvestor</w:t>
      </w:r>
      <w:r w:rsidR="005E3C3F" w:rsidRPr="00410D88">
        <w:tab/>
      </w:r>
      <w:r w:rsidR="005E3C3F" w:rsidRPr="00410D88">
        <w:tab/>
        <w:t>jednatel</w:t>
      </w:r>
    </w:p>
    <w:sectPr w:rsidR="003C1D77" w:rsidRPr="00410D88">
      <w:headerReference w:type="default" r:id="rId8"/>
      <w:pgSz w:w="11906" w:h="16838"/>
      <w:pgMar w:top="1418" w:right="1418" w:bottom="1134" w:left="1418" w:header="708" w:footer="708"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3D" w:rsidRDefault="00E67D3D">
      <w:pPr>
        <w:spacing w:line="240" w:lineRule="auto"/>
      </w:pPr>
      <w:r>
        <w:separator/>
      </w:r>
    </w:p>
  </w:endnote>
  <w:endnote w:type="continuationSeparator" w:id="0">
    <w:p w:rsidR="00E67D3D" w:rsidRDefault="00E67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3D" w:rsidRDefault="00E67D3D">
      <w:pPr>
        <w:spacing w:line="240" w:lineRule="auto"/>
      </w:pPr>
      <w:r>
        <w:separator/>
      </w:r>
    </w:p>
  </w:footnote>
  <w:footnote w:type="continuationSeparator" w:id="0">
    <w:p w:rsidR="00E67D3D" w:rsidRDefault="00E67D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DB6" w:rsidRDefault="00D57DB6" w:rsidP="00D57DB6">
    <w:pPr>
      <w:pStyle w:val="Zhlav"/>
      <w:ind w:firstLine="1416"/>
    </w:pPr>
  </w:p>
  <w:p w:rsidR="00D57DB6" w:rsidRDefault="001C6D4B" w:rsidP="00D57DB6">
    <w:pPr>
      <w:pStyle w:val="Zhlav"/>
      <w:ind w:firstLine="1416"/>
    </w:pPr>
    <w:r>
      <w:rPr>
        <w:noProof/>
        <w:lang w:eastAsia="cs-CZ"/>
      </w:rPr>
      <w:drawing>
        <wp:anchor distT="0" distB="0" distL="114300" distR="114300" simplePos="0" relativeHeight="251657728" behindDoc="0" locked="0" layoutInCell="1" allowOverlap="1" wp14:anchorId="56C41990" wp14:editId="3C159EBA">
          <wp:simplePos x="0" y="0"/>
          <wp:positionH relativeFrom="column">
            <wp:posOffset>0</wp:posOffset>
          </wp:positionH>
          <wp:positionV relativeFrom="paragraph">
            <wp:posOffset>46355</wp:posOffset>
          </wp:positionV>
          <wp:extent cx="1011555" cy="1011555"/>
          <wp:effectExtent l="0" t="0" r="0" b="0"/>
          <wp:wrapSquare wrapText="bothSides"/>
          <wp:docPr id="1" name="obrázek 1"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u-color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DB6" w:rsidRDefault="00D57DB6" w:rsidP="00D57DB6">
    <w:pPr>
      <w:pStyle w:val="Zhlav"/>
      <w:jc w:val="center"/>
      <w:rPr>
        <w:color w:val="0000FF"/>
        <w:sz w:val="28"/>
        <w:szCs w:val="28"/>
      </w:rPr>
    </w:pPr>
    <w:r w:rsidRPr="001507B7">
      <w:rPr>
        <w:color w:val="0000FF"/>
        <w:sz w:val="28"/>
        <w:szCs w:val="28"/>
      </w:rPr>
      <w:t xml:space="preserve">                      </w:t>
    </w:r>
  </w:p>
  <w:p w:rsidR="00D57DB6" w:rsidRPr="00B90510" w:rsidRDefault="00D57DB6" w:rsidP="00D57DB6">
    <w:pPr>
      <w:pStyle w:val="Zhlav"/>
      <w:tabs>
        <w:tab w:val="left" w:pos="1333"/>
      </w:tabs>
      <w:jc w:val="center"/>
      <w:rPr>
        <w:rFonts w:ascii="Calibri" w:hAnsi="Calibri"/>
        <w:b/>
        <w:color w:val="235183"/>
        <w:sz w:val="32"/>
        <w:szCs w:val="32"/>
      </w:rPr>
    </w:pPr>
    <w:r>
      <w:rPr>
        <w:color w:val="0000FF"/>
        <w:sz w:val="28"/>
        <w:szCs w:val="28"/>
      </w:rPr>
      <w:tab/>
    </w:r>
    <w:r>
      <w:rPr>
        <w:color w:val="0000FF"/>
        <w:sz w:val="28"/>
        <w:szCs w:val="28"/>
      </w:rPr>
      <w:tab/>
    </w:r>
    <w:r w:rsidRPr="00B90510">
      <w:rPr>
        <w:rFonts w:ascii="Calibri" w:hAnsi="Calibri"/>
        <w:b/>
        <w:color w:val="235183"/>
        <w:sz w:val="32"/>
        <w:szCs w:val="32"/>
      </w:rPr>
      <w:t>VETERINÁRNÍ A FARMACEUTICKÁ UNIVERZITA BRNO</w:t>
    </w:r>
  </w:p>
  <w:p w:rsidR="00D57DB6" w:rsidRDefault="00D57DB6" w:rsidP="00D57DB6">
    <w:pPr>
      <w:pStyle w:val="Zhlav"/>
      <w:rPr>
        <w:rFonts w:ascii="Calibri" w:hAnsi="Calibri"/>
        <w:color w:val="235183"/>
      </w:rPr>
    </w:pPr>
  </w:p>
  <w:p w:rsidR="00D57DB6" w:rsidRPr="00C91096" w:rsidRDefault="00D57DB6" w:rsidP="00D57DB6">
    <w:pPr>
      <w:pStyle w:val="Zhlav"/>
      <w:rPr>
        <w:rFonts w:ascii="Calibri" w:hAnsi="Calibri"/>
        <w:color w:val="235183"/>
      </w:rPr>
    </w:pPr>
  </w:p>
  <w:p w:rsidR="00D57DB6" w:rsidRDefault="00D57DB6" w:rsidP="00D57DB6">
    <w:pPr>
      <w:pStyle w:val="Zhlav"/>
    </w:pPr>
  </w:p>
  <w:p w:rsidR="00BA42C2" w:rsidRPr="00D57DB6" w:rsidRDefault="00BA42C2" w:rsidP="00D57DB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EE720A02"/>
    <w:name w:val="WWNum1"/>
    <w:lvl w:ilvl="0">
      <w:start w:val="1"/>
      <w:numFmt w:val="decimal"/>
      <w:lvlText w:val="%1."/>
      <w:lvlJc w:val="left"/>
      <w:pPr>
        <w:tabs>
          <w:tab w:val="num" w:pos="720"/>
        </w:tabs>
        <w:ind w:left="720" w:hanging="360"/>
      </w:pPr>
      <w:rPr>
        <w:b/>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3"/>
    <w:multiLevelType w:val="multilevel"/>
    <w:tmpl w:val="B6FC7FC6"/>
    <w:name w:val="WWNum2"/>
    <w:lvl w:ilvl="0">
      <w:start w:val="3"/>
      <w:numFmt w:val="decimal"/>
      <w:lvlText w:val="%1."/>
      <w:lvlJc w:val="left"/>
      <w:pPr>
        <w:tabs>
          <w:tab w:val="num" w:pos="360"/>
        </w:tabs>
        <w:ind w:left="360" w:hanging="360"/>
      </w:pPr>
      <w:rPr>
        <w:color w:val="00000A"/>
      </w:rPr>
    </w:lvl>
    <w:lvl w:ilvl="1">
      <w:start w:val="1"/>
      <w:numFmt w:val="decimal"/>
      <w:lvlText w:val="%1.%2."/>
      <w:lvlJc w:val="left"/>
      <w:pPr>
        <w:tabs>
          <w:tab w:val="num" w:pos="502"/>
        </w:tabs>
        <w:ind w:left="502" w:hanging="360"/>
      </w:pPr>
      <w:rPr>
        <w:rFonts w:ascii="Times New Roman" w:hAnsi="Times New Roman" w:cs="Times New Roman" w:hint="default"/>
        <w:b w:val="0"/>
        <w:color w:val="00000A"/>
      </w:rPr>
    </w:lvl>
    <w:lvl w:ilvl="2">
      <w:start w:val="1"/>
      <w:numFmt w:val="decimal"/>
      <w:lvlText w:val="%1.%2.%3."/>
      <w:lvlJc w:val="left"/>
      <w:pPr>
        <w:tabs>
          <w:tab w:val="num" w:pos="1440"/>
        </w:tabs>
        <w:ind w:left="1440" w:hanging="720"/>
      </w:pPr>
      <w:rPr>
        <w:b w:val="0"/>
        <w:i w:val="0"/>
        <w:color w:val="00000A"/>
      </w:rPr>
    </w:lvl>
    <w:lvl w:ilvl="3">
      <w:start w:val="1"/>
      <w:numFmt w:val="decimal"/>
      <w:lvlText w:val="%1.%2.%3.%4."/>
      <w:lvlJc w:val="left"/>
      <w:pPr>
        <w:tabs>
          <w:tab w:val="num" w:pos="1800"/>
        </w:tabs>
        <w:ind w:left="1800" w:hanging="720"/>
      </w:pPr>
      <w:rPr>
        <w:color w:val="00000A"/>
      </w:rPr>
    </w:lvl>
    <w:lvl w:ilvl="4">
      <w:start w:val="1"/>
      <w:numFmt w:val="decimal"/>
      <w:lvlText w:val="%1.%2.%3.%4.%5."/>
      <w:lvlJc w:val="left"/>
      <w:pPr>
        <w:tabs>
          <w:tab w:val="num" w:pos="2520"/>
        </w:tabs>
        <w:ind w:left="2520" w:hanging="1080"/>
      </w:pPr>
      <w:rPr>
        <w:color w:val="00000A"/>
      </w:rPr>
    </w:lvl>
    <w:lvl w:ilvl="5">
      <w:start w:val="1"/>
      <w:numFmt w:val="decimal"/>
      <w:lvlText w:val="%1.%2.%3.%4.%5.%6."/>
      <w:lvlJc w:val="left"/>
      <w:pPr>
        <w:tabs>
          <w:tab w:val="num" w:pos="2880"/>
        </w:tabs>
        <w:ind w:left="2880" w:hanging="1080"/>
      </w:pPr>
      <w:rPr>
        <w:color w:val="00000A"/>
      </w:rPr>
    </w:lvl>
    <w:lvl w:ilvl="6">
      <w:start w:val="1"/>
      <w:numFmt w:val="decimal"/>
      <w:lvlText w:val="%1.%2.%3.%4.%5.%6.%7."/>
      <w:lvlJc w:val="left"/>
      <w:pPr>
        <w:tabs>
          <w:tab w:val="num" w:pos="3600"/>
        </w:tabs>
        <w:ind w:left="3600" w:hanging="1440"/>
      </w:pPr>
      <w:rPr>
        <w:color w:val="00000A"/>
      </w:rPr>
    </w:lvl>
    <w:lvl w:ilvl="7">
      <w:start w:val="1"/>
      <w:numFmt w:val="decimal"/>
      <w:lvlText w:val="%1.%2.%3.%4.%5.%6.%7.%8."/>
      <w:lvlJc w:val="left"/>
      <w:pPr>
        <w:tabs>
          <w:tab w:val="num" w:pos="3960"/>
        </w:tabs>
        <w:ind w:left="3960" w:hanging="1440"/>
      </w:pPr>
      <w:rPr>
        <w:color w:val="00000A"/>
      </w:rPr>
    </w:lvl>
    <w:lvl w:ilvl="8">
      <w:start w:val="1"/>
      <w:numFmt w:val="decimal"/>
      <w:lvlText w:val="%1.%2.%3.%4.%5.%6.%7.%8.%9."/>
      <w:lvlJc w:val="left"/>
      <w:pPr>
        <w:tabs>
          <w:tab w:val="num" w:pos="4680"/>
        </w:tabs>
        <w:ind w:left="4680" w:hanging="1800"/>
      </w:pPr>
      <w:rPr>
        <w:color w:val="00000A"/>
      </w:rPr>
    </w:lvl>
  </w:abstractNum>
  <w:abstractNum w:abstractNumId="3">
    <w:nsid w:val="00000004"/>
    <w:multiLevelType w:val="multilevel"/>
    <w:tmpl w:val="BA98CB9E"/>
    <w:name w:val="WWNum3"/>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5"/>
    <w:multiLevelType w:val="multilevel"/>
    <w:tmpl w:val="00000005"/>
    <w:name w:val="WWNum4"/>
    <w:lvl w:ilvl="0">
      <w:start w:val="5"/>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Num5"/>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Num6"/>
    <w:lvl w:ilvl="0">
      <w:start w:val="6"/>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7">
    <w:nsid w:val="00000008"/>
    <w:multiLevelType w:val="multilevel"/>
    <w:tmpl w:val="00000008"/>
    <w:name w:val="WWNum7"/>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9"/>
    <w:multiLevelType w:val="multilevel"/>
    <w:tmpl w:val="4DE80FAE"/>
    <w:name w:val="WWNum8"/>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0A"/>
    <w:multiLevelType w:val="multilevel"/>
    <w:tmpl w:val="0000000A"/>
    <w:name w:val="WWNum10"/>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B"/>
    <w:multiLevelType w:val="multilevel"/>
    <w:tmpl w:val="0000000B"/>
    <w:name w:val="WWNum11"/>
    <w:lvl w:ilvl="0">
      <w:start w:val="10"/>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09721A9"/>
    <w:multiLevelType w:val="multilevel"/>
    <w:tmpl w:val="F0269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944A0D"/>
    <w:multiLevelType w:val="hybridMultilevel"/>
    <w:tmpl w:val="82B86330"/>
    <w:lvl w:ilvl="0" w:tplc="B2B2EC4A">
      <w:start w:val="2"/>
      <w:numFmt w:val="bullet"/>
      <w:lvlText w:val="-"/>
      <w:lvlJc w:val="left"/>
      <w:pPr>
        <w:ind w:left="1069" w:hanging="360"/>
      </w:pPr>
      <w:rPr>
        <w:rFonts w:ascii="Times New Roman" w:eastAsia="Times New Roman" w:hAnsi="Times New Roman" w:cs="Times New Roman" w:hint="default"/>
        <w:sz w:val="24"/>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nsid w:val="18244480"/>
    <w:multiLevelType w:val="hybridMultilevel"/>
    <w:tmpl w:val="8256C2F0"/>
    <w:lvl w:ilvl="0" w:tplc="FCE45BC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B5A94"/>
    <w:multiLevelType w:val="multilevel"/>
    <w:tmpl w:val="00000007"/>
    <w:name w:val="WWNum12"/>
    <w:lvl w:ilvl="0">
      <w:start w:val="6"/>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6">
    <w:nsid w:val="2E15120B"/>
    <w:multiLevelType w:val="hybridMultilevel"/>
    <w:tmpl w:val="CFE645C6"/>
    <w:lvl w:ilvl="0" w:tplc="736EA094">
      <w:start w:val="1"/>
      <w:numFmt w:val="lowerLetter"/>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nsid w:val="381C5201"/>
    <w:multiLevelType w:val="multilevel"/>
    <w:tmpl w:val="EE6E81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B74597"/>
    <w:multiLevelType w:val="hybridMultilevel"/>
    <w:tmpl w:val="519EA826"/>
    <w:lvl w:ilvl="0" w:tplc="BFFA8C78">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DF13D1"/>
    <w:multiLevelType w:val="hybridMultilevel"/>
    <w:tmpl w:val="5BE83DE0"/>
    <w:lvl w:ilvl="0" w:tplc="BD26CB5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37731CA"/>
    <w:multiLevelType w:val="multilevel"/>
    <w:tmpl w:val="90AEFC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9"/>
  </w:num>
  <w:num w:numId="14">
    <w:abstractNumId w:val="20"/>
  </w:num>
  <w:num w:numId="15">
    <w:abstractNumId w:val="17"/>
  </w:num>
  <w:num w:numId="16">
    <w:abstractNumId w:val="12"/>
  </w:num>
  <w:num w:numId="17">
    <w:abstractNumId w:val="14"/>
  </w:num>
  <w:num w:numId="18">
    <w:abstractNumId w:val="16"/>
  </w:num>
  <w:num w:numId="19">
    <w:abstractNumId w:val="18"/>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6D"/>
    <w:rsid w:val="000B228B"/>
    <w:rsid w:val="000C4D5A"/>
    <w:rsid w:val="00102779"/>
    <w:rsid w:val="0011322D"/>
    <w:rsid w:val="001259F7"/>
    <w:rsid w:val="00143724"/>
    <w:rsid w:val="00143C17"/>
    <w:rsid w:val="001708D6"/>
    <w:rsid w:val="00171DD0"/>
    <w:rsid w:val="0018205F"/>
    <w:rsid w:val="00187CFB"/>
    <w:rsid w:val="001A139D"/>
    <w:rsid w:val="001C6D4B"/>
    <w:rsid w:val="00235279"/>
    <w:rsid w:val="00250129"/>
    <w:rsid w:val="00270AA9"/>
    <w:rsid w:val="00275862"/>
    <w:rsid w:val="00283F99"/>
    <w:rsid w:val="00291F98"/>
    <w:rsid w:val="002B4159"/>
    <w:rsid w:val="002B607C"/>
    <w:rsid w:val="002C0658"/>
    <w:rsid w:val="00372614"/>
    <w:rsid w:val="00373FFA"/>
    <w:rsid w:val="003B238E"/>
    <w:rsid w:val="003B3EC9"/>
    <w:rsid w:val="003C1D77"/>
    <w:rsid w:val="003C4E62"/>
    <w:rsid w:val="003D68B9"/>
    <w:rsid w:val="00410D88"/>
    <w:rsid w:val="004338D3"/>
    <w:rsid w:val="00446475"/>
    <w:rsid w:val="00483660"/>
    <w:rsid w:val="004C5758"/>
    <w:rsid w:val="00502659"/>
    <w:rsid w:val="00506CD1"/>
    <w:rsid w:val="00516A50"/>
    <w:rsid w:val="00517C40"/>
    <w:rsid w:val="005240D1"/>
    <w:rsid w:val="005655DF"/>
    <w:rsid w:val="00571094"/>
    <w:rsid w:val="005806B8"/>
    <w:rsid w:val="0059539B"/>
    <w:rsid w:val="005C0C1C"/>
    <w:rsid w:val="005D203E"/>
    <w:rsid w:val="005E3C3F"/>
    <w:rsid w:val="0063082D"/>
    <w:rsid w:val="006363B3"/>
    <w:rsid w:val="00641B51"/>
    <w:rsid w:val="0065041E"/>
    <w:rsid w:val="006606CF"/>
    <w:rsid w:val="0068226F"/>
    <w:rsid w:val="0069092B"/>
    <w:rsid w:val="006B539A"/>
    <w:rsid w:val="006E6605"/>
    <w:rsid w:val="006E78FC"/>
    <w:rsid w:val="006F15A2"/>
    <w:rsid w:val="00711D77"/>
    <w:rsid w:val="00726575"/>
    <w:rsid w:val="0074716C"/>
    <w:rsid w:val="00755E99"/>
    <w:rsid w:val="00764F27"/>
    <w:rsid w:val="0077136D"/>
    <w:rsid w:val="00784070"/>
    <w:rsid w:val="0079605E"/>
    <w:rsid w:val="007F19AB"/>
    <w:rsid w:val="007F25BD"/>
    <w:rsid w:val="00811138"/>
    <w:rsid w:val="00812125"/>
    <w:rsid w:val="00855D63"/>
    <w:rsid w:val="00857024"/>
    <w:rsid w:val="008826ED"/>
    <w:rsid w:val="00894E79"/>
    <w:rsid w:val="008D1264"/>
    <w:rsid w:val="009336CC"/>
    <w:rsid w:val="00962622"/>
    <w:rsid w:val="00966A83"/>
    <w:rsid w:val="0099332A"/>
    <w:rsid w:val="009B21C5"/>
    <w:rsid w:val="009E4A96"/>
    <w:rsid w:val="00A01719"/>
    <w:rsid w:val="00A31DFF"/>
    <w:rsid w:val="00A56B78"/>
    <w:rsid w:val="00A734DD"/>
    <w:rsid w:val="00A977B4"/>
    <w:rsid w:val="00AA6785"/>
    <w:rsid w:val="00AC2931"/>
    <w:rsid w:val="00AE789C"/>
    <w:rsid w:val="00B17496"/>
    <w:rsid w:val="00B47AAA"/>
    <w:rsid w:val="00B82B18"/>
    <w:rsid w:val="00B92062"/>
    <w:rsid w:val="00BA42C2"/>
    <w:rsid w:val="00BA7308"/>
    <w:rsid w:val="00BE39A4"/>
    <w:rsid w:val="00C01DD0"/>
    <w:rsid w:val="00C77C25"/>
    <w:rsid w:val="00CA51F7"/>
    <w:rsid w:val="00CB0DFB"/>
    <w:rsid w:val="00CB6980"/>
    <w:rsid w:val="00CD78E4"/>
    <w:rsid w:val="00CF1016"/>
    <w:rsid w:val="00D205AE"/>
    <w:rsid w:val="00D42405"/>
    <w:rsid w:val="00D45834"/>
    <w:rsid w:val="00D54804"/>
    <w:rsid w:val="00D57DB6"/>
    <w:rsid w:val="00D66913"/>
    <w:rsid w:val="00D71588"/>
    <w:rsid w:val="00DA084E"/>
    <w:rsid w:val="00DB423C"/>
    <w:rsid w:val="00DB7335"/>
    <w:rsid w:val="00DD5B8A"/>
    <w:rsid w:val="00DD7368"/>
    <w:rsid w:val="00E07826"/>
    <w:rsid w:val="00E64CEF"/>
    <w:rsid w:val="00E658A7"/>
    <w:rsid w:val="00E67D3D"/>
    <w:rsid w:val="00E72A49"/>
    <w:rsid w:val="00EC2243"/>
    <w:rsid w:val="00F14602"/>
    <w:rsid w:val="00F14C1B"/>
    <w:rsid w:val="00F14E21"/>
    <w:rsid w:val="00F160B8"/>
    <w:rsid w:val="00F346A2"/>
    <w:rsid w:val="00F365F8"/>
    <w:rsid w:val="00F54025"/>
    <w:rsid w:val="00F7264D"/>
    <w:rsid w:val="00F85EA2"/>
    <w:rsid w:val="00FB13AE"/>
    <w:rsid w:val="00FC474C"/>
    <w:rsid w:val="00FC7E14"/>
    <w:rsid w:val="00FF30B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line="100" w:lineRule="atLeast"/>
    </w:pPr>
    <w:rPr>
      <w:kern w:val="1"/>
      <w:sz w:val="24"/>
      <w:szCs w:val="24"/>
      <w:lang w:eastAsia="ar-SA"/>
    </w:rPr>
  </w:style>
  <w:style w:type="paragraph" w:styleId="Nadpis1">
    <w:name w:val="heading 1"/>
    <w:basedOn w:val="Normln"/>
    <w:next w:val="Normln"/>
    <w:link w:val="Nadpis1Char"/>
    <w:uiPriority w:val="9"/>
    <w:qFormat/>
    <w:rsid w:val="0079605E"/>
    <w:pPr>
      <w:keepNext/>
      <w:spacing w:before="240" w:after="60"/>
      <w:outlineLvl w:val="0"/>
    </w:pPr>
    <w:rPr>
      <w:rFonts w:ascii="Cambria" w:hAnsi="Cambria"/>
      <w:b/>
      <w:bCs/>
      <w:kern w:val="32"/>
      <w:sz w:val="32"/>
      <w:szCs w:val="32"/>
      <w:lang w:val="x-none"/>
    </w:rPr>
  </w:style>
  <w:style w:type="paragraph" w:styleId="Nadpis4">
    <w:name w:val="heading 4"/>
    <w:basedOn w:val="Normln"/>
    <w:next w:val="Zkladntext"/>
    <w:qFormat/>
    <w:pPr>
      <w:keepNext/>
      <w:numPr>
        <w:ilvl w:val="3"/>
        <w:numId w:val="1"/>
      </w:numPr>
      <w:outlineLvl w:val="3"/>
    </w:pPr>
    <w:rPr>
      <w:rFonts w:ascii="Arial" w:eastAsia="Calibri"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Nadpis4Char">
    <w:name w:val="Nadpis 4 Char"/>
    <w:rPr>
      <w:rFonts w:ascii="Arial" w:eastAsia="Calibri" w:hAnsi="Arial" w:cs="Arial"/>
      <w:b/>
      <w:bCs/>
      <w:sz w:val="20"/>
      <w:szCs w:val="20"/>
    </w:rPr>
  </w:style>
  <w:style w:type="character" w:styleId="Hypertextovodkaz">
    <w:name w:val="Hyperlink"/>
    <w:rPr>
      <w:color w:val="0000FF"/>
      <w:u w:val="single"/>
    </w:rPr>
  </w:style>
  <w:style w:type="character" w:customStyle="1" w:styleId="ZhlavChar">
    <w:name w:val="Záhlaví Char"/>
    <w:rPr>
      <w:rFonts w:ascii="Times New Roman" w:eastAsia="Times New Roman" w:hAnsi="Times New Roman" w:cs="Times New Roman"/>
      <w:sz w:val="24"/>
      <w:szCs w:val="24"/>
    </w:rPr>
  </w:style>
  <w:style w:type="character" w:customStyle="1" w:styleId="Zkladntext2Char">
    <w:name w:val="Základní text 2 Char"/>
    <w:rPr>
      <w:rFonts w:ascii="Times New Roman" w:eastAsia="Times New Roman" w:hAnsi="Times New Roman" w:cs="Times New Roman"/>
      <w:sz w:val="24"/>
      <w:szCs w:val="24"/>
    </w:rPr>
  </w:style>
  <w:style w:type="character" w:customStyle="1" w:styleId="NzevChar">
    <w:name w:val="Název Char"/>
    <w:rPr>
      <w:rFonts w:ascii="Arial" w:eastAsia="Times New Roman" w:hAnsi="Arial" w:cs="Times New Roman"/>
      <w:b/>
      <w:sz w:val="36"/>
      <w:szCs w:val="20"/>
    </w:rPr>
  </w:style>
  <w:style w:type="character" w:customStyle="1" w:styleId="ListLabel1">
    <w:name w:val="ListLabel 1"/>
    <w:rPr>
      <w:color w:val="00000A"/>
    </w:rPr>
  </w:style>
  <w:style w:type="character" w:customStyle="1" w:styleId="ListLabel2">
    <w:name w:val="ListLabel 2"/>
    <w:rPr>
      <w:b w:val="0"/>
      <w:color w:val="00000A"/>
    </w:rPr>
  </w:style>
  <w:style w:type="character" w:customStyle="1" w:styleId="ListLabel3">
    <w:name w:val="ListLabel 3"/>
    <w:rPr>
      <w:b w:val="0"/>
      <w:i w:val="0"/>
      <w:color w:val="00000A"/>
    </w:rPr>
  </w:style>
  <w:style w:type="character" w:customStyle="1" w:styleId="ListLabel4">
    <w:name w:val="ListLabel 4"/>
    <w:rPr>
      <w:rFonts w:cs="Times New Roman"/>
      <w:b/>
      <w:i w:val="0"/>
      <w:u w:val="single"/>
    </w:rPr>
  </w:style>
  <w:style w:type="character" w:customStyle="1" w:styleId="ListLabel5">
    <w:name w:val="ListLabel 5"/>
    <w:rPr>
      <w:b w:val="0"/>
      <w:i w:val="0"/>
    </w:rPr>
  </w:style>
  <w:style w:type="character" w:customStyle="1" w:styleId="ListLabel6">
    <w:name w:val="ListLabel 6"/>
    <w:rPr>
      <w:b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customStyle="1" w:styleId="Zkladntext21">
    <w:name w:val="Základní text 21"/>
    <w:basedOn w:val="Normln"/>
    <w:pPr>
      <w:spacing w:after="120" w:line="480" w:lineRule="auto"/>
    </w:pPr>
  </w:style>
  <w:style w:type="paragraph" w:customStyle="1" w:styleId="Textvbloku1">
    <w:name w:val="Text v bloku1"/>
    <w:basedOn w:val="Normln"/>
    <w:pPr>
      <w:ind w:left="360" w:right="-567"/>
    </w:pPr>
    <w:rPr>
      <w:szCs w:val="20"/>
    </w:rPr>
  </w:style>
  <w:style w:type="paragraph" w:customStyle="1" w:styleId="Normlnweb1">
    <w:name w:val="Normální (web)1"/>
    <w:basedOn w:val="Normln"/>
    <w:pPr>
      <w:spacing w:before="28" w:after="28"/>
    </w:pPr>
    <w:rPr>
      <w:rFonts w:ascii="Arial Unicode MS" w:eastAsia="Arial Unicode MS" w:hAnsi="Arial Unicode MS" w:cs="Arial Unicode MS"/>
    </w:rPr>
  </w:style>
  <w:style w:type="paragraph" w:customStyle="1" w:styleId="Text-Zd">
    <w:name w:val="Text-Zd"/>
    <w:basedOn w:val="Normln"/>
    <w:pPr>
      <w:ind w:firstLine="709"/>
      <w:jc w:val="both"/>
    </w:pPr>
    <w:rPr>
      <w:szCs w:val="20"/>
    </w:rPr>
  </w:style>
  <w:style w:type="paragraph" w:styleId="Nzev">
    <w:name w:val="Title"/>
    <w:basedOn w:val="Normln"/>
    <w:next w:val="Podtitul"/>
    <w:qFormat/>
    <w:pPr>
      <w:jc w:val="center"/>
    </w:pPr>
    <w:rPr>
      <w:rFonts w:ascii="Arial" w:hAnsi="Arial"/>
      <w:b/>
      <w:bCs/>
      <w:sz w:val="36"/>
      <w:szCs w:val="20"/>
    </w:rPr>
  </w:style>
  <w:style w:type="paragraph" w:styleId="Podtitul">
    <w:name w:val="Subtitle"/>
    <w:basedOn w:val="Nadpis"/>
    <w:next w:val="Zkladntext"/>
    <w:qFormat/>
    <w:pPr>
      <w:jc w:val="center"/>
    </w:pPr>
    <w:rPr>
      <w:i/>
      <w:iCs/>
    </w:rPr>
  </w:style>
  <w:style w:type="paragraph" w:customStyle="1" w:styleId="Odstavecseseznamem1">
    <w:name w:val="Odstavec se seznamem1"/>
    <w:basedOn w:val="Normln"/>
    <w:pPr>
      <w:ind w:left="720"/>
    </w:pPr>
  </w:style>
  <w:style w:type="character" w:customStyle="1" w:styleId="Nadpis1Char">
    <w:name w:val="Nadpis 1 Char"/>
    <w:link w:val="Nadpis1"/>
    <w:uiPriority w:val="9"/>
    <w:rsid w:val="0079605E"/>
    <w:rPr>
      <w:rFonts w:ascii="Cambria" w:eastAsia="Times New Roman" w:hAnsi="Cambria" w:cs="Times New Roman"/>
      <w:b/>
      <w:bCs/>
      <w:kern w:val="32"/>
      <w:sz w:val="32"/>
      <w:szCs w:val="32"/>
      <w:lang w:eastAsia="ar-SA"/>
    </w:rPr>
  </w:style>
  <w:style w:type="paragraph" w:styleId="Zpat">
    <w:name w:val="footer"/>
    <w:basedOn w:val="Normln"/>
    <w:link w:val="ZpatChar"/>
    <w:rsid w:val="0079605E"/>
    <w:pPr>
      <w:spacing w:line="240" w:lineRule="auto"/>
    </w:pPr>
    <w:rPr>
      <w:kern w:val="0"/>
      <w:lang w:val="x-none"/>
    </w:rPr>
  </w:style>
  <w:style w:type="character" w:customStyle="1" w:styleId="ZpatChar">
    <w:name w:val="Zápatí Char"/>
    <w:link w:val="Zpat"/>
    <w:rsid w:val="0079605E"/>
    <w:rPr>
      <w:sz w:val="24"/>
      <w:szCs w:val="24"/>
      <w:lang w:eastAsia="ar-SA"/>
    </w:rPr>
  </w:style>
  <w:style w:type="paragraph" w:styleId="FormtovanvHTML">
    <w:name w:val="HTML Preformatted"/>
    <w:basedOn w:val="Normln"/>
    <w:link w:val="FormtovanvHTMLChar"/>
    <w:uiPriority w:val="99"/>
    <w:unhideWhenUsed/>
    <w:rsid w:val="00EC2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Calibri" w:hAnsi="Courier New"/>
      <w:color w:val="000000"/>
      <w:kern w:val="0"/>
      <w:sz w:val="20"/>
      <w:szCs w:val="20"/>
      <w:lang w:val="x-none" w:eastAsia="x-none"/>
    </w:rPr>
  </w:style>
  <w:style w:type="character" w:customStyle="1" w:styleId="FormtovanvHTMLChar">
    <w:name w:val="Formátovaný v HTML Char"/>
    <w:link w:val="FormtovanvHTML"/>
    <w:uiPriority w:val="99"/>
    <w:rsid w:val="00EC2243"/>
    <w:rPr>
      <w:rFonts w:ascii="Courier New" w:eastAsia="Calibri" w:hAnsi="Courier New" w:cs="Courier New"/>
      <w:color w:val="000000"/>
    </w:rPr>
  </w:style>
  <w:style w:type="paragraph" w:styleId="Prosttext">
    <w:name w:val="Plain Text"/>
    <w:basedOn w:val="Normln"/>
    <w:link w:val="ProsttextChar"/>
    <w:uiPriority w:val="99"/>
    <w:unhideWhenUsed/>
    <w:rsid w:val="00641B51"/>
    <w:pPr>
      <w:suppressAutoHyphens w:val="0"/>
      <w:spacing w:line="240" w:lineRule="auto"/>
    </w:pPr>
    <w:rPr>
      <w:rFonts w:ascii="Calibri" w:eastAsia="Calibri" w:hAnsi="Calibri"/>
      <w:kern w:val="0"/>
      <w:sz w:val="22"/>
      <w:szCs w:val="21"/>
      <w:lang w:val="x-none" w:eastAsia="en-US"/>
    </w:rPr>
  </w:style>
  <w:style w:type="character" w:customStyle="1" w:styleId="ProsttextChar">
    <w:name w:val="Prostý text Char"/>
    <w:link w:val="Prosttext"/>
    <w:uiPriority w:val="99"/>
    <w:rsid w:val="00641B51"/>
    <w:rPr>
      <w:rFonts w:ascii="Calibri" w:eastAsia="Calibri" w:hAnsi="Calibri"/>
      <w:sz w:val="22"/>
      <w:szCs w:val="21"/>
      <w:lang w:eastAsia="en-US"/>
    </w:rPr>
  </w:style>
  <w:style w:type="paragraph" w:styleId="Normlnweb">
    <w:name w:val="Normal (Web)"/>
    <w:basedOn w:val="Normln"/>
    <w:uiPriority w:val="99"/>
    <w:unhideWhenUsed/>
    <w:rsid w:val="00641B51"/>
    <w:pPr>
      <w:suppressAutoHyphens w:val="0"/>
      <w:spacing w:before="100" w:beforeAutospacing="1" w:after="100" w:afterAutospacing="1" w:line="240" w:lineRule="auto"/>
    </w:pPr>
    <w:rPr>
      <w:rFonts w:eastAsia="Calibri"/>
      <w:kern w:val="0"/>
      <w:lang w:eastAsia="cs-CZ"/>
    </w:rPr>
  </w:style>
  <w:style w:type="paragraph" w:styleId="Rozloendokumentu">
    <w:name w:val="Document Map"/>
    <w:basedOn w:val="Normln"/>
    <w:semiHidden/>
    <w:rsid w:val="00D42405"/>
    <w:pPr>
      <w:shd w:val="clear" w:color="auto" w:fill="000080"/>
    </w:pPr>
    <w:rPr>
      <w:rFonts w:ascii="Tahoma" w:hAnsi="Tahoma" w:cs="Tahoma"/>
      <w:sz w:val="20"/>
      <w:szCs w:val="20"/>
    </w:rPr>
  </w:style>
  <w:style w:type="paragraph" w:styleId="Odstavecseseznamem">
    <w:name w:val="List Paragraph"/>
    <w:basedOn w:val="Normln"/>
    <w:uiPriority w:val="34"/>
    <w:qFormat/>
    <w:rsid w:val="007F19AB"/>
    <w:pPr>
      <w:suppressAutoHyphens w:val="0"/>
      <w:spacing w:after="200" w:line="276" w:lineRule="auto"/>
      <w:ind w:left="720"/>
      <w:contextualSpacing/>
    </w:pPr>
    <w:rPr>
      <w:rFonts w:ascii="Calibri" w:eastAsia="Calibri" w:hAnsi="Calibr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line="100" w:lineRule="atLeast"/>
    </w:pPr>
    <w:rPr>
      <w:kern w:val="1"/>
      <w:sz w:val="24"/>
      <w:szCs w:val="24"/>
      <w:lang w:eastAsia="ar-SA"/>
    </w:rPr>
  </w:style>
  <w:style w:type="paragraph" w:styleId="Nadpis1">
    <w:name w:val="heading 1"/>
    <w:basedOn w:val="Normln"/>
    <w:next w:val="Normln"/>
    <w:link w:val="Nadpis1Char"/>
    <w:uiPriority w:val="9"/>
    <w:qFormat/>
    <w:rsid w:val="0079605E"/>
    <w:pPr>
      <w:keepNext/>
      <w:spacing w:before="240" w:after="60"/>
      <w:outlineLvl w:val="0"/>
    </w:pPr>
    <w:rPr>
      <w:rFonts w:ascii="Cambria" w:hAnsi="Cambria"/>
      <w:b/>
      <w:bCs/>
      <w:kern w:val="32"/>
      <w:sz w:val="32"/>
      <w:szCs w:val="32"/>
      <w:lang w:val="x-none"/>
    </w:rPr>
  </w:style>
  <w:style w:type="paragraph" w:styleId="Nadpis4">
    <w:name w:val="heading 4"/>
    <w:basedOn w:val="Normln"/>
    <w:next w:val="Zkladntext"/>
    <w:qFormat/>
    <w:pPr>
      <w:keepNext/>
      <w:numPr>
        <w:ilvl w:val="3"/>
        <w:numId w:val="1"/>
      </w:numPr>
      <w:outlineLvl w:val="3"/>
    </w:pPr>
    <w:rPr>
      <w:rFonts w:ascii="Arial" w:eastAsia="Calibri"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Nadpis4Char">
    <w:name w:val="Nadpis 4 Char"/>
    <w:rPr>
      <w:rFonts w:ascii="Arial" w:eastAsia="Calibri" w:hAnsi="Arial" w:cs="Arial"/>
      <w:b/>
      <w:bCs/>
      <w:sz w:val="20"/>
      <w:szCs w:val="20"/>
    </w:rPr>
  </w:style>
  <w:style w:type="character" w:styleId="Hypertextovodkaz">
    <w:name w:val="Hyperlink"/>
    <w:rPr>
      <w:color w:val="0000FF"/>
      <w:u w:val="single"/>
    </w:rPr>
  </w:style>
  <w:style w:type="character" w:customStyle="1" w:styleId="ZhlavChar">
    <w:name w:val="Záhlaví Char"/>
    <w:rPr>
      <w:rFonts w:ascii="Times New Roman" w:eastAsia="Times New Roman" w:hAnsi="Times New Roman" w:cs="Times New Roman"/>
      <w:sz w:val="24"/>
      <w:szCs w:val="24"/>
    </w:rPr>
  </w:style>
  <w:style w:type="character" w:customStyle="1" w:styleId="Zkladntext2Char">
    <w:name w:val="Základní text 2 Char"/>
    <w:rPr>
      <w:rFonts w:ascii="Times New Roman" w:eastAsia="Times New Roman" w:hAnsi="Times New Roman" w:cs="Times New Roman"/>
      <w:sz w:val="24"/>
      <w:szCs w:val="24"/>
    </w:rPr>
  </w:style>
  <w:style w:type="character" w:customStyle="1" w:styleId="NzevChar">
    <w:name w:val="Název Char"/>
    <w:rPr>
      <w:rFonts w:ascii="Arial" w:eastAsia="Times New Roman" w:hAnsi="Arial" w:cs="Times New Roman"/>
      <w:b/>
      <w:sz w:val="36"/>
      <w:szCs w:val="20"/>
    </w:rPr>
  </w:style>
  <w:style w:type="character" w:customStyle="1" w:styleId="ListLabel1">
    <w:name w:val="ListLabel 1"/>
    <w:rPr>
      <w:color w:val="00000A"/>
    </w:rPr>
  </w:style>
  <w:style w:type="character" w:customStyle="1" w:styleId="ListLabel2">
    <w:name w:val="ListLabel 2"/>
    <w:rPr>
      <w:b w:val="0"/>
      <w:color w:val="00000A"/>
    </w:rPr>
  </w:style>
  <w:style w:type="character" w:customStyle="1" w:styleId="ListLabel3">
    <w:name w:val="ListLabel 3"/>
    <w:rPr>
      <w:b w:val="0"/>
      <w:i w:val="0"/>
      <w:color w:val="00000A"/>
    </w:rPr>
  </w:style>
  <w:style w:type="character" w:customStyle="1" w:styleId="ListLabel4">
    <w:name w:val="ListLabel 4"/>
    <w:rPr>
      <w:rFonts w:cs="Times New Roman"/>
      <w:b/>
      <w:i w:val="0"/>
      <w:u w:val="single"/>
    </w:rPr>
  </w:style>
  <w:style w:type="character" w:customStyle="1" w:styleId="ListLabel5">
    <w:name w:val="ListLabel 5"/>
    <w:rPr>
      <w:b w:val="0"/>
      <w:i w:val="0"/>
    </w:rPr>
  </w:style>
  <w:style w:type="character" w:customStyle="1" w:styleId="ListLabel6">
    <w:name w:val="ListLabel 6"/>
    <w:rPr>
      <w:b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customStyle="1" w:styleId="Zkladntext21">
    <w:name w:val="Základní text 21"/>
    <w:basedOn w:val="Normln"/>
    <w:pPr>
      <w:spacing w:after="120" w:line="480" w:lineRule="auto"/>
    </w:pPr>
  </w:style>
  <w:style w:type="paragraph" w:customStyle="1" w:styleId="Textvbloku1">
    <w:name w:val="Text v bloku1"/>
    <w:basedOn w:val="Normln"/>
    <w:pPr>
      <w:ind w:left="360" w:right="-567"/>
    </w:pPr>
    <w:rPr>
      <w:szCs w:val="20"/>
    </w:rPr>
  </w:style>
  <w:style w:type="paragraph" w:customStyle="1" w:styleId="Normlnweb1">
    <w:name w:val="Normální (web)1"/>
    <w:basedOn w:val="Normln"/>
    <w:pPr>
      <w:spacing w:before="28" w:after="28"/>
    </w:pPr>
    <w:rPr>
      <w:rFonts w:ascii="Arial Unicode MS" w:eastAsia="Arial Unicode MS" w:hAnsi="Arial Unicode MS" w:cs="Arial Unicode MS"/>
    </w:rPr>
  </w:style>
  <w:style w:type="paragraph" w:customStyle="1" w:styleId="Text-Zd">
    <w:name w:val="Text-Zd"/>
    <w:basedOn w:val="Normln"/>
    <w:pPr>
      <w:ind w:firstLine="709"/>
      <w:jc w:val="both"/>
    </w:pPr>
    <w:rPr>
      <w:szCs w:val="20"/>
    </w:rPr>
  </w:style>
  <w:style w:type="paragraph" w:styleId="Nzev">
    <w:name w:val="Title"/>
    <w:basedOn w:val="Normln"/>
    <w:next w:val="Podtitul"/>
    <w:qFormat/>
    <w:pPr>
      <w:jc w:val="center"/>
    </w:pPr>
    <w:rPr>
      <w:rFonts w:ascii="Arial" w:hAnsi="Arial"/>
      <w:b/>
      <w:bCs/>
      <w:sz w:val="36"/>
      <w:szCs w:val="20"/>
    </w:rPr>
  </w:style>
  <w:style w:type="paragraph" w:styleId="Podtitul">
    <w:name w:val="Subtitle"/>
    <w:basedOn w:val="Nadpis"/>
    <w:next w:val="Zkladntext"/>
    <w:qFormat/>
    <w:pPr>
      <w:jc w:val="center"/>
    </w:pPr>
    <w:rPr>
      <w:i/>
      <w:iCs/>
    </w:rPr>
  </w:style>
  <w:style w:type="paragraph" w:customStyle="1" w:styleId="Odstavecseseznamem1">
    <w:name w:val="Odstavec se seznamem1"/>
    <w:basedOn w:val="Normln"/>
    <w:pPr>
      <w:ind w:left="720"/>
    </w:pPr>
  </w:style>
  <w:style w:type="character" w:customStyle="1" w:styleId="Nadpis1Char">
    <w:name w:val="Nadpis 1 Char"/>
    <w:link w:val="Nadpis1"/>
    <w:uiPriority w:val="9"/>
    <w:rsid w:val="0079605E"/>
    <w:rPr>
      <w:rFonts w:ascii="Cambria" w:eastAsia="Times New Roman" w:hAnsi="Cambria" w:cs="Times New Roman"/>
      <w:b/>
      <w:bCs/>
      <w:kern w:val="32"/>
      <w:sz w:val="32"/>
      <w:szCs w:val="32"/>
      <w:lang w:eastAsia="ar-SA"/>
    </w:rPr>
  </w:style>
  <w:style w:type="paragraph" w:styleId="Zpat">
    <w:name w:val="footer"/>
    <w:basedOn w:val="Normln"/>
    <w:link w:val="ZpatChar"/>
    <w:rsid w:val="0079605E"/>
    <w:pPr>
      <w:spacing w:line="240" w:lineRule="auto"/>
    </w:pPr>
    <w:rPr>
      <w:kern w:val="0"/>
      <w:lang w:val="x-none"/>
    </w:rPr>
  </w:style>
  <w:style w:type="character" w:customStyle="1" w:styleId="ZpatChar">
    <w:name w:val="Zápatí Char"/>
    <w:link w:val="Zpat"/>
    <w:rsid w:val="0079605E"/>
    <w:rPr>
      <w:sz w:val="24"/>
      <w:szCs w:val="24"/>
      <w:lang w:eastAsia="ar-SA"/>
    </w:rPr>
  </w:style>
  <w:style w:type="paragraph" w:styleId="FormtovanvHTML">
    <w:name w:val="HTML Preformatted"/>
    <w:basedOn w:val="Normln"/>
    <w:link w:val="FormtovanvHTMLChar"/>
    <w:uiPriority w:val="99"/>
    <w:unhideWhenUsed/>
    <w:rsid w:val="00EC2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Calibri" w:hAnsi="Courier New"/>
      <w:color w:val="000000"/>
      <w:kern w:val="0"/>
      <w:sz w:val="20"/>
      <w:szCs w:val="20"/>
      <w:lang w:val="x-none" w:eastAsia="x-none"/>
    </w:rPr>
  </w:style>
  <w:style w:type="character" w:customStyle="1" w:styleId="FormtovanvHTMLChar">
    <w:name w:val="Formátovaný v HTML Char"/>
    <w:link w:val="FormtovanvHTML"/>
    <w:uiPriority w:val="99"/>
    <w:rsid w:val="00EC2243"/>
    <w:rPr>
      <w:rFonts w:ascii="Courier New" w:eastAsia="Calibri" w:hAnsi="Courier New" w:cs="Courier New"/>
      <w:color w:val="000000"/>
    </w:rPr>
  </w:style>
  <w:style w:type="paragraph" w:styleId="Prosttext">
    <w:name w:val="Plain Text"/>
    <w:basedOn w:val="Normln"/>
    <w:link w:val="ProsttextChar"/>
    <w:uiPriority w:val="99"/>
    <w:unhideWhenUsed/>
    <w:rsid w:val="00641B51"/>
    <w:pPr>
      <w:suppressAutoHyphens w:val="0"/>
      <w:spacing w:line="240" w:lineRule="auto"/>
    </w:pPr>
    <w:rPr>
      <w:rFonts w:ascii="Calibri" w:eastAsia="Calibri" w:hAnsi="Calibri"/>
      <w:kern w:val="0"/>
      <w:sz w:val="22"/>
      <w:szCs w:val="21"/>
      <w:lang w:val="x-none" w:eastAsia="en-US"/>
    </w:rPr>
  </w:style>
  <w:style w:type="character" w:customStyle="1" w:styleId="ProsttextChar">
    <w:name w:val="Prostý text Char"/>
    <w:link w:val="Prosttext"/>
    <w:uiPriority w:val="99"/>
    <w:rsid w:val="00641B51"/>
    <w:rPr>
      <w:rFonts w:ascii="Calibri" w:eastAsia="Calibri" w:hAnsi="Calibri"/>
      <w:sz w:val="22"/>
      <w:szCs w:val="21"/>
      <w:lang w:eastAsia="en-US"/>
    </w:rPr>
  </w:style>
  <w:style w:type="paragraph" w:styleId="Normlnweb">
    <w:name w:val="Normal (Web)"/>
    <w:basedOn w:val="Normln"/>
    <w:uiPriority w:val="99"/>
    <w:unhideWhenUsed/>
    <w:rsid w:val="00641B51"/>
    <w:pPr>
      <w:suppressAutoHyphens w:val="0"/>
      <w:spacing w:before="100" w:beforeAutospacing="1" w:after="100" w:afterAutospacing="1" w:line="240" w:lineRule="auto"/>
    </w:pPr>
    <w:rPr>
      <w:rFonts w:eastAsia="Calibri"/>
      <w:kern w:val="0"/>
      <w:lang w:eastAsia="cs-CZ"/>
    </w:rPr>
  </w:style>
  <w:style w:type="paragraph" w:styleId="Rozloendokumentu">
    <w:name w:val="Document Map"/>
    <w:basedOn w:val="Normln"/>
    <w:semiHidden/>
    <w:rsid w:val="00D42405"/>
    <w:pPr>
      <w:shd w:val="clear" w:color="auto" w:fill="000080"/>
    </w:pPr>
    <w:rPr>
      <w:rFonts w:ascii="Tahoma" w:hAnsi="Tahoma" w:cs="Tahoma"/>
      <w:sz w:val="20"/>
      <w:szCs w:val="20"/>
    </w:rPr>
  </w:style>
  <w:style w:type="paragraph" w:styleId="Odstavecseseznamem">
    <w:name w:val="List Paragraph"/>
    <w:basedOn w:val="Normln"/>
    <w:uiPriority w:val="34"/>
    <w:qFormat/>
    <w:rsid w:val="007F19AB"/>
    <w:pPr>
      <w:suppressAutoHyphens w:val="0"/>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9937">
      <w:bodyDiv w:val="1"/>
      <w:marLeft w:val="0"/>
      <w:marRight w:val="0"/>
      <w:marTop w:val="0"/>
      <w:marBottom w:val="0"/>
      <w:divBdr>
        <w:top w:val="none" w:sz="0" w:space="0" w:color="auto"/>
        <w:left w:val="none" w:sz="0" w:space="0" w:color="auto"/>
        <w:bottom w:val="none" w:sz="0" w:space="0" w:color="auto"/>
        <w:right w:val="none" w:sz="0" w:space="0" w:color="auto"/>
      </w:divBdr>
    </w:div>
    <w:div w:id="354383400">
      <w:bodyDiv w:val="1"/>
      <w:marLeft w:val="0"/>
      <w:marRight w:val="0"/>
      <w:marTop w:val="0"/>
      <w:marBottom w:val="0"/>
      <w:divBdr>
        <w:top w:val="none" w:sz="0" w:space="0" w:color="auto"/>
        <w:left w:val="none" w:sz="0" w:space="0" w:color="auto"/>
        <w:bottom w:val="none" w:sz="0" w:space="0" w:color="auto"/>
        <w:right w:val="none" w:sz="0" w:space="0" w:color="auto"/>
      </w:divBdr>
    </w:div>
    <w:div w:id="707947766">
      <w:bodyDiv w:val="1"/>
      <w:marLeft w:val="0"/>
      <w:marRight w:val="0"/>
      <w:marTop w:val="0"/>
      <w:marBottom w:val="0"/>
      <w:divBdr>
        <w:top w:val="none" w:sz="0" w:space="0" w:color="auto"/>
        <w:left w:val="none" w:sz="0" w:space="0" w:color="auto"/>
        <w:bottom w:val="none" w:sz="0" w:space="0" w:color="auto"/>
        <w:right w:val="none" w:sz="0" w:space="0" w:color="auto"/>
      </w:divBdr>
    </w:div>
    <w:div w:id="9830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7426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Moravské zemské muzeum Brno</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mhasonova</dc:creator>
  <cp:lastModifiedBy>VAVRINCOVAV</cp:lastModifiedBy>
  <cp:revision>2</cp:revision>
  <cp:lastPrinted>2018-09-03T13:54:00Z</cp:lastPrinted>
  <dcterms:created xsi:type="dcterms:W3CDTF">2018-09-24T07:55:00Z</dcterms:created>
  <dcterms:modified xsi:type="dcterms:W3CDTF">2018-09-24T07:55:00Z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Moravské zemské muzeum Brno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