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9F2" w:rsidRPr="001978BD" w:rsidRDefault="00E769F2" w:rsidP="001978BD">
      <w:pPr>
        <w:jc w:val="center"/>
        <w:rPr>
          <w:b/>
          <w:bCs/>
          <w:sz w:val="32"/>
          <w:szCs w:val="32"/>
        </w:rPr>
      </w:pPr>
      <w:r w:rsidRPr="001978BD">
        <w:rPr>
          <w:b/>
          <w:bCs/>
          <w:sz w:val="32"/>
          <w:szCs w:val="32"/>
        </w:rPr>
        <w:t>S m l o u v a   o   d í l o</w:t>
      </w:r>
    </w:p>
    <w:p w:rsidR="00E769F2" w:rsidRDefault="00E769F2">
      <w:pPr>
        <w:jc w:val="center"/>
        <w:rPr>
          <w:b/>
          <w:bCs/>
        </w:rPr>
      </w:pPr>
    </w:p>
    <w:p w:rsidR="00E769F2" w:rsidRDefault="00E769F2" w:rsidP="00AD43E0">
      <w:pPr>
        <w:rPr>
          <w:b/>
          <w:bCs/>
          <w:sz w:val="22"/>
          <w:szCs w:val="22"/>
        </w:rPr>
      </w:pPr>
    </w:p>
    <w:p w:rsidR="00E769F2" w:rsidRDefault="00E769F2">
      <w:pPr>
        <w:jc w:val="both"/>
        <w:rPr>
          <w:sz w:val="22"/>
          <w:szCs w:val="22"/>
        </w:rPr>
      </w:pPr>
      <w:r>
        <w:rPr>
          <w:sz w:val="22"/>
          <w:szCs w:val="22"/>
        </w:rPr>
        <w:t>Uzavřená podle § 2586 zákona č. 89/2012 Sb. v platném znění (Občanský zákoník):</w:t>
      </w:r>
    </w:p>
    <w:p w:rsidR="00E769F2" w:rsidRDefault="00E769F2">
      <w:pPr>
        <w:jc w:val="both"/>
        <w:rPr>
          <w:sz w:val="22"/>
          <w:szCs w:val="22"/>
        </w:rPr>
      </w:pPr>
    </w:p>
    <w:p w:rsidR="00E769F2" w:rsidRDefault="00E769F2">
      <w:pPr>
        <w:jc w:val="both"/>
        <w:rPr>
          <w:sz w:val="22"/>
          <w:szCs w:val="22"/>
        </w:rPr>
      </w:pPr>
      <w:r>
        <w:rPr>
          <w:sz w:val="22"/>
          <w:szCs w:val="22"/>
        </w:rPr>
        <w:t xml:space="preserve">Název zakázky : </w:t>
      </w:r>
    </w:p>
    <w:p w:rsidR="00E769F2" w:rsidRDefault="00E769F2">
      <w:pPr>
        <w:jc w:val="both"/>
        <w:rPr>
          <w:sz w:val="22"/>
          <w:szCs w:val="22"/>
        </w:rPr>
      </w:pPr>
    </w:p>
    <w:p w:rsidR="00E769F2" w:rsidRDefault="00E769F2">
      <w:pPr>
        <w:jc w:val="both"/>
        <w:rPr>
          <w:b/>
          <w:bCs/>
          <w:sz w:val="22"/>
          <w:szCs w:val="22"/>
        </w:rPr>
      </w:pPr>
      <w:r>
        <w:rPr>
          <w:rFonts w:ascii="Arial" w:hAnsi="Arial" w:cs="Arial"/>
          <w:b/>
          <w:bCs/>
          <w:sz w:val="20"/>
          <w:szCs w:val="20"/>
        </w:rPr>
        <w:t>Horkovodní přípojka pro objekt č.p. 2572 a č.p. 2595 Písek</w:t>
      </w:r>
    </w:p>
    <w:p w:rsidR="00E769F2" w:rsidRDefault="00E769F2">
      <w:pPr>
        <w:jc w:val="both"/>
        <w:rPr>
          <w:b/>
          <w:bCs/>
          <w:sz w:val="22"/>
          <w:szCs w:val="22"/>
        </w:rPr>
      </w:pPr>
    </w:p>
    <w:p w:rsidR="00E769F2" w:rsidRDefault="00E769F2">
      <w:pPr>
        <w:jc w:val="both"/>
        <w:rPr>
          <w:sz w:val="22"/>
          <w:szCs w:val="22"/>
        </w:rPr>
      </w:pPr>
    </w:p>
    <w:p w:rsidR="00E769F2" w:rsidRDefault="00E769F2">
      <w:pPr>
        <w:jc w:val="both"/>
        <w:rPr>
          <w:b/>
          <w:bCs/>
          <w:sz w:val="22"/>
          <w:szCs w:val="22"/>
        </w:rPr>
      </w:pPr>
      <w:r>
        <w:rPr>
          <w:b/>
          <w:bCs/>
          <w:sz w:val="22"/>
          <w:szCs w:val="22"/>
        </w:rPr>
        <w:t>Teplárna Písek a.s. U Smrkovické silnice 2263 Písek 39701</w:t>
      </w:r>
    </w:p>
    <w:p w:rsidR="00E769F2" w:rsidRDefault="00E769F2">
      <w:pPr>
        <w:jc w:val="both"/>
        <w:rPr>
          <w:b/>
          <w:bCs/>
          <w:sz w:val="22"/>
          <w:szCs w:val="22"/>
        </w:rPr>
      </w:pPr>
      <w:r>
        <w:rPr>
          <w:b/>
          <w:bCs/>
          <w:sz w:val="22"/>
          <w:szCs w:val="22"/>
        </w:rPr>
        <w:t>IČ:     </w:t>
      </w:r>
      <w:r w:rsidR="00E07484">
        <w:rPr>
          <w:b/>
          <w:bCs/>
          <w:sz w:val="22"/>
          <w:szCs w:val="22"/>
        </w:rPr>
        <w:t>60826801</w:t>
      </w:r>
      <w:r>
        <w:rPr>
          <w:b/>
          <w:bCs/>
          <w:sz w:val="22"/>
          <w:szCs w:val="22"/>
        </w:rPr>
        <w:t> </w:t>
      </w:r>
      <w:r>
        <w:rPr>
          <w:b/>
          <w:bCs/>
          <w:sz w:val="22"/>
          <w:szCs w:val="22"/>
        </w:rPr>
        <w:tab/>
        <w:t xml:space="preserve">     </w:t>
      </w:r>
    </w:p>
    <w:p w:rsidR="00E769F2" w:rsidRDefault="00E769F2">
      <w:pPr>
        <w:jc w:val="both"/>
        <w:rPr>
          <w:b/>
          <w:bCs/>
          <w:sz w:val="22"/>
          <w:szCs w:val="22"/>
        </w:rPr>
      </w:pPr>
      <w:r>
        <w:rPr>
          <w:b/>
          <w:bCs/>
          <w:sz w:val="22"/>
          <w:szCs w:val="22"/>
        </w:rPr>
        <w:t>DIČ:  CZ</w:t>
      </w:r>
      <w:r w:rsidR="00E07484">
        <w:rPr>
          <w:b/>
          <w:bCs/>
          <w:sz w:val="22"/>
          <w:szCs w:val="22"/>
        </w:rPr>
        <w:t>60826801</w:t>
      </w:r>
      <w:r>
        <w:rPr>
          <w:b/>
          <w:bCs/>
          <w:sz w:val="22"/>
          <w:szCs w:val="22"/>
        </w:rPr>
        <w:t xml:space="preserve"> </w:t>
      </w:r>
    </w:p>
    <w:p w:rsidR="00E769F2" w:rsidRDefault="00E769F2">
      <w:pPr>
        <w:jc w:val="both"/>
        <w:rPr>
          <w:sz w:val="22"/>
          <w:szCs w:val="22"/>
        </w:rPr>
      </w:pPr>
    </w:p>
    <w:p w:rsidR="00E769F2" w:rsidRDefault="00E769F2">
      <w:pPr>
        <w:jc w:val="both"/>
        <w:rPr>
          <w:sz w:val="22"/>
          <w:szCs w:val="22"/>
        </w:rPr>
      </w:pPr>
      <w:r>
        <w:rPr>
          <w:sz w:val="22"/>
          <w:szCs w:val="22"/>
        </w:rPr>
        <w:t>Společnost je zapsána v Obchodním rejstříku, vedeném u Krajského soudu v</w:t>
      </w:r>
      <w:r w:rsidR="00E07484">
        <w:rPr>
          <w:sz w:val="22"/>
          <w:szCs w:val="22"/>
        </w:rPr>
        <w:t> Českých Budějovicích, oddíl B, vložka 640</w:t>
      </w:r>
    </w:p>
    <w:p w:rsidR="00E769F2" w:rsidRDefault="00E769F2">
      <w:pPr>
        <w:jc w:val="both"/>
        <w:rPr>
          <w:sz w:val="22"/>
          <w:szCs w:val="22"/>
        </w:rPr>
      </w:pPr>
    </w:p>
    <w:p w:rsidR="00E769F2" w:rsidRDefault="00E769F2">
      <w:pPr>
        <w:jc w:val="both"/>
        <w:rPr>
          <w:sz w:val="22"/>
          <w:szCs w:val="22"/>
        </w:rPr>
      </w:pPr>
      <w:r>
        <w:rPr>
          <w:sz w:val="22"/>
          <w:szCs w:val="22"/>
        </w:rPr>
        <w:t xml:space="preserve">Bankovní spojení :  </w:t>
      </w:r>
      <w:r w:rsidR="00E07484">
        <w:rPr>
          <w:sz w:val="22"/>
          <w:szCs w:val="22"/>
        </w:rPr>
        <w:t>ČSOB a.s. pob. Písek</w:t>
      </w:r>
    </w:p>
    <w:p w:rsidR="00E769F2" w:rsidRDefault="00E769F2">
      <w:pPr>
        <w:jc w:val="both"/>
        <w:rPr>
          <w:sz w:val="22"/>
          <w:szCs w:val="22"/>
        </w:rPr>
      </w:pPr>
      <w:r>
        <w:rPr>
          <w:sz w:val="22"/>
          <w:szCs w:val="22"/>
        </w:rPr>
        <w:t>Č. účtu :  </w:t>
      </w:r>
      <w:r w:rsidR="00E07484">
        <w:rPr>
          <w:sz w:val="22"/>
          <w:szCs w:val="22"/>
        </w:rPr>
        <w:t>109674455/0300</w:t>
      </w:r>
      <w:r>
        <w:rPr>
          <w:sz w:val="22"/>
          <w:szCs w:val="22"/>
        </w:rPr>
        <w:t xml:space="preserve">                          </w:t>
      </w:r>
    </w:p>
    <w:p w:rsidR="00E769F2" w:rsidRDefault="00E769F2">
      <w:pPr>
        <w:jc w:val="both"/>
        <w:rPr>
          <w:sz w:val="22"/>
          <w:szCs w:val="22"/>
        </w:rPr>
      </w:pPr>
    </w:p>
    <w:p w:rsidR="00E769F2" w:rsidRDefault="00E769F2">
      <w:pPr>
        <w:jc w:val="both"/>
        <w:rPr>
          <w:sz w:val="22"/>
          <w:szCs w:val="22"/>
        </w:rPr>
      </w:pPr>
      <w:r>
        <w:rPr>
          <w:sz w:val="22"/>
          <w:szCs w:val="22"/>
        </w:rPr>
        <w:t xml:space="preserve">Zastoupená :  </w:t>
      </w:r>
      <w:r w:rsidR="00E07484">
        <w:rPr>
          <w:sz w:val="22"/>
          <w:szCs w:val="22"/>
        </w:rPr>
        <w:t>Mgr. Andreou Žákovou, ředitelkou a.s.</w:t>
      </w:r>
    </w:p>
    <w:p w:rsidR="00E769F2" w:rsidRDefault="00E769F2">
      <w:pPr>
        <w:jc w:val="both"/>
        <w:rPr>
          <w:sz w:val="22"/>
          <w:szCs w:val="22"/>
        </w:rPr>
      </w:pPr>
    </w:p>
    <w:p w:rsidR="00E769F2" w:rsidRDefault="00E769F2">
      <w:pPr>
        <w:jc w:val="both"/>
        <w:rPr>
          <w:sz w:val="22"/>
          <w:szCs w:val="22"/>
        </w:rPr>
      </w:pPr>
      <w:r>
        <w:rPr>
          <w:sz w:val="22"/>
          <w:szCs w:val="22"/>
        </w:rPr>
        <w:t>Pracovník pověřený k technickým jednáním :  </w:t>
      </w:r>
      <w:r w:rsidR="00E07484">
        <w:rPr>
          <w:sz w:val="22"/>
          <w:szCs w:val="22"/>
        </w:rPr>
        <w:t xml:space="preserve">  </w:t>
      </w:r>
      <w:r>
        <w:rPr>
          <w:sz w:val="22"/>
          <w:szCs w:val="22"/>
        </w:rPr>
        <w:t> </w:t>
      </w:r>
      <w:r w:rsidR="00E07484">
        <w:rPr>
          <w:sz w:val="22"/>
          <w:szCs w:val="22"/>
        </w:rPr>
        <w:t>Ing. Josef Smolar, vedoucí ROT</w:t>
      </w:r>
      <w:r>
        <w:rPr>
          <w:sz w:val="22"/>
          <w:szCs w:val="22"/>
        </w:rPr>
        <w:t xml:space="preserve">  </w:t>
      </w:r>
    </w:p>
    <w:p w:rsidR="00E769F2" w:rsidRDefault="00E07484">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Václav Lopata, technik rozvodů ROT</w:t>
      </w:r>
      <w:r w:rsidR="00E769F2">
        <w:rPr>
          <w:sz w:val="22"/>
          <w:szCs w:val="22"/>
        </w:rPr>
        <w:t xml:space="preserve">          </w:t>
      </w:r>
    </w:p>
    <w:p w:rsidR="00E769F2" w:rsidRDefault="00E769F2">
      <w:pPr>
        <w:jc w:val="both"/>
        <w:rPr>
          <w:sz w:val="22"/>
          <w:szCs w:val="22"/>
        </w:rPr>
      </w:pPr>
      <w:r>
        <w:rPr>
          <w:sz w:val="22"/>
          <w:szCs w:val="22"/>
        </w:rPr>
        <w:t xml:space="preserve">dále jen </w:t>
      </w:r>
      <w:r>
        <w:rPr>
          <w:b/>
          <w:bCs/>
          <w:sz w:val="22"/>
          <w:szCs w:val="22"/>
        </w:rPr>
        <w:t xml:space="preserve">objednatel </w:t>
      </w:r>
      <w:r>
        <w:rPr>
          <w:sz w:val="22"/>
          <w:szCs w:val="22"/>
        </w:rPr>
        <w:t>na straně jedné</w:t>
      </w:r>
    </w:p>
    <w:p w:rsidR="00E769F2" w:rsidRDefault="00E769F2">
      <w:pPr>
        <w:jc w:val="both"/>
        <w:rPr>
          <w:sz w:val="22"/>
          <w:szCs w:val="22"/>
        </w:rPr>
      </w:pPr>
    </w:p>
    <w:p w:rsidR="00E769F2" w:rsidRDefault="00E769F2">
      <w:pPr>
        <w:jc w:val="center"/>
        <w:rPr>
          <w:sz w:val="22"/>
          <w:szCs w:val="22"/>
        </w:rPr>
      </w:pPr>
      <w:r>
        <w:rPr>
          <w:sz w:val="22"/>
          <w:szCs w:val="22"/>
        </w:rPr>
        <w:t>a</w:t>
      </w:r>
    </w:p>
    <w:p w:rsidR="00E769F2" w:rsidRDefault="00E769F2">
      <w:pPr>
        <w:jc w:val="center"/>
        <w:rPr>
          <w:sz w:val="22"/>
          <w:szCs w:val="22"/>
        </w:rPr>
      </w:pPr>
    </w:p>
    <w:p w:rsidR="00E769F2" w:rsidRPr="00E07484" w:rsidRDefault="00E769F2">
      <w:pPr>
        <w:jc w:val="both"/>
        <w:rPr>
          <w:b/>
          <w:bCs/>
          <w:sz w:val="22"/>
          <w:szCs w:val="22"/>
        </w:rPr>
      </w:pPr>
      <w:r w:rsidRPr="00E07484">
        <w:rPr>
          <w:b/>
          <w:bCs/>
          <w:sz w:val="22"/>
          <w:szCs w:val="22"/>
        </w:rPr>
        <w:t>PŘIBYL s.r.o.  Oldřichov 81,</w:t>
      </w:r>
      <w:r w:rsidR="001978BD">
        <w:rPr>
          <w:b/>
          <w:bCs/>
          <w:sz w:val="22"/>
          <w:szCs w:val="22"/>
        </w:rPr>
        <w:t xml:space="preserve"> </w:t>
      </w:r>
      <w:r w:rsidRPr="00E07484">
        <w:rPr>
          <w:b/>
          <w:bCs/>
          <w:sz w:val="22"/>
          <w:szCs w:val="22"/>
        </w:rPr>
        <w:t xml:space="preserve"> 39701 Dobev</w:t>
      </w:r>
    </w:p>
    <w:p w:rsidR="00E769F2" w:rsidRPr="00E07484" w:rsidRDefault="001978BD">
      <w:pPr>
        <w:jc w:val="both"/>
        <w:rPr>
          <w:sz w:val="22"/>
          <w:szCs w:val="22"/>
        </w:rPr>
      </w:pPr>
      <w:r>
        <w:rPr>
          <w:b/>
          <w:bCs/>
          <w:sz w:val="22"/>
          <w:szCs w:val="22"/>
        </w:rPr>
        <w:t>IČ    :  </w:t>
      </w:r>
      <w:r w:rsidR="00E769F2" w:rsidRPr="00E07484">
        <w:rPr>
          <w:b/>
          <w:bCs/>
          <w:sz w:val="22"/>
          <w:szCs w:val="22"/>
        </w:rPr>
        <w:t>02429870</w:t>
      </w:r>
      <w:r w:rsidR="00E769F2" w:rsidRPr="00E07484">
        <w:rPr>
          <w:sz w:val="22"/>
          <w:szCs w:val="22"/>
        </w:rPr>
        <w:t xml:space="preserve">  </w:t>
      </w:r>
    </w:p>
    <w:p w:rsidR="00E769F2" w:rsidRPr="00E07484" w:rsidRDefault="00E769F2">
      <w:pPr>
        <w:jc w:val="both"/>
        <w:rPr>
          <w:b/>
          <w:bCs/>
          <w:sz w:val="22"/>
          <w:szCs w:val="22"/>
        </w:rPr>
      </w:pPr>
      <w:r w:rsidRPr="00E07484">
        <w:rPr>
          <w:b/>
          <w:bCs/>
          <w:sz w:val="22"/>
          <w:szCs w:val="22"/>
        </w:rPr>
        <w:t>DIČ :  CZ02429870</w:t>
      </w:r>
    </w:p>
    <w:p w:rsidR="00E769F2" w:rsidRPr="00E07484" w:rsidRDefault="00E769F2">
      <w:pPr>
        <w:jc w:val="both"/>
        <w:rPr>
          <w:b/>
          <w:bCs/>
          <w:sz w:val="22"/>
          <w:szCs w:val="22"/>
        </w:rPr>
      </w:pPr>
    </w:p>
    <w:p w:rsidR="00E769F2" w:rsidRPr="00E07484" w:rsidRDefault="00E769F2">
      <w:pPr>
        <w:jc w:val="both"/>
        <w:rPr>
          <w:sz w:val="22"/>
          <w:szCs w:val="22"/>
        </w:rPr>
      </w:pPr>
      <w:r w:rsidRPr="00E07484">
        <w:rPr>
          <w:sz w:val="22"/>
          <w:szCs w:val="22"/>
        </w:rPr>
        <w:t xml:space="preserve">Bankovní spojení : </w:t>
      </w:r>
    </w:p>
    <w:p w:rsidR="00E769F2" w:rsidRPr="00E07484" w:rsidRDefault="00E769F2">
      <w:pPr>
        <w:jc w:val="both"/>
        <w:rPr>
          <w:sz w:val="22"/>
          <w:szCs w:val="22"/>
        </w:rPr>
      </w:pPr>
      <w:r w:rsidRPr="00E07484">
        <w:rPr>
          <w:sz w:val="22"/>
          <w:szCs w:val="22"/>
        </w:rPr>
        <w:t xml:space="preserve">Č. účtu :  107-6241060247/0100                </w:t>
      </w:r>
    </w:p>
    <w:p w:rsidR="00E769F2" w:rsidRPr="00E07484" w:rsidRDefault="00E769F2">
      <w:pPr>
        <w:jc w:val="both"/>
        <w:rPr>
          <w:sz w:val="22"/>
          <w:szCs w:val="22"/>
        </w:rPr>
      </w:pPr>
    </w:p>
    <w:p w:rsidR="00E769F2" w:rsidRPr="00E07484" w:rsidRDefault="00E769F2">
      <w:pPr>
        <w:jc w:val="both"/>
        <w:rPr>
          <w:sz w:val="22"/>
          <w:szCs w:val="22"/>
        </w:rPr>
      </w:pPr>
      <w:r w:rsidRPr="00E07484">
        <w:rPr>
          <w:sz w:val="22"/>
          <w:szCs w:val="22"/>
        </w:rPr>
        <w:t>Zastoupená :    p. Zdeňkem Přibylem</w:t>
      </w:r>
    </w:p>
    <w:p w:rsidR="00E769F2" w:rsidRPr="00E07484" w:rsidRDefault="00E769F2">
      <w:pPr>
        <w:jc w:val="both"/>
        <w:rPr>
          <w:sz w:val="22"/>
          <w:szCs w:val="22"/>
        </w:rPr>
      </w:pPr>
      <w:r w:rsidRPr="00E07484">
        <w:rPr>
          <w:sz w:val="22"/>
          <w:szCs w:val="22"/>
        </w:rPr>
        <w:t xml:space="preserve">                    </w:t>
      </w:r>
    </w:p>
    <w:p w:rsidR="00E769F2" w:rsidRDefault="00E769F2">
      <w:pPr>
        <w:jc w:val="both"/>
        <w:rPr>
          <w:sz w:val="22"/>
          <w:szCs w:val="22"/>
        </w:rPr>
      </w:pPr>
      <w:r w:rsidRPr="00E07484">
        <w:rPr>
          <w:sz w:val="22"/>
          <w:szCs w:val="22"/>
        </w:rPr>
        <w:t>Pracovník, pověřený k technickým jednáním : p. Zdeněk Přibyl</w:t>
      </w:r>
    </w:p>
    <w:p w:rsidR="00E769F2" w:rsidRDefault="00E769F2">
      <w:pPr>
        <w:jc w:val="both"/>
        <w:rPr>
          <w:sz w:val="22"/>
          <w:szCs w:val="22"/>
        </w:rPr>
      </w:pPr>
    </w:p>
    <w:p w:rsidR="00E769F2" w:rsidRDefault="00E769F2">
      <w:pPr>
        <w:jc w:val="both"/>
        <w:rPr>
          <w:sz w:val="22"/>
          <w:szCs w:val="22"/>
        </w:rPr>
      </w:pPr>
      <w:r>
        <w:rPr>
          <w:sz w:val="22"/>
          <w:szCs w:val="22"/>
        </w:rPr>
        <w:t xml:space="preserve">dále jen </w:t>
      </w:r>
      <w:r>
        <w:rPr>
          <w:b/>
          <w:bCs/>
          <w:sz w:val="22"/>
          <w:szCs w:val="22"/>
        </w:rPr>
        <w:t xml:space="preserve">zhotovitel </w:t>
      </w:r>
      <w:r>
        <w:rPr>
          <w:sz w:val="22"/>
          <w:szCs w:val="22"/>
        </w:rPr>
        <w:t>na straně druhé</w:t>
      </w:r>
    </w:p>
    <w:p w:rsidR="00E769F2" w:rsidRDefault="00E769F2">
      <w:pPr>
        <w:jc w:val="both"/>
        <w:rPr>
          <w:sz w:val="22"/>
          <w:szCs w:val="22"/>
        </w:rPr>
      </w:pPr>
    </w:p>
    <w:p w:rsidR="00E769F2" w:rsidRDefault="00E769F2">
      <w:pPr>
        <w:jc w:val="both"/>
        <w:rPr>
          <w:sz w:val="22"/>
          <w:szCs w:val="22"/>
        </w:rPr>
      </w:pPr>
    </w:p>
    <w:p w:rsidR="00E769F2" w:rsidRDefault="00E769F2">
      <w:pPr>
        <w:jc w:val="both"/>
        <w:rPr>
          <w:b/>
          <w:bCs/>
          <w:sz w:val="22"/>
          <w:szCs w:val="22"/>
        </w:rPr>
      </w:pPr>
      <w:r>
        <w:rPr>
          <w:b/>
          <w:bCs/>
          <w:sz w:val="22"/>
          <w:szCs w:val="22"/>
        </w:rPr>
        <w:t xml:space="preserve">Článek I. </w:t>
      </w:r>
    </w:p>
    <w:p w:rsidR="00E769F2" w:rsidRDefault="00E769F2">
      <w:pPr>
        <w:jc w:val="both"/>
        <w:rPr>
          <w:b/>
          <w:bCs/>
          <w:sz w:val="22"/>
          <w:szCs w:val="22"/>
        </w:rPr>
      </w:pPr>
    </w:p>
    <w:p w:rsidR="00E769F2" w:rsidRDefault="00E769F2">
      <w:pPr>
        <w:jc w:val="both"/>
        <w:rPr>
          <w:b/>
          <w:bCs/>
          <w:sz w:val="22"/>
          <w:szCs w:val="22"/>
        </w:rPr>
      </w:pPr>
      <w:r>
        <w:rPr>
          <w:b/>
          <w:bCs/>
          <w:sz w:val="22"/>
          <w:szCs w:val="22"/>
        </w:rPr>
        <w:t>Předmět smlouvy, úvodní ustanovení :</w:t>
      </w:r>
    </w:p>
    <w:p w:rsidR="00E769F2" w:rsidRDefault="00E769F2">
      <w:pPr>
        <w:jc w:val="both"/>
        <w:rPr>
          <w:b/>
          <w:bCs/>
          <w:sz w:val="22"/>
          <w:szCs w:val="22"/>
        </w:rPr>
      </w:pPr>
    </w:p>
    <w:p w:rsidR="00E769F2" w:rsidRDefault="00E769F2">
      <w:pPr>
        <w:numPr>
          <w:ilvl w:val="0"/>
          <w:numId w:val="1"/>
        </w:numPr>
        <w:jc w:val="both"/>
        <w:rPr>
          <w:b/>
          <w:bCs/>
          <w:sz w:val="22"/>
          <w:szCs w:val="22"/>
        </w:rPr>
      </w:pPr>
      <w:r>
        <w:rPr>
          <w:sz w:val="22"/>
          <w:szCs w:val="22"/>
        </w:rPr>
        <w:t xml:space="preserve">Zhotovitel se zavazuje, že na své náklady a nebezpečí provede pro objednatele stavební a zemní práce na díle - </w:t>
      </w:r>
      <w:r>
        <w:rPr>
          <w:rFonts w:ascii="Arial" w:hAnsi="Arial" w:cs="Arial"/>
          <w:b/>
          <w:bCs/>
          <w:sz w:val="20"/>
          <w:szCs w:val="20"/>
        </w:rPr>
        <w:t>Horkovodní přípojka pro objekt č.p. 2572 a č.p. 2595 Písek-</w:t>
      </w:r>
      <w:r>
        <w:rPr>
          <w:b/>
          <w:bCs/>
          <w:sz w:val="22"/>
          <w:szCs w:val="22"/>
        </w:rPr>
        <w:t xml:space="preserve"> </w:t>
      </w:r>
      <w:r>
        <w:rPr>
          <w:sz w:val="22"/>
          <w:szCs w:val="22"/>
        </w:rPr>
        <w:t>v souladu se zadáním v rozsahu</w:t>
      </w:r>
      <w:r>
        <w:rPr>
          <w:b/>
          <w:bCs/>
          <w:sz w:val="22"/>
          <w:szCs w:val="22"/>
        </w:rPr>
        <w:t xml:space="preserve"> :</w:t>
      </w:r>
    </w:p>
    <w:p w:rsidR="00E769F2" w:rsidRDefault="00E769F2">
      <w:pPr>
        <w:jc w:val="both"/>
        <w:rPr>
          <w:sz w:val="22"/>
          <w:szCs w:val="22"/>
        </w:rPr>
      </w:pPr>
    </w:p>
    <w:p w:rsidR="00E769F2" w:rsidRDefault="00E769F2">
      <w:pPr>
        <w:numPr>
          <w:ilvl w:val="0"/>
          <w:numId w:val="2"/>
        </w:numPr>
        <w:jc w:val="both"/>
        <w:rPr>
          <w:sz w:val="22"/>
          <w:szCs w:val="22"/>
        </w:rPr>
      </w:pPr>
      <w:r>
        <w:rPr>
          <w:sz w:val="22"/>
          <w:szCs w:val="22"/>
        </w:rPr>
        <w:t>- stanovení harmonogramu realizačních termínů v r. 2018 (</w:t>
      </w:r>
      <w:r w:rsidR="00AD43E0">
        <w:rPr>
          <w:sz w:val="22"/>
          <w:szCs w:val="22"/>
        </w:rPr>
        <w:t xml:space="preserve">zahájení 10.9.2018, </w:t>
      </w:r>
      <w:r>
        <w:rPr>
          <w:sz w:val="22"/>
          <w:szCs w:val="22"/>
        </w:rPr>
        <w:t xml:space="preserve">ukončení nejpozději </w:t>
      </w:r>
      <w:r w:rsidR="00AD43E0">
        <w:rPr>
          <w:sz w:val="22"/>
          <w:szCs w:val="22"/>
        </w:rPr>
        <w:t>do 31.10.2018</w:t>
      </w:r>
      <w:r>
        <w:rPr>
          <w:sz w:val="22"/>
          <w:szCs w:val="22"/>
        </w:rPr>
        <w:t>),</w:t>
      </w:r>
    </w:p>
    <w:p w:rsidR="00E769F2" w:rsidRDefault="00E769F2">
      <w:pPr>
        <w:numPr>
          <w:ilvl w:val="0"/>
          <w:numId w:val="2"/>
        </w:numPr>
        <w:jc w:val="both"/>
        <w:rPr>
          <w:sz w:val="22"/>
          <w:szCs w:val="22"/>
        </w:rPr>
      </w:pPr>
      <w:r>
        <w:rPr>
          <w:sz w:val="22"/>
          <w:szCs w:val="22"/>
        </w:rPr>
        <w:t>dodávka a realizace stavební části,</w:t>
      </w:r>
    </w:p>
    <w:p w:rsidR="00E769F2" w:rsidRDefault="00E769F2">
      <w:pPr>
        <w:jc w:val="both"/>
        <w:rPr>
          <w:sz w:val="22"/>
          <w:szCs w:val="22"/>
        </w:rPr>
      </w:pPr>
    </w:p>
    <w:p w:rsidR="00E769F2" w:rsidRDefault="00E769F2">
      <w:pPr>
        <w:numPr>
          <w:ilvl w:val="0"/>
          <w:numId w:val="1"/>
        </w:numPr>
        <w:jc w:val="both"/>
        <w:rPr>
          <w:sz w:val="22"/>
          <w:szCs w:val="22"/>
        </w:rPr>
      </w:pPr>
      <w:r>
        <w:rPr>
          <w:sz w:val="22"/>
          <w:szCs w:val="22"/>
        </w:rPr>
        <w:lastRenderedPageBreak/>
        <w:t>Předmětem díla jsou také všechny práce, dodávky a služby dále blíže nespecifikované, které jsou nutné k provedení plně funkčního díla, při splnění všech souvisejících a na území ČR platných právních předpisů a norem.</w:t>
      </w:r>
    </w:p>
    <w:p w:rsidR="00E769F2" w:rsidRDefault="00E769F2">
      <w:pPr>
        <w:ind w:left="360"/>
        <w:jc w:val="both"/>
        <w:rPr>
          <w:sz w:val="22"/>
          <w:szCs w:val="22"/>
        </w:rPr>
      </w:pPr>
    </w:p>
    <w:p w:rsidR="00E769F2" w:rsidRDefault="00E769F2">
      <w:pPr>
        <w:numPr>
          <w:ilvl w:val="0"/>
          <w:numId w:val="1"/>
        </w:numPr>
        <w:jc w:val="both"/>
        <w:rPr>
          <w:sz w:val="22"/>
          <w:szCs w:val="22"/>
        </w:rPr>
      </w:pPr>
      <w:r>
        <w:rPr>
          <w:sz w:val="22"/>
          <w:szCs w:val="22"/>
        </w:rPr>
        <w:t>Předmět díla bude realizován v lokalitě dálkového zásobování teplem v Písku.</w:t>
      </w:r>
    </w:p>
    <w:p w:rsidR="00E769F2" w:rsidRDefault="00E769F2">
      <w:pPr>
        <w:jc w:val="both"/>
        <w:rPr>
          <w:sz w:val="22"/>
          <w:szCs w:val="22"/>
        </w:rPr>
      </w:pPr>
    </w:p>
    <w:p w:rsidR="00E769F2" w:rsidRDefault="00E769F2">
      <w:pPr>
        <w:jc w:val="both"/>
        <w:rPr>
          <w:sz w:val="22"/>
          <w:szCs w:val="22"/>
        </w:rPr>
      </w:pPr>
    </w:p>
    <w:p w:rsidR="00E769F2" w:rsidRDefault="00E769F2">
      <w:pPr>
        <w:jc w:val="both"/>
        <w:rPr>
          <w:b/>
          <w:bCs/>
          <w:sz w:val="22"/>
          <w:szCs w:val="22"/>
        </w:rPr>
      </w:pPr>
      <w:r>
        <w:rPr>
          <w:b/>
          <w:bCs/>
          <w:sz w:val="22"/>
          <w:szCs w:val="22"/>
        </w:rPr>
        <w:t xml:space="preserve">Článek  II. </w:t>
      </w:r>
    </w:p>
    <w:p w:rsidR="00E769F2" w:rsidRDefault="00E769F2">
      <w:pPr>
        <w:jc w:val="both"/>
        <w:rPr>
          <w:b/>
          <w:bCs/>
          <w:sz w:val="22"/>
          <w:szCs w:val="22"/>
        </w:rPr>
      </w:pPr>
    </w:p>
    <w:p w:rsidR="00E769F2" w:rsidRDefault="00E769F2">
      <w:pPr>
        <w:jc w:val="both"/>
        <w:rPr>
          <w:b/>
          <w:bCs/>
          <w:sz w:val="22"/>
          <w:szCs w:val="22"/>
        </w:rPr>
      </w:pPr>
      <w:r>
        <w:rPr>
          <w:b/>
          <w:bCs/>
          <w:sz w:val="22"/>
          <w:szCs w:val="22"/>
        </w:rPr>
        <w:t>Doba plnění</w:t>
      </w:r>
    </w:p>
    <w:p w:rsidR="00E769F2" w:rsidRDefault="00E769F2">
      <w:pPr>
        <w:jc w:val="both"/>
        <w:rPr>
          <w:sz w:val="22"/>
          <w:szCs w:val="22"/>
        </w:rPr>
      </w:pPr>
    </w:p>
    <w:p w:rsidR="00E769F2" w:rsidRDefault="00E769F2">
      <w:pPr>
        <w:numPr>
          <w:ilvl w:val="0"/>
          <w:numId w:val="3"/>
        </w:numPr>
        <w:jc w:val="both"/>
        <w:rPr>
          <w:sz w:val="22"/>
          <w:szCs w:val="22"/>
        </w:rPr>
      </w:pPr>
      <w:r>
        <w:rPr>
          <w:sz w:val="22"/>
          <w:szCs w:val="22"/>
        </w:rPr>
        <w:t>Zhotovitel se zavazuje :</w:t>
      </w:r>
    </w:p>
    <w:p w:rsidR="00E769F2" w:rsidRDefault="00E769F2">
      <w:pPr>
        <w:numPr>
          <w:ilvl w:val="1"/>
          <w:numId w:val="3"/>
        </w:numPr>
        <w:jc w:val="both"/>
        <w:rPr>
          <w:b/>
          <w:bCs/>
          <w:i/>
          <w:iCs/>
          <w:sz w:val="22"/>
          <w:szCs w:val="22"/>
        </w:rPr>
      </w:pPr>
      <w:r>
        <w:rPr>
          <w:sz w:val="22"/>
          <w:szCs w:val="22"/>
        </w:rPr>
        <w:t xml:space="preserve">provést dílo řádně a včas ve sjednané době, tj. nejpozději do </w:t>
      </w:r>
      <w:r w:rsidR="00AD43E0">
        <w:rPr>
          <w:sz w:val="22"/>
          <w:szCs w:val="22"/>
        </w:rPr>
        <w:t>31.10.2018</w:t>
      </w:r>
      <w:r>
        <w:rPr>
          <w:sz w:val="22"/>
          <w:szCs w:val="22"/>
        </w:rPr>
        <w:t>, v souladu s harmonogramem prací.</w:t>
      </w:r>
    </w:p>
    <w:p w:rsidR="00E769F2" w:rsidRDefault="00E769F2">
      <w:pPr>
        <w:numPr>
          <w:ilvl w:val="1"/>
          <w:numId w:val="3"/>
        </w:numPr>
        <w:jc w:val="both"/>
        <w:rPr>
          <w:sz w:val="22"/>
          <w:szCs w:val="22"/>
        </w:rPr>
      </w:pPr>
      <w:r>
        <w:rPr>
          <w:sz w:val="22"/>
          <w:szCs w:val="22"/>
        </w:rPr>
        <w:t>započít práce spojené s prováděním díla následující pracovní den po podpisu smlouvy o dílo.</w:t>
      </w:r>
    </w:p>
    <w:p w:rsidR="00E769F2" w:rsidRDefault="00E769F2">
      <w:pPr>
        <w:numPr>
          <w:ilvl w:val="1"/>
          <w:numId w:val="3"/>
        </w:numPr>
        <w:jc w:val="both"/>
        <w:rPr>
          <w:sz w:val="22"/>
          <w:szCs w:val="22"/>
        </w:rPr>
      </w:pPr>
      <w:r>
        <w:rPr>
          <w:sz w:val="22"/>
          <w:szCs w:val="22"/>
        </w:rPr>
        <w:t xml:space="preserve">respektovat povinnosti obou smluvních stran v průběhu realizace díla, vyplývající z ustanovení závazných pokynů a dalších souvisejících předpisů, platných pro realizaci díla s finanční dotací z prostředků EU a poskytnou objednateli součinnost při jejich naplňování. </w:t>
      </w:r>
    </w:p>
    <w:p w:rsidR="00E769F2" w:rsidRDefault="00E769F2">
      <w:pPr>
        <w:jc w:val="both"/>
        <w:rPr>
          <w:sz w:val="22"/>
          <w:szCs w:val="22"/>
        </w:rPr>
      </w:pPr>
    </w:p>
    <w:p w:rsidR="00E769F2" w:rsidRDefault="00E769F2">
      <w:pPr>
        <w:numPr>
          <w:ilvl w:val="0"/>
          <w:numId w:val="3"/>
        </w:numPr>
        <w:jc w:val="both"/>
        <w:rPr>
          <w:sz w:val="22"/>
          <w:szCs w:val="22"/>
        </w:rPr>
      </w:pPr>
      <w:r>
        <w:rPr>
          <w:sz w:val="22"/>
          <w:szCs w:val="22"/>
        </w:rPr>
        <w:t>Objednatel se zavazuje umožnit přístup zhotoviteli a jím určeným pracovníkům do prostoru realizace předmětu díla a poskytnout jim nezbytnou součinnost při provádění díla.</w:t>
      </w:r>
    </w:p>
    <w:p w:rsidR="00E769F2" w:rsidRDefault="00E769F2">
      <w:pPr>
        <w:jc w:val="both"/>
        <w:rPr>
          <w:sz w:val="22"/>
          <w:szCs w:val="22"/>
        </w:rPr>
      </w:pPr>
    </w:p>
    <w:p w:rsidR="00E769F2" w:rsidRDefault="00E769F2">
      <w:pPr>
        <w:jc w:val="both"/>
        <w:rPr>
          <w:sz w:val="22"/>
          <w:szCs w:val="22"/>
        </w:rPr>
      </w:pPr>
    </w:p>
    <w:p w:rsidR="00E769F2" w:rsidRDefault="00E769F2">
      <w:pPr>
        <w:jc w:val="both"/>
        <w:rPr>
          <w:b/>
          <w:bCs/>
          <w:sz w:val="22"/>
          <w:szCs w:val="22"/>
        </w:rPr>
      </w:pPr>
      <w:r>
        <w:rPr>
          <w:b/>
          <w:bCs/>
          <w:sz w:val="22"/>
          <w:szCs w:val="22"/>
        </w:rPr>
        <w:t>Článek III.</w:t>
      </w:r>
    </w:p>
    <w:p w:rsidR="00E769F2" w:rsidRDefault="00E769F2">
      <w:pPr>
        <w:jc w:val="both"/>
        <w:rPr>
          <w:b/>
          <w:bCs/>
          <w:sz w:val="22"/>
          <w:szCs w:val="22"/>
        </w:rPr>
      </w:pPr>
    </w:p>
    <w:p w:rsidR="00E769F2" w:rsidRDefault="00E769F2">
      <w:pPr>
        <w:jc w:val="both"/>
        <w:rPr>
          <w:b/>
          <w:bCs/>
          <w:sz w:val="22"/>
          <w:szCs w:val="22"/>
        </w:rPr>
      </w:pPr>
      <w:r>
        <w:rPr>
          <w:b/>
          <w:bCs/>
          <w:sz w:val="22"/>
          <w:szCs w:val="22"/>
        </w:rPr>
        <w:t>Cena za dílo a platební podmínky</w:t>
      </w:r>
    </w:p>
    <w:p w:rsidR="00E769F2" w:rsidRDefault="00E769F2">
      <w:pPr>
        <w:jc w:val="both"/>
        <w:rPr>
          <w:b/>
          <w:bCs/>
          <w:sz w:val="22"/>
          <w:szCs w:val="22"/>
        </w:rPr>
      </w:pPr>
    </w:p>
    <w:p w:rsidR="00E769F2" w:rsidRDefault="00E769F2">
      <w:pPr>
        <w:numPr>
          <w:ilvl w:val="0"/>
          <w:numId w:val="4"/>
        </w:numPr>
        <w:jc w:val="both"/>
        <w:rPr>
          <w:sz w:val="22"/>
          <w:szCs w:val="22"/>
        </w:rPr>
      </w:pPr>
      <w:r>
        <w:rPr>
          <w:sz w:val="22"/>
          <w:szCs w:val="22"/>
        </w:rPr>
        <w:t>Objednatel se zavazuje po protokolárním převzetí díla zaplatit zhotoviteli za řádné provedení díla dle této smlouvy smluvní cenu, která činí :</w:t>
      </w:r>
    </w:p>
    <w:p w:rsidR="00E769F2" w:rsidRDefault="00E769F2">
      <w:pPr>
        <w:ind w:left="360"/>
        <w:jc w:val="both"/>
        <w:rPr>
          <w:sz w:val="22"/>
          <w:szCs w:val="22"/>
        </w:rPr>
      </w:pPr>
    </w:p>
    <w:p w:rsidR="00E769F2" w:rsidRDefault="00E769F2" w:rsidP="001978BD">
      <w:pPr>
        <w:ind w:left="360"/>
        <w:jc w:val="center"/>
        <w:rPr>
          <w:b/>
          <w:bCs/>
          <w:sz w:val="22"/>
          <w:szCs w:val="22"/>
        </w:rPr>
      </w:pPr>
      <w:r>
        <w:rPr>
          <w:b/>
          <w:bCs/>
          <w:sz w:val="22"/>
          <w:szCs w:val="22"/>
        </w:rPr>
        <w:t>963 510,- Kč</w:t>
      </w:r>
    </w:p>
    <w:p w:rsidR="00E769F2" w:rsidRDefault="00E769F2" w:rsidP="001978BD">
      <w:pPr>
        <w:ind w:left="360"/>
        <w:jc w:val="center"/>
        <w:rPr>
          <w:b/>
          <w:bCs/>
          <w:sz w:val="22"/>
          <w:szCs w:val="22"/>
        </w:rPr>
      </w:pPr>
      <w:r>
        <w:rPr>
          <w:b/>
          <w:bCs/>
          <w:sz w:val="22"/>
          <w:szCs w:val="22"/>
        </w:rPr>
        <w:t>(slovy: devětsetšedesáttři tisíc pětsetdeset korun českých)</w:t>
      </w:r>
    </w:p>
    <w:p w:rsidR="00E769F2" w:rsidRDefault="00E769F2">
      <w:pPr>
        <w:ind w:left="360"/>
        <w:jc w:val="both"/>
        <w:rPr>
          <w:b/>
          <w:bCs/>
          <w:sz w:val="22"/>
          <w:szCs w:val="22"/>
        </w:rPr>
      </w:pPr>
    </w:p>
    <w:p w:rsidR="00E769F2" w:rsidRDefault="00E769F2">
      <w:pPr>
        <w:numPr>
          <w:ilvl w:val="0"/>
          <w:numId w:val="4"/>
        </w:numPr>
        <w:jc w:val="both"/>
        <w:rPr>
          <w:sz w:val="22"/>
          <w:szCs w:val="22"/>
        </w:rPr>
      </w:pPr>
      <w:r>
        <w:rPr>
          <w:sz w:val="22"/>
          <w:szCs w:val="22"/>
        </w:rPr>
        <w:t>Cena za dílo je dána nabídkovou cenou zhotovitele, je stanovena jako pevná a zahrnuje veškeré náklady na řádné a včasné provedení předmětu díla.</w:t>
      </w:r>
    </w:p>
    <w:p w:rsidR="00E769F2" w:rsidRDefault="00E769F2">
      <w:pPr>
        <w:ind w:left="720"/>
        <w:jc w:val="both"/>
        <w:rPr>
          <w:sz w:val="22"/>
          <w:szCs w:val="22"/>
        </w:rPr>
      </w:pPr>
    </w:p>
    <w:p w:rsidR="00E769F2" w:rsidRDefault="00E769F2">
      <w:pPr>
        <w:numPr>
          <w:ilvl w:val="0"/>
          <w:numId w:val="4"/>
        </w:numPr>
        <w:jc w:val="both"/>
        <w:rPr>
          <w:sz w:val="22"/>
          <w:szCs w:val="22"/>
        </w:rPr>
      </w:pPr>
      <w:r>
        <w:rPr>
          <w:sz w:val="22"/>
          <w:szCs w:val="22"/>
        </w:rPr>
        <w:t>Cena předmětu díla je stanovena bez DPH, výše DPH je stanovena obecně platnými předpisy v ČR.</w:t>
      </w:r>
    </w:p>
    <w:p w:rsidR="00E769F2" w:rsidRDefault="00E769F2">
      <w:pPr>
        <w:jc w:val="both"/>
        <w:rPr>
          <w:sz w:val="22"/>
          <w:szCs w:val="22"/>
        </w:rPr>
      </w:pPr>
    </w:p>
    <w:p w:rsidR="00E769F2" w:rsidRDefault="00E769F2">
      <w:pPr>
        <w:numPr>
          <w:ilvl w:val="0"/>
          <w:numId w:val="4"/>
        </w:numPr>
        <w:jc w:val="both"/>
        <w:rPr>
          <w:sz w:val="22"/>
          <w:szCs w:val="22"/>
        </w:rPr>
      </w:pPr>
      <w:r>
        <w:rPr>
          <w:sz w:val="22"/>
          <w:szCs w:val="22"/>
        </w:rPr>
        <w:t>Platby v průběhu realizace :</w:t>
      </w:r>
    </w:p>
    <w:p w:rsidR="00E769F2" w:rsidRDefault="00E769F2">
      <w:pPr>
        <w:numPr>
          <w:ilvl w:val="1"/>
          <w:numId w:val="4"/>
        </w:numPr>
        <w:jc w:val="both"/>
        <w:rPr>
          <w:sz w:val="22"/>
          <w:szCs w:val="22"/>
        </w:rPr>
      </w:pPr>
      <w:bookmarkStart w:id="0" w:name="_GoBack"/>
      <w:bookmarkEnd w:id="0"/>
      <w:r>
        <w:rPr>
          <w:sz w:val="22"/>
          <w:szCs w:val="22"/>
        </w:rPr>
        <w:t>Dílčí zálohová faktura ve výši 20 % smluvní ceny díla k datu zahájení prací v lokalitě dálkového zásobování teplem v Písku.</w:t>
      </w:r>
    </w:p>
    <w:p w:rsidR="00E769F2" w:rsidRDefault="00E769F2">
      <w:pPr>
        <w:ind w:left="1080"/>
        <w:jc w:val="both"/>
        <w:rPr>
          <w:sz w:val="22"/>
          <w:szCs w:val="22"/>
        </w:rPr>
      </w:pPr>
      <w:r>
        <w:rPr>
          <w:sz w:val="22"/>
          <w:szCs w:val="22"/>
        </w:rPr>
        <w:t> b) Vyrovnání do celkové smluvní ceny díla</w:t>
      </w:r>
      <w:r>
        <w:rPr>
          <w:smallCaps/>
          <w:sz w:val="22"/>
          <w:szCs w:val="22"/>
        </w:rPr>
        <w:t xml:space="preserve"> </w:t>
      </w:r>
      <w:r>
        <w:rPr>
          <w:sz w:val="22"/>
          <w:szCs w:val="22"/>
        </w:rPr>
        <w:t xml:space="preserve">po podpisu </w:t>
      </w:r>
      <w:r w:rsidRPr="005C2DBF">
        <w:rPr>
          <w:bCs/>
          <w:iCs/>
          <w:sz w:val="22"/>
          <w:szCs w:val="22"/>
        </w:rPr>
        <w:t>protokolu o převzetí díla</w:t>
      </w:r>
      <w:r>
        <w:rPr>
          <w:sz w:val="22"/>
          <w:szCs w:val="22"/>
        </w:rPr>
        <w:t xml:space="preserve"> oběma smluvními stranami. Datum převzetí díla bude považován za datum uskutečnění zdanitelného plnění.</w:t>
      </w:r>
    </w:p>
    <w:p w:rsidR="00E769F2" w:rsidRDefault="00E769F2">
      <w:pPr>
        <w:ind w:left="1080"/>
        <w:jc w:val="both"/>
        <w:rPr>
          <w:sz w:val="22"/>
          <w:szCs w:val="22"/>
        </w:rPr>
      </w:pPr>
    </w:p>
    <w:p w:rsidR="00E769F2" w:rsidRDefault="00E769F2">
      <w:pPr>
        <w:numPr>
          <w:ilvl w:val="0"/>
          <w:numId w:val="4"/>
        </w:numPr>
        <w:jc w:val="both"/>
        <w:rPr>
          <w:sz w:val="22"/>
          <w:szCs w:val="22"/>
        </w:rPr>
      </w:pPr>
      <w:r>
        <w:rPr>
          <w:sz w:val="22"/>
          <w:szCs w:val="22"/>
        </w:rPr>
        <w:t>Zhotovitel může vystavit fakturu po protokolárním převzetí díla objednatelem, fakturu předloží objednateli nejpozději do 14 dnů po termínu zdanitelného plnění.</w:t>
      </w:r>
    </w:p>
    <w:p w:rsidR="00E769F2" w:rsidRDefault="00E769F2">
      <w:pPr>
        <w:ind w:left="720"/>
        <w:jc w:val="both"/>
        <w:rPr>
          <w:sz w:val="22"/>
          <w:szCs w:val="22"/>
        </w:rPr>
      </w:pPr>
    </w:p>
    <w:p w:rsidR="00E769F2" w:rsidRDefault="00E769F2">
      <w:pPr>
        <w:numPr>
          <w:ilvl w:val="0"/>
          <w:numId w:val="4"/>
        </w:numPr>
        <w:jc w:val="both"/>
        <w:rPr>
          <w:sz w:val="22"/>
          <w:szCs w:val="22"/>
        </w:rPr>
      </w:pPr>
      <w:r>
        <w:rPr>
          <w:sz w:val="22"/>
          <w:szCs w:val="22"/>
        </w:rPr>
        <w:t>K částce bude účtováno DPH se sazbou ve výši, odpovídající předpisům v době vzniku daňové povinnosti, faktura musí obsahovat všechny náležitosti daňového dokladu.</w:t>
      </w:r>
    </w:p>
    <w:p w:rsidR="00E769F2" w:rsidRDefault="00E769F2">
      <w:pPr>
        <w:jc w:val="both"/>
        <w:rPr>
          <w:sz w:val="22"/>
          <w:szCs w:val="22"/>
        </w:rPr>
      </w:pPr>
    </w:p>
    <w:p w:rsidR="00E769F2" w:rsidRDefault="00E769F2">
      <w:pPr>
        <w:numPr>
          <w:ilvl w:val="0"/>
          <w:numId w:val="4"/>
        </w:numPr>
        <w:jc w:val="both"/>
        <w:rPr>
          <w:sz w:val="22"/>
          <w:szCs w:val="22"/>
        </w:rPr>
      </w:pPr>
      <w:r>
        <w:rPr>
          <w:sz w:val="22"/>
          <w:szCs w:val="22"/>
        </w:rPr>
        <w:lastRenderedPageBreak/>
        <w:t>Splatnost faktury je 14 dní ode dne doručení objednateli, v případě sporu se za den doručení považuje třetí pracovní den po dni odeslání faktury zhotovitelem.</w:t>
      </w:r>
    </w:p>
    <w:p w:rsidR="00E769F2" w:rsidRDefault="00E769F2">
      <w:pPr>
        <w:jc w:val="both"/>
        <w:rPr>
          <w:sz w:val="22"/>
          <w:szCs w:val="22"/>
        </w:rPr>
      </w:pPr>
    </w:p>
    <w:p w:rsidR="00E769F2" w:rsidRDefault="00E769F2">
      <w:pPr>
        <w:numPr>
          <w:ilvl w:val="0"/>
          <w:numId w:val="4"/>
        </w:numPr>
        <w:jc w:val="both"/>
        <w:rPr>
          <w:sz w:val="22"/>
          <w:szCs w:val="22"/>
        </w:rPr>
      </w:pPr>
      <w:r>
        <w:rPr>
          <w:sz w:val="22"/>
          <w:szCs w:val="22"/>
        </w:rPr>
        <w:t>Objednatel může fakturu vrátit do doby splatnosti, pokud obsahuje nesprávné nebo neúplné údaje vč. cenových. V takovém případě vystaví zhotovitel fakturu novou s novým termínem splatnosti.</w:t>
      </w:r>
    </w:p>
    <w:p w:rsidR="00E769F2" w:rsidRDefault="00E769F2">
      <w:pPr>
        <w:jc w:val="both"/>
        <w:rPr>
          <w:b/>
          <w:bCs/>
          <w:sz w:val="22"/>
          <w:szCs w:val="22"/>
        </w:rPr>
      </w:pPr>
    </w:p>
    <w:p w:rsidR="00E769F2" w:rsidRDefault="00E769F2">
      <w:pPr>
        <w:jc w:val="both"/>
        <w:rPr>
          <w:b/>
          <w:bCs/>
          <w:sz w:val="22"/>
          <w:szCs w:val="22"/>
        </w:rPr>
      </w:pPr>
    </w:p>
    <w:p w:rsidR="00E769F2" w:rsidRDefault="00E769F2">
      <w:pPr>
        <w:jc w:val="both"/>
        <w:rPr>
          <w:b/>
          <w:bCs/>
          <w:sz w:val="22"/>
          <w:szCs w:val="22"/>
        </w:rPr>
      </w:pPr>
      <w:r>
        <w:rPr>
          <w:b/>
          <w:bCs/>
          <w:sz w:val="22"/>
          <w:szCs w:val="22"/>
        </w:rPr>
        <w:t xml:space="preserve">Článek IV. </w:t>
      </w:r>
    </w:p>
    <w:p w:rsidR="00E769F2" w:rsidRDefault="00E769F2">
      <w:pPr>
        <w:jc w:val="both"/>
        <w:rPr>
          <w:b/>
          <w:bCs/>
          <w:sz w:val="22"/>
          <w:szCs w:val="22"/>
        </w:rPr>
      </w:pPr>
    </w:p>
    <w:p w:rsidR="00E769F2" w:rsidRDefault="00E769F2">
      <w:pPr>
        <w:jc w:val="both"/>
        <w:rPr>
          <w:b/>
          <w:bCs/>
          <w:sz w:val="22"/>
          <w:szCs w:val="22"/>
        </w:rPr>
      </w:pPr>
      <w:r>
        <w:rPr>
          <w:b/>
          <w:bCs/>
          <w:sz w:val="22"/>
          <w:szCs w:val="22"/>
        </w:rPr>
        <w:t>Odpovědnost za vady, záruky a za jakost</w:t>
      </w:r>
    </w:p>
    <w:p w:rsidR="00E769F2" w:rsidRDefault="00E769F2">
      <w:pPr>
        <w:pStyle w:val="Odstavecseseznamem"/>
        <w:numPr>
          <w:ilvl w:val="2"/>
          <w:numId w:val="2"/>
        </w:numPr>
        <w:tabs>
          <w:tab w:val="clear" w:pos="2340"/>
        </w:tabs>
        <w:spacing w:before="120"/>
        <w:ind w:left="851" w:hanging="425"/>
        <w:jc w:val="both"/>
        <w:rPr>
          <w:sz w:val="22"/>
          <w:szCs w:val="22"/>
        </w:rPr>
      </w:pPr>
      <w:r>
        <w:rPr>
          <w:sz w:val="22"/>
          <w:szCs w:val="22"/>
        </w:rPr>
        <w:t xml:space="preserve">Dílo má vady, jestliže provedení díla neodpovídá výsledku určenému ve smlouvě, účelu jeho použití, popřípadě nemá vlastnosti výslovně stanovené smlouvou a obecně závaznými právními předpisy, popř. stanovené závaznými nebo dohodnutými technickými normami (ČSN, ČSN-EN), podle nichž má být dílo provedeno. </w:t>
      </w:r>
    </w:p>
    <w:p w:rsidR="00E769F2" w:rsidRDefault="00E769F2">
      <w:pPr>
        <w:pStyle w:val="Odstavecseseznamem"/>
        <w:spacing w:before="120"/>
        <w:ind w:left="851"/>
        <w:jc w:val="both"/>
        <w:rPr>
          <w:sz w:val="22"/>
          <w:szCs w:val="22"/>
        </w:rPr>
      </w:pPr>
    </w:p>
    <w:p w:rsidR="00E769F2" w:rsidRDefault="00E769F2">
      <w:pPr>
        <w:pStyle w:val="Odstavecseseznamem"/>
        <w:numPr>
          <w:ilvl w:val="2"/>
          <w:numId w:val="2"/>
        </w:numPr>
        <w:tabs>
          <w:tab w:val="clear" w:pos="2340"/>
        </w:tabs>
        <w:spacing w:before="120"/>
        <w:ind w:left="851" w:hanging="425"/>
        <w:jc w:val="both"/>
        <w:rPr>
          <w:sz w:val="22"/>
          <w:szCs w:val="22"/>
        </w:rPr>
      </w:pPr>
      <w:r>
        <w:rPr>
          <w:sz w:val="22"/>
          <w:szCs w:val="22"/>
        </w:rPr>
        <w:t xml:space="preserve">Zhotovitel odpovídá za vady, které budou zjištěny </w:t>
      </w:r>
      <w:r>
        <w:rPr>
          <w:b/>
          <w:bCs/>
          <w:sz w:val="22"/>
          <w:szCs w:val="22"/>
        </w:rPr>
        <w:t>v době 36 měsíců</w:t>
      </w:r>
      <w:r>
        <w:rPr>
          <w:sz w:val="22"/>
          <w:szCs w:val="22"/>
        </w:rPr>
        <w:t xml:space="preserve"> ode dne předání díla objednateli (podpis </w:t>
      </w:r>
      <w:r w:rsidRPr="001978BD">
        <w:rPr>
          <w:bCs/>
          <w:iCs/>
          <w:sz w:val="22"/>
          <w:szCs w:val="22"/>
        </w:rPr>
        <w:t>protokolu o převzetí díla</w:t>
      </w:r>
      <w:r w:rsidR="001978BD">
        <w:rPr>
          <w:sz w:val="22"/>
          <w:szCs w:val="22"/>
        </w:rPr>
        <w:t xml:space="preserve">). Dále </w:t>
      </w:r>
      <w:r>
        <w:rPr>
          <w:sz w:val="22"/>
          <w:szCs w:val="22"/>
        </w:rPr>
        <w:t>zhotovitel ručí až do uplynutí záruční doby za kvalitu dodaného zařízení a jeho částí, zvláště pak za správnou technickou koncepci a konstrukci, kvalitu materiálů, použitých při realizaci díla a stejně tak za odborné provedení předmětu díla, které zaručuje správnou funkci a plnění požadovaných parametrů zařízení.</w:t>
      </w:r>
    </w:p>
    <w:p w:rsidR="00E769F2" w:rsidRDefault="00E769F2">
      <w:pPr>
        <w:pStyle w:val="Odstavecseseznamem"/>
        <w:rPr>
          <w:sz w:val="22"/>
          <w:szCs w:val="22"/>
        </w:rPr>
      </w:pPr>
    </w:p>
    <w:p w:rsidR="00E769F2" w:rsidRDefault="00E769F2">
      <w:pPr>
        <w:pStyle w:val="Odstavecseseznamem"/>
        <w:numPr>
          <w:ilvl w:val="2"/>
          <w:numId w:val="2"/>
        </w:numPr>
        <w:tabs>
          <w:tab w:val="clear" w:pos="2340"/>
        </w:tabs>
        <w:spacing w:before="120"/>
        <w:ind w:left="851" w:hanging="425"/>
        <w:jc w:val="both"/>
        <w:rPr>
          <w:sz w:val="22"/>
          <w:szCs w:val="22"/>
        </w:rPr>
      </w:pPr>
      <w:r>
        <w:rPr>
          <w:sz w:val="22"/>
          <w:szCs w:val="22"/>
        </w:rPr>
        <w:t>Oznámení vad musí být zasláno zhotoviteli písemně bez zbytečného odkladu po jejich zjištění. V oznámení vad musí být vada popsána a musí v něm být uvedena volba mezi nároky uvedenými v bodu 4.  tohoto článku. Zhotovitel je povinen uskutečnit záruční opravy neodkladně.</w:t>
      </w:r>
    </w:p>
    <w:p w:rsidR="00E769F2" w:rsidRDefault="00E769F2">
      <w:pPr>
        <w:pStyle w:val="Odstavecseseznamem"/>
        <w:rPr>
          <w:sz w:val="22"/>
          <w:szCs w:val="22"/>
        </w:rPr>
      </w:pPr>
    </w:p>
    <w:p w:rsidR="00E769F2" w:rsidRDefault="00E769F2">
      <w:pPr>
        <w:pStyle w:val="Odstavecseseznamem"/>
        <w:numPr>
          <w:ilvl w:val="2"/>
          <w:numId w:val="2"/>
        </w:numPr>
        <w:tabs>
          <w:tab w:val="clear" w:pos="2340"/>
        </w:tabs>
        <w:spacing w:before="120"/>
        <w:ind w:left="851" w:hanging="425"/>
        <w:jc w:val="both"/>
        <w:rPr>
          <w:sz w:val="22"/>
          <w:szCs w:val="22"/>
        </w:rPr>
      </w:pPr>
      <w:r>
        <w:rPr>
          <w:sz w:val="22"/>
          <w:szCs w:val="22"/>
        </w:rPr>
        <w:t>Při zjištění, že dílo vykazuje vady, má objednatel alternativně právo:</w:t>
      </w:r>
    </w:p>
    <w:p w:rsidR="00E769F2" w:rsidRDefault="00E769F2">
      <w:pPr>
        <w:spacing w:before="120"/>
        <w:rPr>
          <w:sz w:val="22"/>
          <w:szCs w:val="22"/>
        </w:rPr>
      </w:pPr>
      <w:r>
        <w:rPr>
          <w:sz w:val="22"/>
          <w:szCs w:val="22"/>
        </w:rPr>
        <w:t xml:space="preserve">                a) požadovat bezplatné odstranění vady poskytnutím nového plnění neprodleně, nejpozději   </w:t>
      </w:r>
    </w:p>
    <w:p w:rsidR="00E769F2" w:rsidRDefault="00E769F2">
      <w:pPr>
        <w:spacing w:before="120"/>
        <w:rPr>
          <w:sz w:val="22"/>
          <w:szCs w:val="22"/>
        </w:rPr>
      </w:pPr>
      <w:r>
        <w:rPr>
          <w:sz w:val="22"/>
          <w:szCs w:val="22"/>
        </w:rPr>
        <w:t xml:space="preserve">                    ve lhůtě 15 pracovních dnů, či delší lhůtě stanovené objednatelem dle povahy vady,</w:t>
      </w:r>
    </w:p>
    <w:p w:rsidR="00E769F2" w:rsidRDefault="00E769F2">
      <w:pPr>
        <w:spacing w:before="120"/>
        <w:rPr>
          <w:sz w:val="22"/>
          <w:szCs w:val="22"/>
        </w:rPr>
      </w:pPr>
      <w:r>
        <w:rPr>
          <w:sz w:val="22"/>
          <w:szCs w:val="22"/>
        </w:rPr>
        <w:t xml:space="preserve">                b) požadovat přiměřenou slevu z ceny díla </w:t>
      </w:r>
    </w:p>
    <w:p w:rsidR="00E769F2" w:rsidRDefault="00E769F2">
      <w:pPr>
        <w:spacing w:before="120"/>
        <w:ind w:left="851" w:hanging="425"/>
        <w:rPr>
          <w:sz w:val="22"/>
          <w:szCs w:val="22"/>
        </w:rPr>
      </w:pPr>
      <w:r>
        <w:rPr>
          <w:sz w:val="22"/>
          <w:szCs w:val="22"/>
        </w:rPr>
        <w:t>5.     Odstranění vady nemá vliv na nárok objednatele na smluvní pokutu a náhradu újmy (škody).</w:t>
      </w:r>
    </w:p>
    <w:p w:rsidR="00E769F2" w:rsidRDefault="00E769F2">
      <w:pPr>
        <w:spacing w:before="120"/>
        <w:ind w:left="851" w:hanging="425"/>
        <w:jc w:val="both"/>
        <w:rPr>
          <w:b/>
          <w:bCs/>
          <w:sz w:val="22"/>
          <w:szCs w:val="22"/>
        </w:rPr>
      </w:pPr>
      <w:r>
        <w:rPr>
          <w:sz w:val="22"/>
          <w:szCs w:val="22"/>
        </w:rPr>
        <w:t>6.     O odevzdání nového plnění v rámci odstranění vady a o odpovědnosti za vady tohoto plnění platí ustanovení této smlouvy týkající se místa a způsobu plnění a uplatňování práv z odpovědnosti za vady</w:t>
      </w:r>
    </w:p>
    <w:p w:rsidR="00E769F2" w:rsidRDefault="00E769F2">
      <w:pPr>
        <w:jc w:val="both"/>
        <w:rPr>
          <w:b/>
          <w:bCs/>
          <w:sz w:val="22"/>
          <w:szCs w:val="22"/>
        </w:rPr>
      </w:pPr>
    </w:p>
    <w:p w:rsidR="00E769F2" w:rsidRDefault="00E769F2">
      <w:pPr>
        <w:jc w:val="both"/>
        <w:rPr>
          <w:b/>
          <w:bCs/>
          <w:sz w:val="16"/>
          <w:szCs w:val="16"/>
        </w:rPr>
      </w:pPr>
    </w:p>
    <w:p w:rsidR="00E769F2" w:rsidRDefault="00E769F2">
      <w:pPr>
        <w:jc w:val="both"/>
        <w:rPr>
          <w:b/>
          <w:bCs/>
          <w:sz w:val="22"/>
          <w:szCs w:val="22"/>
        </w:rPr>
      </w:pPr>
      <w:r>
        <w:rPr>
          <w:b/>
          <w:bCs/>
          <w:sz w:val="22"/>
          <w:szCs w:val="22"/>
        </w:rPr>
        <w:t xml:space="preserve">Článek V. </w:t>
      </w:r>
    </w:p>
    <w:p w:rsidR="00E769F2" w:rsidRDefault="00E769F2">
      <w:pPr>
        <w:jc w:val="both"/>
        <w:rPr>
          <w:b/>
          <w:bCs/>
          <w:sz w:val="22"/>
          <w:szCs w:val="22"/>
        </w:rPr>
      </w:pPr>
    </w:p>
    <w:p w:rsidR="00E769F2" w:rsidRDefault="00E769F2">
      <w:pPr>
        <w:jc w:val="both"/>
        <w:rPr>
          <w:b/>
          <w:bCs/>
          <w:sz w:val="22"/>
          <w:szCs w:val="22"/>
        </w:rPr>
      </w:pPr>
      <w:r>
        <w:rPr>
          <w:b/>
          <w:bCs/>
          <w:sz w:val="22"/>
          <w:szCs w:val="22"/>
        </w:rPr>
        <w:t xml:space="preserve">Ostatní ujednání </w:t>
      </w:r>
    </w:p>
    <w:p w:rsidR="00E769F2" w:rsidRDefault="00E769F2">
      <w:pPr>
        <w:jc w:val="both"/>
        <w:rPr>
          <w:b/>
          <w:bCs/>
          <w:sz w:val="22"/>
          <w:szCs w:val="22"/>
        </w:rPr>
      </w:pPr>
    </w:p>
    <w:p w:rsidR="00E769F2" w:rsidRDefault="00E769F2">
      <w:pPr>
        <w:numPr>
          <w:ilvl w:val="0"/>
          <w:numId w:val="8"/>
        </w:numPr>
        <w:jc w:val="both"/>
        <w:rPr>
          <w:sz w:val="22"/>
          <w:szCs w:val="22"/>
        </w:rPr>
      </w:pPr>
      <w:r>
        <w:rPr>
          <w:sz w:val="22"/>
          <w:szCs w:val="22"/>
        </w:rPr>
        <w:t>Zhotovitel se zavazuje plně respektovat organizační směrnice a vnitropodnikové předpisy, platné v areálu investora zejména BOZP a požární ochrany, prostory pro provádění díla protokolárně převezme stvrzeným zápisem do montážního deníku.</w:t>
      </w:r>
    </w:p>
    <w:p w:rsidR="00E769F2" w:rsidRDefault="00E769F2">
      <w:pPr>
        <w:numPr>
          <w:ilvl w:val="0"/>
          <w:numId w:val="8"/>
        </w:numPr>
        <w:jc w:val="both"/>
        <w:rPr>
          <w:sz w:val="22"/>
          <w:szCs w:val="22"/>
        </w:rPr>
      </w:pPr>
      <w:r>
        <w:rPr>
          <w:sz w:val="22"/>
          <w:szCs w:val="22"/>
        </w:rPr>
        <w:t>Zhotovitel odstraní na své náklady jakékoliv škody, vzniklé na díle, či jiném majetku investora, které byly způsobeny zhotovitelem v průběhu plnění díla podle této smlouvy, a to v takovém rozsahu, v jakém taková škoda byla způsobena vč. jejich případných následků.</w:t>
      </w:r>
    </w:p>
    <w:p w:rsidR="00E769F2" w:rsidRDefault="00E769F2">
      <w:pPr>
        <w:numPr>
          <w:ilvl w:val="0"/>
          <w:numId w:val="8"/>
        </w:numPr>
        <w:jc w:val="both"/>
        <w:rPr>
          <w:sz w:val="22"/>
          <w:szCs w:val="22"/>
        </w:rPr>
      </w:pPr>
      <w:r>
        <w:rPr>
          <w:sz w:val="22"/>
          <w:szCs w:val="22"/>
        </w:rPr>
        <w:t xml:space="preserve">Protokolární předání díla (podpis </w:t>
      </w:r>
      <w:r w:rsidRPr="001978BD">
        <w:rPr>
          <w:bCs/>
          <w:iCs/>
          <w:sz w:val="22"/>
          <w:szCs w:val="22"/>
        </w:rPr>
        <w:t>protokolu o převzetí díla</w:t>
      </w:r>
      <w:r>
        <w:rPr>
          <w:sz w:val="22"/>
          <w:szCs w:val="22"/>
        </w:rPr>
        <w:t xml:space="preserve">) bude uskutečněno na místě provedení díla za přítomnosti investora, objednatele a zhotovitele a potřebných technických pracovníků všech stran. V předávacím protokolu se výslovně uvede, zda investor dílo přijímá či nepřijímá, přičemž dílo může být převzato i tehdy, když v protokolu o předání a převzetí </w:t>
      </w:r>
      <w:r>
        <w:rPr>
          <w:sz w:val="22"/>
          <w:szCs w:val="22"/>
        </w:rPr>
        <w:lastRenderedPageBreak/>
        <w:t xml:space="preserve">budou uvedeny vady a nedodělky, které samy o sobě ani ve spojení s jinými, nebrání plynulému a bezpečnému provozu díla a současně budou uvedeny závazné termíny jejich odstranění s případnými sankcemi za jejich nedodržení. </w:t>
      </w:r>
    </w:p>
    <w:p w:rsidR="00E769F2" w:rsidRDefault="00E769F2">
      <w:pPr>
        <w:numPr>
          <w:ilvl w:val="0"/>
          <w:numId w:val="8"/>
        </w:numPr>
        <w:jc w:val="both"/>
        <w:rPr>
          <w:sz w:val="22"/>
          <w:szCs w:val="22"/>
        </w:rPr>
      </w:pPr>
      <w:r>
        <w:rPr>
          <w:sz w:val="22"/>
          <w:szCs w:val="22"/>
        </w:rPr>
        <w:t>V případě, že objednatel odmítne dílo převzít, musí být v předávacím protokolu jasně a zřetelně uvedeny důvody odmítnutí a podmínky, při jejichž splnění dílo nebo jeho část převezme.</w:t>
      </w:r>
    </w:p>
    <w:p w:rsidR="00E769F2" w:rsidRPr="001978BD" w:rsidRDefault="00E769F2">
      <w:pPr>
        <w:numPr>
          <w:ilvl w:val="0"/>
          <w:numId w:val="8"/>
        </w:numPr>
        <w:jc w:val="both"/>
        <w:rPr>
          <w:sz w:val="22"/>
          <w:szCs w:val="22"/>
        </w:rPr>
      </w:pPr>
      <w:r>
        <w:rPr>
          <w:sz w:val="22"/>
          <w:szCs w:val="22"/>
        </w:rPr>
        <w:t xml:space="preserve">Nebezpečí škody na předmětu díla přechází na investora okamžikem podepsání </w:t>
      </w:r>
      <w:r w:rsidRPr="001978BD">
        <w:rPr>
          <w:bCs/>
          <w:iCs/>
          <w:sz w:val="22"/>
          <w:szCs w:val="22"/>
        </w:rPr>
        <w:t>protokolu o převzetí díla</w:t>
      </w:r>
      <w:r w:rsidRPr="001978BD">
        <w:rPr>
          <w:sz w:val="22"/>
          <w:szCs w:val="22"/>
        </w:rPr>
        <w:t xml:space="preserve">   smluvními stranami.</w:t>
      </w:r>
    </w:p>
    <w:p w:rsidR="00E769F2" w:rsidRDefault="00E769F2">
      <w:pPr>
        <w:numPr>
          <w:ilvl w:val="0"/>
          <w:numId w:val="8"/>
        </w:numPr>
        <w:jc w:val="both"/>
        <w:rPr>
          <w:sz w:val="22"/>
          <w:szCs w:val="22"/>
        </w:rPr>
      </w:pPr>
      <w:r>
        <w:rPr>
          <w:sz w:val="22"/>
          <w:szCs w:val="22"/>
        </w:rPr>
        <w:t xml:space="preserve">Obě smluvní strany se zavazují dodržovat při realizaci této smlouvy nejvyšší etické principy. </w:t>
      </w:r>
    </w:p>
    <w:p w:rsidR="00E769F2" w:rsidRDefault="00E769F2">
      <w:pPr>
        <w:numPr>
          <w:ilvl w:val="0"/>
          <w:numId w:val="8"/>
        </w:numPr>
        <w:jc w:val="both"/>
        <w:rPr>
          <w:sz w:val="22"/>
          <w:szCs w:val="22"/>
        </w:rPr>
      </w:pPr>
      <w:r>
        <w:rPr>
          <w:sz w:val="22"/>
          <w:szCs w:val="22"/>
        </w:rPr>
        <w:t>Zhotovitel je odpovědný za jakékoliv ztráty a škody na díle jakkoliv způsobené a to až do protokolárního předání.</w:t>
      </w:r>
    </w:p>
    <w:p w:rsidR="00E769F2" w:rsidRDefault="00E769F2">
      <w:pPr>
        <w:numPr>
          <w:ilvl w:val="0"/>
          <w:numId w:val="8"/>
        </w:numPr>
        <w:jc w:val="both"/>
        <w:rPr>
          <w:sz w:val="22"/>
          <w:szCs w:val="22"/>
        </w:rPr>
      </w:pPr>
      <w:r>
        <w:rPr>
          <w:sz w:val="22"/>
          <w:szCs w:val="22"/>
        </w:rPr>
        <w:t>V případě prodlení s předáním díla zaplatí zhotovitel objednateli smluvní pokutu ve výši =1.000,- Kč za každý i započatý den prodlení, maximálně však do výše 2% z celkové ceny díla.</w:t>
      </w:r>
    </w:p>
    <w:p w:rsidR="00E769F2" w:rsidRDefault="00E769F2">
      <w:pPr>
        <w:numPr>
          <w:ilvl w:val="0"/>
          <w:numId w:val="8"/>
        </w:numPr>
        <w:jc w:val="both"/>
        <w:rPr>
          <w:sz w:val="22"/>
          <w:szCs w:val="22"/>
        </w:rPr>
      </w:pPr>
      <w:r>
        <w:rPr>
          <w:sz w:val="22"/>
          <w:szCs w:val="22"/>
        </w:rPr>
        <w:t>Za prodlení se zahájením odstraňování vad díla v záruční době ve stanoveném termínu zaplatí zhotovitel objednateli za každý i započatý den prodlení smluvní pokutu ve výši =1.000,- Kč.</w:t>
      </w:r>
    </w:p>
    <w:p w:rsidR="00E769F2" w:rsidRDefault="00E769F2">
      <w:pPr>
        <w:numPr>
          <w:ilvl w:val="0"/>
          <w:numId w:val="8"/>
        </w:numPr>
        <w:jc w:val="both"/>
        <w:rPr>
          <w:sz w:val="22"/>
          <w:szCs w:val="22"/>
        </w:rPr>
      </w:pPr>
      <w:r>
        <w:rPr>
          <w:sz w:val="22"/>
          <w:szCs w:val="22"/>
        </w:rPr>
        <w:t>Zaplacením smluvní pokuty není dotčeno právo objednatele na náhradu škody.</w:t>
      </w:r>
    </w:p>
    <w:p w:rsidR="00E769F2" w:rsidRDefault="00E769F2">
      <w:pPr>
        <w:numPr>
          <w:ilvl w:val="0"/>
          <w:numId w:val="8"/>
        </w:numPr>
        <w:jc w:val="both"/>
        <w:rPr>
          <w:sz w:val="22"/>
          <w:szCs w:val="22"/>
        </w:rPr>
      </w:pPr>
      <w:r>
        <w:rPr>
          <w:sz w:val="22"/>
          <w:szCs w:val="22"/>
        </w:rPr>
        <w:t>V případě prodlení s úhradou předané faktury uhradí objednatel zhotoviteli za každý i započatý den penále ve výši 0,03% z dlužné částky.</w:t>
      </w:r>
    </w:p>
    <w:p w:rsidR="00E769F2" w:rsidRPr="001978BD" w:rsidRDefault="00E769F2">
      <w:pPr>
        <w:numPr>
          <w:ilvl w:val="0"/>
          <w:numId w:val="8"/>
        </w:numPr>
        <w:jc w:val="both"/>
        <w:rPr>
          <w:sz w:val="22"/>
          <w:szCs w:val="22"/>
        </w:rPr>
      </w:pPr>
      <w:r>
        <w:rPr>
          <w:sz w:val="22"/>
          <w:szCs w:val="22"/>
        </w:rPr>
        <w:t xml:space="preserve">Vlastnické právo investora k dílu přechází na investora dnem podepsání </w:t>
      </w:r>
      <w:r w:rsidRPr="001978BD">
        <w:rPr>
          <w:bCs/>
          <w:iCs/>
          <w:sz w:val="22"/>
          <w:szCs w:val="22"/>
        </w:rPr>
        <w:t xml:space="preserve">protokolu o převzetí díla </w:t>
      </w:r>
      <w:r w:rsidRPr="001978BD">
        <w:rPr>
          <w:sz w:val="22"/>
          <w:szCs w:val="22"/>
        </w:rPr>
        <w:t>smluvními stranami  v místě plnění dle smlouvy.</w:t>
      </w:r>
    </w:p>
    <w:p w:rsidR="00E769F2" w:rsidRDefault="00E769F2">
      <w:pPr>
        <w:ind w:left="720" w:hanging="360"/>
        <w:jc w:val="both"/>
        <w:rPr>
          <w:sz w:val="22"/>
          <w:szCs w:val="22"/>
        </w:rPr>
      </w:pPr>
      <w:r>
        <w:rPr>
          <w:sz w:val="22"/>
          <w:szCs w:val="22"/>
        </w:rPr>
        <w:t>13. Zhotovitel bude plně dodržovat zákon o odpadech č. 185/2001 Sb. a veškeré zhotovitelem produkující odpady jsou jeho odpady, odvoz a likvidaci provede na své náklady, pokud není dohodnuto jinak.</w:t>
      </w:r>
    </w:p>
    <w:p w:rsidR="00E769F2" w:rsidRDefault="00E769F2">
      <w:pPr>
        <w:ind w:left="720" w:hanging="360"/>
        <w:jc w:val="both"/>
        <w:rPr>
          <w:sz w:val="22"/>
          <w:szCs w:val="22"/>
        </w:rPr>
      </w:pPr>
      <w:r>
        <w:rPr>
          <w:sz w:val="22"/>
          <w:szCs w:val="22"/>
        </w:rPr>
        <w:t>15. Zhotovitel si plně odpovídá</w:t>
      </w:r>
      <w:r w:rsidR="001978BD">
        <w:rPr>
          <w:sz w:val="22"/>
          <w:szCs w:val="22"/>
        </w:rPr>
        <w:t xml:space="preserve"> za hygienu a bezpečnost práce </w:t>
      </w:r>
      <w:r>
        <w:rPr>
          <w:sz w:val="22"/>
          <w:szCs w:val="22"/>
        </w:rPr>
        <w:t>na pracovišti v rozsahu předmětu smlouvy.</w:t>
      </w:r>
    </w:p>
    <w:p w:rsidR="00E769F2" w:rsidRDefault="00E769F2">
      <w:pPr>
        <w:pStyle w:val="Zkladntextodsazen"/>
        <w:spacing w:before="40"/>
        <w:ind w:left="720" w:hanging="360"/>
        <w:jc w:val="both"/>
        <w:rPr>
          <w:sz w:val="22"/>
          <w:szCs w:val="22"/>
        </w:rPr>
      </w:pPr>
      <w:r>
        <w:rPr>
          <w:sz w:val="22"/>
          <w:szCs w:val="22"/>
        </w:rPr>
        <w:t xml:space="preserve">16. Zhotovitel je povinen po dobu stavebních prací zapisovat do stavebního deníku objednatele podle obvyklých zvyklostí. Zápisy ve stavebním deníku se nepovažují za změnu smlouvy, ale slouží jako podklad pro vypracování dodatků a změn smlouvy. </w:t>
      </w:r>
    </w:p>
    <w:p w:rsidR="00E769F2" w:rsidRDefault="00E769F2">
      <w:pPr>
        <w:jc w:val="both"/>
        <w:rPr>
          <w:sz w:val="22"/>
          <w:szCs w:val="22"/>
        </w:rPr>
      </w:pPr>
    </w:p>
    <w:p w:rsidR="00E769F2" w:rsidRDefault="00E769F2">
      <w:pPr>
        <w:jc w:val="both"/>
        <w:rPr>
          <w:b/>
          <w:bCs/>
          <w:sz w:val="22"/>
          <w:szCs w:val="22"/>
        </w:rPr>
      </w:pPr>
    </w:p>
    <w:p w:rsidR="00E769F2" w:rsidRDefault="00E769F2">
      <w:pPr>
        <w:jc w:val="both"/>
        <w:rPr>
          <w:b/>
          <w:bCs/>
          <w:sz w:val="22"/>
          <w:szCs w:val="22"/>
        </w:rPr>
      </w:pPr>
      <w:r>
        <w:rPr>
          <w:b/>
          <w:bCs/>
          <w:sz w:val="22"/>
          <w:szCs w:val="22"/>
        </w:rPr>
        <w:t>Článek VII.</w:t>
      </w:r>
    </w:p>
    <w:p w:rsidR="00E769F2" w:rsidRDefault="00E769F2">
      <w:pPr>
        <w:jc w:val="both"/>
        <w:rPr>
          <w:b/>
          <w:bCs/>
          <w:sz w:val="22"/>
          <w:szCs w:val="22"/>
        </w:rPr>
      </w:pPr>
    </w:p>
    <w:p w:rsidR="00E769F2" w:rsidRDefault="00E769F2">
      <w:pPr>
        <w:jc w:val="both"/>
        <w:rPr>
          <w:b/>
          <w:bCs/>
          <w:sz w:val="22"/>
          <w:szCs w:val="22"/>
        </w:rPr>
      </w:pPr>
      <w:r>
        <w:rPr>
          <w:b/>
          <w:bCs/>
          <w:sz w:val="22"/>
          <w:szCs w:val="22"/>
        </w:rPr>
        <w:t>Závěrečná ustanovení.</w:t>
      </w:r>
    </w:p>
    <w:p w:rsidR="00E769F2" w:rsidRDefault="00E769F2">
      <w:pPr>
        <w:jc w:val="both"/>
        <w:rPr>
          <w:b/>
          <w:bCs/>
          <w:sz w:val="22"/>
          <w:szCs w:val="22"/>
        </w:rPr>
      </w:pPr>
    </w:p>
    <w:p w:rsidR="00E769F2" w:rsidRDefault="00E769F2">
      <w:pPr>
        <w:numPr>
          <w:ilvl w:val="0"/>
          <w:numId w:val="9"/>
        </w:numPr>
        <w:jc w:val="both"/>
        <w:rPr>
          <w:sz w:val="22"/>
          <w:szCs w:val="22"/>
        </w:rPr>
      </w:pPr>
      <w:r>
        <w:rPr>
          <w:sz w:val="22"/>
          <w:szCs w:val="22"/>
        </w:rPr>
        <w:t>Tato smlouva vstupuje v platnost podpisem obou smluvních stran.</w:t>
      </w:r>
    </w:p>
    <w:p w:rsidR="00E769F2" w:rsidRDefault="00E769F2">
      <w:pPr>
        <w:numPr>
          <w:ilvl w:val="0"/>
          <w:numId w:val="9"/>
        </w:numPr>
        <w:jc w:val="both"/>
        <w:rPr>
          <w:sz w:val="22"/>
          <w:szCs w:val="22"/>
        </w:rPr>
      </w:pPr>
      <w:r>
        <w:rPr>
          <w:sz w:val="22"/>
          <w:szCs w:val="22"/>
        </w:rPr>
        <w:t>Na důkaz souhlasu s celým obsahem smlouvy připojují obě smluvní strany své vlastnoruční podpisy.</w:t>
      </w:r>
    </w:p>
    <w:p w:rsidR="00E769F2" w:rsidRDefault="00E769F2">
      <w:pPr>
        <w:numPr>
          <w:ilvl w:val="0"/>
          <w:numId w:val="9"/>
        </w:numPr>
        <w:jc w:val="both"/>
        <w:rPr>
          <w:sz w:val="22"/>
          <w:szCs w:val="22"/>
        </w:rPr>
      </w:pPr>
      <w:r>
        <w:rPr>
          <w:sz w:val="22"/>
          <w:szCs w:val="22"/>
        </w:rPr>
        <w:t>Tato smlouva je vyhotovena ve 2 exemplářích se stejnou platností, přičemž každá ze smluvních stran obdrží 1 podepsaný výtisk.</w:t>
      </w:r>
    </w:p>
    <w:p w:rsidR="00E769F2" w:rsidRDefault="00E769F2">
      <w:pPr>
        <w:numPr>
          <w:ilvl w:val="0"/>
          <w:numId w:val="9"/>
        </w:numPr>
        <w:jc w:val="both"/>
        <w:rPr>
          <w:sz w:val="22"/>
          <w:szCs w:val="22"/>
        </w:rPr>
      </w:pPr>
      <w:r>
        <w:rPr>
          <w:sz w:val="22"/>
          <w:szCs w:val="22"/>
        </w:rPr>
        <w:t>Smlouvu lze doplňovat nebo měnit jen písemnými dodatky, podepsanými oběma smluvními stranami.</w:t>
      </w:r>
    </w:p>
    <w:p w:rsidR="00E769F2" w:rsidRDefault="00E769F2">
      <w:pPr>
        <w:numPr>
          <w:ilvl w:val="0"/>
          <w:numId w:val="9"/>
        </w:numPr>
        <w:jc w:val="both"/>
        <w:rPr>
          <w:sz w:val="22"/>
          <w:szCs w:val="22"/>
        </w:rPr>
      </w:pPr>
      <w:r>
        <w:rPr>
          <w:sz w:val="22"/>
          <w:szCs w:val="22"/>
        </w:rPr>
        <w:t xml:space="preserve">Nedílnou součástí této smlouvy je nabídka zhotovitele ze dne 27. 8. 2018. </w:t>
      </w:r>
    </w:p>
    <w:p w:rsidR="00E769F2" w:rsidRDefault="00E769F2">
      <w:pPr>
        <w:ind w:left="360"/>
        <w:jc w:val="both"/>
        <w:rPr>
          <w:sz w:val="22"/>
          <w:szCs w:val="22"/>
        </w:rPr>
      </w:pPr>
    </w:p>
    <w:p w:rsidR="00E769F2" w:rsidRDefault="00E769F2">
      <w:pPr>
        <w:ind w:left="360"/>
        <w:jc w:val="both"/>
        <w:rPr>
          <w:sz w:val="22"/>
          <w:szCs w:val="22"/>
        </w:rPr>
      </w:pPr>
    </w:p>
    <w:p w:rsidR="00E769F2" w:rsidRPr="001978BD" w:rsidRDefault="00E769F2">
      <w:pPr>
        <w:jc w:val="both"/>
        <w:rPr>
          <w:bCs/>
          <w:sz w:val="22"/>
          <w:szCs w:val="22"/>
        </w:rPr>
      </w:pPr>
    </w:p>
    <w:p w:rsidR="00E769F2" w:rsidRPr="001978BD" w:rsidRDefault="00E769F2">
      <w:pPr>
        <w:jc w:val="both"/>
        <w:rPr>
          <w:bCs/>
          <w:sz w:val="22"/>
          <w:szCs w:val="22"/>
        </w:rPr>
      </w:pPr>
      <w:r w:rsidRPr="001978BD">
        <w:rPr>
          <w:bCs/>
          <w:sz w:val="22"/>
          <w:szCs w:val="22"/>
        </w:rPr>
        <w:t> V Písku dne :  </w:t>
      </w:r>
      <w:r w:rsidR="001978BD" w:rsidRPr="001978BD">
        <w:rPr>
          <w:bCs/>
          <w:sz w:val="22"/>
          <w:szCs w:val="22"/>
        </w:rPr>
        <w:t>6.9.2018</w:t>
      </w:r>
      <w:r w:rsidRPr="001978BD">
        <w:rPr>
          <w:bCs/>
          <w:sz w:val="22"/>
          <w:szCs w:val="22"/>
        </w:rPr>
        <w:t>                                          </w:t>
      </w:r>
      <w:r w:rsidR="001978BD" w:rsidRPr="001978BD">
        <w:rPr>
          <w:bCs/>
          <w:sz w:val="22"/>
          <w:szCs w:val="22"/>
        </w:rPr>
        <w:t xml:space="preserve">               </w:t>
      </w:r>
      <w:r w:rsidRPr="001978BD">
        <w:rPr>
          <w:bCs/>
          <w:sz w:val="22"/>
          <w:szCs w:val="22"/>
        </w:rPr>
        <w:t> V  Písku dne:</w:t>
      </w:r>
      <w:r w:rsidR="001978BD" w:rsidRPr="001978BD">
        <w:rPr>
          <w:bCs/>
          <w:sz w:val="22"/>
          <w:szCs w:val="22"/>
        </w:rPr>
        <w:t xml:space="preserve">  6.9.2018</w:t>
      </w:r>
    </w:p>
    <w:p w:rsidR="00E769F2" w:rsidRPr="001978BD" w:rsidRDefault="00E769F2">
      <w:pPr>
        <w:jc w:val="both"/>
        <w:rPr>
          <w:bCs/>
          <w:sz w:val="22"/>
          <w:szCs w:val="22"/>
        </w:rPr>
      </w:pPr>
    </w:p>
    <w:p w:rsidR="00E769F2" w:rsidRPr="001978BD" w:rsidRDefault="00E769F2">
      <w:pPr>
        <w:jc w:val="both"/>
        <w:rPr>
          <w:bCs/>
          <w:sz w:val="22"/>
          <w:szCs w:val="22"/>
        </w:rPr>
      </w:pPr>
    </w:p>
    <w:p w:rsidR="00E769F2" w:rsidRPr="001978BD" w:rsidRDefault="00E769F2">
      <w:pPr>
        <w:jc w:val="both"/>
        <w:rPr>
          <w:bCs/>
          <w:sz w:val="22"/>
          <w:szCs w:val="22"/>
        </w:rPr>
      </w:pPr>
      <w:r w:rsidRPr="001978BD">
        <w:rPr>
          <w:bCs/>
          <w:sz w:val="22"/>
          <w:szCs w:val="22"/>
        </w:rPr>
        <w:t>…………………………..                                                         ………………………………</w:t>
      </w:r>
    </w:p>
    <w:p w:rsidR="00E769F2" w:rsidRPr="001978BD" w:rsidRDefault="00E769F2">
      <w:pPr>
        <w:jc w:val="both"/>
        <w:rPr>
          <w:bCs/>
          <w:sz w:val="22"/>
          <w:szCs w:val="22"/>
        </w:rPr>
      </w:pPr>
      <w:r w:rsidRPr="001978BD">
        <w:rPr>
          <w:bCs/>
          <w:sz w:val="22"/>
          <w:szCs w:val="22"/>
        </w:rPr>
        <w:t xml:space="preserve">      </w:t>
      </w:r>
      <w:r w:rsidR="001978BD">
        <w:rPr>
          <w:bCs/>
          <w:sz w:val="22"/>
          <w:szCs w:val="22"/>
        </w:rPr>
        <w:t>z</w:t>
      </w:r>
      <w:r w:rsidRPr="001978BD">
        <w:rPr>
          <w:bCs/>
          <w:sz w:val="22"/>
          <w:szCs w:val="22"/>
        </w:rPr>
        <w:t xml:space="preserve">a objednatele                                                                             </w:t>
      </w:r>
      <w:r w:rsidR="005C2DBF">
        <w:rPr>
          <w:bCs/>
          <w:sz w:val="22"/>
          <w:szCs w:val="22"/>
        </w:rPr>
        <w:t>z</w:t>
      </w:r>
      <w:r w:rsidRPr="001978BD">
        <w:rPr>
          <w:bCs/>
          <w:sz w:val="22"/>
          <w:szCs w:val="22"/>
        </w:rPr>
        <w:t>a zhotovitele</w:t>
      </w:r>
    </w:p>
    <w:p w:rsidR="00E769F2" w:rsidRPr="001978BD" w:rsidRDefault="001978BD">
      <w:pPr>
        <w:jc w:val="both"/>
        <w:rPr>
          <w:bCs/>
          <w:sz w:val="22"/>
          <w:szCs w:val="22"/>
        </w:rPr>
      </w:pPr>
      <w:r>
        <w:rPr>
          <w:bCs/>
          <w:sz w:val="22"/>
          <w:szCs w:val="22"/>
        </w:rPr>
        <w:t xml:space="preserve"> Mgr. Andrea Žáková</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Zdeněk Přibyl</w:t>
      </w:r>
    </w:p>
    <w:p w:rsidR="00E769F2" w:rsidRPr="001978BD" w:rsidRDefault="001978BD">
      <w:pPr>
        <w:jc w:val="both"/>
        <w:rPr>
          <w:bCs/>
          <w:sz w:val="22"/>
          <w:szCs w:val="22"/>
        </w:rPr>
      </w:pPr>
      <w:r>
        <w:rPr>
          <w:b/>
          <w:bCs/>
        </w:rPr>
        <w:t xml:space="preserve">       </w:t>
      </w:r>
      <w:r>
        <w:rPr>
          <w:bCs/>
          <w:sz w:val="22"/>
          <w:szCs w:val="22"/>
        </w:rPr>
        <w:t>ředitelka a.s.</w:t>
      </w:r>
    </w:p>
    <w:sectPr w:rsidR="00E769F2" w:rsidRPr="001978BD" w:rsidSect="005C2DBF">
      <w:footerReference w:type="default" r:id="rId7"/>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B72" w:rsidRDefault="005F6B72">
      <w:r>
        <w:separator/>
      </w:r>
    </w:p>
  </w:endnote>
  <w:endnote w:type="continuationSeparator" w:id="0">
    <w:p w:rsidR="005F6B72" w:rsidRDefault="005F6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F2" w:rsidRDefault="007C7C58">
    <w:pPr>
      <w:pStyle w:val="Zpat"/>
      <w:jc w:val="center"/>
    </w:pPr>
    <w:r>
      <w:fldChar w:fldCharType="begin"/>
    </w:r>
    <w:r w:rsidR="00891050">
      <w:instrText>PAGE   \* MERGEFORMAT</w:instrText>
    </w:r>
    <w:r>
      <w:fldChar w:fldCharType="separate"/>
    </w:r>
    <w:r w:rsidR="003906D6">
      <w:rPr>
        <w:noProof/>
      </w:rPr>
      <w:t>1</w:t>
    </w:r>
    <w:r>
      <w:rPr>
        <w:noProof/>
      </w:rPr>
      <w:fldChar w:fldCharType="end"/>
    </w:r>
  </w:p>
  <w:p w:rsidR="00E769F2" w:rsidRDefault="00E769F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B72" w:rsidRDefault="005F6B72">
      <w:r>
        <w:separator/>
      </w:r>
    </w:p>
  </w:footnote>
  <w:footnote w:type="continuationSeparator" w:id="0">
    <w:p w:rsidR="005F6B72" w:rsidRDefault="005F6B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3C1"/>
    <w:multiLevelType w:val="hybridMultilevel"/>
    <w:tmpl w:val="99D64C58"/>
    <w:lvl w:ilvl="0" w:tplc="0405000F">
      <w:start w:val="1"/>
      <w:numFmt w:val="decimal"/>
      <w:lvlText w:val="%1."/>
      <w:lvlJc w:val="left"/>
      <w:pPr>
        <w:tabs>
          <w:tab w:val="num" w:pos="720"/>
        </w:tabs>
        <w:ind w:left="720" w:hanging="360"/>
      </w:pPr>
      <w:rPr>
        <w:rFonts w:ascii="Times New Roman" w:hAnsi="Times New Roman" w:cs="Times New Roman"/>
        <w:b w:val="0"/>
        <w:bCs w:val="0"/>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1">
    <w:nsid w:val="0B62539D"/>
    <w:multiLevelType w:val="hybridMultilevel"/>
    <w:tmpl w:val="F7D4473E"/>
    <w:lvl w:ilvl="0" w:tplc="0405000F">
      <w:start w:val="1"/>
      <w:numFmt w:val="decimal"/>
      <w:lvlText w:val="%1."/>
      <w:lvlJc w:val="left"/>
      <w:pPr>
        <w:tabs>
          <w:tab w:val="num" w:pos="720"/>
        </w:tabs>
        <w:ind w:left="720" w:hanging="360"/>
      </w:pPr>
      <w:rPr>
        <w:rFonts w:ascii="Times New Roman" w:hAnsi="Times New Roman" w:cs="Times New Roman"/>
      </w:rPr>
    </w:lvl>
    <w:lvl w:ilvl="1" w:tplc="833C1964">
      <w:start w:val="1"/>
      <w:numFmt w:val="lowerLetter"/>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2">
    <w:nsid w:val="2431308B"/>
    <w:multiLevelType w:val="multilevel"/>
    <w:tmpl w:val="1DD61876"/>
    <w:lvl w:ilvl="0">
      <w:start w:val="1"/>
      <w:numFmt w:val="decimal"/>
      <w:lvlText w:val="%1"/>
      <w:lvlJc w:val="left"/>
      <w:pPr>
        <w:tabs>
          <w:tab w:val="num" w:pos="360"/>
        </w:tabs>
        <w:ind w:left="360" w:hanging="360"/>
      </w:pPr>
      <w:rPr>
        <w:rFonts w:ascii="Times New Roman" w:hAnsi="Times New Roman" w:cs="Times New Roman"/>
      </w:rPr>
    </w:lvl>
    <w:lvl w:ilvl="1">
      <w:start w:val="2"/>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800"/>
        </w:tabs>
        <w:ind w:left="1800" w:hanging="180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3">
    <w:nsid w:val="27996332"/>
    <w:multiLevelType w:val="hybridMultilevel"/>
    <w:tmpl w:val="5C92D3F2"/>
    <w:lvl w:ilvl="0" w:tplc="04050017">
      <w:start w:val="1"/>
      <w:numFmt w:val="lowerLetter"/>
      <w:lvlText w:val="%1)"/>
      <w:lvlJc w:val="left"/>
      <w:pPr>
        <w:tabs>
          <w:tab w:val="num" w:pos="720"/>
        </w:tabs>
        <w:ind w:left="720" w:hanging="360"/>
      </w:pPr>
      <w:rPr>
        <w:rFonts w:ascii="Times New Roman" w:hAnsi="Times New Roman" w:cs="Times New Roman"/>
      </w:rPr>
    </w:lvl>
    <w:lvl w:ilvl="1" w:tplc="2EDE555E">
      <w:start w:val="1"/>
      <w:numFmt w:val="upperRoman"/>
      <w:lvlText w:val="%2."/>
      <w:lvlJc w:val="left"/>
      <w:pPr>
        <w:tabs>
          <w:tab w:val="num" w:pos="1800"/>
        </w:tabs>
        <w:ind w:left="1800" w:hanging="720"/>
      </w:pPr>
      <w:rPr>
        <w:rFonts w:ascii="Times New Roman" w:hAnsi="Times New Roman" w:cs="Times New Roman"/>
      </w:rPr>
    </w:lvl>
    <w:lvl w:ilvl="2" w:tplc="7416CE54">
      <w:start w:val="1"/>
      <w:numFmt w:val="decimal"/>
      <w:lvlText w:val="%3."/>
      <w:lvlJc w:val="left"/>
      <w:pPr>
        <w:tabs>
          <w:tab w:val="num" w:pos="2340"/>
        </w:tabs>
        <w:ind w:left="234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4">
    <w:nsid w:val="39B17FC7"/>
    <w:multiLevelType w:val="hybridMultilevel"/>
    <w:tmpl w:val="AC7C91BA"/>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5">
    <w:nsid w:val="5FF216E4"/>
    <w:multiLevelType w:val="hybridMultilevel"/>
    <w:tmpl w:val="E4DA3F12"/>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decimal"/>
      <w:lvlText w:val="%2."/>
      <w:lvlJc w:val="left"/>
      <w:pPr>
        <w:tabs>
          <w:tab w:val="num" w:pos="1440"/>
        </w:tabs>
        <w:ind w:left="1440" w:hanging="360"/>
      </w:pPr>
      <w:rPr>
        <w:rFonts w:ascii="Times New Roman" w:hAnsi="Times New Roman" w:cs="Times New Roman"/>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6">
    <w:nsid w:val="6C525259"/>
    <w:multiLevelType w:val="hybridMultilevel"/>
    <w:tmpl w:val="E6FE6584"/>
    <w:lvl w:ilvl="0" w:tplc="FFFFFFFF">
      <w:start w:val="1"/>
      <w:numFmt w:val="decimal"/>
      <w:lvlText w:val="%1)"/>
      <w:lvlJc w:val="left"/>
      <w:pPr>
        <w:tabs>
          <w:tab w:val="num" w:pos="360"/>
        </w:tabs>
        <w:ind w:left="360" w:hanging="360"/>
      </w:pPr>
      <w:rPr>
        <w:rFonts w:ascii="Times New Roman" w:hAnsi="Times New Roman" w:cs="Times New Roman"/>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7">
    <w:nsid w:val="6F683642"/>
    <w:multiLevelType w:val="hybridMultilevel"/>
    <w:tmpl w:val="15A00C1E"/>
    <w:lvl w:ilvl="0" w:tplc="0405000F">
      <w:start w:val="1"/>
      <w:numFmt w:val="decimal"/>
      <w:lvlText w:val="%1."/>
      <w:lvlJc w:val="left"/>
      <w:pPr>
        <w:tabs>
          <w:tab w:val="num" w:pos="720"/>
        </w:tabs>
        <w:ind w:left="720" w:hanging="360"/>
      </w:pPr>
      <w:rPr>
        <w:rFonts w:ascii="Times New Roman" w:hAnsi="Times New Roman" w:cs="Times New Roman"/>
      </w:rPr>
    </w:lvl>
    <w:lvl w:ilvl="1" w:tplc="38DCCC18">
      <w:start w:val="1"/>
      <w:numFmt w:val="lowerLetter"/>
      <w:lvlText w:val="%2)"/>
      <w:lvlJc w:val="left"/>
      <w:pPr>
        <w:tabs>
          <w:tab w:val="num" w:pos="1440"/>
        </w:tabs>
        <w:ind w:left="1440" w:hanging="360"/>
      </w:pPr>
      <w:rPr>
        <w:rFonts w:ascii="Times New Roman" w:hAnsi="Times New Roman" w:cs="Times New Roman"/>
        <w:b w:val="0"/>
        <w:i w:val="0"/>
      </w:rPr>
    </w:lvl>
    <w:lvl w:ilvl="2" w:tplc="0405001B">
      <w:start w:val="1"/>
      <w:numFmt w:val="decimal"/>
      <w:lvlText w:val="%3."/>
      <w:lvlJc w:val="left"/>
      <w:pPr>
        <w:tabs>
          <w:tab w:val="num" w:pos="2160"/>
        </w:tabs>
        <w:ind w:left="2160" w:hanging="36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decimal"/>
      <w:lvlText w:val="%5."/>
      <w:lvlJc w:val="left"/>
      <w:pPr>
        <w:tabs>
          <w:tab w:val="num" w:pos="3600"/>
        </w:tabs>
        <w:ind w:left="3600" w:hanging="360"/>
      </w:pPr>
      <w:rPr>
        <w:rFonts w:ascii="Times New Roman" w:hAnsi="Times New Roman" w:cs="Times New Roman"/>
      </w:rPr>
    </w:lvl>
    <w:lvl w:ilvl="5" w:tplc="0405001B">
      <w:start w:val="1"/>
      <w:numFmt w:val="decimal"/>
      <w:lvlText w:val="%6."/>
      <w:lvlJc w:val="left"/>
      <w:pPr>
        <w:tabs>
          <w:tab w:val="num" w:pos="4320"/>
        </w:tabs>
        <w:ind w:left="4320" w:hanging="36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decimal"/>
      <w:lvlText w:val="%8."/>
      <w:lvlJc w:val="left"/>
      <w:pPr>
        <w:tabs>
          <w:tab w:val="num" w:pos="5760"/>
        </w:tabs>
        <w:ind w:left="5760" w:hanging="360"/>
      </w:pPr>
      <w:rPr>
        <w:rFonts w:ascii="Times New Roman" w:hAnsi="Times New Roman" w:cs="Times New Roman"/>
      </w:rPr>
    </w:lvl>
    <w:lvl w:ilvl="8" w:tplc="0405001B">
      <w:start w:val="1"/>
      <w:numFmt w:val="decimal"/>
      <w:lvlText w:val="%9."/>
      <w:lvlJc w:val="left"/>
      <w:pPr>
        <w:tabs>
          <w:tab w:val="num" w:pos="6480"/>
        </w:tabs>
        <w:ind w:left="6480" w:hanging="360"/>
      </w:pPr>
      <w:rPr>
        <w:rFonts w:ascii="Times New Roman" w:hAnsi="Times New Roman" w:cs="Times New Roman"/>
      </w:rPr>
    </w:lvl>
  </w:abstractNum>
  <w:abstractNum w:abstractNumId="8">
    <w:nsid w:val="7A8F1930"/>
    <w:multiLevelType w:val="hybridMultilevel"/>
    <w:tmpl w:val="F4D42AA0"/>
    <w:lvl w:ilvl="0" w:tplc="0405000F">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E769F2"/>
    <w:rsid w:val="001978BD"/>
    <w:rsid w:val="003906D6"/>
    <w:rsid w:val="005C2DBF"/>
    <w:rsid w:val="005F6B72"/>
    <w:rsid w:val="007C7C58"/>
    <w:rsid w:val="00891050"/>
    <w:rsid w:val="00AD43E0"/>
    <w:rsid w:val="00E07484"/>
    <w:rsid w:val="00E769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7C58"/>
    <w:rPr>
      <w:rFonts w:ascii="Times New Roman" w:hAnsi="Times New Roman"/>
      <w:sz w:val="24"/>
      <w:szCs w:val="24"/>
    </w:rPr>
  </w:style>
  <w:style w:type="paragraph" w:styleId="Nadpis2">
    <w:name w:val="heading 2"/>
    <w:basedOn w:val="Normln"/>
    <w:next w:val="Normln"/>
    <w:link w:val="Nadpis2Char"/>
    <w:uiPriority w:val="99"/>
    <w:qFormat/>
    <w:rsid w:val="007C7C58"/>
    <w:pPr>
      <w:keepNext/>
      <w:spacing w:before="240" w:after="60"/>
      <w:outlineLvl w:val="1"/>
    </w:pPr>
    <w:rPr>
      <w:rFonts w:ascii="Arial" w:hAnsi="Arial" w:cs="Arial"/>
      <w:b/>
      <w:bCs/>
      <w:i/>
      <w:iCs/>
      <w:sz w:val="28"/>
      <w:szCs w:val="28"/>
    </w:rPr>
  </w:style>
  <w:style w:type="paragraph" w:styleId="Nadpis5">
    <w:name w:val="heading 5"/>
    <w:basedOn w:val="Normln"/>
    <w:next w:val="Normln"/>
    <w:link w:val="Nadpis5Char"/>
    <w:uiPriority w:val="99"/>
    <w:qFormat/>
    <w:rsid w:val="007C7C58"/>
    <w:p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rsid w:val="007C7C58"/>
    <w:rPr>
      <w:rFonts w:ascii="Arial" w:hAnsi="Arial" w:cs="Arial"/>
      <w:b/>
      <w:bCs/>
      <w:i/>
      <w:iCs/>
      <w:sz w:val="28"/>
      <w:szCs w:val="28"/>
      <w:lang w:eastAsia="cs-CZ"/>
    </w:rPr>
  </w:style>
  <w:style w:type="character" w:customStyle="1" w:styleId="Nadpis5Char">
    <w:name w:val="Nadpis 5 Char"/>
    <w:link w:val="Nadpis5"/>
    <w:uiPriority w:val="99"/>
    <w:rsid w:val="007C7C58"/>
    <w:rPr>
      <w:rFonts w:ascii="Calibri" w:hAnsi="Calibri" w:cs="Calibri"/>
      <w:b/>
      <w:bCs/>
      <w:i/>
      <w:iCs/>
      <w:sz w:val="26"/>
      <w:szCs w:val="26"/>
      <w:lang w:eastAsia="cs-CZ"/>
    </w:rPr>
  </w:style>
  <w:style w:type="paragraph" w:styleId="Zkladntext">
    <w:name w:val="Body Text"/>
    <w:basedOn w:val="Normln"/>
    <w:link w:val="ZkladntextChar"/>
    <w:uiPriority w:val="99"/>
    <w:rsid w:val="007C7C58"/>
    <w:pPr>
      <w:spacing w:after="120"/>
    </w:pPr>
  </w:style>
  <w:style w:type="character" w:customStyle="1" w:styleId="ZkladntextChar">
    <w:name w:val="Základní text Char"/>
    <w:link w:val="Zkladntext"/>
    <w:uiPriority w:val="99"/>
    <w:rsid w:val="007C7C58"/>
    <w:rPr>
      <w:rFonts w:ascii="Times New Roman" w:hAnsi="Times New Roman" w:cs="Times New Roman"/>
      <w:sz w:val="24"/>
      <w:szCs w:val="24"/>
      <w:lang w:eastAsia="cs-CZ"/>
    </w:rPr>
  </w:style>
  <w:style w:type="paragraph" w:customStyle="1" w:styleId="CharCharCharChar">
    <w:name w:val="Char Char Char Char"/>
    <w:basedOn w:val="Normln"/>
    <w:uiPriority w:val="99"/>
    <w:rsid w:val="007C7C58"/>
    <w:pPr>
      <w:spacing w:after="160" w:line="240" w:lineRule="exact"/>
    </w:pPr>
    <w:rPr>
      <w:rFonts w:ascii="Verdana" w:hAnsi="Verdana" w:cs="Verdana"/>
      <w:sz w:val="20"/>
      <w:szCs w:val="20"/>
      <w:lang w:val="en-US" w:eastAsia="en-US"/>
    </w:rPr>
  </w:style>
  <w:style w:type="paragraph" w:styleId="Zkladntextodsazen">
    <w:name w:val="Body Text Indent"/>
    <w:basedOn w:val="Normln"/>
    <w:link w:val="ZkladntextodsazenChar"/>
    <w:uiPriority w:val="99"/>
    <w:rsid w:val="007C7C58"/>
    <w:pPr>
      <w:spacing w:after="120"/>
      <w:ind w:left="283"/>
    </w:pPr>
  </w:style>
  <w:style w:type="character" w:customStyle="1" w:styleId="ZkladntextodsazenChar">
    <w:name w:val="Základní text odsazený Char"/>
    <w:link w:val="Zkladntextodsazen"/>
    <w:uiPriority w:val="99"/>
    <w:rsid w:val="007C7C58"/>
    <w:rPr>
      <w:rFonts w:ascii="Times New Roman" w:hAnsi="Times New Roman" w:cs="Times New Roman"/>
      <w:sz w:val="24"/>
      <w:szCs w:val="24"/>
      <w:lang w:eastAsia="cs-CZ"/>
    </w:rPr>
  </w:style>
  <w:style w:type="paragraph" w:styleId="Zhlav">
    <w:name w:val="header"/>
    <w:basedOn w:val="Normln"/>
    <w:link w:val="ZhlavChar"/>
    <w:uiPriority w:val="99"/>
    <w:rsid w:val="007C7C58"/>
    <w:pPr>
      <w:tabs>
        <w:tab w:val="center" w:pos="4536"/>
        <w:tab w:val="right" w:pos="9072"/>
      </w:tabs>
    </w:pPr>
  </w:style>
  <w:style w:type="character" w:customStyle="1" w:styleId="ZhlavChar">
    <w:name w:val="Záhlaví Char"/>
    <w:link w:val="Zhlav"/>
    <w:uiPriority w:val="99"/>
    <w:rsid w:val="007C7C58"/>
    <w:rPr>
      <w:rFonts w:ascii="Times New Roman" w:hAnsi="Times New Roman" w:cs="Times New Roman"/>
      <w:sz w:val="24"/>
      <w:szCs w:val="24"/>
      <w:lang w:eastAsia="cs-CZ"/>
    </w:rPr>
  </w:style>
  <w:style w:type="paragraph" w:styleId="Zpat">
    <w:name w:val="footer"/>
    <w:basedOn w:val="Normln"/>
    <w:link w:val="ZpatChar"/>
    <w:uiPriority w:val="99"/>
    <w:rsid w:val="007C7C58"/>
    <w:pPr>
      <w:tabs>
        <w:tab w:val="center" w:pos="4536"/>
        <w:tab w:val="right" w:pos="9072"/>
      </w:tabs>
    </w:pPr>
  </w:style>
  <w:style w:type="character" w:customStyle="1" w:styleId="ZpatChar">
    <w:name w:val="Zápatí Char"/>
    <w:link w:val="Zpat"/>
    <w:uiPriority w:val="99"/>
    <w:rsid w:val="007C7C58"/>
    <w:rPr>
      <w:rFonts w:ascii="Times New Roman" w:hAnsi="Times New Roman" w:cs="Times New Roman"/>
      <w:sz w:val="24"/>
      <w:szCs w:val="24"/>
      <w:lang w:eastAsia="cs-CZ"/>
    </w:rPr>
  </w:style>
  <w:style w:type="paragraph" w:styleId="Odstavecseseznamem">
    <w:name w:val="List Paragraph"/>
    <w:basedOn w:val="Normln"/>
    <w:uiPriority w:val="99"/>
    <w:qFormat/>
    <w:rsid w:val="007C7C58"/>
    <w:pPr>
      <w:ind w:left="720"/>
    </w:pPr>
  </w:style>
  <w:style w:type="paragraph" w:styleId="Textbubliny">
    <w:name w:val="Balloon Text"/>
    <w:basedOn w:val="Normln"/>
    <w:link w:val="TextbublinyChar"/>
    <w:uiPriority w:val="99"/>
    <w:rsid w:val="007C7C58"/>
    <w:rPr>
      <w:rFonts w:ascii="Segoe UI" w:hAnsi="Segoe UI" w:cs="Segoe UI"/>
      <w:sz w:val="18"/>
      <w:szCs w:val="18"/>
    </w:rPr>
  </w:style>
  <w:style w:type="character" w:customStyle="1" w:styleId="TextbublinyChar">
    <w:name w:val="Text bubliny Char"/>
    <w:link w:val="Textbubliny"/>
    <w:uiPriority w:val="99"/>
    <w:rsid w:val="007C7C58"/>
    <w:rPr>
      <w:rFonts w:ascii="Segoe UI"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1367</Words>
  <Characters>8072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S m l o u v a   o   d í l o</vt:lpstr>
    </vt:vector>
  </TitlesOfParts>
  <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Dagmar Medová</dc:creator>
  <cp:lastModifiedBy>Manhalova</cp:lastModifiedBy>
  <cp:revision>2</cp:revision>
  <cp:lastPrinted>2014-07-09T11:44:00Z</cp:lastPrinted>
  <dcterms:created xsi:type="dcterms:W3CDTF">2018-09-20T10:36:00Z</dcterms:created>
  <dcterms:modified xsi:type="dcterms:W3CDTF">2018-09-20T10:36:00Z</dcterms:modified>
</cp:coreProperties>
</file>