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25" w:rsidRPr="00CF6925" w:rsidRDefault="00CF6925" w:rsidP="00CF6925">
      <w:pPr>
        <w:pStyle w:val="Nzev"/>
        <w:ind w:right="737"/>
        <w:jc w:val="right"/>
        <w:rPr>
          <w:sz w:val="20"/>
          <w:szCs w:val="20"/>
        </w:rPr>
      </w:pPr>
      <w:r w:rsidRPr="00CF6925">
        <w:rPr>
          <w:sz w:val="20"/>
          <w:szCs w:val="20"/>
        </w:rPr>
        <w:t>VZ – 919 / 2018</w:t>
      </w:r>
    </w:p>
    <w:p w:rsidR="00CF6925" w:rsidRPr="00CF6925" w:rsidRDefault="00CF6925" w:rsidP="00CF6925">
      <w:pPr>
        <w:pStyle w:val="Nzev"/>
        <w:ind w:right="737"/>
        <w:jc w:val="right"/>
        <w:rPr>
          <w:sz w:val="20"/>
          <w:szCs w:val="20"/>
        </w:rPr>
      </w:pPr>
      <w:r>
        <w:rPr>
          <w:sz w:val="20"/>
          <w:szCs w:val="20"/>
        </w:rPr>
        <w:t>p</w:t>
      </w:r>
      <w:r w:rsidRPr="00CF6925">
        <w:rPr>
          <w:sz w:val="20"/>
          <w:szCs w:val="20"/>
        </w:rPr>
        <w:t>očet listů</w:t>
      </w:r>
      <w:r>
        <w:rPr>
          <w:sz w:val="20"/>
          <w:szCs w:val="20"/>
        </w:rPr>
        <w:t xml:space="preserve"> / příloh</w:t>
      </w:r>
      <w:r w:rsidRPr="00CF6925">
        <w:rPr>
          <w:sz w:val="20"/>
          <w:szCs w:val="20"/>
        </w:rPr>
        <w:t>:</w:t>
      </w:r>
      <w:r>
        <w:rPr>
          <w:sz w:val="20"/>
          <w:szCs w:val="20"/>
        </w:rPr>
        <w:t xml:space="preserve"> 5 / 2</w:t>
      </w:r>
    </w:p>
    <w:p w:rsidR="00CF6925" w:rsidRPr="00CF6925" w:rsidRDefault="00CF6925" w:rsidP="00CF6925">
      <w:pPr>
        <w:pStyle w:val="Nzev"/>
        <w:ind w:right="737"/>
        <w:jc w:val="right"/>
        <w:rPr>
          <w:sz w:val="20"/>
          <w:szCs w:val="20"/>
        </w:rPr>
      </w:pPr>
    </w:p>
    <w:p w:rsidR="00306990" w:rsidRDefault="00306990" w:rsidP="00FE4FAC">
      <w:pPr>
        <w:pStyle w:val="Nzev"/>
        <w:ind w:right="737"/>
        <w:rPr>
          <w:szCs w:val="28"/>
        </w:rPr>
      </w:pPr>
      <w:r w:rsidRPr="00995ABE">
        <w:rPr>
          <w:szCs w:val="28"/>
        </w:rPr>
        <w:t>Kupní smlouva</w:t>
      </w:r>
    </w:p>
    <w:p w:rsidR="00FE4FAC" w:rsidRPr="00FE4FAC" w:rsidRDefault="00FE4FAC" w:rsidP="00FE4FAC">
      <w:pPr>
        <w:pStyle w:val="Nzev"/>
        <w:ind w:right="737"/>
        <w:rPr>
          <w:sz w:val="22"/>
          <w:szCs w:val="22"/>
        </w:rPr>
      </w:pPr>
      <w:r w:rsidRPr="00FE4FAC">
        <w:rPr>
          <w:sz w:val="22"/>
          <w:szCs w:val="22"/>
        </w:rPr>
        <w:t>ev. č. 2018 / S / 22</w:t>
      </w:r>
    </w:p>
    <w:p w:rsidR="00306990" w:rsidRPr="00995ABE" w:rsidRDefault="00306990" w:rsidP="00FE4FAC">
      <w:pPr>
        <w:ind w:right="737"/>
        <w:jc w:val="center"/>
        <w:rPr>
          <w:b/>
          <w:sz w:val="27"/>
        </w:rPr>
      </w:pPr>
    </w:p>
    <w:p w:rsidR="00306990" w:rsidRPr="00D1755E" w:rsidRDefault="00306990" w:rsidP="00FE4FAC">
      <w:pPr>
        <w:pStyle w:val="Nadpis2"/>
        <w:ind w:left="1418" w:right="737" w:hanging="1418"/>
        <w:rPr>
          <w:sz w:val="24"/>
          <w:szCs w:val="24"/>
        </w:rPr>
      </w:pPr>
      <w:r w:rsidRPr="00D1755E">
        <w:rPr>
          <w:sz w:val="24"/>
          <w:szCs w:val="24"/>
        </w:rPr>
        <w:t>Kupující:</w:t>
      </w:r>
      <w:r w:rsidRPr="00D1755E">
        <w:rPr>
          <w:sz w:val="24"/>
          <w:szCs w:val="24"/>
        </w:rPr>
        <w:tab/>
        <w:t>Gymnázium a Střední odborná škola dr. Václava Šmejkala, Ústí nad Labem, příspěvková organizace</w:t>
      </w:r>
    </w:p>
    <w:p w:rsidR="00306990" w:rsidRPr="00D1755E" w:rsidRDefault="00306990" w:rsidP="00FE4FAC">
      <w:pPr>
        <w:pStyle w:val="Nadpis2"/>
        <w:ind w:right="737"/>
        <w:rPr>
          <w:sz w:val="24"/>
          <w:szCs w:val="24"/>
        </w:rPr>
      </w:pPr>
      <w:r w:rsidRPr="00D1755E">
        <w:rPr>
          <w:sz w:val="24"/>
          <w:szCs w:val="24"/>
        </w:rPr>
        <w:t>sídlo:</w:t>
      </w:r>
      <w:r w:rsidRPr="00D1755E">
        <w:rPr>
          <w:sz w:val="24"/>
          <w:szCs w:val="24"/>
        </w:rPr>
        <w:tab/>
        <w:t>ul. Stavbařů 5, Ústí nad Labem - Severní Terasa, PSČ 400 11</w:t>
      </w:r>
    </w:p>
    <w:p w:rsidR="00306990" w:rsidRPr="00D1755E" w:rsidRDefault="00306990" w:rsidP="00FE4FAC">
      <w:pPr>
        <w:ind w:left="2127" w:right="737" w:hanging="2127"/>
        <w:rPr>
          <w:sz w:val="24"/>
          <w:szCs w:val="24"/>
        </w:rPr>
      </w:pPr>
      <w:r w:rsidRPr="00D1755E">
        <w:rPr>
          <w:sz w:val="24"/>
          <w:szCs w:val="24"/>
        </w:rPr>
        <w:t>IČ:</w:t>
      </w:r>
      <w:r w:rsidRPr="00D1755E">
        <w:rPr>
          <w:sz w:val="24"/>
          <w:szCs w:val="24"/>
        </w:rPr>
        <w:tab/>
        <w:t>44 55 55 12</w:t>
      </w:r>
    </w:p>
    <w:p w:rsidR="00306990" w:rsidRPr="00D1755E" w:rsidRDefault="00306990" w:rsidP="00FE4FAC">
      <w:pPr>
        <w:ind w:left="2127" w:right="737" w:hanging="2127"/>
        <w:rPr>
          <w:sz w:val="24"/>
          <w:szCs w:val="24"/>
        </w:rPr>
      </w:pPr>
      <w:r w:rsidRPr="00D1755E">
        <w:rPr>
          <w:sz w:val="24"/>
          <w:szCs w:val="24"/>
        </w:rPr>
        <w:t>DIČ:</w:t>
      </w:r>
      <w:r w:rsidRPr="00D1755E">
        <w:rPr>
          <w:sz w:val="24"/>
          <w:szCs w:val="24"/>
        </w:rPr>
        <w:tab/>
      </w:r>
    </w:p>
    <w:p w:rsidR="00306990" w:rsidRPr="00D1755E" w:rsidRDefault="00306990" w:rsidP="00FE4FAC">
      <w:pPr>
        <w:ind w:left="2127" w:right="737" w:hanging="2127"/>
        <w:rPr>
          <w:sz w:val="24"/>
          <w:szCs w:val="24"/>
        </w:rPr>
      </w:pPr>
      <w:r w:rsidRPr="00D1755E">
        <w:rPr>
          <w:sz w:val="24"/>
          <w:szCs w:val="24"/>
        </w:rPr>
        <w:t>zastoupený:</w:t>
      </w:r>
      <w:r w:rsidRPr="00D1755E">
        <w:rPr>
          <w:sz w:val="24"/>
          <w:szCs w:val="24"/>
        </w:rPr>
        <w:tab/>
      </w:r>
      <w:r w:rsidRPr="00D1755E">
        <w:rPr>
          <w:bCs/>
          <w:sz w:val="24"/>
          <w:szCs w:val="24"/>
        </w:rPr>
        <w:t>Ing. Mgr. Michal Šidák</w:t>
      </w:r>
    </w:p>
    <w:p w:rsidR="00306990" w:rsidRPr="00D1755E" w:rsidRDefault="00306990" w:rsidP="00FE4FAC">
      <w:pPr>
        <w:ind w:left="2127" w:right="737" w:hanging="2127"/>
        <w:rPr>
          <w:sz w:val="24"/>
          <w:szCs w:val="24"/>
        </w:rPr>
      </w:pPr>
      <w:r w:rsidRPr="00D1755E">
        <w:rPr>
          <w:sz w:val="24"/>
          <w:szCs w:val="24"/>
        </w:rPr>
        <w:t>bankovní spojení:</w:t>
      </w:r>
      <w:r w:rsidRPr="00D1755E">
        <w:rPr>
          <w:sz w:val="24"/>
          <w:szCs w:val="24"/>
        </w:rPr>
        <w:tab/>
      </w:r>
      <w:proofErr w:type="spellStart"/>
      <w:r w:rsidR="00F90D0C">
        <w:rPr>
          <w:sz w:val="24"/>
          <w:szCs w:val="24"/>
        </w:rPr>
        <w:t>xxx</w:t>
      </w:r>
      <w:proofErr w:type="spellEnd"/>
    </w:p>
    <w:p w:rsidR="00306990" w:rsidRPr="00D1755E" w:rsidRDefault="00306990" w:rsidP="00FE4FAC">
      <w:pPr>
        <w:ind w:left="2127" w:right="737" w:hanging="2127"/>
        <w:rPr>
          <w:sz w:val="24"/>
          <w:szCs w:val="24"/>
        </w:rPr>
      </w:pPr>
      <w:r w:rsidRPr="00D1755E">
        <w:rPr>
          <w:sz w:val="24"/>
          <w:szCs w:val="24"/>
        </w:rPr>
        <w:t>číslo účtu:</w:t>
      </w:r>
      <w:r w:rsidRPr="00D1755E">
        <w:rPr>
          <w:sz w:val="24"/>
          <w:szCs w:val="24"/>
        </w:rPr>
        <w:tab/>
      </w:r>
      <w:proofErr w:type="spellStart"/>
      <w:r w:rsidR="00F90D0C">
        <w:rPr>
          <w:sz w:val="24"/>
          <w:szCs w:val="24"/>
        </w:rPr>
        <w:t>xxx</w:t>
      </w:r>
      <w:proofErr w:type="spellEnd"/>
    </w:p>
    <w:p w:rsidR="00306990" w:rsidRPr="00D1755E" w:rsidRDefault="00306990" w:rsidP="00FE4FAC">
      <w:pPr>
        <w:ind w:left="2127" w:right="737" w:hanging="2127"/>
        <w:rPr>
          <w:sz w:val="24"/>
          <w:szCs w:val="24"/>
        </w:rPr>
      </w:pPr>
      <w:r w:rsidRPr="00D1755E">
        <w:rPr>
          <w:sz w:val="24"/>
          <w:szCs w:val="24"/>
        </w:rPr>
        <w:t>kontaktní osoba:</w:t>
      </w:r>
      <w:r w:rsidRPr="00D1755E">
        <w:rPr>
          <w:sz w:val="24"/>
          <w:szCs w:val="24"/>
        </w:rPr>
        <w:tab/>
        <w:t>Ing. Mgr. Michal Šidák</w:t>
      </w:r>
    </w:p>
    <w:p w:rsidR="00306990" w:rsidRPr="00D1755E" w:rsidRDefault="00306990" w:rsidP="00FE4FAC">
      <w:pPr>
        <w:ind w:left="2127" w:right="737" w:hanging="2127"/>
        <w:rPr>
          <w:sz w:val="24"/>
          <w:szCs w:val="24"/>
        </w:rPr>
      </w:pPr>
      <w:r w:rsidRPr="00D1755E">
        <w:rPr>
          <w:sz w:val="24"/>
          <w:szCs w:val="24"/>
        </w:rPr>
        <w:t>tel.:</w:t>
      </w:r>
      <w:r w:rsidRPr="00D1755E">
        <w:rPr>
          <w:sz w:val="24"/>
          <w:szCs w:val="24"/>
        </w:rPr>
        <w:tab/>
      </w:r>
      <w:proofErr w:type="spellStart"/>
      <w:r w:rsidR="00F90D0C">
        <w:rPr>
          <w:sz w:val="24"/>
          <w:szCs w:val="24"/>
        </w:rPr>
        <w:t>xxx</w:t>
      </w:r>
      <w:proofErr w:type="spellEnd"/>
    </w:p>
    <w:p w:rsidR="00306990" w:rsidRPr="00D1755E" w:rsidRDefault="00306990" w:rsidP="00FE4FAC">
      <w:pPr>
        <w:ind w:left="2127" w:right="737" w:hanging="2127"/>
        <w:rPr>
          <w:sz w:val="24"/>
          <w:szCs w:val="24"/>
        </w:rPr>
      </w:pPr>
      <w:r w:rsidRPr="00D1755E">
        <w:rPr>
          <w:sz w:val="24"/>
          <w:szCs w:val="24"/>
        </w:rPr>
        <w:t>E-mail:</w:t>
      </w:r>
      <w:r w:rsidRPr="00D1755E">
        <w:rPr>
          <w:sz w:val="24"/>
          <w:szCs w:val="24"/>
        </w:rPr>
        <w:tab/>
      </w:r>
      <w:r w:rsidR="00D1755E" w:rsidRPr="00D1755E">
        <w:rPr>
          <w:sz w:val="24"/>
          <w:szCs w:val="24"/>
        </w:rPr>
        <w:t>skola</w:t>
      </w:r>
      <w:r w:rsidRPr="00D1755E">
        <w:rPr>
          <w:sz w:val="24"/>
          <w:szCs w:val="24"/>
        </w:rPr>
        <w:t>@gym-ul.cz</w:t>
      </w:r>
    </w:p>
    <w:p w:rsidR="00306990" w:rsidRPr="00D1755E" w:rsidRDefault="00306990" w:rsidP="00FE4FAC">
      <w:pPr>
        <w:ind w:left="2127" w:right="737" w:hanging="2127"/>
        <w:rPr>
          <w:sz w:val="24"/>
          <w:szCs w:val="24"/>
        </w:rPr>
      </w:pPr>
    </w:p>
    <w:p w:rsidR="00306990" w:rsidRPr="00D1755E" w:rsidRDefault="00306990" w:rsidP="00FE4FAC">
      <w:pPr>
        <w:spacing w:line="480" w:lineRule="auto"/>
        <w:ind w:left="2127" w:right="737" w:hanging="2127"/>
        <w:jc w:val="center"/>
        <w:rPr>
          <w:sz w:val="24"/>
          <w:szCs w:val="24"/>
        </w:rPr>
      </w:pPr>
      <w:r w:rsidRPr="00D1755E">
        <w:rPr>
          <w:sz w:val="24"/>
          <w:szCs w:val="24"/>
        </w:rPr>
        <w:t>(dále jen „kupující“) na jedné straně</w:t>
      </w:r>
    </w:p>
    <w:p w:rsidR="00306990" w:rsidRPr="00D1755E" w:rsidRDefault="00306990" w:rsidP="00FE4FAC">
      <w:pPr>
        <w:spacing w:line="480" w:lineRule="auto"/>
        <w:ind w:left="2127" w:right="737" w:hanging="2127"/>
        <w:jc w:val="center"/>
        <w:rPr>
          <w:sz w:val="24"/>
          <w:szCs w:val="24"/>
        </w:rPr>
      </w:pPr>
      <w:r w:rsidRPr="00D1755E">
        <w:rPr>
          <w:sz w:val="24"/>
          <w:szCs w:val="24"/>
        </w:rPr>
        <w:t>a</w:t>
      </w:r>
    </w:p>
    <w:p w:rsidR="00306990" w:rsidRPr="00CD3FC5" w:rsidRDefault="00306990" w:rsidP="00FE4FAC">
      <w:pPr>
        <w:pStyle w:val="Zkladntext"/>
        <w:ind w:left="2127" w:right="737" w:hanging="2127"/>
        <w:contextualSpacing/>
        <w:jc w:val="both"/>
        <w:rPr>
          <w:b/>
          <w:szCs w:val="24"/>
        </w:rPr>
      </w:pPr>
      <w:r w:rsidRPr="00004B03">
        <w:rPr>
          <w:szCs w:val="24"/>
        </w:rPr>
        <w:t>Prodávající:</w:t>
      </w:r>
      <w:r w:rsidR="00CD3FC5">
        <w:rPr>
          <w:b/>
          <w:szCs w:val="24"/>
        </w:rPr>
        <w:tab/>
      </w:r>
      <w:proofErr w:type="spellStart"/>
      <w:r w:rsidR="00CD3FC5">
        <w:rPr>
          <w:szCs w:val="24"/>
        </w:rPr>
        <w:t>Diestra</w:t>
      </w:r>
      <w:proofErr w:type="spellEnd"/>
      <w:r w:rsidR="00CD3FC5">
        <w:rPr>
          <w:szCs w:val="24"/>
        </w:rPr>
        <w:t xml:space="preserve"> </w:t>
      </w:r>
      <w:proofErr w:type="spellStart"/>
      <w:r w:rsidR="00CD3FC5">
        <w:rPr>
          <w:szCs w:val="24"/>
        </w:rPr>
        <w:t>consulting</w:t>
      </w:r>
      <w:proofErr w:type="spellEnd"/>
      <w:r w:rsidR="00CD3FC5">
        <w:rPr>
          <w:szCs w:val="24"/>
        </w:rPr>
        <w:t xml:space="preserve"> CZ, s.r.o.</w:t>
      </w:r>
      <w:r w:rsidRPr="00CD3FC5">
        <w:rPr>
          <w:b/>
          <w:szCs w:val="24"/>
        </w:rPr>
        <w:tab/>
      </w:r>
    </w:p>
    <w:p w:rsidR="00306990" w:rsidRPr="00CD3FC5" w:rsidRDefault="00306990" w:rsidP="00FE4FAC">
      <w:pPr>
        <w:pStyle w:val="Zkladntext"/>
        <w:ind w:left="2127" w:right="737" w:hanging="2127"/>
        <w:contextualSpacing/>
        <w:jc w:val="both"/>
        <w:rPr>
          <w:b/>
          <w:szCs w:val="24"/>
        </w:rPr>
      </w:pPr>
      <w:r w:rsidRPr="00004B03">
        <w:rPr>
          <w:szCs w:val="24"/>
        </w:rPr>
        <w:t>sídlo:</w:t>
      </w:r>
      <w:r w:rsidRPr="00CD3FC5">
        <w:rPr>
          <w:b/>
          <w:szCs w:val="24"/>
        </w:rPr>
        <w:tab/>
      </w:r>
      <w:proofErr w:type="spellStart"/>
      <w:r w:rsidR="00CD3FC5" w:rsidRPr="00CD3FC5">
        <w:rPr>
          <w:szCs w:val="24"/>
        </w:rPr>
        <w:t>Valtířov</w:t>
      </w:r>
      <w:proofErr w:type="spellEnd"/>
      <w:r w:rsidR="00CD3FC5" w:rsidRPr="00CD3FC5">
        <w:rPr>
          <w:szCs w:val="24"/>
        </w:rPr>
        <w:t xml:space="preserve"> 63, 400 02 Velké Březno</w:t>
      </w:r>
      <w:r w:rsidRPr="00CD3FC5">
        <w:rPr>
          <w:b/>
          <w:szCs w:val="24"/>
        </w:rPr>
        <w:tab/>
      </w:r>
      <w:r w:rsidRPr="00CD3FC5">
        <w:rPr>
          <w:b/>
          <w:szCs w:val="24"/>
        </w:rPr>
        <w:tab/>
      </w:r>
    </w:p>
    <w:p w:rsidR="00306990" w:rsidRPr="00CD3FC5" w:rsidRDefault="00306990" w:rsidP="00FE4FAC">
      <w:pPr>
        <w:ind w:left="2127" w:right="737" w:hanging="2127"/>
        <w:contextualSpacing/>
        <w:rPr>
          <w:sz w:val="24"/>
          <w:szCs w:val="24"/>
        </w:rPr>
      </w:pPr>
      <w:r w:rsidRPr="00CD3FC5">
        <w:rPr>
          <w:sz w:val="24"/>
          <w:szCs w:val="24"/>
        </w:rPr>
        <w:t>IČ:</w:t>
      </w:r>
      <w:r w:rsidRPr="00CD3FC5">
        <w:rPr>
          <w:sz w:val="24"/>
          <w:szCs w:val="24"/>
        </w:rPr>
        <w:tab/>
      </w:r>
      <w:r w:rsidR="00CD3FC5">
        <w:rPr>
          <w:sz w:val="24"/>
          <w:szCs w:val="24"/>
        </w:rPr>
        <w:t>27336930</w:t>
      </w:r>
    </w:p>
    <w:p w:rsidR="00306990" w:rsidRPr="00CD3FC5" w:rsidRDefault="00306990" w:rsidP="00FE4FAC">
      <w:pPr>
        <w:ind w:left="2127" w:right="737" w:hanging="2127"/>
        <w:contextualSpacing/>
        <w:rPr>
          <w:sz w:val="24"/>
          <w:szCs w:val="24"/>
        </w:rPr>
      </w:pPr>
      <w:r w:rsidRPr="00CD3FC5">
        <w:rPr>
          <w:sz w:val="24"/>
          <w:szCs w:val="24"/>
        </w:rPr>
        <w:t>DIČ:</w:t>
      </w:r>
      <w:r w:rsidRPr="00CD3FC5">
        <w:rPr>
          <w:sz w:val="24"/>
          <w:szCs w:val="24"/>
        </w:rPr>
        <w:tab/>
      </w:r>
      <w:r w:rsidR="00CD3FC5">
        <w:rPr>
          <w:sz w:val="24"/>
          <w:szCs w:val="24"/>
        </w:rPr>
        <w:t>CZ27336930</w:t>
      </w:r>
    </w:p>
    <w:p w:rsidR="00306990" w:rsidRDefault="00306990" w:rsidP="00FE4FAC">
      <w:pPr>
        <w:pStyle w:val="Zkladntext"/>
        <w:ind w:left="2127" w:right="737" w:hanging="2127"/>
        <w:contextualSpacing/>
        <w:jc w:val="both"/>
        <w:rPr>
          <w:szCs w:val="24"/>
        </w:rPr>
      </w:pPr>
      <w:r w:rsidRPr="00CD3FC5">
        <w:rPr>
          <w:szCs w:val="24"/>
        </w:rPr>
        <w:t>zapsaná:</w:t>
      </w:r>
      <w:r w:rsidRPr="00CD3FC5">
        <w:rPr>
          <w:szCs w:val="24"/>
        </w:rPr>
        <w:tab/>
      </w:r>
      <w:r w:rsidR="00CD3FC5">
        <w:rPr>
          <w:szCs w:val="24"/>
        </w:rPr>
        <w:t xml:space="preserve">Společnost je zapsaná v OR, u Krajského soudu v Ústí nad Labem, </w:t>
      </w:r>
    </w:p>
    <w:p w:rsidR="00CD3FC5" w:rsidRPr="00CD3FC5" w:rsidRDefault="00CD3FC5" w:rsidP="00FE4FAC">
      <w:pPr>
        <w:pStyle w:val="Zkladntext"/>
        <w:tabs>
          <w:tab w:val="clear" w:pos="3544"/>
          <w:tab w:val="left" w:pos="2127"/>
        </w:tabs>
        <w:ind w:left="2127" w:right="737" w:hanging="2127"/>
        <w:contextualSpacing/>
        <w:jc w:val="both"/>
        <w:rPr>
          <w:szCs w:val="24"/>
        </w:rPr>
      </w:pPr>
      <w:r>
        <w:rPr>
          <w:szCs w:val="24"/>
        </w:rPr>
        <w:tab/>
        <w:t>oddíl C, vložka 24943</w:t>
      </w:r>
    </w:p>
    <w:p w:rsidR="00306990" w:rsidRPr="00CD3FC5" w:rsidRDefault="00306990" w:rsidP="00FE4FAC">
      <w:pPr>
        <w:pStyle w:val="Zkladntext"/>
        <w:ind w:left="2127" w:right="737" w:hanging="2127"/>
        <w:contextualSpacing/>
        <w:jc w:val="both"/>
        <w:rPr>
          <w:szCs w:val="24"/>
        </w:rPr>
      </w:pPr>
      <w:r w:rsidRPr="00CD3FC5">
        <w:rPr>
          <w:szCs w:val="24"/>
        </w:rPr>
        <w:t>zastoupená:</w:t>
      </w:r>
      <w:r w:rsidRPr="00CD3FC5">
        <w:rPr>
          <w:szCs w:val="24"/>
        </w:rPr>
        <w:tab/>
      </w:r>
      <w:r w:rsidR="00CD3FC5">
        <w:rPr>
          <w:szCs w:val="24"/>
        </w:rPr>
        <w:t>Tomášem Plíškem</w:t>
      </w:r>
      <w:r w:rsidRPr="00CD3FC5">
        <w:rPr>
          <w:szCs w:val="24"/>
        </w:rPr>
        <w:tab/>
      </w:r>
    </w:p>
    <w:p w:rsidR="00306990" w:rsidRPr="00CD3FC5" w:rsidRDefault="00306990" w:rsidP="00FE4FAC">
      <w:pPr>
        <w:pStyle w:val="Zkladntext"/>
        <w:ind w:left="2127" w:right="737" w:hanging="2127"/>
        <w:contextualSpacing/>
        <w:jc w:val="both"/>
        <w:rPr>
          <w:szCs w:val="24"/>
        </w:rPr>
      </w:pPr>
      <w:r w:rsidRPr="00CD3FC5">
        <w:rPr>
          <w:szCs w:val="24"/>
        </w:rPr>
        <w:t>bankovní spojení:</w:t>
      </w:r>
      <w:r w:rsidRPr="00CD3FC5">
        <w:rPr>
          <w:szCs w:val="24"/>
        </w:rPr>
        <w:tab/>
      </w:r>
      <w:proofErr w:type="spellStart"/>
      <w:r w:rsidR="00F90D0C">
        <w:rPr>
          <w:szCs w:val="24"/>
        </w:rPr>
        <w:t>xxx</w:t>
      </w:r>
      <w:proofErr w:type="spellEnd"/>
    </w:p>
    <w:p w:rsidR="00306990" w:rsidRPr="00CD3FC5" w:rsidRDefault="00306990" w:rsidP="00FE4FAC">
      <w:pPr>
        <w:pStyle w:val="Zkladntext"/>
        <w:ind w:left="2127" w:right="737" w:hanging="2127"/>
        <w:contextualSpacing/>
        <w:jc w:val="both"/>
        <w:rPr>
          <w:szCs w:val="24"/>
        </w:rPr>
      </w:pPr>
      <w:r w:rsidRPr="00CD3FC5">
        <w:rPr>
          <w:szCs w:val="24"/>
        </w:rPr>
        <w:t>číslo účtu:</w:t>
      </w:r>
      <w:r w:rsidRPr="00CD3FC5">
        <w:rPr>
          <w:szCs w:val="24"/>
        </w:rPr>
        <w:tab/>
      </w:r>
      <w:proofErr w:type="spellStart"/>
      <w:r w:rsidR="00F90D0C">
        <w:rPr>
          <w:szCs w:val="24"/>
        </w:rPr>
        <w:t>xxx</w:t>
      </w:r>
      <w:proofErr w:type="spellEnd"/>
      <w:r w:rsidRPr="00CD3FC5">
        <w:rPr>
          <w:szCs w:val="24"/>
        </w:rPr>
        <w:tab/>
      </w:r>
    </w:p>
    <w:p w:rsidR="00306990" w:rsidRPr="00CD3FC5" w:rsidRDefault="00306990" w:rsidP="00FE4FAC">
      <w:pPr>
        <w:ind w:left="2127" w:right="737" w:hanging="2127"/>
        <w:contextualSpacing/>
        <w:rPr>
          <w:sz w:val="24"/>
          <w:szCs w:val="24"/>
        </w:rPr>
      </w:pPr>
      <w:r w:rsidRPr="00CD3FC5">
        <w:rPr>
          <w:sz w:val="24"/>
          <w:szCs w:val="24"/>
        </w:rPr>
        <w:t>kontaktní osoba:</w:t>
      </w:r>
      <w:r w:rsidRPr="00CD3FC5">
        <w:rPr>
          <w:sz w:val="24"/>
          <w:szCs w:val="24"/>
        </w:rPr>
        <w:tab/>
      </w:r>
      <w:r w:rsidR="00CD3FC5">
        <w:rPr>
          <w:sz w:val="24"/>
          <w:szCs w:val="24"/>
        </w:rPr>
        <w:t>Ing. Zdeněk Pravda</w:t>
      </w:r>
    </w:p>
    <w:p w:rsidR="00306990" w:rsidRPr="00CD3FC5" w:rsidRDefault="00306990" w:rsidP="00FE4FAC">
      <w:pPr>
        <w:ind w:left="2127" w:right="737" w:hanging="2127"/>
        <w:contextualSpacing/>
        <w:rPr>
          <w:sz w:val="24"/>
          <w:szCs w:val="24"/>
        </w:rPr>
      </w:pPr>
      <w:r w:rsidRPr="00CD3FC5">
        <w:rPr>
          <w:sz w:val="24"/>
          <w:szCs w:val="24"/>
        </w:rPr>
        <w:t>tel.:</w:t>
      </w:r>
      <w:r w:rsidRPr="00CD3FC5">
        <w:rPr>
          <w:sz w:val="24"/>
          <w:szCs w:val="24"/>
        </w:rPr>
        <w:tab/>
      </w:r>
      <w:proofErr w:type="spellStart"/>
      <w:r w:rsidR="00F90D0C">
        <w:rPr>
          <w:sz w:val="24"/>
          <w:szCs w:val="24"/>
        </w:rPr>
        <w:t>xxx</w:t>
      </w:r>
      <w:proofErr w:type="spellEnd"/>
    </w:p>
    <w:p w:rsidR="00306990" w:rsidRPr="00CD3FC5" w:rsidRDefault="00306990" w:rsidP="00FE4FAC">
      <w:pPr>
        <w:ind w:left="2127" w:right="737" w:hanging="2127"/>
        <w:contextualSpacing/>
        <w:rPr>
          <w:sz w:val="24"/>
          <w:szCs w:val="24"/>
        </w:rPr>
      </w:pPr>
      <w:r w:rsidRPr="00CD3FC5">
        <w:rPr>
          <w:sz w:val="24"/>
          <w:szCs w:val="24"/>
        </w:rPr>
        <w:t>E-mail:</w:t>
      </w:r>
      <w:r w:rsidRPr="00D1755E">
        <w:rPr>
          <w:sz w:val="24"/>
          <w:szCs w:val="24"/>
        </w:rPr>
        <w:tab/>
      </w:r>
      <w:r w:rsidR="00F90D0C">
        <w:rPr>
          <w:sz w:val="24"/>
          <w:szCs w:val="24"/>
        </w:rPr>
        <w:t>xxx</w:t>
      </w:r>
      <w:bookmarkStart w:id="0" w:name="_GoBack"/>
      <w:bookmarkEnd w:id="0"/>
    </w:p>
    <w:p w:rsidR="00306990" w:rsidRPr="00D1755E" w:rsidRDefault="00306990" w:rsidP="00FE4FAC">
      <w:pPr>
        <w:ind w:left="2127" w:right="737" w:hanging="2124"/>
        <w:rPr>
          <w:sz w:val="24"/>
          <w:szCs w:val="24"/>
        </w:rPr>
      </w:pPr>
    </w:p>
    <w:p w:rsidR="00306990" w:rsidRPr="00D1755E" w:rsidRDefault="00306990" w:rsidP="00FE4FAC">
      <w:pPr>
        <w:spacing w:line="480" w:lineRule="auto"/>
        <w:ind w:left="2132" w:right="737" w:hanging="2126"/>
        <w:jc w:val="center"/>
        <w:rPr>
          <w:sz w:val="24"/>
          <w:szCs w:val="24"/>
        </w:rPr>
      </w:pPr>
      <w:r w:rsidRPr="00D1755E">
        <w:rPr>
          <w:sz w:val="24"/>
          <w:szCs w:val="24"/>
        </w:rPr>
        <w:t>(dále jen „prodávající“) na straně druhé</w:t>
      </w:r>
    </w:p>
    <w:p w:rsidR="00306990" w:rsidRPr="00D1755E" w:rsidRDefault="00306990" w:rsidP="00FE4FAC">
      <w:pPr>
        <w:spacing w:line="480" w:lineRule="auto"/>
        <w:ind w:left="2132" w:right="737" w:hanging="2126"/>
        <w:jc w:val="center"/>
        <w:rPr>
          <w:spacing w:val="154"/>
          <w:sz w:val="24"/>
          <w:szCs w:val="24"/>
        </w:rPr>
      </w:pPr>
      <w:r w:rsidRPr="00D1755E">
        <w:rPr>
          <w:spacing w:val="154"/>
          <w:sz w:val="24"/>
          <w:szCs w:val="24"/>
        </w:rPr>
        <w:t>uzavírají</w:t>
      </w:r>
    </w:p>
    <w:p w:rsidR="00306990" w:rsidRPr="00D1755E" w:rsidRDefault="00306990" w:rsidP="00FE4FAC">
      <w:pPr>
        <w:spacing w:line="360" w:lineRule="auto"/>
        <w:ind w:right="737"/>
        <w:jc w:val="center"/>
        <w:rPr>
          <w:sz w:val="24"/>
          <w:szCs w:val="24"/>
        </w:rPr>
      </w:pPr>
      <w:r w:rsidRPr="00D1755E">
        <w:rPr>
          <w:sz w:val="24"/>
          <w:szCs w:val="24"/>
        </w:rPr>
        <w:t>podle ustanovení § 2079 a násl. zákona č. 89/2012 Sb., občanský zákoník</w:t>
      </w:r>
    </w:p>
    <w:p w:rsidR="00306990" w:rsidRPr="00D1755E" w:rsidRDefault="00306990" w:rsidP="00FE4FAC">
      <w:pPr>
        <w:spacing w:line="360" w:lineRule="auto"/>
        <w:ind w:left="2132" w:right="737" w:hanging="2126"/>
        <w:jc w:val="center"/>
        <w:rPr>
          <w:b/>
          <w:bCs/>
          <w:sz w:val="24"/>
          <w:szCs w:val="24"/>
          <w:u w:val="single"/>
        </w:rPr>
      </w:pPr>
      <w:r w:rsidRPr="00D1755E">
        <w:rPr>
          <w:b/>
          <w:bCs/>
          <w:sz w:val="24"/>
          <w:szCs w:val="24"/>
          <w:u w:val="single"/>
        </w:rPr>
        <w:t>kupní smlouvu</w:t>
      </w:r>
    </w:p>
    <w:p w:rsidR="00306990" w:rsidRDefault="00306990" w:rsidP="00FE4FAC">
      <w:pPr>
        <w:ind w:right="737"/>
        <w:rPr>
          <w:b/>
          <w:bCs/>
          <w:u w:val="single"/>
        </w:rPr>
      </w:pPr>
      <w:r>
        <w:rPr>
          <w:b/>
          <w:bCs/>
          <w:u w:val="single"/>
        </w:rPr>
        <w:br w:type="page"/>
      </w:r>
    </w:p>
    <w:p w:rsidR="00306990" w:rsidRPr="00D1755E" w:rsidRDefault="00306990" w:rsidP="00FE4FAC">
      <w:pPr>
        <w:pStyle w:val="Nadpis1"/>
        <w:ind w:right="737"/>
        <w:jc w:val="center"/>
        <w:rPr>
          <w:sz w:val="28"/>
          <w:szCs w:val="28"/>
        </w:rPr>
      </w:pPr>
      <w:r w:rsidRPr="00D1755E">
        <w:rPr>
          <w:sz w:val="28"/>
          <w:szCs w:val="28"/>
        </w:rPr>
        <w:lastRenderedPageBreak/>
        <w:t>I.</w:t>
      </w:r>
    </w:p>
    <w:p w:rsidR="00306990" w:rsidRPr="00D1755E" w:rsidRDefault="00306990" w:rsidP="00FE4FAC">
      <w:pPr>
        <w:pStyle w:val="Nadpis1"/>
        <w:ind w:right="737"/>
        <w:jc w:val="center"/>
        <w:rPr>
          <w:sz w:val="28"/>
          <w:szCs w:val="28"/>
        </w:rPr>
      </w:pPr>
      <w:r w:rsidRPr="00D1755E">
        <w:rPr>
          <w:sz w:val="28"/>
          <w:szCs w:val="28"/>
        </w:rPr>
        <w:t>Předmět smlouvy</w:t>
      </w:r>
    </w:p>
    <w:p w:rsidR="00306990" w:rsidRPr="003A33C2" w:rsidRDefault="00306990" w:rsidP="00FE4FAC">
      <w:pPr>
        <w:ind w:left="2126" w:right="737" w:hanging="2126"/>
        <w:jc w:val="both"/>
        <w:rPr>
          <w:b/>
        </w:rPr>
      </w:pPr>
    </w:p>
    <w:p w:rsidR="00306990" w:rsidRPr="00D1755E" w:rsidRDefault="00306990" w:rsidP="00FE4FAC">
      <w:pPr>
        <w:numPr>
          <w:ilvl w:val="0"/>
          <w:numId w:val="3"/>
        </w:numPr>
        <w:overflowPunct/>
        <w:autoSpaceDE/>
        <w:autoSpaceDN/>
        <w:adjustRightInd/>
        <w:spacing w:before="120" w:after="120"/>
        <w:ind w:left="360" w:right="737"/>
        <w:jc w:val="both"/>
        <w:textAlignment w:val="auto"/>
        <w:rPr>
          <w:rFonts w:cs="Arial"/>
          <w:sz w:val="24"/>
        </w:rPr>
      </w:pPr>
      <w:r w:rsidRPr="00D1755E">
        <w:rPr>
          <w:rFonts w:cs="Arial"/>
          <w:sz w:val="24"/>
        </w:rPr>
        <w:t>Předmětem této smlouvy je úprava práv a povinností smluvních stran při plnění veřejné zakázky „Dodávka ICT“ (dále jako „předmět dodávky“) za podmínek dále sjednaných v této smlouvě popř. dalších dokumentech, na které se tato smlouva odkazuje.</w:t>
      </w:r>
    </w:p>
    <w:p w:rsidR="00306990" w:rsidRPr="00D1755E" w:rsidRDefault="00306990" w:rsidP="00FE4FAC">
      <w:pPr>
        <w:numPr>
          <w:ilvl w:val="0"/>
          <w:numId w:val="3"/>
        </w:numPr>
        <w:overflowPunct/>
        <w:autoSpaceDE/>
        <w:autoSpaceDN/>
        <w:adjustRightInd/>
        <w:spacing w:before="120" w:after="120"/>
        <w:ind w:left="360" w:right="737"/>
        <w:jc w:val="both"/>
        <w:textAlignment w:val="auto"/>
        <w:rPr>
          <w:rFonts w:cs="Arial"/>
          <w:sz w:val="24"/>
        </w:rPr>
      </w:pPr>
      <w:r w:rsidRPr="00D1755E">
        <w:rPr>
          <w:rFonts w:cs="Arial"/>
          <w:sz w:val="24"/>
        </w:rPr>
        <w:t>Přesná specifikace předmětu koupě je uvedena v příloze č. 1 této smlouvy v nabídce prodávajícího k veřejné zakázce „Dodávka ICT“.</w:t>
      </w:r>
    </w:p>
    <w:p w:rsidR="00306990" w:rsidRPr="00D1755E" w:rsidRDefault="00306990" w:rsidP="00FE4FAC">
      <w:pPr>
        <w:spacing w:before="120" w:after="120"/>
        <w:ind w:left="283" w:right="737"/>
        <w:jc w:val="both"/>
        <w:rPr>
          <w:rFonts w:cs="Arial"/>
          <w:sz w:val="24"/>
        </w:rPr>
      </w:pPr>
      <w:r w:rsidRPr="00D1755E">
        <w:rPr>
          <w:rFonts w:cs="Arial"/>
          <w:sz w:val="24"/>
        </w:rPr>
        <w:t>Součástí předmětu koupě je i příslušenství a doklady, které se k němu vztahují a jsou potřebné k jeho převzetí a užívání. Dále dokumentace skutečného provedení díla ve dvou vyhotoveních v listinné podobě a 1x na CD nebo obdobném datovém nosiči.</w:t>
      </w:r>
    </w:p>
    <w:p w:rsidR="00306990" w:rsidRPr="00D1755E" w:rsidRDefault="00306990" w:rsidP="00FE4FAC">
      <w:pPr>
        <w:numPr>
          <w:ilvl w:val="0"/>
          <w:numId w:val="3"/>
        </w:numPr>
        <w:overflowPunct/>
        <w:autoSpaceDE/>
        <w:autoSpaceDN/>
        <w:adjustRightInd/>
        <w:spacing w:before="120" w:after="120"/>
        <w:ind w:left="360" w:right="737"/>
        <w:jc w:val="both"/>
        <w:textAlignment w:val="auto"/>
        <w:rPr>
          <w:rFonts w:cs="Arial"/>
          <w:sz w:val="24"/>
        </w:rPr>
      </w:pPr>
      <w:r w:rsidRPr="00D1755E">
        <w:rPr>
          <w:rFonts w:cs="Arial"/>
          <w:sz w:val="24"/>
        </w:rPr>
        <w:t>Prodávající se zavazuje, že kupujícímu odevzdá předmět koupě a umožní mu nabýt vlastnické právo k němu, a kupující se zavazuje, že předmět dodávky převezme a zaplatí prodávajícímu kupní cenu.</w:t>
      </w:r>
    </w:p>
    <w:p w:rsidR="00306990" w:rsidRPr="00995ABE" w:rsidRDefault="00306990" w:rsidP="00FE4FAC">
      <w:pPr>
        <w:pStyle w:val="Odstavecseseznamem"/>
        <w:ind w:right="737"/>
        <w:rPr>
          <w:sz w:val="22"/>
          <w:szCs w:val="22"/>
        </w:rPr>
      </w:pPr>
    </w:p>
    <w:p w:rsidR="00306990" w:rsidRPr="00995ABE" w:rsidRDefault="00306990" w:rsidP="00FE4FAC">
      <w:pPr>
        <w:ind w:right="737"/>
      </w:pPr>
    </w:p>
    <w:p w:rsidR="00306990" w:rsidRPr="00D1755E" w:rsidRDefault="00306990" w:rsidP="00FE4FAC">
      <w:pPr>
        <w:pStyle w:val="Nadpis1"/>
        <w:ind w:right="737"/>
        <w:jc w:val="center"/>
        <w:rPr>
          <w:sz w:val="28"/>
          <w:szCs w:val="28"/>
        </w:rPr>
      </w:pPr>
      <w:r w:rsidRPr="00D1755E">
        <w:rPr>
          <w:sz w:val="28"/>
          <w:szCs w:val="28"/>
        </w:rPr>
        <w:t>II.</w:t>
      </w:r>
    </w:p>
    <w:p w:rsidR="00306990" w:rsidRPr="00D1755E" w:rsidRDefault="00306990" w:rsidP="00FE4FAC">
      <w:pPr>
        <w:keepNext/>
        <w:ind w:right="737"/>
        <w:jc w:val="center"/>
        <w:outlineLvl w:val="1"/>
        <w:rPr>
          <w:b/>
          <w:bCs/>
          <w:sz w:val="28"/>
          <w:szCs w:val="28"/>
        </w:rPr>
      </w:pPr>
      <w:r w:rsidRPr="00D1755E">
        <w:rPr>
          <w:b/>
          <w:bCs/>
          <w:sz w:val="28"/>
          <w:szCs w:val="28"/>
        </w:rPr>
        <w:t>Kupní cena a platební podmínky</w:t>
      </w:r>
    </w:p>
    <w:p w:rsidR="00306990" w:rsidRPr="00D1755E" w:rsidRDefault="00306990" w:rsidP="00FE4FAC">
      <w:pPr>
        <w:ind w:right="737"/>
        <w:jc w:val="both"/>
        <w:rPr>
          <w:sz w:val="24"/>
          <w:szCs w:val="24"/>
        </w:rPr>
      </w:pPr>
    </w:p>
    <w:p w:rsidR="00306990" w:rsidRPr="00D1755E" w:rsidRDefault="00306990" w:rsidP="00FE4FAC">
      <w:pPr>
        <w:pStyle w:val="Odstavecseseznamem"/>
        <w:numPr>
          <w:ilvl w:val="0"/>
          <w:numId w:val="7"/>
        </w:numPr>
        <w:overflowPunct/>
        <w:autoSpaceDE/>
        <w:autoSpaceDN/>
        <w:adjustRightInd/>
        <w:ind w:left="360" w:right="737"/>
        <w:contextualSpacing w:val="0"/>
        <w:jc w:val="both"/>
        <w:textAlignment w:val="auto"/>
        <w:rPr>
          <w:sz w:val="24"/>
          <w:szCs w:val="24"/>
        </w:rPr>
      </w:pPr>
      <w:r w:rsidRPr="00D1755E">
        <w:rPr>
          <w:sz w:val="24"/>
          <w:szCs w:val="24"/>
        </w:rPr>
        <w:t>Cena díla je stanovena v souladu s obecně závaznými právními předpisy a je oběma smluvními stranami dohodnuta ve výši:</w:t>
      </w:r>
    </w:p>
    <w:p w:rsidR="00306990" w:rsidRPr="00D1755E" w:rsidRDefault="00306990" w:rsidP="00FE4FAC">
      <w:pPr>
        <w:ind w:right="737"/>
        <w:jc w:val="both"/>
        <w:rPr>
          <w:sz w:val="24"/>
          <w:szCs w:val="24"/>
        </w:rPr>
      </w:pPr>
    </w:p>
    <w:p w:rsidR="00306990" w:rsidRPr="00CD3FC5" w:rsidRDefault="00306990" w:rsidP="00FE4FAC">
      <w:pPr>
        <w:ind w:left="360" w:right="737"/>
        <w:jc w:val="both"/>
        <w:rPr>
          <w:sz w:val="24"/>
          <w:szCs w:val="24"/>
        </w:rPr>
      </w:pPr>
      <w:r w:rsidRPr="00CD3FC5">
        <w:rPr>
          <w:sz w:val="24"/>
          <w:szCs w:val="24"/>
        </w:rPr>
        <w:t xml:space="preserve">Cena bez DPH: </w:t>
      </w:r>
      <w:r w:rsidRPr="00CD3FC5">
        <w:rPr>
          <w:sz w:val="24"/>
          <w:szCs w:val="24"/>
        </w:rPr>
        <w:tab/>
      </w:r>
      <w:r w:rsidR="00CD3FC5">
        <w:rPr>
          <w:sz w:val="24"/>
          <w:szCs w:val="24"/>
        </w:rPr>
        <w:tab/>
        <w:t>249 388,--Kč</w:t>
      </w:r>
    </w:p>
    <w:p w:rsidR="00306990" w:rsidRPr="00CD3FC5" w:rsidRDefault="00306990" w:rsidP="00FE4FAC">
      <w:pPr>
        <w:ind w:left="360" w:right="737"/>
        <w:jc w:val="both"/>
        <w:rPr>
          <w:sz w:val="24"/>
          <w:szCs w:val="24"/>
        </w:rPr>
      </w:pPr>
      <w:r w:rsidRPr="00CD3FC5">
        <w:rPr>
          <w:sz w:val="24"/>
          <w:szCs w:val="24"/>
        </w:rPr>
        <w:t>DPH ve výši 21%</w:t>
      </w:r>
      <w:r w:rsidRPr="00CD3FC5">
        <w:rPr>
          <w:sz w:val="24"/>
          <w:szCs w:val="24"/>
        </w:rPr>
        <w:tab/>
      </w:r>
      <w:r w:rsidR="00CD3FC5">
        <w:rPr>
          <w:sz w:val="24"/>
          <w:szCs w:val="24"/>
        </w:rPr>
        <w:tab/>
        <w:t xml:space="preserve">  52 372,--Kč</w:t>
      </w:r>
      <w:r w:rsidR="00CD3FC5">
        <w:rPr>
          <w:sz w:val="24"/>
          <w:szCs w:val="24"/>
        </w:rPr>
        <w:tab/>
      </w:r>
    </w:p>
    <w:p w:rsidR="00306990" w:rsidRPr="00D1755E" w:rsidRDefault="00306990" w:rsidP="00FE4FAC">
      <w:pPr>
        <w:ind w:left="360" w:right="737"/>
        <w:jc w:val="both"/>
        <w:rPr>
          <w:sz w:val="24"/>
          <w:szCs w:val="24"/>
        </w:rPr>
      </w:pPr>
      <w:r w:rsidRPr="00CD3FC5">
        <w:rPr>
          <w:sz w:val="24"/>
          <w:szCs w:val="24"/>
        </w:rPr>
        <w:t>Cena včetně DPH</w:t>
      </w:r>
      <w:r w:rsidRPr="00D1755E">
        <w:rPr>
          <w:sz w:val="24"/>
          <w:szCs w:val="24"/>
        </w:rPr>
        <w:tab/>
      </w:r>
      <w:r w:rsidR="00CD3FC5">
        <w:rPr>
          <w:sz w:val="24"/>
          <w:szCs w:val="24"/>
        </w:rPr>
        <w:tab/>
      </w:r>
      <w:proofErr w:type="gramStart"/>
      <w:r w:rsidR="00CD3FC5">
        <w:rPr>
          <w:sz w:val="24"/>
          <w:szCs w:val="24"/>
        </w:rPr>
        <w:t>301 760,--Kč</w:t>
      </w:r>
      <w:proofErr w:type="gramEnd"/>
    </w:p>
    <w:p w:rsidR="00306990" w:rsidRPr="00D1755E" w:rsidRDefault="00306990" w:rsidP="00FE4FAC">
      <w:pPr>
        <w:ind w:left="-360" w:right="737"/>
        <w:jc w:val="both"/>
        <w:rPr>
          <w:sz w:val="24"/>
          <w:szCs w:val="24"/>
        </w:rPr>
      </w:pP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rsidRPr="0061269D">
        <w:t xml:space="preserve">Kupní cena je ujednána dohodou smluvních stran. Kupní cena bez DPH je stanovena jako nejvýše přípustná a nepřekročitelná a obsahuje veškeré náklady spojené s realizací koupě. Sazba DPH se řídí platnými právními předpisy. Prodávající není oprávněn žádat změnu kupní ceny ze žádného důvodu. </w:t>
      </w: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t>K</w:t>
      </w:r>
      <w:r w:rsidRPr="0061269D">
        <w:t>upní cen</w:t>
      </w:r>
      <w:r>
        <w:t>a</w:t>
      </w:r>
      <w:r w:rsidRPr="0061269D">
        <w:t xml:space="preserve"> bude zaplacena kupujícím na základě vystaveného daňového dokladu – faktury, kterou je prodávající oprávněn vystavit až po předání a převzetí předmětu koupě.</w:t>
      </w:r>
      <w:r w:rsidRPr="0061269D">
        <w:rPr>
          <w:snapToGrid w:val="0"/>
        </w:rPr>
        <w:t xml:space="preserve"> </w:t>
      </w:r>
      <w:r w:rsidRPr="0061269D">
        <w:t>Podkladem pro vystavení faktury je Protokol o předání a převzetí předmětu koupě (dále i jako „Protokol“) stvrzený oběma smluvními stranami.</w:t>
      </w: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rsidRPr="0061269D">
        <w:t xml:space="preserve">Daňový doklad – faktura vystavená prodávajícím musí obsahovat kromě čísla smlouvy a lhůty splatnosti, která činí </w:t>
      </w:r>
      <w:r w:rsidR="00D1755E" w:rsidRPr="00D1755E">
        <w:t>14</w:t>
      </w:r>
      <w:r w:rsidRPr="00D1755E">
        <w:t xml:space="preserve"> dnů</w:t>
      </w:r>
      <w:r w:rsidRPr="0061269D">
        <w:t xml:space="preserve"> od do</w:t>
      </w:r>
      <w:r>
        <w:t>ručení</w:t>
      </w:r>
      <w:r w:rsidRPr="0061269D">
        <w:t xml:space="preserve"> faktury kupujícímu, také náležitosti daňového dokladu stanovené příslušnými právními předpisy, zejména zákonem č. 235/2004 Sb.</w:t>
      </w:r>
      <w:r>
        <w:t>,</w:t>
      </w:r>
      <w:r w:rsidRPr="0061269D">
        <w:t xml:space="preserve"> o dani z přidané hodnoty, ve znění pozdějších předpisů, a údaje dle § 435 občanského zákoníku. V případě, že faktura nebude mít uvedené náležitosti, kupující není povinen fakturovanou částku uhradit a nedostává se do prodlení. Bez zbytečného odkladu, nejpozději ve lhůtě splatnosti, kupující fakturu vrátí zpět prodávajícímu k doplnění. Lhůta splatnosti počíná běžet od do</w:t>
      </w:r>
      <w:r w:rsidR="00D805A4">
        <w:t>ručení</w:t>
      </w:r>
      <w:r w:rsidRPr="0061269D">
        <w:t xml:space="preserve"> daňového dokladu obsahujícího veškeré náležitosti</w:t>
      </w:r>
      <w:r w:rsidR="00D805A4">
        <w:t xml:space="preserve"> kupujícímu</w:t>
      </w:r>
      <w:r w:rsidRPr="0061269D">
        <w:t>.</w:t>
      </w: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rsidRPr="0061269D">
        <w:lastRenderedPageBreak/>
        <w:t>Úhrada kupní ceny bude provedena bezhotovostní formou převodem na bankovní účet prodávajícího. Obě smluvní strany se dohodly na tom, že peněžitý závazek je splněn dnem, kdy je částka odepsána z účtu kupujícího.</w:t>
      </w:r>
    </w:p>
    <w:p w:rsidR="00306990" w:rsidRPr="00995ABE" w:rsidRDefault="00306990" w:rsidP="00FE4FAC">
      <w:pPr>
        <w:ind w:right="737"/>
        <w:jc w:val="both"/>
        <w:rPr>
          <w:sz w:val="22"/>
          <w:szCs w:val="22"/>
        </w:rPr>
      </w:pPr>
    </w:p>
    <w:p w:rsidR="00306990" w:rsidRPr="00771904" w:rsidRDefault="00306990" w:rsidP="00FE4FAC">
      <w:pPr>
        <w:keepNext/>
        <w:ind w:left="360" w:right="737"/>
        <w:jc w:val="center"/>
        <w:outlineLvl w:val="1"/>
        <w:rPr>
          <w:b/>
          <w:bCs/>
          <w:sz w:val="28"/>
          <w:szCs w:val="28"/>
        </w:rPr>
      </w:pPr>
      <w:r w:rsidRPr="00771904">
        <w:rPr>
          <w:b/>
          <w:bCs/>
          <w:sz w:val="28"/>
          <w:szCs w:val="28"/>
        </w:rPr>
        <w:t>III.</w:t>
      </w:r>
    </w:p>
    <w:p w:rsidR="00306990" w:rsidRPr="00771904" w:rsidRDefault="00306990" w:rsidP="00FE4FAC">
      <w:pPr>
        <w:keepNext/>
        <w:ind w:right="737"/>
        <w:jc w:val="center"/>
        <w:outlineLvl w:val="1"/>
        <w:rPr>
          <w:b/>
          <w:bCs/>
          <w:sz w:val="28"/>
          <w:szCs w:val="28"/>
        </w:rPr>
      </w:pPr>
      <w:r w:rsidRPr="00771904">
        <w:rPr>
          <w:b/>
          <w:bCs/>
          <w:sz w:val="28"/>
          <w:szCs w:val="28"/>
        </w:rPr>
        <w:t>Objednání a dodání předmětu koupě</w:t>
      </w:r>
    </w:p>
    <w:p w:rsidR="00306990" w:rsidRPr="00D1755E" w:rsidRDefault="00306990" w:rsidP="00FE4FAC">
      <w:pPr>
        <w:ind w:left="720" w:right="737"/>
        <w:jc w:val="both"/>
        <w:rPr>
          <w:sz w:val="24"/>
          <w:szCs w:val="24"/>
        </w:rPr>
      </w:pPr>
    </w:p>
    <w:p w:rsidR="00306990" w:rsidRDefault="00306990" w:rsidP="00FE4FAC">
      <w:pPr>
        <w:numPr>
          <w:ilvl w:val="0"/>
          <w:numId w:val="4"/>
        </w:numPr>
        <w:tabs>
          <w:tab w:val="clear" w:pos="720"/>
          <w:tab w:val="num" w:pos="360"/>
        </w:tabs>
        <w:overflowPunct/>
        <w:autoSpaceDE/>
        <w:autoSpaceDN/>
        <w:adjustRightInd/>
        <w:ind w:left="360" w:right="737"/>
        <w:jc w:val="both"/>
        <w:textAlignment w:val="auto"/>
        <w:rPr>
          <w:sz w:val="24"/>
          <w:szCs w:val="24"/>
        </w:rPr>
      </w:pPr>
      <w:r w:rsidRPr="00D1755E">
        <w:rPr>
          <w:sz w:val="24"/>
          <w:szCs w:val="24"/>
        </w:rPr>
        <w:t>Předmět koupě dle této smlouvy je dodán jeho protokolárním předáním v místě plnění ze strany prodávajícího a převzetím osobami pověřenými jeho převzetím ze strany kupujícího. Při předání předmětu této smlouvy je prodávající povinen předat kupujícímu návod k údržbě, případnou existující technickou dokumentaci předmětu koupě a potvrzený záruční list. Prodávající při protokolárním předání předmětu koupě dle této smlouvy kupujícímu ručí za to, že dodávka je kompletní a funkční a je plně kompatibilní s již používaným vybavením kupujícího. Nebezpečí škody na předmětu koupě dle této smlouvy přechází na kupujícího okamžikem protokolárního převzetí kupujícím.</w:t>
      </w:r>
    </w:p>
    <w:p w:rsidR="00D805A4" w:rsidRPr="00D1755E" w:rsidRDefault="00D805A4" w:rsidP="00FE4FAC">
      <w:pPr>
        <w:overflowPunct/>
        <w:autoSpaceDE/>
        <w:autoSpaceDN/>
        <w:adjustRightInd/>
        <w:ind w:left="360"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Předmět smlouvy je pokládán za řádně splněný, pokud vykazuje všechny vlastnosti a vyhovuje všem podmínkám stanoveným kupujícím, právním předpisům a technickým normám platným v době jeho předání kupujícímu.</w:t>
      </w:r>
    </w:p>
    <w:p w:rsidR="00D805A4" w:rsidRDefault="00D805A4" w:rsidP="00FE4FAC">
      <w:pPr>
        <w:pStyle w:val="Odstavecseseznamem"/>
        <w:ind w:right="737"/>
        <w:rPr>
          <w:sz w:val="24"/>
          <w:szCs w:val="24"/>
        </w:rPr>
      </w:pPr>
    </w:p>
    <w:p w:rsidR="00D805A4" w:rsidRPr="00D1755E" w:rsidRDefault="00D805A4" w:rsidP="00FE4FAC">
      <w:pPr>
        <w:overflowPunct/>
        <w:autoSpaceDE/>
        <w:autoSpaceDN/>
        <w:adjustRightInd/>
        <w:ind w:left="360"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Vlastnické právo k předmětům dodávky, které jsou předmětem koupě dle této smlouvy, přechází na kupujícího po zaplacení kupní ceny v plné výši.</w:t>
      </w:r>
    </w:p>
    <w:p w:rsidR="00D805A4" w:rsidRPr="00D1755E" w:rsidRDefault="00D805A4" w:rsidP="00FE4FAC">
      <w:pPr>
        <w:overflowPunct/>
        <w:autoSpaceDE/>
        <w:autoSpaceDN/>
        <w:adjustRightInd/>
        <w:ind w:left="360"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 xml:space="preserve">Druh a množství dodávaných </w:t>
      </w:r>
      <w:r w:rsidR="00D805A4">
        <w:rPr>
          <w:sz w:val="24"/>
          <w:szCs w:val="24"/>
        </w:rPr>
        <w:t>předmě</w:t>
      </w:r>
      <w:r w:rsidRPr="00D1755E">
        <w:rPr>
          <w:sz w:val="24"/>
          <w:szCs w:val="24"/>
        </w:rPr>
        <w:t>tů dodávky bude vždy stanoven v</w:t>
      </w:r>
      <w:r w:rsidR="00D1755E">
        <w:rPr>
          <w:sz w:val="24"/>
          <w:szCs w:val="24"/>
        </w:rPr>
        <w:t> příloze Výzvy</w:t>
      </w:r>
      <w:r w:rsidRPr="00D1755E">
        <w:rPr>
          <w:sz w:val="24"/>
          <w:szCs w:val="24"/>
        </w:rPr>
        <w:t xml:space="preserve"> uskutečněné kupujícím doručené prodávajícímu dle tohoto článku.</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 xml:space="preserve">Prodávající se zavazuje uhradit za každý den překročení sjednané doby plnění (do </w:t>
      </w:r>
      <w:r w:rsidR="00D1755E">
        <w:rPr>
          <w:sz w:val="24"/>
          <w:szCs w:val="24"/>
        </w:rPr>
        <w:t>05</w:t>
      </w:r>
      <w:r w:rsidRPr="00D1755E">
        <w:rPr>
          <w:sz w:val="24"/>
          <w:szCs w:val="24"/>
        </w:rPr>
        <w:t>.</w:t>
      </w:r>
      <w:r w:rsidR="00D805A4">
        <w:rPr>
          <w:sz w:val="24"/>
          <w:szCs w:val="24"/>
        </w:rPr>
        <w:t xml:space="preserve"> </w:t>
      </w:r>
      <w:r w:rsidR="00D1755E">
        <w:rPr>
          <w:sz w:val="24"/>
          <w:szCs w:val="24"/>
        </w:rPr>
        <w:t>10</w:t>
      </w:r>
      <w:r w:rsidRPr="00D1755E">
        <w:rPr>
          <w:sz w:val="24"/>
          <w:szCs w:val="24"/>
        </w:rPr>
        <w:t>. 201</w:t>
      </w:r>
      <w:r w:rsidR="00D1755E">
        <w:rPr>
          <w:sz w:val="24"/>
          <w:szCs w:val="24"/>
        </w:rPr>
        <w:t>8</w:t>
      </w:r>
      <w:r w:rsidRPr="00D1755E">
        <w:rPr>
          <w:sz w:val="24"/>
          <w:szCs w:val="24"/>
        </w:rPr>
        <w:t xml:space="preserve"> v souladu s Výzvou) smluvní pokutu ve výši 0,5 % z celkové ceny včetně DPH.</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Smluvní strany se zavazují zaplatit za každý den překročení sjednaného termínu splatnosti kteréhokoliv peněžitého závazku úrok z prodlení ve výši 0,05 % z neuhrazené částky do jejího zaplacení.</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Ke splnění dodávky podle této smlouvy dochází převzetím všech předmětů dodávky ze strany kupujícího a podpisem protokolu o předání a převzetí oběma smluvními stranami.</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 xml:space="preserve">Termín pro dodání předmětu plnění podle této smlouvy je </w:t>
      </w:r>
      <w:r w:rsidR="00D1755E">
        <w:rPr>
          <w:sz w:val="24"/>
          <w:szCs w:val="24"/>
        </w:rPr>
        <w:t>05</w:t>
      </w:r>
      <w:r w:rsidRPr="00D1755E">
        <w:rPr>
          <w:sz w:val="24"/>
          <w:szCs w:val="24"/>
        </w:rPr>
        <w:t>.</w:t>
      </w:r>
      <w:r w:rsidR="00D805A4">
        <w:rPr>
          <w:sz w:val="24"/>
          <w:szCs w:val="24"/>
        </w:rPr>
        <w:t xml:space="preserve"> </w:t>
      </w:r>
      <w:r w:rsidR="00D1755E">
        <w:rPr>
          <w:sz w:val="24"/>
          <w:szCs w:val="24"/>
        </w:rPr>
        <w:t>10</w:t>
      </w:r>
      <w:r w:rsidRPr="00D1755E">
        <w:rPr>
          <w:sz w:val="24"/>
          <w:szCs w:val="24"/>
        </w:rPr>
        <w:t>.</w:t>
      </w:r>
      <w:r w:rsidR="00D805A4">
        <w:rPr>
          <w:sz w:val="24"/>
          <w:szCs w:val="24"/>
        </w:rPr>
        <w:t xml:space="preserve"> </w:t>
      </w:r>
      <w:r w:rsidRPr="00D1755E">
        <w:rPr>
          <w:sz w:val="24"/>
          <w:szCs w:val="24"/>
        </w:rPr>
        <w:t>201</w:t>
      </w:r>
      <w:r w:rsidR="00D1755E">
        <w:rPr>
          <w:sz w:val="24"/>
          <w:szCs w:val="24"/>
        </w:rPr>
        <w:t>8</w:t>
      </w:r>
      <w:r w:rsidRPr="00D1755E">
        <w:rPr>
          <w:sz w:val="24"/>
          <w:szCs w:val="24"/>
        </w:rPr>
        <w:t>.</w:t>
      </w:r>
    </w:p>
    <w:p w:rsidR="00D805A4" w:rsidRPr="00D1755E" w:rsidRDefault="00D805A4" w:rsidP="00FE4FAC">
      <w:pPr>
        <w:overflowPunct/>
        <w:autoSpaceDE/>
        <w:autoSpaceDN/>
        <w:adjustRightInd/>
        <w:ind w:right="737"/>
        <w:jc w:val="both"/>
        <w:textAlignment w:val="auto"/>
        <w:rPr>
          <w:sz w:val="24"/>
          <w:szCs w:val="24"/>
        </w:rPr>
      </w:pPr>
    </w:p>
    <w:p w:rsidR="00306990" w:rsidRPr="00D1755E"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Místem dodání a tedy i plnění podle této smlouvy je adresa:</w:t>
      </w:r>
    </w:p>
    <w:p w:rsidR="00306990" w:rsidRDefault="00306990" w:rsidP="00FE4FAC">
      <w:pPr>
        <w:ind w:left="360" w:right="737"/>
        <w:jc w:val="both"/>
        <w:rPr>
          <w:sz w:val="24"/>
          <w:szCs w:val="24"/>
        </w:rPr>
      </w:pPr>
      <w:r w:rsidRPr="00D1755E">
        <w:rPr>
          <w:sz w:val="24"/>
          <w:szCs w:val="24"/>
        </w:rPr>
        <w:t>Gymnázium a Střední odborná škola dr. Václava Šmejkala, Ústí nad Labem, příspěvková organizace, ul. Stavbařů 5, Ústí nad Labem - Severní Terasa, PSČ 400 11</w:t>
      </w:r>
      <w:r w:rsidR="00D805A4">
        <w:rPr>
          <w:sz w:val="24"/>
          <w:szCs w:val="24"/>
        </w:rPr>
        <w:t>.</w:t>
      </w:r>
    </w:p>
    <w:p w:rsidR="00D805A4" w:rsidRPr="00D1755E" w:rsidRDefault="00D805A4" w:rsidP="00FE4FAC">
      <w:pPr>
        <w:ind w:left="360" w:right="737"/>
        <w:jc w:val="both"/>
        <w:rPr>
          <w:sz w:val="24"/>
          <w:szCs w:val="24"/>
        </w:rPr>
      </w:pPr>
    </w:p>
    <w:p w:rsidR="00D805A4" w:rsidRDefault="00D805A4" w:rsidP="00FE4FAC">
      <w:pPr>
        <w:numPr>
          <w:ilvl w:val="0"/>
          <w:numId w:val="4"/>
        </w:numPr>
        <w:overflowPunct/>
        <w:autoSpaceDE/>
        <w:autoSpaceDN/>
        <w:adjustRightInd/>
        <w:ind w:left="360" w:right="737"/>
        <w:jc w:val="both"/>
        <w:textAlignment w:val="auto"/>
        <w:rPr>
          <w:sz w:val="24"/>
          <w:szCs w:val="24"/>
        </w:rPr>
      </w:pPr>
      <w:r>
        <w:rPr>
          <w:sz w:val="24"/>
          <w:szCs w:val="24"/>
        </w:rPr>
        <w:t>Případné plnění smluvní pokuty dle čl. III odst. 5 této smlouvy bude realizováno jejím započtením ke kupní ceně dle čl. II odst. 1 této smlouvy.</w:t>
      </w:r>
    </w:p>
    <w:p w:rsidR="00D805A4" w:rsidRDefault="00D805A4" w:rsidP="00FE4FAC">
      <w:pPr>
        <w:overflowPunct/>
        <w:autoSpaceDE/>
        <w:autoSpaceDN/>
        <w:adjustRightInd/>
        <w:ind w:left="360" w:right="737"/>
        <w:jc w:val="both"/>
        <w:textAlignment w:val="auto"/>
        <w:rPr>
          <w:sz w:val="24"/>
          <w:szCs w:val="24"/>
        </w:rPr>
      </w:pPr>
    </w:p>
    <w:p w:rsidR="00306990" w:rsidRPr="00D1755E"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lastRenderedPageBreak/>
        <w:t>Uplatnění smluvní pokuty nezbavuje prodávajícího odpovědnosti za případnou škodu, která kupujícímu či třetím osobám vznikne v důsledku nedodržení termínu touto smlouvou stanoveného pro dodání zařízení kupujícímu.</w:t>
      </w:r>
    </w:p>
    <w:p w:rsidR="00306990" w:rsidRPr="00D1755E" w:rsidRDefault="00306990" w:rsidP="00FE4FAC">
      <w:pPr>
        <w:ind w:right="737"/>
        <w:jc w:val="both"/>
        <w:rPr>
          <w:sz w:val="24"/>
          <w:szCs w:val="24"/>
        </w:rPr>
      </w:pPr>
    </w:p>
    <w:p w:rsidR="00306990" w:rsidRPr="00625D44" w:rsidRDefault="00306990" w:rsidP="00FE4FAC">
      <w:pPr>
        <w:keepNext/>
        <w:ind w:left="360" w:right="737"/>
        <w:jc w:val="center"/>
        <w:outlineLvl w:val="1"/>
        <w:rPr>
          <w:b/>
          <w:bCs/>
          <w:sz w:val="28"/>
          <w:szCs w:val="28"/>
        </w:rPr>
      </w:pPr>
      <w:r w:rsidRPr="00625D44">
        <w:rPr>
          <w:b/>
          <w:bCs/>
          <w:sz w:val="28"/>
          <w:szCs w:val="28"/>
        </w:rPr>
        <w:t>IV.</w:t>
      </w:r>
    </w:p>
    <w:p w:rsidR="00306990" w:rsidRPr="00625D44" w:rsidRDefault="00306990" w:rsidP="00FE4FAC">
      <w:pPr>
        <w:keepNext/>
        <w:ind w:right="737"/>
        <w:jc w:val="center"/>
        <w:outlineLvl w:val="1"/>
        <w:rPr>
          <w:b/>
          <w:bCs/>
          <w:sz w:val="28"/>
          <w:szCs w:val="28"/>
        </w:rPr>
      </w:pPr>
      <w:r w:rsidRPr="00625D44">
        <w:rPr>
          <w:b/>
          <w:bCs/>
          <w:sz w:val="28"/>
          <w:szCs w:val="28"/>
        </w:rPr>
        <w:t>Záruka</w:t>
      </w:r>
    </w:p>
    <w:p w:rsidR="00306990" w:rsidRPr="004C30C6" w:rsidRDefault="00306990" w:rsidP="00FE4FAC">
      <w:pPr>
        <w:ind w:right="737"/>
        <w:jc w:val="both"/>
        <w:rPr>
          <w:sz w:val="28"/>
          <w:szCs w:val="22"/>
        </w:rPr>
      </w:pPr>
    </w:p>
    <w:p w:rsidR="00306990" w:rsidRPr="004C30C6" w:rsidRDefault="00306990" w:rsidP="00FE4FAC">
      <w:pPr>
        <w:numPr>
          <w:ilvl w:val="0"/>
          <w:numId w:val="5"/>
        </w:numPr>
        <w:tabs>
          <w:tab w:val="clear" w:pos="720"/>
          <w:tab w:val="num" w:pos="360"/>
        </w:tabs>
        <w:overflowPunct/>
        <w:autoSpaceDE/>
        <w:autoSpaceDN/>
        <w:adjustRightInd/>
        <w:ind w:left="360" w:right="737"/>
        <w:jc w:val="both"/>
        <w:textAlignment w:val="auto"/>
        <w:rPr>
          <w:sz w:val="24"/>
        </w:rPr>
      </w:pPr>
      <w:r w:rsidRPr="004C30C6">
        <w:rPr>
          <w:sz w:val="24"/>
        </w:rPr>
        <w:t>Prodávající poskytuje na předmět koupě dle této smlouvy záruku v délce 24 měsíců, plynoucích od data jeho protokolárního převzetí ze strany kupujícího.</w:t>
      </w:r>
    </w:p>
    <w:p w:rsidR="00306990" w:rsidRPr="004C30C6" w:rsidRDefault="00306990" w:rsidP="00FE4FAC">
      <w:pPr>
        <w:ind w:right="737"/>
        <w:jc w:val="both"/>
        <w:rPr>
          <w:sz w:val="24"/>
        </w:rPr>
      </w:pPr>
    </w:p>
    <w:p w:rsidR="00306990" w:rsidRPr="004C30C6" w:rsidRDefault="00306990" w:rsidP="00FE4FAC">
      <w:pPr>
        <w:numPr>
          <w:ilvl w:val="0"/>
          <w:numId w:val="5"/>
        </w:numPr>
        <w:overflowPunct/>
        <w:autoSpaceDE/>
        <w:autoSpaceDN/>
        <w:adjustRightInd/>
        <w:ind w:left="360" w:right="737"/>
        <w:jc w:val="both"/>
        <w:textAlignment w:val="auto"/>
        <w:rPr>
          <w:sz w:val="24"/>
        </w:rPr>
      </w:pPr>
      <w:r w:rsidRPr="004C30C6">
        <w:rPr>
          <w:sz w:val="24"/>
        </w:rPr>
        <w:t>Kupující je povinen při převzetí zboží zkontrolovat kartonáž. Nesprávné množství a zjevné vady zboží při dodávce je kupující povinen reklamovat v nejkratší možné době, a to telefonicky nebo prostřednictvím e-mailu a následně je kupující povinen tuto reklamaci doplnit písemnou formou. V reklamaci je kupující povinen vady popsat, popřípadě uvést, jak se projevují. Prodávající odpovídá kupujícímu za to, že prodávaná věc je při převzetí kupujícím ve shodě s kupní smlouvou, zejména, že je bez vad. V případě, že věc při převzetí kupujícím není ve shodě s kupní smlouvou (dále jen „</w:t>
      </w:r>
      <w:r w:rsidRPr="004C30C6">
        <w:rPr>
          <w:b/>
          <w:sz w:val="24"/>
        </w:rPr>
        <w:t>rozpor s kupní smlouvou</w:t>
      </w:r>
      <w:r w:rsidRPr="004C30C6">
        <w:rPr>
          <w:sz w:val="24"/>
        </w:rPr>
        <w:t>"), má kupující právo na to, aby prodávající bezplatně a bez zbytečného odkladu (do 5 pracovních dnů od uplatnění požadavku) věc uvedl do stavu odpovídajícího kupní smlouvě, a to podle požadavku kupujícího buď výměnou věci, nebo její opravou; není-li takový postup 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w:t>
      </w:r>
    </w:p>
    <w:p w:rsidR="00306990" w:rsidRPr="004C30C6" w:rsidRDefault="00306990" w:rsidP="00FE4FAC">
      <w:pPr>
        <w:ind w:left="360" w:right="737"/>
        <w:jc w:val="both"/>
        <w:rPr>
          <w:sz w:val="24"/>
        </w:rPr>
      </w:pPr>
    </w:p>
    <w:p w:rsidR="00306990" w:rsidRPr="004C30C6" w:rsidRDefault="00306990" w:rsidP="00FE4FAC">
      <w:pPr>
        <w:numPr>
          <w:ilvl w:val="0"/>
          <w:numId w:val="5"/>
        </w:numPr>
        <w:overflowPunct/>
        <w:autoSpaceDE/>
        <w:autoSpaceDN/>
        <w:adjustRightInd/>
        <w:ind w:left="360" w:right="737"/>
        <w:jc w:val="both"/>
        <w:textAlignment w:val="auto"/>
        <w:rPr>
          <w:sz w:val="24"/>
        </w:rPr>
      </w:pPr>
      <w:r w:rsidRPr="004C30C6">
        <w:rPr>
          <w:sz w:val="24"/>
        </w:rPr>
        <w:t xml:space="preserve">Prodávající neručí za vady způsobené v záruční době jeho prokazatelně nesprávným užíváním či vandalismem třetích osob. </w:t>
      </w:r>
    </w:p>
    <w:p w:rsidR="00306990" w:rsidRPr="00D1755E" w:rsidRDefault="00306990" w:rsidP="00FE4FAC">
      <w:pPr>
        <w:ind w:right="737"/>
        <w:jc w:val="both"/>
        <w:rPr>
          <w:b/>
          <w:sz w:val="28"/>
          <w:szCs w:val="28"/>
        </w:rPr>
      </w:pPr>
    </w:p>
    <w:p w:rsidR="00306990" w:rsidRPr="00D1755E" w:rsidRDefault="00306990" w:rsidP="00FE4FAC">
      <w:pPr>
        <w:keepNext/>
        <w:ind w:left="360" w:right="737"/>
        <w:jc w:val="center"/>
        <w:outlineLvl w:val="1"/>
        <w:rPr>
          <w:b/>
          <w:sz w:val="28"/>
          <w:szCs w:val="28"/>
        </w:rPr>
      </w:pPr>
      <w:r w:rsidRPr="00D1755E">
        <w:rPr>
          <w:b/>
          <w:sz w:val="28"/>
          <w:szCs w:val="28"/>
        </w:rPr>
        <w:t>V.</w:t>
      </w:r>
    </w:p>
    <w:p w:rsidR="00306990" w:rsidRPr="00D1755E" w:rsidRDefault="00306990" w:rsidP="00FE4FAC">
      <w:pPr>
        <w:ind w:right="737"/>
        <w:jc w:val="center"/>
        <w:rPr>
          <w:b/>
          <w:sz w:val="28"/>
          <w:szCs w:val="28"/>
        </w:rPr>
      </w:pPr>
      <w:r w:rsidRPr="00D1755E">
        <w:rPr>
          <w:b/>
          <w:bCs/>
          <w:sz w:val="28"/>
          <w:szCs w:val="28"/>
        </w:rPr>
        <w:t>Závěrečná ustanovení</w:t>
      </w:r>
    </w:p>
    <w:p w:rsidR="00306990" w:rsidRPr="004C30C6" w:rsidRDefault="00306990" w:rsidP="00FE4FAC">
      <w:pPr>
        <w:ind w:right="737"/>
        <w:jc w:val="both"/>
        <w:rPr>
          <w:b/>
          <w:sz w:val="24"/>
          <w:szCs w:val="24"/>
        </w:rPr>
      </w:pPr>
    </w:p>
    <w:p w:rsidR="00306990" w:rsidRPr="004C30C6" w:rsidRDefault="00306990" w:rsidP="00FE4FAC">
      <w:pPr>
        <w:numPr>
          <w:ilvl w:val="0"/>
          <w:numId w:val="6"/>
        </w:numPr>
        <w:tabs>
          <w:tab w:val="clear" w:pos="720"/>
          <w:tab w:val="num" w:pos="360"/>
        </w:tabs>
        <w:overflowPunct/>
        <w:autoSpaceDE/>
        <w:autoSpaceDN/>
        <w:adjustRightInd/>
        <w:ind w:left="360" w:right="737"/>
        <w:jc w:val="both"/>
        <w:textAlignment w:val="auto"/>
        <w:rPr>
          <w:sz w:val="24"/>
          <w:szCs w:val="24"/>
        </w:rPr>
      </w:pPr>
      <w:r w:rsidRPr="004C30C6">
        <w:rPr>
          <w:sz w:val="24"/>
          <w:szCs w:val="24"/>
        </w:rPr>
        <w:t>Tato smlouva nabývá platnosti a účinnosti dnem jejího podpisu oběma smluvními stranami a uzavírá se na do dobu předání předmětu plnění podle této smlouvy.</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Vzájemné závazky a vztahy neupravené touto smlouvou se řídí režimem zákona č. 89/2012 Sb., občanský zákoník.</w:t>
      </w:r>
    </w:p>
    <w:p w:rsidR="00306990" w:rsidRPr="004C30C6" w:rsidRDefault="00306990" w:rsidP="00FE4FAC">
      <w:pPr>
        <w:pStyle w:val="Odstavecseseznamem"/>
        <w:ind w:left="348" w:right="737"/>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Smluvní strany se dohodly, že kupující může smlouvu vypovědět bez udání důvodu s jednoměsíční výpovědní lhůtou, která začíná běžet počátkem měsíce po dni doručení výpovědi prodávajícímu na adresu sídla uvedenou v této smlouvě. Smlouvu lze též ukončit písemnou dohodou smluvních stran.</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 xml:space="preserve">Kupující je oprávněn od této smlouvy odstoupit v případě závažného porušení smluvní nebo zákonné povinnosti prodávajícím. Odstoupení nabývá účinnosti doručením jeho písemného vyhotovení prodávajícímu na adresu sídla uvedenou ve smlouvě. Za závažné porušení této </w:t>
      </w:r>
      <w:r w:rsidRPr="004C30C6">
        <w:rPr>
          <w:sz w:val="24"/>
          <w:szCs w:val="24"/>
        </w:rPr>
        <w:lastRenderedPageBreak/>
        <w:t>smlouvy je mimo jiné považováno prodlení prodávajícího s dodáním předmětu této smlouvy (nebo jeho části či příslušenství) kupujícímu delší než 14 kalendářních dnů či nesplnění technických parametrů stanovených kupujícím v zadávací dokumentaci.</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 xml:space="preserve">Tato smlouva se vyhotovuje ve </w:t>
      </w:r>
      <w:r w:rsidR="004C30C6">
        <w:rPr>
          <w:sz w:val="24"/>
          <w:szCs w:val="24"/>
        </w:rPr>
        <w:t>dvou</w:t>
      </w:r>
      <w:r w:rsidRPr="004C30C6">
        <w:rPr>
          <w:sz w:val="24"/>
          <w:szCs w:val="24"/>
        </w:rPr>
        <w:t xml:space="preserve"> stejnopisech, každý s platností originálu, přičemž kupující </w:t>
      </w:r>
      <w:r w:rsidR="004C30C6">
        <w:rPr>
          <w:sz w:val="24"/>
          <w:szCs w:val="24"/>
        </w:rPr>
        <w:t xml:space="preserve">i prodávající </w:t>
      </w:r>
      <w:r w:rsidRPr="004C30C6">
        <w:rPr>
          <w:sz w:val="24"/>
          <w:szCs w:val="24"/>
        </w:rPr>
        <w:t xml:space="preserve">obdrží </w:t>
      </w:r>
      <w:r w:rsidR="004C30C6">
        <w:rPr>
          <w:sz w:val="24"/>
          <w:szCs w:val="24"/>
        </w:rPr>
        <w:t xml:space="preserve">po jednom </w:t>
      </w:r>
      <w:r w:rsidRPr="004C30C6">
        <w:rPr>
          <w:sz w:val="24"/>
          <w:szCs w:val="24"/>
        </w:rPr>
        <w:t>stejnopis</w:t>
      </w:r>
      <w:r w:rsidR="004C30C6">
        <w:rPr>
          <w:sz w:val="24"/>
          <w:szCs w:val="24"/>
        </w:rPr>
        <w:t>u</w:t>
      </w:r>
      <w:r w:rsidRPr="004C30C6">
        <w:rPr>
          <w:sz w:val="24"/>
          <w:szCs w:val="24"/>
        </w:rPr>
        <w:t>.</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Prodávající není oprávněn bez souhlasu kupujícího postoupit svá práva a povinnosti plynoucí ze smlouvy třetí osobě.</w:t>
      </w:r>
    </w:p>
    <w:p w:rsidR="00306990" w:rsidRPr="004C30C6" w:rsidRDefault="00306990" w:rsidP="00FE4FAC">
      <w:pPr>
        <w:ind w:right="737"/>
        <w:jc w:val="both"/>
        <w:rPr>
          <w:sz w:val="24"/>
          <w:szCs w:val="24"/>
        </w:rPr>
      </w:pPr>
    </w:p>
    <w:p w:rsidR="00306990"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Smluvní strany se navzájem zavazují poskytnout si na základě výzvy druhé smluvní strany, nebo i bez takové výzvy, veškerou nutnou součinnost k naplnění této smlouvy.</w:t>
      </w:r>
    </w:p>
    <w:p w:rsidR="00D805A4" w:rsidRDefault="00D805A4" w:rsidP="00FE4FAC">
      <w:pPr>
        <w:pStyle w:val="Odstavecseseznamem"/>
        <w:ind w:right="737"/>
        <w:rPr>
          <w:sz w:val="24"/>
          <w:szCs w:val="24"/>
        </w:rPr>
      </w:pPr>
    </w:p>
    <w:p w:rsidR="00D805A4" w:rsidRPr="004C30C6" w:rsidRDefault="00D805A4" w:rsidP="00FE4FAC">
      <w:pPr>
        <w:numPr>
          <w:ilvl w:val="0"/>
          <w:numId w:val="6"/>
        </w:numPr>
        <w:overflowPunct/>
        <w:autoSpaceDE/>
        <w:autoSpaceDN/>
        <w:adjustRightInd/>
        <w:ind w:left="360" w:right="737"/>
        <w:jc w:val="both"/>
        <w:textAlignment w:val="auto"/>
        <w:rPr>
          <w:sz w:val="24"/>
          <w:szCs w:val="24"/>
        </w:rPr>
      </w:pPr>
      <w:r>
        <w:rPr>
          <w:sz w:val="24"/>
          <w:szCs w:val="24"/>
        </w:rPr>
        <w:t xml:space="preserve">Smluvní strany se dohodly, že zákonná povinnost zveřejnění smlouvy </w:t>
      </w:r>
      <w:r w:rsidR="004311F3">
        <w:rPr>
          <w:sz w:val="24"/>
          <w:szCs w:val="24"/>
        </w:rPr>
        <w:t xml:space="preserve">ve smyslu § 5 zákona č. 340/2015 Sb., o zvláštních podmínkách účinnosti některých smluv, uveřejňování těchto smluv a o </w:t>
      </w:r>
      <w:r>
        <w:rPr>
          <w:sz w:val="24"/>
          <w:szCs w:val="24"/>
        </w:rPr>
        <w:t>registru smluv bude naplněna kupující stranou.</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Smluvní strany prohlašují, že tuto smlouvu uzavírají po vzájemné dohodě na základě jejich pravé a svobodné vůle a nikoliv v tísni, ani za jinak nápadně nevýhodných podmínek. Smluvní strany si smlouvu přečetly a s jejím obsahem souhlasí a na důkaz toho připojují své podpisy.</w:t>
      </w:r>
    </w:p>
    <w:p w:rsidR="00306990" w:rsidRDefault="00306990" w:rsidP="00FE4FAC">
      <w:pPr>
        <w:ind w:right="737"/>
      </w:pPr>
    </w:p>
    <w:p w:rsidR="004C30C6" w:rsidRPr="004C30C6" w:rsidRDefault="004C30C6" w:rsidP="00FE4FAC">
      <w:pPr>
        <w:ind w:right="737"/>
        <w:rPr>
          <w:sz w:val="24"/>
        </w:rPr>
      </w:pPr>
    </w:p>
    <w:p w:rsidR="00306990" w:rsidRPr="004C30C6" w:rsidRDefault="00306990" w:rsidP="00FE4FAC">
      <w:pPr>
        <w:ind w:left="1276" w:right="737" w:hanging="1276"/>
        <w:jc w:val="both"/>
        <w:rPr>
          <w:sz w:val="24"/>
        </w:rPr>
      </w:pPr>
      <w:r w:rsidRPr="004C30C6">
        <w:rPr>
          <w:sz w:val="24"/>
        </w:rPr>
        <w:t xml:space="preserve">Příloha č. 1 – Specifikace nabídky koupě ve veřejné </w:t>
      </w:r>
      <w:r w:rsidRPr="00140601">
        <w:rPr>
          <w:sz w:val="24"/>
        </w:rPr>
        <w:t>zakázce „</w:t>
      </w:r>
      <w:r w:rsidRPr="00140601">
        <w:rPr>
          <w:rFonts w:cs="Arial"/>
          <w:sz w:val="24"/>
        </w:rPr>
        <w:t>Dodávka ICT“ z</w:t>
      </w:r>
      <w:r w:rsidR="00140601" w:rsidRPr="00140601">
        <w:rPr>
          <w:rFonts w:cs="Arial"/>
          <w:sz w:val="24"/>
        </w:rPr>
        <w:t>aslané</w:t>
      </w:r>
      <w:r w:rsidR="00CD3FC5">
        <w:rPr>
          <w:rFonts w:cs="Arial"/>
          <w:sz w:val="24"/>
        </w:rPr>
        <w:t xml:space="preserve"> dne </w:t>
      </w:r>
      <w:r w:rsidR="00004B03">
        <w:rPr>
          <w:rFonts w:cs="Arial"/>
          <w:sz w:val="24"/>
        </w:rPr>
        <w:t>30. srpna 2018</w:t>
      </w:r>
    </w:p>
    <w:p w:rsidR="00306990" w:rsidRPr="004C30C6" w:rsidRDefault="00306990" w:rsidP="00FE4FAC">
      <w:pPr>
        <w:ind w:right="737"/>
        <w:jc w:val="both"/>
        <w:rPr>
          <w:sz w:val="24"/>
        </w:rPr>
      </w:pPr>
      <w:r w:rsidRPr="004C30C6">
        <w:rPr>
          <w:sz w:val="24"/>
        </w:rPr>
        <w:t>Příloha č. 2 – Položkový rozpočet</w:t>
      </w:r>
    </w:p>
    <w:p w:rsidR="00306990" w:rsidRPr="004C30C6" w:rsidRDefault="00306990" w:rsidP="00FE4FAC">
      <w:pPr>
        <w:ind w:right="737"/>
        <w:jc w:val="both"/>
        <w:rPr>
          <w:sz w:val="24"/>
        </w:rPr>
      </w:pPr>
    </w:p>
    <w:p w:rsidR="00306990" w:rsidRPr="004C30C6" w:rsidRDefault="00306990" w:rsidP="00FE4FAC">
      <w:pPr>
        <w:ind w:right="737"/>
        <w:jc w:val="both"/>
        <w:rPr>
          <w:sz w:val="24"/>
        </w:rPr>
      </w:pPr>
      <w:r w:rsidRPr="004C30C6">
        <w:rPr>
          <w:sz w:val="24"/>
        </w:rPr>
        <w:t>V</w:t>
      </w:r>
      <w:r w:rsidR="00004B03">
        <w:rPr>
          <w:sz w:val="24"/>
        </w:rPr>
        <w:t> Ústí nad Labem dne 18. září 2018</w:t>
      </w:r>
      <w:r w:rsidR="00FE4FAC">
        <w:rPr>
          <w:sz w:val="24"/>
        </w:rPr>
        <w:tab/>
      </w:r>
      <w:r w:rsidR="00FE4FAC">
        <w:rPr>
          <w:sz w:val="24"/>
        </w:rPr>
        <w:tab/>
      </w:r>
      <w:r w:rsidR="00FE4FAC">
        <w:rPr>
          <w:sz w:val="24"/>
        </w:rPr>
        <w:tab/>
      </w:r>
      <w:r w:rsidR="00FE4FAC">
        <w:rPr>
          <w:sz w:val="24"/>
        </w:rPr>
        <w:tab/>
      </w:r>
      <w:r w:rsidRPr="00004B03">
        <w:rPr>
          <w:sz w:val="24"/>
        </w:rPr>
        <w:t>V</w:t>
      </w:r>
      <w:r w:rsidR="00004B03">
        <w:rPr>
          <w:sz w:val="24"/>
        </w:rPr>
        <w:t> Ústí nad Labem dne…………….</w:t>
      </w:r>
      <w:r w:rsidRPr="004C30C6">
        <w:rPr>
          <w:sz w:val="24"/>
        </w:rPr>
        <w:t xml:space="preserve"> </w:t>
      </w:r>
    </w:p>
    <w:p w:rsidR="00306990" w:rsidRPr="004C30C6" w:rsidRDefault="00306990" w:rsidP="00FE4FAC">
      <w:pPr>
        <w:ind w:right="737"/>
        <w:jc w:val="both"/>
        <w:rPr>
          <w:sz w:val="24"/>
          <w:u w:val="single"/>
        </w:rPr>
      </w:pPr>
    </w:p>
    <w:p w:rsidR="00306990" w:rsidRDefault="00306990" w:rsidP="00FE4FAC">
      <w:pPr>
        <w:ind w:right="737"/>
        <w:jc w:val="both"/>
        <w:rPr>
          <w:sz w:val="24"/>
          <w:u w:val="single"/>
        </w:rPr>
      </w:pPr>
    </w:p>
    <w:p w:rsidR="00FE4FAC" w:rsidRPr="004C30C6" w:rsidRDefault="00FE4FAC" w:rsidP="00FE4FAC">
      <w:pPr>
        <w:ind w:right="737"/>
        <w:jc w:val="both"/>
        <w:rPr>
          <w:sz w:val="24"/>
          <w:u w:val="single"/>
        </w:rPr>
      </w:pPr>
    </w:p>
    <w:p w:rsidR="00306990" w:rsidRPr="004C30C6" w:rsidRDefault="00306990" w:rsidP="00FE4FAC">
      <w:pPr>
        <w:ind w:right="737"/>
        <w:jc w:val="both"/>
        <w:rPr>
          <w:b/>
          <w:bCs/>
          <w:sz w:val="24"/>
          <w:u w:val="single"/>
        </w:rPr>
      </w:pPr>
      <w:r w:rsidRPr="004C30C6">
        <w:rPr>
          <w:sz w:val="24"/>
          <w:u w:val="single"/>
        </w:rPr>
        <w:tab/>
      </w:r>
      <w:r w:rsidRPr="004C30C6">
        <w:rPr>
          <w:sz w:val="24"/>
          <w:u w:val="single"/>
        </w:rPr>
        <w:tab/>
      </w:r>
      <w:r w:rsidRPr="004C30C6">
        <w:rPr>
          <w:sz w:val="24"/>
          <w:u w:val="single"/>
        </w:rPr>
        <w:tab/>
      </w:r>
      <w:r w:rsidRPr="004C30C6">
        <w:rPr>
          <w:sz w:val="24"/>
          <w:u w:val="single"/>
        </w:rPr>
        <w:tab/>
      </w:r>
      <w:r w:rsidRPr="004C30C6">
        <w:rPr>
          <w:sz w:val="24"/>
        </w:rPr>
        <w:tab/>
      </w:r>
      <w:r w:rsidRPr="004C30C6">
        <w:rPr>
          <w:sz w:val="24"/>
        </w:rPr>
        <w:tab/>
      </w:r>
      <w:r w:rsidRPr="004C30C6">
        <w:rPr>
          <w:sz w:val="24"/>
        </w:rPr>
        <w:tab/>
      </w:r>
      <w:r w:rsidRPr="004C30C6">
        <w:rPr>
          <w:sz w:val="24"/>
        </w:rPr>
        <w:tab/>
      </w:r>
      <w:r w:rsidRPr="004C30C6">
        <w:rPr>
          <w:sz w:val="24"/>
          <w:u w:val="single"/>
        </w:rPr>
        <w:tab/>
      </w:r>
      <w:r w:rsidRPr="004C30C6">
        <w:rPr>
          <w:sz w:val="24"/>
          <w:u w:val="single"/>
        </w:rPr>
        <w:tab/>
      </w:r>
      <w:r w:rsidRPr="004C30C6">
        <w:rPr>
          <w:sz w:val="24"/>
          <w:u w:val="single"/>
        </w:rPr>
        <w:tab/>
      </w:r>
      <w:r w:rsidRPr="004C30C6">
        <w:rPr>
          <w:sz w:val="24"/>
          <w:u w:val="single"/>
        </w:rPr>
        <w:tab/>
      </w:r>
    </w:p>
    <w:p w:rsidR="00306990" w:rsidRPr="004C30C6" w:rsidRDefault="00306990" w:rsidP="00FE4FAC">
      <w:pPr>
        <w:ind w:right="737"/>
        <w:rPr>
          <w:sz w:val="24"/>
        </w:rPr>
      </w:pPr>
      <w:r w:rsidRPr="004C30C6">
        <w:rPr>
          <w:sz w:val="24"/>
        </w:rPr>
        <w:t xml:space="preserve">   </w:t>
      </w:r>
      <w:r w:rsidRPr="004C30C6">
        <w:rPr>
          <w:bCs/>
          <w:sz w:val="24"/>
        </w:rPr>
        <w:t xml:space="preserve">Ing. Mgr. Michal </w:t>
      </w:r>
      <w:proofErr w:type="spellStart"/>
      <w:proofErr w:type="gramStart"/>
      <w:r w:rsidRPr="004C30C6">
        <w:rPr>
          <w:bCs/>
          <w:sz w:val="24"/>
        </w:rPr>
        <w:t>Šidák</w:t>
      </w:r>
      <w:proofErr w:type="spellEnd"/>
      <w:r w:rsidRPr="004C30C6">
        <w:rPr>
          <w:sz w:val="24"/>
        </w:rPr>
        <w:t xml:space="preserve">                                                       </w:t>
      </w:r>
      <w:r w:rsidR="00004B03">
        <w:rPr>
          <w:sz w:val="24"/>
        </w:rPr>
        <w:t xml:space="preserve">          </w:t>
      </w:r>
      <w:r w:rsidRPr="004C30C6">
        <w:rPr>
          <w:sz w:val="24"/>
        </w:rPr>
        <w:t xml:space="preserve">  </w:t>
      </w:r>
      <w:r w:rsidR="00004B03">
        <w:rPr>
          <w:sz w:val="24"/>
        </w:rPr>
        <w:t xml:space="preserve">  Tomáš</w:t>
      </w:r>
      <w:proofErr w:type="gramEnd"/>
      <w:r w:rsidR="00004B03">
        <w:rPr>
          <w:sz w:val="24"/>
        </w:rPr>
        <w:t xml:space="preserve"> Plíšek</w:t>
      </w:r>
    </w:p>
    <w:p w:rsidR="00502301" w:rsidRPr="004C30C6" w:rsidRDefault="00306990" w:rsidP="00FE4FAC">
      <w:pPr>
        <w:ind w:left="348" w:right="737"/>
        <w:rPr>
          <w:sz w:val="24"/>
        </w:rPr>
      </w:pPr>
      <w:r w:rsidRPr="004C30C6">
        <w:rPr>
          <w:bCs/>
          <w:sz w:val="24"/>
        </w:rPr>
        <w:t>ředitel školy</w:t>
      </w:r>
      <w:r w:rsidRPr="004C30C6">
        <w:rPr>
          <w:bCs/>
          <w:sz w:val="24"/>
        </w:rPr>
        <w:tab/>
      </w:r>
      <w:r w:rsidRPr="004C30C6">
        <w:rPr>
          <w:bCs/>
          <w:sz w:val="24"/>
        </w:rPr>
        <w:tab/>
      </w:r>
      <w:r w:rsidRPr="004C30C6">
        <w:rPr>
          <w:bCs/>
          <w:sz w:val="24"/>
        </w:rPr>
        <w:tab/>
      </w:r>
      <w:r w:rsidRPr="004C30C6">
        <w:rPr>
          <w:bCs/>
          <w:sz w:val="24"/>
        </w:rPr>
        <w:tab/>
      </w:r>
      <w:r w:rsidRPr="004C30C6">
        <w:rPr>
          <w:bCs/>
          <w:sz w:val="24"/>
        </w:rPr>
        <w:tab/>
      </w:r>
      <w:r w:rsidRPr="004C30C6">
        <w:rPr>
          <w:bCs/>
          <w:sz w:val="24"/>
        </w:rPr>
        <w:tab/>
      </w:r>
      <w:r w:rsidRPr="004C30C6">
        <w:rPr>
          <w:bCs/>
          <w:sz w:val="24"/>
        </w:rPr>
        <w:tab/>
      </w:r>
      <w:r w:rsidR="00004B03">
        <w:rPr>
          <w:bCs/>
          <w:sz w:val="24"/>
        </w:rPr>
        <w:t xml:space="preserve">       jednatel</w:t>
      </w:r>
    </w:p>
    <w:sectPr w:rsidR="00502301" w:rsidRPr="004C30C6" w:rsidSect="00163C16">
      <w:headerReference w:type="default" r:id="rId8"/>
      <w:footerReference w:type="default" r:id="rId9"/>
      <w:type w:val="continuous"/>
      <w:pgSz w:w="11907" w:h="16840" w:code="9"/>
      <w:pgMar w:top="1418" w:right="680" w:bottom="1418" w:left="1134" w:header="1984" w:footer="567"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7D" w:rsidRDefault="00417B7D">
      <w:r>
        <w:separator/>
      </w:r>
    </w:p>
  </w:endnote>
  <w:endnote w:type="continuationSeparator" w:id="0">
    <w:p w:rsidR="00417B7D" w:rsidRDefault="0041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6F" w:rsidRPr="009D2887" w:rsidRDefault="0035596F" w:rsidP="004A5F61">
    <w:r w:rsidRPr="009D2887">
      <w:rPr>
        <w:b/>
      </w:rPr>
      <w:t>Vedení školy:</w:t>
    </w:r>
    <w:r w:rsidRPr="009D2887">
      <w:t xml:space="preserve"> Stavbařů 5, Ústí nad Labem</w:t>
    </w:r>
    <w:r>
      <w:t>,</w:t>
    </w:r>
    <w:r w:rsidRPr="009D2887">
      <w:t xml:space="preserve"> 400 11, tel. 472 772 022  tel/fax/</w:t>
    </w:r>
    <w:proofErr w:type="spellStart"/>
    <w:r w:rsidRPr="009D2887">
      <w:t>záz</w:t>
    </w:r>
    <w:proofErr w:type="spellEnd"/>
    <w:r w:rsidRPr="009D2887">
      <w:t xml:space="preserve">: 472 772 021, </w:t>
    </w:r>
    <w:r>
      <w:t>e</w:t>
    </w:r>
    <w:r w:rsidRPr="009D2887">
      <w:t>-mail: skola@gym-ul.cz</w:t>
    </w:r>
  </w:p>
  <w:p w:rsidR="0035596F" w:rsidRPr="009D2887" w:rsidRDefault="0035596F" w:rsidP="009D2887">
    <w:pPr>
      <w:pStyle w:val="Zhlav"/>
    </w:pPr>
    <w:r w:rsidRPr="009D2887">
      <w:rPr>
        <w:b/>
      </w:rPr>
      <w:t xml:space="preserve">Odloučené pracoviště: </w:t>
    </w:r>
    <w:r w:rsidRPr="009D2887">
      <w:t xml:space="preserve">Stará </w:t>
    </w:r>
    <w:r>
      <w:t>99</w:t>
    </w:r>
    <w:r w:rsidRPr="009D2887">
      <w:t>, Ústí nad Labem</w:t>
    </w:r>
    <w:r>
      <w:t xml:space="preserve">, </w:t>
    </w:r>
    <w:r w:rsidRPr="009D2887">
      <w:t xml:space="preserve">400 11, tel. </w:t>
    </w:r>
    <w:r w:rsidRPr="007E32B6">
      <w:rPr>
        <w:color w:val="000000"/>
      </w:rPr>
      <w:t>472 771 306</w:t>
    </w:r>
    <w:r w:rsidRPr="009D2887">
      <w:t>, email: ulsos@</w:t>
    </w:r>
    <w:r>
      <w:t>gym-ul</w:t>
    </w:r>
    <w:r w:rsidRPr="009D2887">
      <w:t>.cz</w:t>
    </w:r>
  </w:p>
  <w:p w:rsidR="0035596F" w:rsidRPr="009D2887" w:rsidRDefault="0035596F" w:rsidP="004A5F61"/>
  <w:p w:rsidR="0035596F" w:rsidRPr="009D2887" w:rsidRDefault="0035596F" w:rsidP="004A5F61">
    <w:r w:rsidRPr="009D2887">
      <w:rPr>
        <w:b/>
      </w:rPr>
      <w:t>IZO:</w:t>
    </w:r>
    <w:r>
      <w:t xml:space="preserve"> 102 789 207</w:t>
    </w:r>
    <w:r>
      <w:tab/>
    </w:r>
    <w:r w:rsidRPr="009D2887">
      <w:t xml:space="preserve"> </w:t>
    </w:r>
    <w:r w:rsidRPr="009D2887">
      <w:rPr>
        <w:b/>
      </w:rPr>
      <w:t>IČO:</w:t>
    </w:r>
    <w:r w:rsidRPr="009D2887">
      <w:t xml:space="preserve"> 44555512</w:t>
    </w:r>
    <w:r w:rsidRPr="009D2887">
      <w:tab/>
    </w:r>
    <w:r>
      <w:t xml:space="preserve">    </w:t>
    </w:r>
    <w:r w:rsidRPr="009D2887">
      <w:rPr>
        <w:b/>
      </w:rPr>
      <w:t>Bankovní spojení:</w:t>
    </w:r>
    <w:r w:rsidRPr="009D2887">
      <w:t xml:space="preserve"> 0882838349/0800  Česká spořitelna</w:t>
    </w:r>
    <w:r>
      <w:t>,</w:t>
    </w:r>
    <w:r w:rsidRPr="009D2887">
      <w:t xml:space="preserve"> a. s. Ústí nad Labem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7D" w:rsidRDefault="00417B7D">
      <w:r>
        <w:separator/>
      </w:r>
    </w:p>
  </w:footnote>
  <w:footnote w:type="continuationSeparator" w:id="0">
    <w:p w:rsidR="00417B7D" w:rsidRDefault="00417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6F" w:rsidRPr="00163C16" w:rsidRDefault="00F76741" w:rsidP="00163C16">
    <w:pPr>
      <w:pStyle w:val="Zhlav"/>
    </w:pPr>
    <w:r>
      <w:rPr>
        <w:noProof/>
      </w:rPr>
      <w:drawing>
        <wp:anchor distT="0" distB="0" distL="114300" distR="114300" simplePos="0" relativeHeight="251657728" behindDoc="1" locked="0" layoutInCell="0" allowOverlap="1">
          <wp:simplePos x="0" y="0"/>
          <wp:positionH relativeFrom="column">
            <wp:posOffset>-318770</wp:posOffset>
          </wp:positionH>
          <wp:positionV relativeFrom="paragraph">
            <wp:posOffset>-1002030</wp:posOffset>
          </wp:positionV>
          <wp:extent cx="6657975" cy="1076325"/>
          <wp:effectExtent l="0" t="0" r="9525" b="9525"/>
          <wp:wrapNone/>
          <wp:docPr id="1" name="obrázek 2" descr="http://novy.email.cz/download/i/DcpEnZpjCl61H03uSYeKQ6Npo9-X6I3qxJth5sZxsNNt8YTpwsB6Y54N4BeqmeyjhyX4L_E/Logo%20hlav%20pap%209%20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novy.email.cz/download/i/DcpEnZpjCl61H03uSYeKQ6Npo9-X6I3qxJth5sZxsNNt8YTpwsB6Y54N4BeqmeyjhyX4L_E/Logo%20hlav%20pap%209%20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10763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2E7"/>
    <w:multiLevelType w:val="hybridMultilevel"/>
    <w:tmpl w:val="DC566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92B78BA"/>
    <w:multiLevelType w:val="hybridMultilevel"/>
    <w:tmpl w:val="E84AF650"/>
    <w:lvl w:ilvl="0" w:tplc="B5AE6EF6">
      <w:start w:val="1"/>
      <w:numFmt w:val="bullet"/>
      <w:lvlText w:val="∙"/>
      <w:lvlJc w:val="left"/>
      <w:pPr>
        <w:tabs>
          <w:tab w:val="num" w:pos="1068"/>
        </w:tabs>
        <w:ind w:left="1068" w:hanging="360"/>
      </w:pPr>
      <w:rPr>
        <w:rFonts w:ascii="Times New Roman" w:hAnsi="Times New Roman" w:cs="Times New Roman"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2">
    <w:nsid w:val="4C080A18"/>
    <w:multiLevelType w:val="hybridMultilevel"/>
    <w:tmpl w:val="63925B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F7327BF"/>
    <w:multiLevelType w:val="hybridMultilevel"/>
    <w:tmpl w:val="1018E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32917F7"/>
    <w:multiLevelType w:val="hybridMultilevel"/>
    <w:tmpl w:val="1896A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58D53D9"/>
    <w:multiLevelType w:val="hybridMultilevel"/>
    <w:tmpl w:val="625A7A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44C0043"/>
    <w:multiLevelType w:val="hybridMultilevel"/>
    <w:tmpl w:val="6492B9EE"/>
    <w:lvl w:ilvl="0" w:tplc="72F6A1D4">
      <w:start w:val="1"/>
      <w:numFmt w:val="decimal"/>
      <w:lvlText w:val="%1."/>
      <w:lvlJc w:val="left"/>
      <w:pPr>
        <w:ind w:left="502"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5"/>
  </w:num>
  <w:num w:numId="6">
    <w:abstractNumId w:val="0"/>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proofState w:spelling="clean" w:grammar="clean"/>
  <w:attachedTemplate r:id="rId1"/>
  <w:defaultTabStop w:val="709"/>
  <w:autoHyphenation/>
  <w:consecutiveHyphenLimit w:val="2"/>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C3"/>
    <w:rsid w:val="00004B03"/>
    <w:rsid w:val="00015EAB"/>
    <w:rsid w:val="000657F4"/>
    <w:rsid w:val="00070DB0"/>
    <w:rsid w:val="000B11C3"/>
    <w:rsid w:val="000B7DEF"/>
    <w:rsid w:val="000F62E6"/>
    <w:rsid w:val="00106575"/>
    <w:rsid w:val="00106BA0"/>
    <w:rsid w:val="001107B6"/>
    <w:rsid w:val="0011533D"/>
    <w:rsid w:val="00134AC2"/>
    <w:rsid w:val="00140601"/>
    <w:rsid w:val="00157DE1"/>
    <w:rsid w:val="00163C16"/>
    <w:rsid w:val="001666A1"/>
    <w:rsid w:val="001A37F1"/>
    <w:rsid w:val="001B4BD6"/>
    <w:rsid w:val="001D1C8D"/>
    <w:rsid w:val="001E4262"/>
    <w:rsid w:val="001E4F06"/>
    <w:rsid w:val="002132B7"/>
    <w:rsid w:val="002428F1"/>
    <w:rsid w:val="002448E5"/>
    <w:rsid w:val="00264C8C"/>
    <w:rsid w:val="00267EB0"/>
    <w:rsid w:val="00270A8E"/>
    <w:rsid w:val="00282DEE"/>
    <w:rsid w:val="002A3774"/>
    <w:rsid w:val="002A7B21"/>
    <w:rsid w:val="002B4CC0"/>
    <w:rsid w:val="002C4BA1"/>
    <w:rsid w:val="002E1CAA"/>
    <w:rsid w:val="00300707"/>
    <w:rsid w:val="00306990"/>
    <w:rsid w:val="00322522"/>
    <w:rsid w:val="0032431A"/>
    <w:rsid w:val="00351E40"/>
    <w:rsid w:val="0035596F"/>
    <w:rsid w:val="00392F83"/>
    <w:rsid w:val="003947BF"/>
    <w:rsid w:val="00396118"/>
    <w:rsid w:val="003B308B"/>
    <w:rsid w:val="003C2107"/>
    <w:rsid w:val="003D0075"/>
    <w:rsid w:val="003E1A2F"/>
    <w:rsid w:val="00402D1A"/>
    <w:rsid w:val="00417B7D"/>
    <w:rsid w:val="0042319E"/>
    <w:rsid w:val="00427F12"/>
    <w:rsid w:val="004311F3"/>
    <w:rsid w:val="0046384D"/>
    <w:rsid w:val="00471530"/>
    <w:rsid w:val="004A5F61"/>
    <w:rsid w:val="004B1D38"/>
    <w:rsid w:val="004C30C6"/>
    <w:rsid w:val="004F2C1D"/>
    <w:rsid w:val="004F6203"/>
    <w:rsid w:val="00502301"/>
    <w:rsid w:val="00507DDC"/>
    <w:rsid w:val="0051354F"/>
    <w:rsid w:val="00517D93"/>
    <w:rsid w:val="00556993"/>
    <w:rsid w:val="00576078"/>
    <w:rsid w:val="00584E27"/>
    <w:rsid w:val="005A247D"/>
    <w:rsid w:val="005A486A"/>
    <w:rsid w:val="005A7876"/>
    <w:rsid w:val="005C7A2F"/>
    <w:rsid w:val="005D79B4"/>
    <w:rsid w:val="00602380"/>
    <w:rsid w:val="00630500"/>
    <w:rsid w:val="0066326C"/>
    <w:rsid w:val="006A082D"/>
    <w:rsid w:val="006A5A6C"/>
    <w:rsid w:val="006F48D8"/>
    <w:rsid w:val="0071739D"/>
    <w:rsid w:val="00731580"/>
    <w:rsid w:val="0073627A"/>
    <w:rsid w:val="007D13FF"/>
    <w:rsid w:val="007D3A9A"/>
    <w:rsid w:val="007E32B6"/>
    <w:rsid w:val="007F4374"/>
    <w:rsid w:val="00806CCF"/>
    <w:rsid w:val="0082707C"/>
    <w:rsid w:val="00845E72"/>
    <w:rsid w:val="008542A5"/>
    <w:rsid w:val="00863FBE"/>
    <w:rsid w:val="00877A6D"/>
    <w:rsid w:val="008B7CB7"/>
    <w:rsid w:val="008C531C"/>
    <w:rsid w:val="00914A1B"/>
    <w:rsid w:val="00914CB4"/>
    <w:rsid w:val="00917786"/>
    <w:rsid w:val="0091778C"/>
    <w:rsid w:val="00954F05"/>
    <w:rsid w:val="00964C53"/>
    <w:rsid w:val="009B4911"/>
    <w:rsid w:val="009C47E4"/>
    <w:rsid w:val="009D2887"/>
    <w:rsid w:val="00A30282"/>
    <w:rsid w:val="00A8532F"/>
    <w:rsid w:val="00A9659D"/>
    <w:rsid w:val="00AE6659"/>
    <w:rsid w:val="00B038E1"/>
    <w:rsid w:val="00B114AC"/>
    <w:rsid w:val="00B14D02"/>
    <w:rsid w:val="00B20E38"/>
    <w:rsid w:val="00B22BE3"/>
    <w:rsid w:val="00B23CE3"/>
    <w:rsid w:val="00B33F91"/>
    <w:rsid w:val="00B354ED"/>
    <w:rsid w:val="00B41657"/>
    <w:rsid w:val="00BE4F7E"/>
    <w:rsid w:val="00C0711E"/>
    <w:rsid w:val="00C325BF"/>
    <w:rsid w:val="00C64791"/>
    <w:rsid w:val="00C83CCD"/>
    <w:rsid w:val="00C874F2"/>
    <w:rsid w:val="00C922B0"/>
    <w:rsid w:val="00C97E3C"/>
    <w:rsid w:val="00CB225D"/>
    <w:rsid w:val="00CD3FC5"/>
    <w:rsid w:val="00CE4A99"/>
    <w:rsid w:val="00CF6925"/>
    <w:rsid w:val="00D05E3C"/>
    <w:rsid w:val="00D1755E"/>
    <w:rsid w:val="00D805A4"/>
    <w:rsid w:val="00D91C2A"/>
    <w:rsid w:val="00D943E5"/>
    <w:rsid w:val="00DB0039"/>
    <w:rsid w:val="00DC0691"/>
    <w:rsid w:val="00DD20A2"/>
    <w:rsid w:val="00DE13B5"/>
    <w:rsid w:val="00DE6658"/>
    <w:rsid w:val="00E32C1C"/>
    <w:rsid w:val="00E33B41"/>
    <w:rsid w:val="00E402E8"/>
    <w:rsid w:val="00E47E46"/>
    <w:rsid w:val="00E57828"/>
    <w:rsid w:val="00E80AC1"/>
    <w:rsid w:val="00E92969"/>
    <w:rsid w:val="00E95E36"/>
    <w:rsid w:val="00EB332D"/>
    <w:rsid w:val="00ED01B3"/>
    <w:rsid w:val="00ED0AE5"/>
    <w:rsid w:val="00ED62E6"/>
    <w:rsid w:val="00EE6677"/>
    <w:rsid w:val="00F1658A"/>
    <w:rsid w:val="00F215E2"/>
    <w:rsid w:val="00F22FAE"/>
    <w:rsid w:val="00F36484"/>
    <w:rsid w:val="00F41473"/>
    <w:rsid w:val="00F45FB9"/>
    <w:rsid w:val="00F52EFA"/>
    <w:rsid w:val="00F76741"/>
    <w:rsid w:val="00F800AF"/>
    <w:rsid w:val="00F820F2"/>
    <w:rsid w:val="00F90D0C"/>
    <w:rsid w:val="00FD0698"/>
    <w:rsid w:val="00FD694C"/>
    <w:rsid w:val="00FE4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174579-A34A-4A8C-A1A8-48C45E69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4AC"/>
    <w:pPr>
      <w:overflowPunct w:val="0"/>
      <w:autoSpaceDE w:val="0"/>
      <w:autoSpaceDN w:val="0"/>
      <w:adjustRightInd w:val="0"/>
      <w:textAlignment w:val="baseline"/>
    </w:pPr>
    <w:rPr>
      <w:sz w:val="20"/>
      <w:szCs w:val="20"/>
    </w:rPr>
  </w:style>
  <w:style w:type="paragraph" w:styleId="Nadpis1">
    <w:name w:val="heading 1"/>
    <w:basedOn w:val="Normln"/>
    <w:next w:val="Normln"/>
    <w:link w:val="Nadpis1Char"/>
    <w:uiPriority w:val="99"/>
    <w:qFormat/>
    <w:rsid w:val="00B114AC"/>
    <w:pPr>
      <w:keepNext/>
      <w:tabs>
        <w:tab w:val="left" w:pos="3544"/>
        <w:tab w:val="left" w:pos="5812"/>
        <w:tab w:val="left" w:pos="7938"/>
      </w:tabs>
      <w:outlineLvl w:val="0"/>
    </w:pPr>
    <w:rPr>
      <w:b/>
      <w:sz w:val="24"/>
    </w:rPr>
  </w:style>
  <w:style w:type="paragraph" w:styleId="Nadpis2">
    <w:name w:val="heading 2"/>
    <w:basedOn w:val="Normln"/>
    <w:next w:val="Normln"/>
    <w:link w:val="Nadpis2Char"/>
    <w:uiPriority w:val="99"/>
    <w:qFormat/>
    <w:rsid w:val="00B114AC"/>
    <w:pPr>
      <w:keepNext/>
      <w:tabs>
        <w:tab w:val="left" w:pos="1418"/>
        <w:tab w:val="left" w:pos="5103"/>
      </w:tabs>
      <w:spacing w:after="240"/>
      <w:outlineLvl w:val="1"/>
    </w:pPr>
    <w:rPr>
      <w:b/>
    </w:rPr>
  </w:style>
  <w:style w:type="paragraph" w:styleId="Nadpis3">
    <w:name w:val="heading 3"/>
    <w:basedOn w:val="Normln"/>
    <w:next w:val="Normln"/>
    <w:link w:val="Nadpis3Char"/>
    <w:uiPriority w:val="99"/>
    <w:qFormat/>
    <w:rsid w:val="007D3A9A"/>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5EB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35EB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9"/>
    <w:semiHidden/>
    <w:locked/>
    <w:rsid w:val="007D3A9A"/>
    <w:rPr>
      <w:rFonts w:ascii="Cambria" w:hAnsi="Cambria" w:cs="Times New Roman"/>
      <w:b/>
      <w:bCs/>
      <w:color w:val="4F81BD"/>
    </w:rPr>
  </w:style>
  <w:style w:type="paragraph" w:styleId="Zhlav">
    <w:name w:val="header"/>
    <w:basedOn w:val="Normln"/>
    <w:link w:val="ZhlavChar"/>
    <w:uiPriority w:val="99"/>
    <w:semiHidden/>
    <w:rsid w:val="00B114AC"/>
    <w:pPr>
      <w:tabs>
        <w:tab w:val="center" w:pos="4536"/>
        <w:tab w:val="right" w:pos="9072"/>
      </w:tabs>
    </w:pPr>
  </w:style>
  <w:style w:type="character" w:customStyle="1" w:styleId="ZhlavChar">
    <w:name w:val="Záhlaví Char"/>
    <w:basedOn w:val="Standardnpsmoodstavce"/>
    <w:link w:val="Zhlav"/>
    <w:uiPriority w:val="99"/>
    <w:semiHidden/>
    <w:rsid w:val="00535EB8"/>
    <w:rPr>
      <w:sz w:val="20"/>
      <w:szCs w:val="20"/>
    </w:rPr>
  </w:style>
  <w:style w:type="paragraph" w:styleId="Zpat">
    <w:name w:val="footer"/>
    <w:basedOn w:val="Normln"/>
    <w:link w:val="ZpatChar"/>
    <w:uiPriority w:val="99"/>
    <w:semiHidden/>
    <w:rsid w:val="00B114AC"/>
    <w:pPr>
      <w:tabs>
        <w:tab w:val="center" w:pos="4536"/>
        <w:tab w:val="right" w:pos="9072"/>
      </w:tabs>
    </w:pPr>
  </w:style>
  <w:style w:type="character" w:customStyle="1" w:styleId="ZpatChar">
    <w:name w:val="Zápatí Char"/>
    <w:basedOn w:val="Standardnpsmoodstavce"/>
    <w:link w:val="Zpat"/>
    <w:uiPriority w:val="99"/>
    <w:semiHidden/>
    <w:rsid w:val="00535EB8"/>
    <w:rPr>
      <w:sz w:val="20"/>
      <w:szCs w:val="20"/>
    </w:rPr>
  </w:style>
  <w:style w:type="paragraph" w:styleId="Zkladntext">
    <w:name w:val="Body Text"/>
    <w:basedOn w:val="Normln"/>
    <w:link w:val="ZkladntextChar"/>
    <w:uiPriority w:val="99"/>
    <w:semiHidden/>
    <w:rsid w:val="00B114AC"/>
    <w:pPr>
      <w:tabs>
        <w:tab w:val="left" w:pos="3544"/>
        <w:tab w:val="left" w:pos="5812"/>
        <w:tab w:val="left" w:pos="7938"/>
      </w:tabs>
    </w:pPr>
    <w:rPr>
      <w:sz w:val="24"/>
    </w:rPr>
  </w:style>
  <w:style w:type="character" w:customStyle="1" w:styleId="ZkladntextChar">
    <w:name w:val="Základní text Char"/>
    <w:basedOn w:val="Standardnpsmoodstavce"/>
    <w:link w:val="Zkladntext"/>
    <w:uiPriority w:val="99"/>
    <w:semiHidden/>
    <w:rsid w:val="00535EB8"/>
    <w:rPr>
      <w:sz w:val="20"/>
      <w:szCs w:val="20"/>
    </w:rPr>
  </w:style>
  <w:style w:type="character" w:styleId="Hypertextovodkaz">
    <w:name w:val="Hyperlink"/>
    <w:basedOn w:val="Standardnpsmoodstavce"/>
    <w:uiPriority w:val="99"/>
    <w:rsid w:val="004A5F61"/>
    <w:rPr>
      <w:rFonts w:cs="Times New Roman"/>
      <w:color w:val="0000FF"/>
      <w:u w:val="single"/>
    </w:rPr>
  </w:style>
  <w:style w:type="paragraph" w:styleId="Odstavecseseznamem">
    <w:name w:val="List Paragraph"/>
    <w:basedOn w:val="Normln"/>
    <w:uiPriority w:val="34"/>
    <w:qFormat/>
    <w:rsid w:val="00F52EFA"/>
    <w:pPr>
      <w:ind w:left="720"/>
      <w:contextualSpacing/>
    </w:pPr>
  </w:style>
  <w:style w:type="paragraph" w:styleId="Zkladntextodsazen">
    <w:name w:val="Body Text Indent"/>
    <w:basedOn w:val="Normln"/>
    <w:link w:val="ZkladntextodsazenChar"/>
    <w:uiPriority w:val="99"/>
    <w:semiHidden/>
    <w:unhideWhenUsed/>
    <w:rsid w:val="00C83CCD"/>
    <w:pPr>
      <w:spacing w:after="120"/>
      <w:ind w:left="283"/>
    </w:pPr>
  </w:style>
  <w:style w:type="character" w:customStyle="1" w:styleId="ZkladntextodsazenChar">
    <w:name w:val="Základní text odsazený Char"/>
    <w:basedOn w:val="Standardnpsmoodstavce"/>
    <w:link w:val="Zkladntextodsazen"/>
    <w:uiPriority w:val="99"/>
    <w:semiHidden/>
    <w:rsid w:val="00C83CCD"/>
    <w:rPr>
      <w:sz w:val="20"/>
      <w:szCs w:val="20"/>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83CCD"/>
    <w:pPr>
      <w:overflowPunct/>
      <w:autoSpaceDE/>
      <w:autoSpaceDN/>
      <w:adjustRightInd/>
      <w:textAlignment w:val="auto"/>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C83CCD"/>
    <w:rPr>
      <w:sz w:val="20"/>
      <w:szCs w:val="20"/>
    </w:rPr>
  </w:style>
  <w:style w:type="character" w:styleId="Znakapoznpodarou">
    <w:name w:val="footnote reference"/>
    <w:uiPriority w:val="99"/>
    <w:rsid w:val="00C83CCD"/>
    <w:rPr>
      <w:vertAlign w:val="superscript"/>
    </w:rPr>
  </w:style>
  <w:style w:type="character" w:customStyle="1" w:styleId="datalabel">
    <w:name w:val="datalabel"/>
    <w:basedOn w:val="Standardnpsmoodstavce"/>
    <w:rsid w:val="00C83CCD"/>
  </w:style>
  <w:style w:type="paragraph" w:customStyle="1" w:styleId="pole">
    <w:name w:val="pole"/>
    <w:basedOn w:val="Bezmezer"/>
    <w:qFormat/>
    <w:rsid w:val="00C83CCD"/>
    <w:pPr>
      <w:tabs>
        <w:tab w:val="left" w:pos="1701"/>
      </w:tabs>
      <w:overflowPunct/>
      <w:autoSpaceDE/>
      <w:autoSpaceDN/>
      <w:adjustRightInd/>
      <w:ind w:left="1701" w:hanging="1701"/>
      <w:textAlignment w:val="auto"/>
    </w:pPr>
    <w:rPr>
      <w:rFonts w:ascii="Arial" w:eastAsia="Calibri" w:hAnsi="Arial"/>
      <w:sz w:val="22"/>
      <w:szCs w:val="22"/>
      <w:lang w:eastAsia="en-US"/>
    </w:rPr>
  </w:style>
  <w:style w:type="paragraph" w:customStyle="1" w:styleId="podpis">
    <w:name w:val="podpis"/>
    <w:basedOn w:val="Normln"/>
    <w:qFormat/>
    <w:rsid w:val="00C83CCD"/>
    <w:pPr>
      <w:overflowPunct/>
      <w:autoSpaceDE/>
      <w:autoSpaceDN/>
      <w:adjustRightInd/>
      <w:contextualSpacing/>
      <w:textAlignment w:val="auto"/>
    </w:pPr>
    <w:rPr>
      <w:sz w:val="24"/>
      <w:szCs w:val="24"/>
    </w:rPr>
  </w:style>
  <w:style w:type="paragraph" w:customStyle="1" w:styleId="przdndek">
    <w:name w:val="prázdný řádek"/>
    <w:basedOn w:val="Normln"/>
    <w:qFormat/>
    <w:rsid w:val="00C83CCD"/>
    <w:pPr>
      <w:overflowPunct/>
      <w:autoSpaceDE/>
      <w:autoSpaceDN/>
      <w:adjustRightInd/>
      <w:jc w:val="both"/>
      <w:textAlignment w:val="auto"/>
    </w:pPr>
    <w:rPr>
      <w:rFonts w:ascii="Arial" w:eastAsia="Calibri" w:hAnsi="Arial"/>
      <w:sz w:val="22"/>
      <w:szCs w:val="22"/>
      <w:lang w:eastAsia="en-US"/>
    </w:rPr>
  </w:style>
  <w:style w:type="character" w:styleId="Odkaznakoment">
    <w:name w:val="annotation reference"/>
    <w:unhideWhenUsed/>
    <w:rsid w:val="00C83CCD"/>
    <w:rPr>
      <w:sz w:val="16"/>
      <w:szCs w:val="16"/>
    </w:rPr>
  </w:style>
  <w:style w:type="paragraph" w:styleId="Textkomente">
    <w:name w:val="annotation text"/>
    <w:basedOn w:val="Normln"/>
    <w:link w:val="TextkomenteChar"/>
    <w:unhideWhenUsed/>
    <w:rsid w:val="00C83CCD"/>
    <w:pPr>
      <w:overflowPunct/>
      <w:autoSpaceDE/>
      <w:autoSpaceDN/>
      <w:adjustRightInd/>
      <w:textAlignment w:val="auto"/>
    </w:pPr>
  </w:style>
  <w:style w:type="character" w:customStyle="1" w:styleId="TextkomenteChar">
    <w:name w:val="Text komentáře Char"/>
    <w:basedOn w:val="Standardnpsmoodstavce"/>
    <w:link w:val="Textkomente"/>
    <w:rsid w:val="00C83CCD"/>
    <w:rPr>
      <w:sz w:val="20"/>
      <w:szCs w:val="20"/>
    </w:rPr>
  </w:style>
  <w:style w:type="paragraph" w:styleId="Bezmezer">
    <w:name w:val="No Spacing"/>
    <w:uiPriority w:val="1"/>
    <w:qFormat/>
    <w:rsid w:val="00C83CCD"/>
    <w:pPr>
      <w:overflowPunct w:val="0"/>
      <w:autoSpaceDE w:val="0"/>
      <w:autoSpaceDN w:val="0"/>
      <w:adjustRightInd w:val="0"/>
      <w:textAlignment w:val="baseline"/>
    </w:pPr>
    <w:rPr>
      <w:sz w:val="20"/>
      <w:szCs w:val="20"/>
    </w:rPr>
  </w:style>
  <w:style w:type="paragraph" w:styleId="Textbubliny">
    <w:name w:val="Balloon Text"/>
    <w:basedOn w:val="Normln"/>
    <w:link w:val="TextbublinyChar"/>
    <w:uiPriority w:val="99"/>
    <w:semiHidden/>
    <w:unhideWhenUsed/>
    <w:rsid w:val="00A302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282"/>
    <w:rPr>
      <w:rFonts w:ascii="Segoe UI" w:hAnsi="Segoe UI" w:cs="Segoe UI"/>
      <w:sz w:val="18"/>
      <w:szCs w:val="18"/>
    </w:rPr>
  </w:style>
  <w:style w:type="paragraph" w:customStyle="1" w:styleId="vcpedmt">
    <w:name w:val="věc / předmět"/>
    <w:basedOn w:val="Normln"/>
    <w:qFormat/>
    <w:rsid w:val="00914A1B"/>
    <w:pPr>
      <w:overflowPunct/>
      <w:autoSpaceDE/>
      <w:autoSpaceDN/>
      <w:adjustRightInd/>
      <w:spacing w:after="220"/>
      <w:jc w:val="both"/>
      <w:textAlignment w:val="auto"/>
    </w:pPr>
    <w:rPr>
      <w:rFonts w:ascii="Arial" w:eastAsia="Calibri" w:hAnsi="Arial"/>
      <w:b/>
      <w:sz w:val="22"/>
      <w:szCs w:val="22"/>
      <w:lang w:eastAsia="en-US"/>
    </w:rPr>
  </w:style>
  <w:style w:type="table" w:styleId="Mkatabulky">
    <w:name w:val="Table Grid"/>
    <w:basedOn w:val="Normlntabulka"/>
    <w:locked/>
    <w:rsid w:val="00CE4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ZprvaCSP-ods1dek">
    <w:name w:val="A-ZprávaCSP-ods.1.řádek"/>
    <w:basedOn w:val="Normln"/>
    <w:rsid w:val="000F62E6"/>
    <w:pPr>
      <w:overflowPunct/>
      <w:autoSpaceDE/>
      <w:autoSpaceDN/>
      <w:adjustRightInd/>
      <w:ind w:firstLine="709"/>
      <w:jc w:val="both"/>
      <w:textAlignment w:val="auto"/>
    </w:pPr>
    <w:rPr>
      <w:rFonts w:ascii="Arial Narrow" w:hAnsi="Arial Narrow"/>
      <w:sz w:val="24"/>
    </w:rPr>
  </w:style>
  <w:style w:type="paragraph" w:styleId="Nzev">
    <w:name w:val="Title"/>
    <w:basedOn w:val="Normln"/>
    <w:link w:val="NzevChar"/>
    <w:qFormat/>
    <w:locked/>
    <w:rsid w:val="00306990"/>
    <w:pPr>
      <w:overflowPunct/>
      <w:autoSpaceDE/>
      <w:autoSpaceDN/>
      <w:adjustRightInd/>
      <w:jc w:val="center"/>
      <w:textAlignment w:val="auto"/>
    </w:pPr>
    <w:rPr>
      <w:b/>
      <w:bCs/>
      <w:sz w:val="28"/>
      <w:szCs w:val="24"/>
    </w:rPr>
  </w:style>
  <w:style w:type="character" w:customStyle="1" w:styleId="NzevChar">
    <w:name w:val="Název Char"/>
    <w:basedOn w:val="Standardnpsmoodstavce"/>
    <w:link w:val="Nzev"/>
    <w:rsid w:val="00306990"/>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9707">
      <w:marLeft w:val="0"/>
      <w:marRight w:val="0"/>
      <w:marTop w:val="0"/>
      <w:marBottom w:val="0"/>
      <w:divBdr>
        <w:top w:val="none" w:sz="0" w:space="0" w:color="auto"/>
        <w:left w:val="none" w:sz="0" w:space="0" w:color="auto"/>
        <w:bottom w:val="none" w:sz="0" w:space="0" w:color="auto"/>
        <w:right w:val="none" w:sz="0" w:space="0" w:color="auto"/>
      </w:divBdr>
    </w:div>
    <w:div w:id="190999708">
      <w:marLeft w:val="0"/>
      <w:marRight w:val="0"/>
      <w:marTop w:val="0"/>
      <w:marBottom w:val="0"/>
      <w:divBdr>
        <w:top w:val="none" w:sz="0" w:space="0" w:color="auto"/>
        <w:left w:val="none" w:sz="0" w:space="0" w:color="auto"/>
        <w:bottom w:val="none" w:sz="0" w:space="0" w:color="auto"/>
        <w:right w:val="none" w:sz="0" w:space="0" w:color="auto"/>
      </w:divBdr>
    </w:div>
    <w:div w:id="297759966">
      <w:bodyDiv w:val="1"/>
      <w:marLeft w:val="0"/>
      <w:marRight w:val="0"/>
      <w:marTop w:val="0"/>
      <w:marBottom w:val="0"/>
      <w:divBdr>
        <w:top w:val="none" w:sz="0" w:space="0" w:color="auto"/>
        <w:left w:val="none" w:sz="0" w:space="0" w:color="auto"/>
        <w:bottom w:val="none" w:sz="0" w:space="0" w:color="auto"/>
        <w:right w:val="none" w:sz="0" w:space="0" w:color="auto"/>
      </w:divBdr>
    </w:div>
    <w:div w:id="578832814">
      <w:bodyDiv w:val="1"/>
      <w:marLeft w:val="0"/>
      <w:marRight w:val="0"/>
      <w:marTop w:val="0"/>
      <w:marBottom w:val="0"/>
      <w:divBdr>
        <w:top w:val="none" w:sz="0" w:space="0" w:color="auto"/>
        <w:left w:val="none" w:sz="0" w:space="0" w:color="auto"/>
        <w:bottom w:val="none" w:sz="0" w:space="0" w:color="auto"/>
        <w:right w:val="none" w:sz="0" w:space="0" w:color="auto"/>
      </w:divBdr>
    </w:div>
    <w:div w:id="632566308">
      <w:bodyDiv w:val="1"/>
      <w:marLeft w:val="0"/>
      <w:marRight w:val="0"/>
      <w:marTop w:val="0"/>
      <w:marBottom w:val="0"/>
      <w:divBdr>
        <w:top w:val="none" w:sz="0" w:space="0" w:color="auto"/>
        <w:left w:val="none" w:sz="0" w:space="0" w:color="auto"/>
        <w:bottom w:val="none" w:sz="0" w:space="0" w:color="auto"/>
        <w:right w:val="none" w:sz="0" w:space="0" w:color="auto"/>
      </w:divBdr>
    </w:div>
    <w:div w:id="16144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352;ablony\PREDTISK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948A9-82F6-40FA-A41C-7E99BDCD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PREDTISK1.dot</Template>
  <TotalTime>0</TotalTime>
  <Pages>5</Pages>
  <Words>1582</Words>
  <Characters>9335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_</vt:lpstr>
    </vt:vector>
  </TitlesOfParts>
  <Company>Státní těsnopisný ústav</Company>
  <LinksUpToDate>false</LinksUpToDate>
  <CharactersWithSpaces>10896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Jaroslav Konůpek</dc:creator>
  <cp:lastModifiedBy>Štráchalová Jiřina</cp:lastModifiedBy>
  <cp:revision>2</cp:revision>
  <cp:lastPrinted>2018-09-17T13:38:00Z</cp:lastPrinted>
  <dcterms:created xsi:type="dcterms:W3CDTF">2018-09-18T07:47:00Z</dcterms:created>
  <dcterms:modified xsi:type="dcterms:W3CDTF">2018-09-18T07:47:00Z</dcterms:modified>
</cp:coreProperties>
</file>