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F87744" w:rsidRPr="00F87744">
        <w:rPr>
          <w:rFonts w:cs="Arial"/>
          <w:b/>
          <w:sz w:val="28"/>
          <w:szCs w:val="28"/>
        </w:rPr>
        <w:t>BMA-BN-68/2018</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F87744" w:rsidRPr="00F87744">
        <w:rPr>
          <w:b/>
          <w:bCs/>
          <w:sz w:val="24"/>
        </w:rPr>
        <w:t>CZ.03</w:t>
      </w:r>
      <w:r w:rsidR="00F87744">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F87744" w:rsidRPr="00F87744">
        <w:t>Dobrovského 1278</w:t>
      </w:r>
      <w:r w:rsidR="00F87744">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F87744" w:rsidRPr="00F87744">
        <w:t xml:space="preserve">Ing. </w:t>
      </w:r>
      <w:r w:rsidR="00F87744">
        <w:rPr>
          <w:szCs w:val="20"/>
        </w:rPr>
        <w:t>Josef Bürger</w:t>
      </w:r>
      <w:r w:rsidRPr="00237097">
        <w:rPr>
          <w:rFonts w:cs="Arial"/>
          <w:szCs w:val="20"/>
        </w:rPr>
        <w:t xml:space="preserve">, </w:t>
      </w:r>
      <w:r w:rsidR="00F87744" w:rsidRPr="00F87744">
        <w:t>ředitel Krajské</w:t>
      </w:r>
      <w:r w:rsidR="00F87744">
        <w:rPr>
          <w:szCs w:val="20"/>
        </w:rPr>
        <w:t xml:space="preserve"> pobočky ÚP ČR v Brně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F87744" w:rsidRPr="00F87744">
        <w:t>Úřad práce</w:t>
      </w:r>
      <w:r w:rsidR="00F87744">
        <w:rPr>
          <w:szCs w:val="20"/>
        </w:rPr>
        <w:t xml:space="preserve"> České republiky - krajská pobočka v Brně, Polní č.p.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87744" w:rsidRPr="00F87744">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F87744" w:rsidRPr="00F87744">
        <w:t>47824621/0710</w:t>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F87744"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F87744" w:rsidRPr="00F87744">
        <w:t xml:space="preserve">MARLIN, </w:t>
      </w:r>
      <w:r w:rsidR="00F87744">
        <w:rPr>
          <w:szCs w:val="20"/>
        </w:rPr>
        <w:t>s.r.o.</w:t>
      </w:r>
    </w:p>
    <w:p w:rsidR="009D748C" w:rsidRPr="00237097" w:rsidRDefault="00F87744"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F87744">
        <w:rPr>
          <w:noProof/>
        </w:rPr>
        <w:t xml:space="preserve">Ing. </w:t>
      </w:r>
      <w:r>
        <w:rPr>
          <w:noProof/>
          <w:szCs w:val="20"/>
        </w:rPr>
        <w:t>Martin Bellovič</w:t>
      </w:r>
    </w:p>
    <w:p w:rsidR="009D748C" w:rsidRPr="00237097" w:rsidRDefault="00F87744"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F87744">
        <w:t>Města Mayen</w:t>
      </w:r>
      <w:r>
        <w:rPr>
          <w:szCs w:val="20"/>
        </w:rPr>
        <w:t xml:space="preserve"> č.p. 1536, Mařatice, 686 01 Uherské Hradiště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F87744">
        <w:rPr>
          <w:rFonts w:cs="Arial"/>
          <w:szCs w:val="20"/>
        </w:rPr>
        <w:t>xxxxxxxxxxxxxxx</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F87744">
        <w:rPr>
          <w:rFonts w:cs="Arial"/>
          <w:szCs w:val="20"/>
        </w:rPr>
        <w:t>xxxxxxxxxxxxxxx</w:t>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F87744" w:rsidRPr="00F87744">
        <w:t>CZ.03</w:t>
      </w:r>
      <w:r w:rsidR="00F87744">
        <w:rPr>
          <w:szCs w:val="20"/>
        </w:rPr>
        <w:t>.1.48/0.0/0.0/15_121/0000597</w:t>
      </w:r>
      <w:r w:rsidR="007C22D0">
        <w:t xml:space="preserve"> -</w:t>
      </w:r>
      <w:r w:rsidR="0064343F">
        <w:rPr>
          <w:i/>
          <w:iCs/>
        </w:rPr>
        <w:t xml:space="preserve"> </w:t>
      </w:r>
      <w:r w:rsidR="00F87744" w:rsidRPr="00F87744">
        <w:t>Vzdělávání a</w:t>
      </w:r>
      <w:r w:rsidR="00F87744">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Pr="00F87744" w:rsidRDefault="00577EED" w:rsidP="00924B3C">
      <w:pPr>
        <w:pStyle w:val="BoddohodyII"/>
        <w:rPr>
          <w:b/>
        </w:rPr>
      </w:pPr>
      <w:r w:rsidRPr="00924B3C">
        <w:t>Předmětem dohody je zabezpečení rekvalifikace</w:t>
      </w:r>
      <w:r w:rsidR="00746CA4">
        <w:t xml:space="preserve"> na </w:t>
      </w:r>
      <w:r w:rsidRPr="00924B3C">
        <w:t xml:space="preserve">pracovní činnost: </w:t>
      </w:r>
      <w:r w:rsidRPr="00924B3C">
        <w:tab/>
      </w:r>
      <w:r w:rsidRPr="00924B3C">
        <w:br/>
      </w:r>
      <w:r w:rsidR="00F87744" w:rsidRPr="00F87744">
        <w:rPr>
          <w:b/>
        </w:rPr>
        <w:t>Obsluha CNC</w:t>
      </w:r>
      <w:r w:rsidR="00F87744" w:rsidRPr="00F87744">
        <w:rPr>
          <w:b/>
          <w:szCs w:val="20"/>
        </w:rPr>
        <w:t xml:space="preserve"> obráběcích strojů ( 23-026-H)</w:t>
      </w:r>
    </w:p>
    <w:p w:rsidR="00577EED" w:rsidRPr="00F87744"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F87744" w:rsidRPr="00F87744">
        <w:rPr>
          <w:b/>
        </w:rPr>
        <w:t>Obsluha CNC</w:t>
      </w:r>
      <w:r w:rsidR="00F87744" w:rsidRPr="00F87744">
        <w:rPr>
          <w:b/>
          <w:szCs w:val="20"/>
        </w:rPr>
        <w:t xml:space="preserve"> obráběcích strojů ( 23-026-H)</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F87744" w:rsidRPr="00F87744">
        <w:t>Základní +</w:t>
      </w:r>
      <w:r w:rsidR="00F87744">
        <w:rPr>
          <w:szCs w:val="20"/>
        </w:rPr>
        <w:t xml:space="preserve"> praktická škola</w:t>
      </w:r>
    </w:p>
    <w:p w:rsidR="00577EED" w:rsidRDefault="00FE0A22" w:rsidP="00D07FEC">
      <w:pPr>
        <w:pStyle w:val="BoddohodyII"/>
        <w:tabs>
          <w:tab w:val="left" w:pos="1440"/>
          <w:tab w:val="right" w:pos="7740"/>
          <w:tab w:val="left" w:pos="7853"/>
        </w:tabs>
      </w:pPr>
      <w:r w:rsidRPr="00FE0A22">
        <w:t>Celkový rozsah rekvalifikace:</w:t>
      </w:r>
      <w:r>
        <w:tab/>
      </w:r>
      <w:r w:rsidR="00F87744" w:rsidRPr="00F87744">
        <w:rPr>
          <w:b/>
        </w:rPr>
        <w:t>210,00</w:t>
      </w:r>
      <w:r w:rsidRPr="00FE0A22">
        <w:rPr>
          <w:b/>
        </w:rPr>
        <w:t xml:space="preserve"> </w:t>
      </w:r>
      <w:r w:rsidRPr="00FE0A22">
        <w:rPr>
          <w:b/>
        </w:rPr>
        <w:tab/>
        <w:t>hodin</w:t>
      </w:r>
      <w:r w:rsidRPr="00FE0A22">
        <w:br/>
        <w:t>z toho:</w:t>
      </w:r>
      <w:r>
        <w:tab/>
        <w:t>- teoretická příprava:</w:t>
      </w:r>
      <w:r>
        <w:tab/>
      </w:r>
      <w:r w:rsidR="00F87744" w:rsidRPr="00F87744">
        <w:t>60,00</w:t>
      </w:r>
      <w:r>
        <w:tab/>
        <w:t>hodin</w:t>
      </w:r>
      <w:r>
        <w:br/>
      </w:r>
      <w:r>
        <w:tab/>
        <w:t>- praktická příprava:</w:t>
      </w:r>
      <w:r>
        <w:tab/>
      </w:r>
      <w:r w:rsidR="00F87744" w:rsidRPr="00F87744">
        <w:t>140,00</w:t>
      </w:r>
      <w:r>
        <w:tab/>
        <w:t>hodin</w:t>
      </w:r>
      <w:r>
        <w:br/>
      </w:r>
      <w:r>
        <w:tab/>
        <w:t xml:space="preserve">- </w:t>
      </w:r>
      <w:r w:rsidRPr="00FE0A22">
        <w:t>ověření získaných znalostí</w:t>
      </w:r>
      <w:r w:rsidR="00746CA4">
        <w:t xml:space="preserve"> a </w:t>
      </w:r>
      <w:r w:rsidRPr="00FE0A22">
        <w:t>dovedností:</w:t>
      </w:r>
      <w:r>
        <w:tab/>
      </w:r>
      <w:r w:rsidR="00F87744" w:rsidRPr="00F87744">
        <w:t>10,00</w:t>
      </w:r>
      <w:r>
        <w:tab/>
        <w:t>hodin</w:t>
      </w:r>
      <w:r>
        <w:br/>
      </w:r>
      <w:r w:rsidRPr="00FE0A22">
        <w:t>Forma konání přípravy:</w:t>
      </w:r>
      <w:r>
        <w:t xml:space="preserve"> </w:t>
      </w:r>
      <w:r w:rsidR="00F87744" w:rsidRPr="00F87744">
        <w:t>Denní výuka</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F87744" w:rsidRPr="00F87744">
        <w:t>Střední škola</w:t>
      </w:r>
      <w:r w:rsidR="00F87744">
        <w:rPr>
          <w:szCs w:val="20"/>
        </w:rPr>
        <w:t xml:space="preserve"> strojírenská a elektrotechnická, Brno, Trnkova 113, Trnkova č.p. 2482/113, Líšeň, 628 00 Brno 28</w:t>
      </w:r>
      <w:r>
        <w:t xml:space="preserve">, </w:t>
      </w:r>
      <w:r w:rsidRPr="007E14A1">
        <w:t>případně další místa určená rekvalifikačním zařízením.</w:t>
      </w:r>
    </w:p>
    <w:p w:rsidR="007E14A1" w:rsidRPr="007E14A1" w:rsidRDefault="007E14A1" w:rsidP="00F87744">
      <w:pPr>
        <w:pStyle w:val="BoddohodyII"/>
        <w:tabs>
          <w:tab w:val="left" w:pos="2880"/>
          <w:tab w:val="right" w:pos="6120"/>
          <w:tab w:val="left" w:pos="6660"/>
        </w:tabs>
        <w:jc w:val="left"/>
      </w:pPr>
      <w:r w:rsidRPr="007E14A1">
        <w:t>Doba rekvalifikace:</w:t>
      </w:r>
      <w:r>
        <w:tab/>
        <w:t>zahájení</w:t>
      </w:r>
      <w:r>
        <w:tab/>
      </w:r>
      <w:r w:rsidR="00F87744" w:rsidRPr="00F87744">
        <w:rPr>
          <w:b/>
        </w:rPr>
        <w:t>24.9</w:t>
      </w:r>
      <w:r w:rsidR="00F87744">
        <w:rPr>
          <w:szCs w:val="20"/>
        </w:rPr>
        <w:t>.2018</w:t>
      </w:r>
      <w:r w:rsidR="00812B7A" w:rsidRPr="00812B7A">
        <w:tab/>
      </w:r>
      <w:r w:rsidR="00F87744" w:rsidRPr="00F87744">
        <w:rPr>
          <w:noProof/>
        </w:rPr>
        <w:t>v 8</w:t>
      </w:r>
      <w:r w:rsidR="00F87744">
        <w:rPr>
          <w:noProof/>
          <w:szCs w:val="20"/>
        </w:rPr>
        <w:t>:20 hod.</w:t>
      </w:r>
      <w:r w:rsidR="006B6EA5">
        <w:t xml:space="preserve"> </w:t>
      </w:r>
      <w:r>
        <w:br/>
      </w:r>
      <w:r>
        <w:tab/>
        <w:t>ukončení</w:t>
      </w:r>
      <w:r>
        <w:tab/>
      </w:r>
      <w:r w:rsidR="00F87744" w:rsidRPr="00F87744">
        <w:rPr>
          <w:b/>
        </w:rPr>
        <w:t>15.11</w:t>
      </w:r>
      <w:r w:rsidR="00F87744">
        <w:rPr>
          <w:szCs w:val="20"/>
        </w:rPr>
        <w:t>.2018</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F87744" w:rsidRPr="00F87744">
        <w:t>Závěrečná zkouška</w:t>
      </w:r>
      <w:r w:rsidR="00BD514D">
        <w:tab/>
      </w:r>
      <w:r w:rsidR="00BD514D">
        <w:br/>
      </w:r>
      <w:r w:rsidR="009F5009">
        <w:t>Výstupní doklad:</w:t>
      </w:r>
      <w:r w:rsidR="009F5009">
        <w:tab/>
      </w:r>
      <w:r w:rsidR="009F5009">
        <w:br/>
      </w:r>
      <w:r w:rsidR="00F87744" w:rsidRPr="00F87744">
        <w:t>Potvrzení o účasti</w:t>
      </w:r>
      <w:r w:rsidR="00F87744">
        <w:rPr>
          <w:szCs w:val="20"/>
        </w:rPr>
        <w:t xml:space="preserve"> v akreditovaném vzdělávacím programu, Osvědčení o získání profesní kvalifikace</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F87744" w:rsidRPr="00F87744">
        <w:rPr>
          <w:b/>
        </w:rPr>
        <w:t>2</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F87744" w:rsidRPr="00F87744">
        <w:t>29 860</w:t>
      </w:r>
      <w:r w:rsidR="00F14D32">
        <w:tab/>
        <w:t>Kč</w:t>
      </w:r>
      <w:r w:rsidR="00F14D32">
        <w:tab/>
        <w:t xml:space="preserve">(slovy </w:t>
      </w:r>
      <w:r w:rsidR="00F87744" w:rsidRPr="00F87744">
        <w:t>Dvacetdevěttisícosmsetšedesát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F87744" w:rsidRPr="00F87744">
        <w:rPr>
          <w:b/>
        </w:rPr>
        <w:t>59 720</w:t>
      </w:r>
      <w:r w:rsidR="00607BE0">
        <w:tab/>
        <w:t>Kč</w:t>
      </w:r>
      <w:r w:rsidR="00607BE0">
        <w:tab/>
        <w:t xml:space="preserve">(slovy </w:t>
      </w:r>
      <w:r w:rsidR="00F87744" w:rsidRPr="00F87744">
        <w:t>Padesátdevěttisícsedmsetdvacet</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F87744" w:rsidRPr="00F87744">
        <w:t>provést do 14 dnů</w:t>
      </w:r>
      <w:r w:rsidR="00F87744">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F87744" w:rsidP="00602438">
      <w:r w:rsidRPr="00F87744">
        <w:t>Úřad práce</w:t>
      </w:r>
      <w:r>
        <w:rPr>
          <w:szCs w:val="20"/>
        </w:rPr>
        <w:t xml:space="preserve"> České republiky - kontaktní pracoviště Brno-město</w:t>
      </w:r>
      <w:r w:rsidR="00A60BC9">
        <w:t xml:space="preserve"> dne </w:t>
      </w:r>
      <w:r w:rsidRPr="00F87744">
        <w:t>17.9</w:t>
      </w:r>
      <w:r>
        <w:rPr>
          <w:szCs w:val="20"/>
        </w:rPr>
        <w:t>.2018</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F87744" w:rsidP="00F35093">
      <w:pPr>
        <w:keepNext/>
        <w:keepLines/>
        <w:jc w:val="center"/>
        <w:rPr>
          <w:rFonts w:cs="Arial"/>
          <w:szCs w:val="20"/>
        </w:rPr>
      </w:pPr>
      <w:r w:rsidRPr="00F87744">
        <w:t xml:space="preserve">Ing. </w:t>
      </w:r>
      <w:r>
        <w:rPr>
          <w:szCs w:val="20"/>
        </w:rPr>
        <w:t>Martin Bellovič</w:t>
      </w:r>
      <w:r>
        <w:rPr>
          <w:szCs w:val="20"/>
        </w:rPr>
        <w:tab/>
      </w:r>
      <w:r>
        <w:rPr>
          <w:szCs w:val="20"/>
        </w:rPr>
        <w:br/>
        <w:t>MARLIN,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F87744" w:rsidP="00135D74">
      <w:pPr>
        <w:tabs>
          <w:tab w:val="center" w:pos="1800"/>
          <w:tab w:val="center" w:pos="7200"/>
        </w:tabs>
        <w:jc w:val="center"/>
      </w:pPr>
      <w:r w:rsidRPr="00F87744">
        <w:t xml:space="preserve">Ing. </w:t>
      </w:r>
      <w:r>
        <w:rPr>
          <w:szCs w:val="20"/>
        </w:rPr>
        <w:t>Josef Bürger</w:t>
      </w:r>
    </w:p>
    <w:p w:rsidR="002E41FC" w:rsidRDefault="00F87744" w:rsidP="002E41FC">
      <w:pPr>
        <w:tabs>
          <w:tab w:val="center" w:pos="1800"/>
          <w:tab w:val="center" w:pos="7200"/>
        </w:tabs>
        <w:jc w:val="center"/>
      </w:pPr>
      <w:r w:rsidRPr="00F87744">
        <w:t>ředitel Krajské</w:t>
      </w:r>
      <w:r>
        <w:rPr>
          <w:szCs w:val="20"/>
        </w:rPr>
        <w:t xml:space="preserve"> pobočky ÚP ČR v Brně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F87744">
        <w:rPr>
          <w:rFonts w:cs="Arial"/>
          <w:szCs w:val="20"/>
        </w:rPr>
        <w:t>xxxxxxxxxxx</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F87744">
        <w:rPr>
          <w:rFonts w:cs="Arial"/>
          <w:szCs w:val="20"/>
        </w:rPr>
        <w:t>xxxxxxxxxxx</w:t>
      </w:r>
      <w:bookmarkStart w:id="0" w:name="_GoBack"/>
      <w:bookmarkEnd w:id="0"/>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33" w:rsidRDefault="00ED2E33">
      <w:r>
        <w:separator/>
      </w:r>
    </w:p>
  </w:endnote>
  <w:endnote w:type="continuationSeparator" w:id="0">
    <w:p w:rsidR="00ED2E33" w:rsidRDefault="00ED2E33">
      <w:r>
        <w:continuationSeparator/>
      </w:r>
    </w:p>
  </w:endnote>
  <w:endnote w:type="continuationNotice" w:id="1">
    <w:p w:rsidR="00ED2E33" w:rsidRDefault="00ED2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F87744" w:rsidRPr="00F87744">
      <w:rPr>
        <w:i/>
      </w:rPr>
      <w:t>BMA-BN-68/2018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F87744">
      <w:rPr>
        <w:rStyle w:val="slostrnky"/>
        <w:noProof/>
      </w:rPr>
      <w:t>4</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F87744" w:rsidRPr="00F87744">
      <w:rPr>
        <w:i/>
      </w:rPr>
      <w:t>BMA-BN-68/2018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F87744">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33" w:rsidRDefault="00ED2E33">
      <w:r>
        <w:separator/>
      </w:r>
    </w:p>
  </w:footnote>
  <w:footnote w:type="continuationSeparator" w:id="0">
    <w:p w:rsidR="00ED2E33" w:rsidRDefault="00ED2E33">
      <w:r>
        <w:continuationSeparator/>
      </w:r>
    </w:p>
  </w:footnote>
  <w:footnote w:type="continuationNotice" w:id="1">
    <w:p w:rsidR="00ED2E33" w:rsidRDefault="00ED2E33"/>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F87744" w:rsidP="003521AD">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744"/>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D2E3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87744"/>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BA1D1-8E32-4CDC-B5AF-9BD455F2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4</Pages>
  <Words>1563</Words>
  <Characters>9225</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10767</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Horká Dana Mgr. (UPB-BMA)</dc:creator>
  <cp:lastModifiedBy>Horká Dana Mgr. (UPB-BMA)</cp:lastModifiedBy>
  <cp:revision>1</cp:revision>
  <dcterms:created xsi:type="dcterms:W3CDTF">2018-09-19T08:18:00Z</dcterms:created>
  <dcterms:modified xsi:type="dcterms:W3CDTF">2018-09-19T08:20:00Z</dcterms:modified>
</cp:coreProperties>
</file>