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01A" w:rsidRPr="00C4201A" w:rsidRDefault="00941561" w:rsidP="00661C5E">
      <w:pPr>
        <w:pStyle w:val="Nadpis1"/>
        <w:spacing w:after="120"/>
        <w:jc w:val="center"/>
        <w:rPr>
          <w:rFonts w:asciiTheme="minorHAnsi" w:hAnsiTheme="minorHAnsi"/>
          <w:sz w:val="32"/>
          <w:szCs w:val="32"/>
        </w:rPr>
      </w:pPr>
      <w:r>
        <w:rPr>
          <w:rFonts w:asciiTheme="minorHAnsi" w:hAnsiTheme="minorHAnsi"/>
          <w:sz w:val="32"/>
          <w:szCs w:val="32"/>
        </w:rPr>
        <w:t>SMLOUVA O</w:t>
      </w:r>
      <w:r w:rsidR="00661C5E">
        <w:rPr>
          <w:rFonts w:asciiTheme="minorHAnsi" w:hAnsiTheme="minorHAnsi"/>
          <w:sz w:val="32"/>
          <w:szCs w:val="32"/>
        </w:rPr>
        <w:t xml:space="preserve"> ZAJIŠTĚNÍ ZÁVODNÍHO STRAVOVÁNÍ</w:t>
      </w:r>
      <w:r w:rsidR="00661C5E">
        <w:rPr>
          <w:rFonts w:asciiTheme="minorHAnsi" w:hAnsiTheme="minorHAnsi"/>
          <w:sz w:val="32"/>
          <w:szCs w:val="32"/>
        </w:rPr>
        <w:br/>
        <w:t xml:space="preserve">A DALŠÍCH SOUVISEJÍCÍCH </w:t>
      </w:r>
      <w:r w:rsidR="00661C5E" w:rsidRPr="00FA17B4">
        <w:rPr>
          <w:rFonts w:asciiTheme="minorHAnsi" w:hAnsiTheme="minorHAnsi"/>
          <w:sz w:val="32"/>
          <w:szCs w:val="32"/>
        </w:rPr>
        <w:t xml:space="preserve">SLUŽEB </w:t>
      </w:r>
      <w:r w:rsidRPr="00FA17B4">
        <w:rPr>
          <w:rFonts w:asciiTheme="minorHAnsi" w:hAnsiTheme="minorHAnsi"/>
          <w:sz w:val="32"/>
          <w:szCs w:val="32"/>
        </w:rPr>
        <w:t xml:space="preserve">č. </w:t>
      </w:r>
      <w:r w:rsidR="00661C5E" w:rsidRPr="00FA17B4">
        <w:rPr>
          <w:rFonts w:asciiTheme="minorHAnsi" w:hAnsiTheme="minorHAnsi"/>
          <w:sz w:val="32"/>
          <w:szCs w:val="32"/>
        </w:rPr>
        <w:t>0</w:t>
      </w:r>
      <w:r w:rsidR="00C23DCE" w:rsidRPr="00FA17B4">
        <w:rPr>
          <w:rFonts w:asciiTheme="minorHAnsi" w:hAnsiTheme="minorHAnsi"/>
          <w:sz w:val="32"/>
          <w:szCs w:val="32"/>
        </w:rPr>
        <w:t>12</w:t>
      </w:r>
      <w:r w:rsidRPr="00FA17B4">
        <w:rPr>
          <w:rFonts w:asciiTheme="minorHAnsi" w:hAnsiTheme="minorHAnsi"/>
          <w:sz w:val="32"/>
          <w:szCs w:val="32"/>
        </w:rPr>
        <w:t>/18</w:t>
      </w:r>
    </w:p>
    <w:p w:rsidR="00DD006E" w:rsidRDefault="00C4201A" w:rsidP="004454A7">
      <w:pPr>
        <w:spacing w:after="0" w:line="240" w:lineRule="auto"/>
        <w:jc w:val="center"/>
        <w:outlineLvl w:val="0"/>
      </w:pPr>
      <w:r w:rsidRPr="00D46111">
        <w:t xml:space="preserve">uzavřená podle § </w:t>
      </w:r>
      <w:r w:rsidR="00661C5E" w:rsidRPr="00D46111">
        <w:t>1746 odst. 2</w:t>
      </w:r>
      <w:r w:rsidRPr="00D46111">
        <w:t xml:space="preserve"> a násl. zákona č. 89/2012 Sb., občanský zákoník</w:t>
      </w:r>
    </w:p>
    <w:p w:rsidR="00740FB4" w:rsidRDefault="00740FB4" w:rsidP="00C4201A">
      <w:pPr>
        <w:spacing w:after="0" w:line="240" w:lineRule="auto"/>
        <w:jc w:val="both"/>
      </w:pPr>
    </w:p>
    <w:p w:rsidR="00C94E9C" w:rsidRDefault="00C94E9C" w:rsidP="00C4201A">
      <w:pPr>
        <w:spacing w:after="0" w:line="240" w:lineRule="auto"/>
        <w:jc w:val="both"/>
      </w:pPr>
    </w:p>
    <w:p w:rsidR="00C5592A" w:rsidRDefault="00C5592A" w:rsidP="00C4201A">
      <w:pPr>
        <w:spacing w:after="0" w:line="240" w:lineRule="auto"/>
        <w:jc w:val="both"/>
      </w:pPr>
    </w:p>
    <w:p w:rsidR="00C4201A" w:rsidRPr="00C4201A" w:rsidRDefault="007F0F48" w:rsidP="00C4201A">
      <w:pPr>
        <w:widowControl w:val="0"/>
        <w:shd w:val="clear" w:color="auto" w:fill="FFFFFF"/>
        <w:autoSpaceDE w:val="0"/>
        <w:autoSpaceDN w:val="0"/>
        <w:adjustRightInd w:val="0"/>
        <w:spacing w:after="0" w:line="240" w:lineRule="auto"/>
        <w:jc w:val="center"/>
        <w:rPr>
          <w:b/>
          <w:bCs/>
          <w:color w:val="000000"/>
        </w:rPr>
      </w:pPr>
      <w:r>
        <w:rPr>
          <w:b/>
          <w:bCs/>
          <w:color w:val="000000"/>
        </w:rPr>
        <w:t>Smluvní strany:</w:t>
      </w:r>
    </w:p>
    <w:p w:rsidR="00C94E9C" w:rsidRDefault="00C94E9C" w:rsidP="00BD372E">
      <w:pPr>
        <w:widowControl w:val="0"/>
        <w:shd w:val="clear" w:color="auto" w:fill="FFFFFF"/>
        <w:autoSpaceDE w:val="0"/>
        <w:autoSpaceDN w:val="0"/>
        <w:adjustRightInd w:val="0"/>
        <w:spacing w:after="0" w:line="240" w:lineRule="auto"/>
        <w:jc w:val="both"/>
      </w:pPr>
    </w:p>
    <w:p w:rsidR="00BD372E" w:rsidRDefault="00BD372E" w:rsidP="0032473B">
      <w:pPr>
        <w:widowControl w:val="0"/>
        <w:shd w:val="clear" w:color="auto" w:fill="FFFFFF"/>
        <w:autoSpaceDE w:val="0"/>
        <w:autoSpaceDN w:val="0"/>
        <w:adjustRightInd w:val="0"/>
        <w:spacing w:after="120" w:line="240" w:lineRule="auto"/>
        <w:jc w:val="both"/>
        <w:rPr>
          <w:b/>
          <w:bCs/>
          <w:color w:val="000000"/>
        </w:rPr>
      </w:pPr>
      <w:r>
        <w:rPr>
          <w:b/>
          <w:bCs/>
          <w:color w:val="000000"/>
        </w:rPr>
        <w:t>1.</w:t>
      </w:r>
    </w:p>
    <w:p w:rsidR="00BD372E" w:rsidRPr="00D225BD" w:rsidRDefault="00BD372E" w:rsidP="004454A7">
      <w:pPr>
        <w:spacing w:after="120" w:line="240" w:lineRule="auto"/>
        <w:jc w:val="both"/>
        <w:rPr>
          <w:b/>
        </w:rPr>
      </w:pPr>
      <w:r w:rsidRPr="00D225BD">
        <w:rPr>
          <w:b/>
        </w:rPr>
        <w:t>Česká republika – Úřad průmyslového vlastnictví,</w:t>
      </w:r>
    </w:p>
    <w:p w:rsidR="00ED70A9" w:rsidRDefault="00661C5E" w:rsidP="00ED70A9">
      <w:pPr>
        <w:tabs>
          <w:tab w:val="left" w:pos="4253"/>
        </w:tabs>
        <w:spacing w:after="0" w:line="240" w:lineRule="auto"/>
        <w:jc w:val="both"/>
      </w:pPr>
      <w:r>
        <w:t>Se sídlem:</w:t>
      </w:r>
      <w:r>
        <w:tab/>
      </w:r>
      <w:r w:rsidR="00BD372E" w:rsidRPr="00D225BD">
        <w:t xml:space="preserve">Antonína Čermáka </w:t>
      </w:r>
      <w:r w:rsidR="00ED70A9">
        <w:t>1057/</w:t>
      </w:r>
      <w:proofErr w:type="gramStart"/>
      <w:r w:rsidR="00BD372E" w:rsidRPr="00D225BD">
        <w:t>2a</w:t>
      </w:r>
      <w:proofErr w:type="gramEnd"/>
      <w:r w:rsidR="00BD372E">
        <w:t xml:space="preserve">, </w:t>
      </w:r>
      <w:r w:rsidR="00BD372E" w:rsidRPr="00D225BD">
        <w:t>160 68 Praha 6</w:t>
      </w:r>
      <w:r w:rsidR="00ED70A9">
        <w:t xml:space="preserve"> - Bubeneč</w:t>
      </w:r>
    </w:p>
    <w:p w:rsidR="00ED70A9" w:rsidRPr="00ED70A9" w:rsidRDefault="00ED70A9" w:rsidP="00ED70A9">
      <w:pPr>
        <w:tabs>
          <w:tab w:val="left" w:pos="4253"/>
        </w:tabs>
        <w:spacing w:after="0" w:line="240" w:lineRule="auto"/>
        <w:jc w:val="both"/>
      </w:pPr>
      <w:r w:rsidRPr="00567021">
        <w:rPr>
          <w:rFonts w:ascii="Calibri" w:hAnsi="Calibri"/>
          <w:szCs w:val="24"/>
        </w:rPr>
        <w:t>Právní forma:</w:t>
      </w:r>
      <w:r w:rsidRPr="00567021">
        <w:rPr>
          <w:rFonts w:ascii="Calibri" w:hAnsi="Calibri"/>
          <w:szCs w:val="24"/>
        </w:rPr>
        <w:tab/>
      </w:r>
      <w:r>
        <w:rPr>
          <w:rFonts w:ascii="Calibri" w:hAnsi="Calibri"/>
          <w:szCs w:val="24"/>
        </w:rPr>
        <w:t>325 – organizační složka státu</w:t>
      </w:r>
    </w:p>
    <w:p w:rsidR="00BD372E" w:rsidRPr="00D225BD" w:rsidRDefault="00661C5E" w:rsidP="00ED70A9">
      <w:pPr>
        <w:tabs>
          <w:tab w:val="left" w:pos="4253"/>
        </w:tabs>
        <w:spacing w:after="0" w:line="240" w:lineRule="auto"/>
        <w:jc w:val="both"/>
      </w:pPr>
      <w:r>
        <w:t>IČ</w:t>
      </w:r>
      <w:r w:rsidR="00ED70A9">
        <w:t>O</w:t>
      </w:r>
      <w:r>
        <w:t>:</w:t>
      </w:r>
      <w:r>
        <w:tab/>
      </w:r>
      <w:r w:rsidR="00BD372E" w:rsidRPr="00D225BD">
        <w:t>481</w:t>
      </w:r>
      <w:r w:rsidR="00FE261E">
        <w:t xml:space="preserve"> </w:t>
      </w:r>
      <w:r w:rsidR="00BD372E" w:rsidRPr="00D225BD">
        <w:t>35</w:t>
      </w:r>
      <w:r w:rsidR="00FE261E">
        <w:t xml:space="preserve"> </w:t>
      </w:r>
      <w:r w:rsidR="00BD372E" w:rsidRPr="00D225BD">
        <w:t>097</w:t>
      </w:r>
    </w:p>
    <w:p w:rsidR="00BD372E" w:rsidRPr="00D225BD" w:rsidRDefault="00661C5E" w:rsidP="00ED70A9">
      <w:pPr>
        <w:tabs>
          <w:tab w:val="left" w:pos="4253"/>
        </w:tabs>
        <w:spacing w:after="0" w:line="240" w:lineRule="auto"/>
        <w:jc w:val="both"/>
      </w:pPr>
      <w:r>
        <w:t>DIČ:</w:t>
      </w:r>
      <w:r>
        <w:tab/>
      </w:r>
      <w:r w:rsidR="00BD372E" w:rsidRPr="00D225BD">
        <w:t>CZ48135097</w:t>
      </w:r>
    </w:p>
    <w:p w:rsidR="00BD372E" w:rsidRDefault="00661C5E" w:rsidP="004454A7">
      <w:pPr>
        <w:tabs>
          <w:tab w:val="left" w:pos="4253"/>
        </w:tabs>
        <w:spacing w:after="120" w:line="240" w:lineRule="auto"/>
        <w:jc w:val="both"/>
      </w:pPr>
      <w:r>
        <w:t>Bankovní spojení:</w:t>
      </w:r>
      <w:r>
        <w:tab/>
      </w:r>
      <w:r w:rsidR="00BD372E" w:rsidRPr="00D225BD">
        <w:t>ČNB Praha 1, č. účtu 21526001/0710</w:t>
      </w:r>
    </w:p>
    <w:p w:rsidR="00ED70A9" w:rsidRPr="00D225BD" w:rsidRDefault="00ED70A9" w:rsidP="00ED70A9">
      <w:pPr>
        <w:tabs>
          <w:tab w:val="left" w:pos="4253"/>
        </w:tabs>
        <w:spacing w:after="0" w:line="240" w:lineRule="auto"/>
        <w:jc w:val="both"/>
      </w:pPr>
      <w:r w:rsidRPr="00D225BD">
        <w:t>Osoba oprávněná jednat:</w:t>
      </w:r>
      <w:r w:rsidRPr="00D225BD">
        <w:tab/>
      </w:r>
      <w:r w:rsidRPr="005B77B6">
        <w:t>Ing. Luděk Churáček, ředitel ekonomického odboru</w:t>
      </w:r>
    </w:p>
    <w:p w:rsidR="00BD372E" w:rsidRDefault="00BD372E" w:rsidP="00ED70A9">
      <w:pPr>
        <w:tabs>
          <w:tab w:val="left" w:pos="4253"/>
        </w:tabs>
        <w:spacing w:after="0" w:line="240" w:lineRule="auto"/>
        <w:jc w:val="both"/>
      </w:pPr>
      <w:r w:rsidRPr="00D225BD">
        <w:rPr>
          <w:bCs/>
          <w:iCs/>
        </w:rPr>
        <w:t xml:space="preserve">Odpovědná osoba ve věcech </w:t>
      </w:r>
      <w:r w:rsidR="00661C5E">
        <w:rPr>
          <w:bCs/>
          <w:iCs/>
        </w:rPr>
        <w:t>technických:</w:t>
      </w:r>
      <w:r w:rsidR="00661C5E">
        <w:rPr>
          <w:bCs/>
          <w:iCs/>
        </w:rPr>
        <w:tab/>
      </w:r>
      <w:r w:rsidR="0076524C">
        <w:rPr>
          <w:bCs/>
          <w:iCs/>
        </w:rPr>
        <w:t>XXXXXXXXXX</w:t>
      </w:r>
      <w:r w:rsidR="0032473B">
        <w:rPr>
          <w:bCs/>
          <w:iCs/>
        </w:rPr>
        <w:t>, vedoucí oddělení technických služeb</w:t>
      </w:r>
    </w:p>
    <w:p w:rsidR="00BD372E" w:rsidRPr="00D225BD" w:rsidRDefault="00BD372E" w:rsidP="00BD372E">
      <w:pPr>
        <w:spacing w:after="0" w:line="240" w:lineRule="auto"/>
        <w:jc w:val="both"/>
        <w:rPr>
          <w:bCs/>
          <w:iCs/>
        </w:rPr>
      </w:pPr>
    </w:p>
    <w:p w:rsidR="00BD372E" w:rsidRPr="00D225BD" w:rsidRDefault="00BD372E" w:rsidP="00BD372E">
      <w:pPr>
        <w:spacing w:after="0" w:line="240" w:lineRule="auto"/>
        <w:jc w:val="both"/>
      </w:pPr>
      <w:r w:rsidRPr="00053BD3">
        <w:t xml:space="preserve">(dále jen </w:t>
      </w:r>
      <w:r w:rsidR="00FB5F2E" w:rsidRPr="00053BD3">
        <w:rPr>
          <w:b/>
        </w:rPr>
        <w:t>„o</w:t>
      </w:r>
      <w:r w:rsidRPr="00053BD3">
        <w:rPr>
          <w:b/>
        </w:rPr>
        <w:t>bjednatel“</w:t>
      </w:r>
      <w:r w:rsidR="00370BEA" w:rsidRPr="00053BD3">
        <w:rPr>
          <w:b/>
        </w:rPr>
        <w:t xml:space="preserve"> </w:t>
      </w:r>
      <w:r w:rsidR="00370BEA" w:rsidRPr="00053BD3">
        <w:t>či</w:t>
      </w:r>
      <w:r w:rsidR="00370BEA" w:rsidRPr="00053BD3">
        <w:rPr>
          <w:b/>
        </w:rPr>
        <w:t xml:space="preserve"> „Úřad“</w:t>
      </w:r>
      <w:r w:rsidRPr="00053BD3">
        <w:t>)</w:t>
      </w:r>
    </w:p>
    <w:p w:rsidR="00BD372E" w:rsidRPr="00D225BD" w:rsidRDefault="00BD372E" w:rsidP="00BD372E">
      <w:pPr>
        <w:spacing w:after="0" w:line="240" w:lineRule="auto"/>
        <w:jc w:val="both"/>
        <w:rPr>
          <w:b/>
        </w:rPr>
      </w:pPr>
    </w:p>
    <w:p w:rsidR="00BD372E" w:rsidRPr="00D225BD" w:rsidRDefault="00BD372E" w:rsidP="00BD372E">
      <w:pPr>
        <w:spacing w:after="0" w:line="240" w:lineRule="auto"/>
        <w:jc w:val="both"/>
        <w:rPr>
          <w:b/>
          <w:i/>
        </w:rPr>
      </w:pPr>
      <w:r w:rsidRPr="00D225BD">
        <w:rPr>
          <w:b/>
        </w:rPr>
        <w:t>a</w:t>
      </w:r>
    </w:p>
    <w:p w:rsidR="00BD372E" w:rsidRPr="00BD372E" w:rsidRDefault="00BD372E" w:rsidP="00BD372E">
      <w:pPr>
        <w:spacing w:after="0" w:line="240" w:lineRule="auto"/>
        <w:jc w:val="both"/>
      </w:pPr>
    </w:p>
    <w:p w:rsidR="00BD372E" w:rsidRPr="00D225BD" w:rsidRDefault="00BD372E" w:rsidP="0032473B">
      <w:pPr>
        <w:spacing w:after="120" w:line="240" w:lineRule="auto"/>
        <w:jc w:val="both"/>
        <w:rPr>
          <w:b/>
        </w:rPr>
      </w:pPr>
      <w:r w:rsidRPr="00D225BD">
        <w:rPr>
          <w:b/>
        </w:rPr>
        <w:t>2.</w:t>
      </w:r>
    </w:p>
    <w:p w:rsidR="00BD372E" w:rsidRPr="00FE261E" w:rsidRDefault="00ED70A9" w:rsidP="004454A7">
      <w:pPr>
        <w:tabs>
          <w:tab w:val="left" w:pos="567"/>
          <w:tab w:val="left" w:pos="4253"/>
        </w:tabs>
        <w:spacing w:after="120" w:line="240" w:lineRule="auto"/>
        <w:jc w:val="both"/>
        <w:rPr>
          <w:b/>
        </w:rPr>
      </w:pPr>
      <w:r w:rsidRPr="00FE261E">
        <w:rPr>
          <w:b/>
        </w:rPr>
        <w:t>Obchodní firma:</w:t>
      </w:r>
      <w:r w:rsidRPr="00FE261E">
        <w:rPr>
          <w:b/>
        </w:rPr>
        <w:tab/>
      </w:r>
      <w:r w:rsidR="00FE261E" w:rsidRPr="00FE261E">
        <w:rPr>
          <w:b/>
          <w:lang w:val="en-US"/>
        </w:rPr>
        <w:t>Compass Group Czech Republic</w:t>
      </w:r>
      <w:r w:rsidR="00FE261E" w:rsidRPr="00FE261E">
        <w:rPr>
          <w:b/>
        </w:rPr>
        <w:t xml:space="preserve"> s.r.o.</w:t>
      </w:r>
    </w:p>
    <w:p w:rsidR="00BD372E" w:rsidRPr="00D225BD" w:rsidRDefault="00ED70A9" w:rsidP="00ED70A9">
      <w:pPr>
        <w:tabs>
          <w:tab w:val="left" w:pos="4253"/>
        </w:tabs>
        <w:spacing w:after="0" w:line="240" w:lineRule="auto"/>
        <w:jc w:val="both"/>
      </w:pPr>
      <w:r>
        <w:t>Adresa:</w:t>
      </w:r>
      <w:r>
        <w:tab/>
      </w:r>
      <w:r w:rsidR="00FE261E">
        <w:t>Jankovcova 1603/</w:t>
      </w:r>
      <w:proofErr w:type="gramStart"/>
      <w:r w:rsidR="00FE261E">
        <w:t>47a</w:t>
      </w:r>
      <w:proofErr w:type="gramEnd"/>
      <w:r w:rsidR="00FE261E">
        <w:t>, 170 00 Praha 7 - Holešovice</w:t>
      </w:r>
    </w:p>
    <w:p w:rsidR="00BD372E" w:rsidRPr="00D225BD" w:rsidRDefault="00BD372E" w:rsidP="00ED70A9">
      <w:pPr>
        <w:tabs>
          <w:tab w:val="left" w:pos="4253"/>
        </w:tabs>
        <w:spacing w:after="0" w:line="240" w:lineRule="auto"/>
        <w:jc w:val="both"/>
      </w:pPr>
      <w:r w:rsidRPr="00D225BD">
        <w:t>IČ</w:t>
      </w:r>
      <w:r w:rsidR="00ED70A9">
        <w:t>O</w:t>
      </w:r>
      <w:r w:rsidRPr="00D225BD">
        <w:t>:</w:t>
      </w:r>
      <w:r w:rsidR="00ED70A9">
        <w:rPr>
          <w:bCs/>
          <w:color w:val="000000"/>
        </w:rPr>
        <w:tab/>
      </w:r>
      <w:r w:rsidR="00FE261E">
        <w:t>006 42 215</w:t>
      </w:r>
    </w:p>
    <w:p w:rsidR="00BD372E" w:rsidRPr="00D225BD" w:rsidRDefault="00ED70A9" w:rsidP="00ED70A9">
      <w:pPr>
        <w:tabs>
          <w:tab w:val="left" w:pos="4253"/>
        </w:tabs>
        <w:spacing w:after="0" w:line="240" w:lineRule="auto"/>
        <w:jc w:val="both"/>
      </w:pPr>
      <w:r>
        <w:t>DIČ:</w:t>
      </w:r>
      <w:r>
        <w:tab/>
      </w:r>
      <w:r w:rsidR="00FE261E">
        <w:t>CZ00642215, DIČ skupiny pro DPH CZ699002587</w:t>
      </w:r>
    </w:p>
    <w:p w:rsidR="00BD372E" w:rsidRPr="00D225BD" w:rsidRDefault="00ED70A9" w:rsidP="00ED70A9">
      <w:pPr>
        <w:tabs>
          <w:tab w:val="left" w:pos="4253"/>
        </w:tabs>
        <w:spacing w:after="0" w:line="240" w:lineRule="auto"/>
        <w:jc w:val="both"/>
      </w:pPr>
      <w:r>
        <w:t>Zapsaná u</w:t>
      </w:r>
      <w:r>
        <w:tab/>
      </w:r>
      <w:r w:rsidR="00FE261E" w:rsidRPr="00FE261E">
        <w:t xml:space="preserve">Městského </w:t>
      </w:r>
      <w:r w:rsidR="00BD372E" w:rsidRPr="00FE261E">
        <w:t xml:space="preserve">soudu v </w:t>
      </w:r>
      <w:r w:rsidR="00FE261E" w:rsidRPr="00FE261E">
        <w:t>Praze</w:t>
      </w:r>
      <w:r w:rsidR="00BD372E" w:rsidRPr="00FE261E">
        <w:t xml:space="preserve">, spisová značka </w:t>
      </w:r>
      <w:r w:rsidR="00FE261E" w:rsidRPr="00FE261E">
        <w:t>C 694</w:t>
      </w:r>
    </w:p>
    <w:p w:rsidR="00BD372E" w:rsidRDefault="00BD372E" w:rsidP="004454A7">
      <w:pPr>
        <w:tabs>
          <w:tab w:val="left" w:pos="4253"/>
        </w:tabs>
        <w:spacing w:after="120" w:line="240" w:lineRule="auto"/>
        <w:jc w:val="both"/>
      </w:pPr>
      <w:r w:rsidRPr="00D225BD">
        <w:t>Bankovní spojení:</w:t>
      </w:r>
      <w:r w:rsidRPr="00D225BD">
        <w:tab/>
      </w:r>
      <w:r w:rsidR="00FE261E">
        <w:t>Komerční banka, a.s., č. účtu 67449021/0100</w:t>
      </w:r>
    </w:p>
    <w:p w:rsidR="00ED70A9" w:rsidRDefault="00ED70A9" w:rsidP="00ED70A9">
      <w:pPr>
        <w:tabs>
          <w:tab w:val="left" w:pos="4253"/>
        </w:tabs>
        <w:spacing w:after="0" w:line="240" w:lineRule="auto"/>
        <w:jc w:val="both"/>
      </w:pPr>
      <w:r>
        <w:t>Osoba oprávněná jednat:</w:t>
      </w:r>
      <w:r>
        <w:tab/>
      </w:r>
      <w:r w:rsidR="0076524C">
        <w:t>XXXXXXXXXXX</w:t>
      </w:r>
      <w:r w:rsidR="00FE261E">
        <w:t>, jednatelka</w:t>
      </w:r>
    </w:p>
    <w:p w:rsidR="00FE261E" w:rsidRPr="00D225BD" w:rsidRDefault="00FE261E" w:rsidP="00ED70A9">
      <w:pPr>
        <w:tabs>
          <w:tab w:val="left" w:pos="4253"/>
        </w:tabs>
        <w:spacing w:after="0" w:line="240" w:lineRule="auto"/>
        <w:jc w:val="both"/>
      </w:pPr>
      <w:r>
        <w:tab/>
      </w:r>
      <w:r w:rsidR="0076524C">
        <w:t>XXXXXXXXXXX</w:t>
      </w:r>
      <w:r>
        <w:t>, jednatel</w:t>
      </w:r>
    </w:p>
    <w:p w:rsidR="00BD372E" w:rsidRDefault="00ED70A9" w:rsidP="00ED70A9">
      <w:pPr>
        <w:tabs>
          <w:tab w:val="left" w:pos="4253"/>
        </w:tabs>
        <w:spacing w:after="0" w:line="240" w:lineRule="auto"/>
        <w:jc w:val="both"/>
      </w:pPr>
      <w:r>
        <w:t>Kontaktní osoba:</w:t>
      </w:r>
      <w:r>
        <w:tab/>
      </w:r>
      <w:r w:rsidR="0076524C">
        <w:t>XXXXXXXXXXX</w:t>
      </w:r>
      <w:r w:rsidR="00FE261E">
        <w:t>, jednatel</w:t>
      </w:r>
    </w:p>
    <w:p w:rsidR="00FE261E" w:rsidRPr="00D225BD" w:rsidRDefault="00FE261E" w:rsidP="00ED70A9">
      <w:pPr>
        <w:tabs>
          <w:tab w:val="left" w:pos="4253"/>
        </w:tabs>
        <w:spacing w:after="0" w:line="240" w:lineRule="auto"/>
        <w:jc w:val="both"/>
      </w:pPr>
      <w:r>
        <w:tab/>
        <w:t>Adresa: Jankovcova 1603/</w:t>
      </w:r>
      <w:proofErr w:type="gramStart"/>
      <w:r>
        <w:t>47a</w:t>
      </w:r>
      <w:proofErr w:type="gramEnd"/>
      <w:r>
        <w:t>, 170 00 Praha 7 - Holešovice</w:t>
      </w:r>
    </w:p>
    <w:p w:rsidR="00BD372E" w:rsidRPr="00D225BD" w:rsidRDefault="00BD372E" w:rsidP="00BD372E">
      <w:pPr>
        <w:spacing w:after="0" w:line="240" w:lineRule="auto"/>
        <w:jc w:val="both"/>
      </w:pPr>
    </w:p>
    <w:p w:rsidR="00BD372E" w:rsidRPr="00D225BD" w:rsidRDefault="00BD372E" w:rsidP="00BD372E">
      <w:pPr>
        <w:spacing w:after="0" w:line="240" w:lineRule="auto"/>
        <w:jc w:val="both"/>
      </w:pPr>
      <w:r w:rsidRPr="00053BD3">
        <w:t>(dále jen „</w:t>
      </w:r>
      <w:r w:rsidR="0032473B" w:rsidRPr="00053BD3">
        <w:rPr>
          <w:b/>
        </w:rPr>
        <w:t>poskytovatel</w:t>
      </w:r>
      <w:r w:rsidRPr="00053BD3">
        <w:t>“)</w:t>
      </w:r>
    </w:p>
    <w:p w:rsidR="00B95E73" w:rsidRDefault="00B95E73" w:rsidP="00C4201A">
      <w:pPr>
        <w:spacing w:after="0" w:line="240" w:lineRule="auto"/>
        <w:jc w:val="both"/>
      </w:pPr>
    </w:p>
    <w:p w:rsidR="00740FB4" w:rsidRDefault="00740FB4" w:rsidP="00C4201A">
      <w:pPr>
        <w:spacing w:after="0" w:line="240" w:lineRule="auto"/>
        <w:jc w:val="both"/>
      </w:pPr>
    </w:p>
    <w:p w:rsidR="00C94E9C" w:rsidRDefault="00C94E9C" w:rsidP="00C4201A">
      <w:pPr>
        <w:spacing w:after="0" w:line="240" w:lineRule="auto"/>
        <w:jc w:val="both"/>
      </w:pPr>
    </w:p>
    <w:p w:rsidR="00DD006E" w:rsidRDefault="00C03371" w:rsidP="00DD006E">
      <w:pPr>
        <w:spacing w:after="0" w:line="240" w:lineRule="auto"/>
        <w:jc w:val="center"/>
        <w:rPr>
          <w:b/>
        </w:rPr>
      </w:pPr>
      <w:r w:rsidRPr="0069146A">
        <w:rPr>
          <w:b/>
        </w:rPr>
        <w:t>I</w:t>
      </w:r>
      <w:r w:rsidR="00DD006E">
        <w:rPr>
          <w:b/>
        </w:rPr>
        <w:t>.</w:t>
      </w:r>
    </w:p>
    <w:p w:rsidR="00A163E8" w:rsidRPr="001E4C38" w:rsidRDefault="007C4C8E" w:rsidP="00F53670">
      <w:pPr>
        <w:spacing w:after="120" w:line="240" w:lineRule="auto"/>
        <w:jc w:val="center"/>
        <w:rPr>
          <w:b/>
        </w:rPr>
      </w:pPr>
      <w:r w:rsidRPr="001E4C38">
        <w:rPr>
          <w:b/>
        </w:rPr>
        <w:t>Předmět smlouvy</w:t>
      </w:r>
    </w:p>
    <w:p w:rsidR="00D25D84" w:rsidRPr="009348C2" w:rsidRDefault="00081D82" w:rsidP="00C94E9C">
      <w:pPr>
        <w:pStyle w:val="Odstavecseseznamem"/>
        <w:numPr>
          <w:ilvl w:val="0"/>
          <w:numId w:val="1"/>
        </w:numPr>
        <w:spacing w:after="120" w:line="240" w:lineRule="auto"/>
        <w:ind w:left="357" w:hanging="357"/>
        <w:contextualSpacing w:val="0"/>
        <w:jc w:val="both"/>
      </w:pPr>
      <w:r w:rsidRPr="00053BD3">
        <w:rPr>
          <w:rFonts w:cs="Times New Roman"/>
        </w:rPr>
        <w:t>Dle</w:t>
      </w:r>
      <w:r w:rsidR="00D25D84" w:rsidRPr="00053BD3">
        <w:rPr>
          <w:rFonts w:cs="Times New Roman"/>
        </w:rPr>
        <w:t xml:space="preserve"> této smlouvy, za podmínek v ní obsažených a </w:t>
      </w:r>
      <w:r w:rsidR="000C72A0" w:rsidRPr="00053BD3">
        <w:rPr>
          <w:rFonts w:cs="Times New Roman"/>
        </w:rPr>
        <w:t xml:space="preserve">taktéž </w:t>
      </w:r>
      <w:r w:rsidR="00D25D84" w:rsidRPr="00053BD3">
        <w:rPr>
          <w:rFonts w:cs="Times New Roman"/>
        </w:rPr>
        <w:t>v </w:t>
      </w:r>
      <w:r w:rsidR="000C72A0" w:rsidRPr="00053BD3">
        <w:rPr>
          <w:rFonts w:cs="Times New Roman"/>
        </w:rPr>
        <w:t>souladu se zadávací dokumentací</w:t>
      </w:r>
      <w:r w:rsidRPr="00053BD3">
        <w:rPr>
          <w:rFonts w:cs="Times New Roman"/>
        </w:rPr>
        <w:t xml:space="preserve"> </w:t>
      </w:r>
      <w:r w:rsidR="000C72A0" w:rsidRPr="00053BD3">
        <w:rPr>
          <w:rFonts w:cs="Times New Roman"/>
        </w:rPr>
        <w:t>k veřejné zakázce</w:t>
      </w:r>
      <w:r w:rsidR="00D25D84" w:rsidRPr="00053BD3">
        <w:rPr>
          <w:rFonts w:cs="Times New Roman"/>
        </w:rPr>
        <w:t xml:space="preserve"> „</w:t>
      </w:r>
      <w:r w:rsidR="00D25D84" w:rsidRPr="00053BD3">
        <w:t>Provozování závodního stravování a kantýny v Úřadu průmyslového vlastnictví, č. ÚPV</w:t>
      </w:r>
      <w:r w:rsidR="00D25D84" w:rsidRPr="00053BD3">
        <w:noBreakHyphen/>
        <w:t>123</w:t>
      </w:r>
      <w:r w:rsidR="00D25D84" w:rsidRPr="00053BD3">
        <w:rPr>
          <w:rFonts w:cs="Times New Roman"/>
        </w:rPr>
        <w:t xml:space="preserve">“ ze </w:t>
      </w:r>
      <w:r w:rsidR="00D25D84" w:rsidRPr="00FA17B4">
        <w:rPr>
          <w:rFonts w:cs="Times New Roman"/>
        </w:rPr>
        <w:t xml:space="preserve">dne </w:t>
      </w:r>
      <w:r w:rsidR="000439C4">
        <w:rPr>
          <w:rFonts w:cs="Times New Roman"/>
        </w:rPr>
        <w:t>16</w:t>
      </w:r>
      <w:r w:rsidR="00D25D84" w:rsidRPr="00FA17B4">
        <w:rPr>
          <w:rFonts w:cs="Times New Roman"/>
        </w:rPr>
        <w:t xml:space="preserve">. </w:t>
      </w:r>
      <w:r w:rsidR="00FA17B4" w:rsidRPr="00FA17B4">
        <w:rPr>
          <w:rFonts w:cs="Times New Roman"/>
        </w:rPr>
        <w:t>4</w:t>
      </w:r>
      <w:r w:rsidR="00D25D84" w:rsidRPr="00FA17B4">
        <w:rPr>
          <w:rFonts w:cs="Times New Roman"/>
        </w:rPr>
        <w:t xml:space="preserve">. 2018, </w:t>
      </w:r>
      <w:r w:rsidR="000C72A0" w:rsidRPr="00053BD3">
        <w:rPr>
          <w:rFonts w:cs="Times New Roman"/>
        </w:rPr>
        <w:t xml:space="preserve">na </w:t>
      </w:r>
      <w:proofErr w:type="gramStart"/>
      <w:r w:rsidR="000C72A0" w:rsidRPr="00053BD3">
        <w:rPr>
          <w:rFonts w:cs="Times New Roman"/>
        </w:rPr>
        <w:t>základě</w:t>
      </w:r>
      <w:proofErr w:type="gramEnd"/>
      <w:r w:rsidR="000C72A0" w:rsidRPr="00053BD3">
        <w:rPr>
          <w:rFonts w:cs="Times New Roman"/>
        </w:rPr>
        <w:t xml:space="preserve"> které se tato smlouva uzavírá</w:t>
      </w:r>
      <w:r w:rsidR="00912CC3">
        <w:rPr>
          <w:rFonts w:cs="Times New Roman"/>
        </w:rPr>
        <w:t xml:space="preserve"> a </w:t>
      </w:r>
      <w:r w:rsidR="00912CC3" w:rsidRPr="0036270C">
        <w:t>která je</w:t>
      </w:r>
      <w:r w:rsidR="00912CC3" w:rsidRPr="009348C2">
        <w:t xml:space="preserve"> součástí této smlouvy jako příloha</w:t>
      </w:r>
      <w:r w:rsidR="00912CC3" w:rsidRPr="009348C2">
        <w:br/>
        <w:t>č. 1</w:t>
      </w:r>
      <w:r w:rsidR="00C94E9C" w:rsidRPr="009348C2">
        <w:rPr>
          <w:rFonts w:cs="Times New Roman"/>
        </w:rPr>
        <w:t xml:space="preserve">, </w:t>
      </w:r>
      <w:r w:rsidR="00D25D84" w:rsidRPr="009348C2">
        <w:rPr>
          <w:rFonts w:cs="Times New Roman"/>
        </w:rPr>
        <w:t xml:space="preserve">se poskytovatel zavazuje </w:t>
      </w:r>
      <w:r w:rsidR="00D25D84" w:rsidRPr="009348C2">
        <w:t xml:space="preserve">zajišťovat </w:t>
      </w:r>
      <w:r w:rsidR="00B810C1" w:rsidRPr="009348C2">
        <w:t xml:space="preserve">pro objednatele </w:t>
      </w:r>
      <w:r w:rsidR="001F19D3" w:rsidRPr="009348C2">
        <w:t>služby závodního stravování</w:t>
      </w:r>
      <w:r w:rsidR="00D25D84" w:rsidRPr="009348C2">
        <w:t xml:space="preserve"> v místě jeho sídla.</w:t>
      </w:r>
    </w:p>
    <w:p w:rsidR="000C72A0" w:rsidRPr="009348C2" w:rsidRDefault="000C72A0" w:rsidP="00081D82">
      <w:pPr>
        <w:pStyle w:val="Odstavecseseznamem"/>
        <w:numPr>
          <w:ilvl w:val="0"/>
          <w:numId w:val="1"/>
        </w:numPr>
        <w:spacing w:after="0" w:line="240" w:lineRule="auto"/>
        <w:ind w:left="357" w:hanging="357"/>
        <w:contextualSpacing w:val="0"/>
        <w:jc w:val="both"/>
      </w:pPr>
      <w:r w:rsidRPr="009348C2">
        <w:t xml:space="preserve">Objednatel se pak zavazuje za tyto služby, blíže </w:t>
      </w:r>
      <w:r w:rsidR="00081D82" w:rsidRPr="009348C2">
        <w:t>specifikovan</w:t>
      </w:r>
      <w:r w:rsidR="00592BF0" w:rsidRPr="009348C2">
        <w:t>é</w:t>
      </w:r>
      <w:r w:rsidRPr="009348C2">
        <w:t xml:space="preserve"> v</w:t>
      </w:r>
      <w:r w:rsidR="000F31B5" w:rsidRPr="009348C2">
        <w:t> článku č. II.</w:t>
      </w:r>
      <w:r w:rsidRPr="009348C2">
        <w:t xml:space="preserve">, </w:t>
      </w:r>
      <w:r w:rsidR="00081D82" w:rsidRPr="009348C2">
        <w:t>hradit</w:t>
      </w:r>
      <w:r w:rsidRPr="009348C2">
        <w:t xml:space="preserve"> poskytovateli </w:t>
      </w:r>
      <w:r w:rsidR="00081D82" w:rsidRPr="009348C2">
        <w:t>odměnu ve výši a za</w:t>
      </w:r>
      <w:r w:rsidRPr="009348C2">
        <w:t xml:space="preserve"> podmínek</w:t>
      </w:r>
      <w:r w:rsidR="00081D82" w:rsidRPr="009348C2">
        <w:t xml:space="preserve"> </w:t>
      </w:r>
      <w:r w:rsidR="00C94E9C" w:rsidRPr="009348C2">
        <w:t>stanovených</w:t>
      </w:r>
      <w:r w:rsidR="00081D82" w:rsidRPr="009348C2">
        <w:t xml:space="preserve"> v čl. V</w:t>
      </w:r>
      <w:r w:rsidR="007C659B" w:rsidRPr="009348C2">
        <w:t>.</w:t>
      </w:r>
      <w:r w:rsidR="00081D82" w:rsidRPr="009348C2">
        <w:t> této smlouvy.</w:t>
      </w:r>
    </w:p>
    <w:p w:rsidR="00C94E9C" w:rsidRDefault="00C94E9C">
      <w:pPr>
        <w:rPr>
          <w:b/>
        </w:rPr>
      </w:pPr>
      <w:r>
        <w:rPr>
          <w:b/>
        </w:rPr>
        <w:br w:type="page"/>
      </w:r>
    </w:p>
    <w:p w:rsidR="000C72A0" w:rsidRDefault="000C72A0" w:rsidP="000C72A0">
      <w:pPr>
        <w:spacing w:after="0" w:line="240" w:lineRule="auto"/>
        <w:jc w:val="center"/>
        <w:rPr>
          <w:b/>
        </w:rPr>
      </w:pPr>
      <w:r w:rsidRPr="0069146A">
        <w:rPr>
          <w:b/>
        </w:rPr>
        <w:lastRenderedPageBreak/>
        <w:t>I</w:t>
      </w:r>
      <w:r>
        <w:rPr>
          <w:b/>
        </w:rPr>
        <w:t>I.</w:t>
      </w:r>
    </w:p>
    <w:p w:rsidR="000C72A0" w:rsidRPr="000C72A0" w:rsidRDefault="000C72A0" w:rsidP="000C72A0">
      <w:pPr>
        <w:spacing w:after="120" w:line="240" w:lineRule="auto"/>
        <w:jc w:val="center"/>
        <w:rPr>
          <w:b/>
        </w:rPr>
      </w:pPr>
      <w:r>
        <w:rPr>
          <w:b/>
        </w:rPr>
        <w:t xml:space="preserve">Specifikace </w:t>
      </w:r>
      <w:r w:rsidR="00081D82">
        <w:rPr>
          <w:b/>
        </w:rPr>
        <w:t>poskytovaných služeb</w:t>
      </w:r>
    </w:p>
    <w:p w:rsidR="00E74A85" w:rsidRPr="005F6C2E" w:rsidRDefault="00334492" w:rsidP="00E74A85">
      <w:pPr>
        <w:pStyle w:val="Odstavecseseznamem"/>
        <w:numPr>
          <w:ilvl w:val="0"/>
          <w:numId w:val="34"/>
        </w:numPr>
        <w:spacing w:after="120" w:line="240" w:lineRule="auto"/>
        <w:contextualSpacing w:val="0"/>
        <w:jc w:val="both"/>
      </w:pPr>
      <w:r w:rsidRPr="005F6C2E">
        <w:rPr>
          <w:rFonts w:cs="Times New Roman"/>
        </w:rPr>
        <w:t xml:space="preserve">Poskytovatel zajistí </w:t>
      </w:r>
      <w:r w:rsidR="00B95479" w:rsidRPr="005F6C2E">
        <w:rPr>
          <w:rFonts w:cs="Times New Roman"/>
        </w:rPr>
        <w:t xml:space="preserve">pro </w:t>
      </w:r>
      <w:r w:rsidRPr="005F6C2E">
        <w:rPr>
          <w:rFonts w:cs="Times New Roman"/>
        </w:rPr>
        <w:t>objednatele plnění následujících služeb v oblasti závodního stravování</w:t>
      </w:r>
      <w:r w:rsidR="00C94E9C">
        <w:rPr>
          <w:rFonts w:cs="Times New Roman"/>
        </w:rPr>
        <w:t xml:space="preserve"> a služeb souvisejících</w:t>
      </w:r>
      <w:r w:rsidRPr="005F6C2E">
        <w:rPr>
          <w:rFonts w:cs="Times New Roman"/>
        </w:rPr>
        <w:t>:</w:t>
      </w:r>
    </w:p>
    <w:p w:rsidR="00E74A85" w:rsidRPr="005F6C2E" w:rsidRDefault="00E74A85" w:rsidP="00912CC3">
      <w:pPr>
        <w:pStyle w:val="Odstavecseseznamem"/>
        <w:numPr>
          <w:ilvl w:val="1"/>
          <w:numId w:val="34"/>
        </w:numPr>
        <w:spacing w:after="60" w:line="240" w:lineRule="auto"/>
        <w:ind w:left="714" w:hanging="357"/>
        <w:contextualSpacing w:val="0"/>
        <w:jc w:val="both"/>
      </w:pPr>
      <w:r w:rsidRPr="005F6C2E">
        <w:rPr>
          <w:rFonts w:cs="Times New Roman"/>
        </w:rPr>
        <w:t>distribuce a výdej hotových jídel a nápojů v závodní jídelně,</w:t>
      </w:r>
    </w:p>
    <w:p w:rsidR="00E74A85" w:rsidRPr="00C94E9C" w:rsidRDefault="00E74A85" w:rsidP="00912CC3">
      <w:pPr>
        <w:pStyle w:val="Odstavecseseznamem"/>
        <w:numPr>
          <w:ilvl w:val="1"/>
          <w:numId w:val="34"/>
        </w:numPr>
        <w:spacing w:after="60" w:line="240" w:lineRule="auto"/>
        <w:ind w:left="714" w:hanging="357"/>
        <w:contextualSpacing w:val="0"/>
        <w:jc w:val="both"/>
      </w:pPr>
      <w:r w:rsidRPr="005F6C2E">
        <w:rPr>
          <w:rFonts w:cs="Times New Roman"/>
        </w:rPr>
        <w:t>za</w:t>
      </w:r>
      <w:r w:rsidR="00C94E9C">
        <w:rPr>
          <w:rFonts w:cs="Times New Roman"/>
        </w:rPr>
        <w:t>jištění provozu závodní kantýny,</w:t>
      </w:r>
    </w:p>
    <w:p w:rsidR="00C94E9C" w:rsidRPr="00B32772" w:rsidRDefault="00C94E9C" w:rsidP="00912CC3">
      <w:pPr>
        <w:pStyle w:val="Odstavecseseznamem"/>
        <w:numPr>
          <w:ilvl w:val="1"/>
          <w:numId w:val="34"/>
        </w:numPr>
        <w:spacing w:after="240" w:line="240" w:lineRule="auto"/>
        <w:ind w:left="714" w:hanging="357"/>
        <w:contextualSpacing w:val="0"/>
        <w:jc w:val="both"/>
      </w:pPr>
      <w:r w:rsidRPr="00B32772">
        <w:rPr>
          <w:rFonts w:cs="Times New Roman"/>
        </w:rPr>
        <w:t>jednorázové služby v oblasti gastronomie na základě požadavků objednatele</w:t>
      </w:r>
      <w:r w:rsidR="00000C74">
        <w:rPr>
          <w:rFonts w:cs="Times New Roman"/>
        </w:rPr>
        <w:t>.</w:t>
      </w:r>
    </w:p>
    <w:p w:rsidR="00843909" w:rsidRPr="00E74A85" w:rsidRDefault="00843909" w:rsidP="00E74A85">
      <w:pPr>
        <w:pStyle w:val="Odstavecseseznamem"/>
        <w:numPr>
          <w:ilvl w:val="0"/>
          <w:numId w:val="34"/>
        </w:numPr>
        <w:spacing w:after="120" w:line="240" w:lineRule="auto"/>
        <w:contextualSpacing w:val="0"/>
        <w:jc w:val="both"/>
      </w:pPr>
      <w:r w:rsidRPr="00E74A85">
        <w:rPr>
          <w:rFonts w:cs="Times New Roman"/>
        </w:rPr>
        <w:t xml:space="preserve">Poskytovatel se zavazuje zabezpečovat služby </w:t>
      </w:r>
      <w:r w:rsidR="007A5DBF" w:rsidRPr="00E74A85">
        <w:rPr>
          <w:rFonts w:cs="Times New Roman"/>
        </w:rPr>
        <w:t>sjednané</w:t>
      </w:r>
      <w:r w:rsidR="007A5DBF">
        <w:rPr>
          <w:rFonts w:cs="Times New Roman"/>
        </w:rPr>
        <w:t xml:space="preserve"> </w:t>
      </w:r>
      <w:r w:rsidR="00B370A3">
        <w:rPr>
          <w:rFonts w:cs="Times New Roman"/>
        </w:rPr>
        <w:t xml:space="preserve">v této smlouvě </w:t>
      </w:r>
      <w:r w:rsidRPr="00E74A85">
        <w:rPr>
          <w:rFonts w:cs="Times New Roman"/>
        </w:rPr>
        <w:t xml:space="preserve">způsobem a v </w:t>
      </w:r>
      <w:r w:rsidR="008D2122" w:rsidRPr="00E74A85">
        <w:rPr>
          <w:rFonts w:cs="Times New Roman"/>
        </w:rPr>
        <w:t xml:space="preserve">rozsahu </w:t>
      </w:r>
      <w:r w:rsidR="003300D1" w:rsidRPr="00E74A85">
        <w:rPr>
          <w:rFonts w:cs="Times New Roman"/>
        </w:rPr>
        <w:t>dále popsané</w:t>
      </w:r>
      <w:r w:rsidRPr="00E74A85">
        <w:rPr>
          <w:rFonts w:cs="Times New Roman"/>
        </w:rPr>
        <w:t>m:</w:t>
      </w:r>
    </w:p>
    <w:p w:rsidR="00843909" w:rsidRPr="00843909" w:rsidRDefault="00843909" w:rsidP="005E6CEF">
      <w:pPr>
        <w:numPr>
          <w:ilvl w:val="0"/>
          <w:numId w:val="30"/>
        </w:numPr>
        <w:suppressAutoHyphens/>
        <w:spacing w:after="120" w:line="240" w:lineRule="auto"/>
        <w:ind w:left="357" w:hanging="357"/>
        <w:jc w:val="both"/>
        <w:rPr>
          <w:b/>
        </w:rPr>
      </w:pPr>
      <w:r>
        <w:rPr>
          <w:b/>
        </w:rPr>
        <w:t>jídelna</w:t>
      </w:r>
      <w:r w:rsidRPr="00843909">
        <w:rPr>
          <w:b/>
        </w:rPr>
        <w:t>:</w:t>
      </w:r>
    </w:p>
    <w:p w:rsidR="00DE62AE" w:rsidRPr="005D1B02" w:rsidRDefault="00494684" w:rsidP="00DE62AE">
      <w:pPr>
        <w:pStyle w:val="Zkladntextodsazen"/>
        <w:numPr>
          <w:ilvl w:val="0"/>
          <w:numId w:val="31"/>
        </w:numPr>
        <w:spacing w:line="240" w:lineRule="auto"/>
        <w:ind w:left="714" w:hanging="357"/>
        <w:jc w:val="both"/>
        <w:rPr>
          <w:color w:val="FF0000"/>
        </w:rPr>
      </w:pPr>
      <w:r w:rsidRPr="005D1B02">
        <w:rPr>
          <w:szCs w:val="24"/>
        </w:rPr>
        <w:t>Poskytovatel</w:t>
      </w:r>
      <w:r w:rsidR="00DE62AE" w:rsidRPr="005D1B02">
        <w:rPr>
          <w:szCs w:val="24"/>
        </w:rPr>
        <w:t xml:space="preserve"> </w:t>
      </w:r>
      <w:r w:rsidR="004F0C75">
        <w:rPr>
          <w:szCs w:val="24"/>
        </w:rPr>
        <w:t>denně zabezpečí</w:t>
      </w:r>
      <w:r w:rsidR="00DE62AE" w:rsidRPr="005D1B02">
        <w:rPr>
          <w:szCs w:val="24"/>
        </w:rPr>
        <w:t xml:space="preserve"> různorodou nabídku nejméně tří hotových jídel, jejichž součástí budou minimálně tři různé přílohy, dále jedno dietní a dvě minutková </w:t>
      </w:r>
      <w:r w:rsidR="004F0C75">
        <w:rPr>
          <w:szCs w:val="24"/>
        </w:rPr>
        <w:t>jídla</w:t>
      </w:r>
      <w:r w:rsidR="00DE62AE" w:rsidRPr="005D1B02">
        <w:rPr>
          <w:szCs w:val="24"/>
        </w:rPr>
        <w:t xml:space="preserve"> zahrnující vždy zeleninovou oblohu. Mimo to </w:t>
      </w:r>
      <w:r w:rsidR="004F0C75">
        <w:rPr>
          <w:szCs w:val="24"/>
        </w:rPr>
        <w:t>zajistí</w:t>
      </w:r>
      <w:r w:rsidR="00DE62AE" w:rsidRPr="005D1B02">
        <w:rPr>
          <w:szCs w:val="24"/>
        </w:rPr>
        <w:t xml:space="preserve"> nabídku dvou druhů polévek, nápojů, moučníků a salátů v salátovém baru, a to ve skladbě pěti čerstvých salátů zeleninových (dva v kombinaci s těstovinou, případně luštěninou) a jednoho salátu ovocného. Dále musí </w:t>
      </w:r>
      <w:r w:rsidRPr="005D1B02">
        <w:rPr>
          <w:szCs w:val="24"/>
        </w:rPr>
        <w:t xml:space="preserve">poskytovatel </w:t>
      </w:r>
      <w:r w:rsidR="00DE62AE" w:rsidRPr="005D1B02">
        <w:rPr>
          <w:szCs w:val="24"/>
        </w:rPr>
        <w:t>k podávaným jídlům bezplatně zajistit i průběžně doplňovanou nabídku vody (případně vody ochucené).</w:t>
      </w:r>
    </w:p>
    <w:p w:rsidR="00DE62AE" w:rsidRPr="005D1B02" w:rsidRDefault="00DE62AE" w:rsidP="00DE62AE">
      <w:pPr>
        <w:pStyle w:val="Zkladntextodsazen"/>
        <w:numPr>
          <w:ilvl w:val="0"/>
          <w:numId w:val="31"/>
        </w:numPr>
        <w:spacing w:line="240" w:lineRule="auto"/>
        <w:ind w:left="714" w:hanging="357"/>
        <w:jc w:val="both"/>
        <w:rPr>
          <w:color w:val="FF0000"/>
        </w:rPr>
      </w:pPr>
      <w:r w:rsidRPr="005D1B02">
        <w:rPr>
          <w:szCs w:val="24"/>
        </w:rPr>
        <w:t xml:space="preserve">Na svůj náklad pak bude </w:t>
      </w:r>
      <w:r w:rsidR="00494684" w:rsidRPr="005D1B02">
        <w:rPr>
          <w:szCs w:val="24"/>
        </w:rPr>
        <w:t>poskytovatel</w:t>
      </w:r>
      <w:r w:rsidRPr="005D1B02">
        <w:rPr>
          <w:szCs w:val="24"/>
        </w:rPr>
        <w:t xml:space="preserve"> zajišťovat prostředky k dochucení stravy včetně pravidelného doplňování menážek, tj. na stolech musí být sůl, pepř, maggi a párátka; u salátového baru pak olivový olej, ovocný ocet, dressing, kečup apod., dále umělohmotné krabičky na salát či kompot; papírové ubrousky u výdejního pultu.</w:t>
      </w:r>
    </w:p>
    <w:p w:rsidR="00DE62AE" w:rsidRPr="005D1B02" w:rsidRDefault="00DE62AE" w:rsidP="00DE62AE">
      <w:pPr>
        <w:pStyle w:val="Zkladntextodsazen"/>
        <w:numPr>
          <w:ilvl w:val="0"/>
          <w:numId w:val="31"/>
        </w:numPr>
        <w:spacing w:line="240" w:lineRule="auto"/>
        <w:ind w:left="714" w:hanging="357"/>
        <w:jc w:val="both"/>
        <w:rPr>
          <w:color w:val="FF0000"/>
        </w:rPr>
      </w:pPr>
      <w:r w:rsidRPr="005D1B02">
        <w:rPr>
          <w:szCs w:val="24"/>
        </w:rPr>
        <w:t>U hotových jídel musí být zabezpečena váha podávaného masa min. 100 g v syrovém stavu, u minutkových jídel pak alespoň 150 g v syrovém stavu.</w:t>
      </w:r>
    </w:p>
    <w:p w:rsidR="00DE62AE" w:rsidRPr="005D1B02" w:rsidRDefault="00494684" w:rsidP="00DE62AE">
      <w:pPr>
        <w:pStyle w:val="Zkladntextodsazen"/>
        <w:numPr>
          <w:ilvl w:val="0"/>
          <w:numId w:val="31"/>
        </w:numPr>
        <w:spacing w:line="240" w:lineRule="auto"/>
        <w:ind w:left="714" w:hanging="357"/>
        <w:jc w:val="both"/>
        <w:rPr>
          <w:color w:val="FF0000"/>
        </w:rPr>
      </w:pPr>
      <w:r w:rsidRPr="005D1B02">
        <w:rPr>
          <w:szCs w:val="24"/>
        </w:rPr>
        <w:t>Poskytovatel</w:t>
      </w:r>
      <w:r w:rsidR="00DE62AE" w:rsidRPr="005D1B02">
        <w:rPr>
          <w:szCs w:val="24"/>
        </w:rPr>
        <w:t xml:space="preserve"> zajistí dovoz hotových jídel a dalších potřebných surovin k zajištění výdeje celého nabízeného menu z vlastní vývařovny.</w:t>
      </w:r>
    </w:p>
    <w:p w:rsidR="00DE62AE" w:rsidRPr="005D1B02" w:rsidRDefault="00DE62AE" w:rsidP="00DE62AE">
      <w:pPr>
        <w:pStyle w:val="Zkladntextodsazen"/>
        <w:numPr>
          <w:ilvl w:val="0"/>
          <w:numId w:val="31"/>
        </w:numPr>
        <w:spacing w:line="240" w:lineRule="auto"/>
        <w:ind w:left="714" w:hanging="357"/>
        <w:jc w:val="both"/>
        <w:rPr>
          <w:color w:val="FF0000"/>
        </w:rPr>
      </w:pPr>
      <w:r w:rsidRPr="005D1B02">
        <w:rPr>
          <w:szCs w:val="24"/>
        </w:rPr>
        <w:t xml:space="preserve">Příprava pokrmů musí probíhat s ohledem na moderní trendy v gastronomických službách. Při přípravě menu musí </w:t>
      </w:r>
      <w:r w:rsidR="00494684" w:rsidRPr="005D1B02">
        <w:rPr>
          <w:szCs w:val="24"/>
        </w:rPr>
        <w:t>poskytovatel</w:t>
      </w:r>
      <w:r w:rsidRPr="005D1B02">
        <w:rPr>
          <w:szCs w:val="24"/>
        </w:rPr>
        <w:t xml:space="preserve"> dbát na pestrost stravy se zřetelem na přiměřenou časovou obměnu připravovaných druhů jídel, dále na zásady racionální výživy, nutriční hodnoty </w:t>
      </w:r>
      <w:r w:rsidR="004F0C75">
        <w:rPr>
          <w:szCs w:val="24"/>
        </w:rPr>
        <w:t>a vyváženost výživových hodnot.</w:t>
      </w:r>
    </w:p>
    <w:p w:rsidR="00DE62AE" w:rsidRPr="005D1B02" w:rsidRDefault="00494684" w:rsidP="00DE62AE">
      <w:pPr>
        <w:pStyle w:val="Zkladntextodsazen"/>
        <w:numPr>
          <w:ilvl w:val="0"/>
          <w:numId w:val="31"/>
        </w:numPr>
        <w:spacing w:line="240" w:lineRule="auto"/>
        <w:ind w:left="714" w:hanging="357"/>
        <w:jc w:val="both"/>
        <w:rPr>
          <w:color w:val="FF0000"/>
        </w:rPr>
      </w:pPr>
      <w:r w:rsidRPr="005D1B02">
        <w:rPr>
          <w:szCs w:val="24"/>
        </w:rPr>
        <w:t>Poskytovatel</w:t>
      </w:r>
      <w:r w:rsidR="00DE62AE" w:rsidRPr="005D1B02">
        <w:rPr>
          <w:szCs w:val="24"/>
        </w:rPr>
        <w:t xml:space="preserve"> bude vždy v dostatečném </w:t>
      </w:r>
      <w:r w:rsidR="005F6C2E" w:rsidRPr="005D1B02">
        <w:rPr>
          <w:szCs w:val="24"/>
        </w:rPr>
        <w:t xml:space="preserve">předstihu, tj. </w:t>
      </w:r>
      <w:r w:rsidR="00DE62AE" w:rsidRPr="005D1B02">
        <w:rPr>
          <w:szCs w:val="24"/>
        </w:rPr>
        <w:t xml:space="preserve">minimálně </w:t>
      </w:r>
      <w:r w:rsidR="005F6C2E" w:rsidRPr="005D1B02">
        <w:rPr>
          <w:szCs w:val="24"/>
        </w:rPr>
        <w:t xml:space="preserve">poslední pracovní den </w:t>
      </w:r>
      <w:r w:rsidR="00DE62AE" w:rsidRPr="005D1B02">
        <w:rPr>
          <w:szCs w:val="24"/>
        </w:rPr>
        <w:t xml:space="preserve">předcházejícího kalendářního týdne informovat strávníky o nabízeném týdenním menu formou </w:t>
      </w:r>
      <w:r w:rsidR="00DE62AE" w:rsidRPr="005D1B02">
        <w:rPr>
          <w:b/>
          <w:szCs w:val="24"/>
        </w:rPr>
        <w:t>jídelního lístku</w:t>
      </w:r>
      <w:r w:rsidR="00DE62AE" w:rsidRPr="005D1B02">
        <w:rPr>
          <w:szCs w:val="24"/>
        </w:rPr>
        <w:t xml:space="preserve">, který bude dostupný na intranetu </w:t>
      </w:r>
      <w:r w:rsidRPr="005D1B02">
        <w:rPr>
          <w:szCs w:val="24"/>
        </w:rPr>
        <w:t>objednatele</w:t>
      </w:r>
      <w:r w:rsidR="004F0C75">
        <w:rPr>
          <w:szCs w:val="24"/>
        </w:rPr>
        <w:t xml:space="preserve"> a </w:t>
      </w:r>
      <w:r w:rsidR="00DE62AE" w:rsidRPr="005D1B02">
        <w:rPr>
          <w:szCs w:val="24"/>
        </w:rPr>
        <w:t xml:space="preserve">bude v daném týdnu vyvěšen na nástěnce před jídelnou. </w:t>
      </w:r>
      <w:bookmarkStart w:id="0" w:name="_Ref434527408"/>
      <w:r w:rsidR="00DE62AE" w:rsidRPr="005D1B02">
        <w:rPr>
          <w:rFonts w:eastAsia="Calibri" w:cs="Arial"/>
          <w:szCs w:val="24"/>
        </w:rPr>
        <w:t xml:space="preserve">Jídelní lístek musí obsahovat datum, konkrétní názvy </w:t>
      </w:r>
      <w:r w:rsidR="00517AF8">
        <w:rPr>
          <w:rFonts w:eastAsia="Calibri" w:cs="Arial"/>
          <w:szCs w:val="24"/>
        </w:rPr>
        <w:t xml:space="preserve">pokrmů </w:t>
      </w:r>
      <w:r w:rsidR="00DE62AE" w:rsidRPr="005D1B02">
        <w:rPr>
          <w:rFonts w:eastAsia="Calibri" w:cs="Arial"/>
          <w:szCs w:val="24"/>
        </w:rPr>
        <w:t xml:space="preserve">včetně </w:t>
      </w:r>
      <w:r w:rsidR="00A8010A">
        <w:rPr>
          <w:rFonts w:eastAsia="Calibri" w:cs="Arial"/>
          <w:szCs w:val="24"/>
        </w:rPr>
        <w:t>krátkého textu popisujícího</w:t>
      </w:r>
      <w:r w:rsidR="00A8010A" w:rsidRPr="005D1B02">
        <w:rPr>
          <w:rFonts w:eastAsia="Calibri" w:cs="Arial"/>
          <w:szCs w:val="24"/>
        </w:rPr>
        <w:t xml:space="preserve"> jejich složení</w:t>
      </w:r>
      <w:r w:rsidR="00A8010A">
        <w:rPr>
          <w:rFonts w:eastAsia="Calibri" w:cs="Arial"/>
          <w:szCs w:val="24"/>
        </w:rPr>
        <w:t xml:space="preserve">, dále </w:t>
      </w:r>
      <w:r w:rsidR="008A09ED">
        <w:rPr>
          <w:rFonts w:eastAsia="Calibri" w:cs="Arial"/>
          <w:szCs w:val="24"/>
        </w:rPr>
        <w:t xml:space="preserve">skutečné </w:t>
      </w:r>
      <w:r w:rsidR="00B32772">
        <w:rPr>
          <w:rFonts w:eastAsia="Calibri" w:cs="Arial"/>
          <w:szCs w:val="24"/>
        </w:rPr>
        <w:t xml:space="preserve">váhy </w:t>
      </w:r>
      <w:r w:rsidR="00912CC3">
        <w:rPr>
          <w:rFonts w:eastAsia="Calibri" w:cs="Arial"/>
          <w:szCs w:val="24"/>
        </w:rPr>
        <w:t>hot</w:t>
      </w:r>
      <w:r w:rsidR="00A8010A">
        <w:rPr>
          <w:rFonts w:eastAsia="Calibri" w:cs="Arial"/>
          <w:szCs w:val="24"/>
        </w:rPr>
        <w:t xml:space="preserve">ových a minutkových jídel a </w:t>
      </w:r>
      <w:r w:rsidR="00DE62AE" w:rsidRPr="005D1B02">
        <w:rPr>
          <w:rFonts w:eastAsia="Calibri" w:cs="Arial"/>
          <w:szCs w:val="24"/>
        </w:rPr>
        <w:t>informaci o obsažených alergenech.</w:t>
      </w:r>
      <w:bookmarkEnd w:id="0"/>
    </w:p>
    <w:p w:rsidR="00DE62AE" w:rsidRPr="005D1B02" w:rsidRDefault="00494684" w:rsidP="00DE62AE">
      <w:pPr>
        <w:pStyle w:val="Zkladntextodsazen"/>
        <w:numPr>
          <w:ilvl w:val="0"/>
          <w:numId w:val="31"/>
        </w:numPr>
        <w:spacing w:line="240" w:lineRule="auto"/>
        <w:ind w:left="714" w:hanging="357"/>
        <w:jc w:val="both"/>
        <w:rPr>
          <w:color w:val="FF0000"/>
        </w:rPr>
      </w:pPr>
      <w:r w:rsidRPr="005D1B02">
        <w:rPr>
          <w:szCs w:val="24"/>
        </w:rPr>
        <w:t>Poskytovatel</w:t>
      </w:r>
      <w:r w:rsidR="00DE62AE" w:rsidRPr="005D1B02">
        <w:rPr>
          <w:szCs w:val="24"/>
        </w:rPr>
        <w:t xml:space="preserve"> bude pro strávníky vystavovat vzorky vydávaných hlavních a minutkových jídel, a to v prosklených vitrínách, které jsou umístěny v prostoru jídelny.</w:t>
      </w:r>
    </w:p>
    <w:p w:rsidR="00DE62AE" w:rsidRPr="005D1B02" w:rsidRDefault="00DE62AE" w:rsidP="00DE62AE">
      <w:pPr>
        <w:pStyle w:val="Zkladntextodsazen"/>
        <w:numPr>
          <w:ilvl w:val="0"/>
          <w:numId w:val="31"/>
        </w:numPr>
        <w:spacing w:line="240" w:lineRule="auto"/>
        <w:ind w:left="714" w:hanging="357"/>
        <w:jc w:val="both"/>
        <w:rPr>
          <w:color w:val="FF0000"/>
        </w:rPr>
      </w:pPr>
      <w:r w:rsidRPr="005D1B02">
        <w:rPr>
          <w:szCs w:val="24"/>
        </w:rPr>
        <w:t xml:space="preserve">Provoz bude zajištěn formou bezobjednávkového systému nabídky jídel, přičemž výdej polévek, hotových jídel, dietního a minutkového menu bude prováděn formou obsluhy - pracovníkem </w:t>
      </w:r>
      <w:r w:rsidR="00494684" w:rsidRPr="005D1B02">
        <w:rPr>
          <w:szCs w:val="24"/>
        </w:rPr>
        <w:t>poskytovatele</w:t>
      </w:r>
      <w:r w:rsidRPr="005D1B02">
        <w:rPr>
          <w:szCs w:val="24"/>
        </w:rPr>
        <w:t xml:space="preserve"> a výdej u salátového baru bude řešen samoobsluhou strávníka (s kalkulací v jednotkových cenách odebraného salátu „na váhu“ přímo u pokladny).</w:t>
      </w:r>
    </w:p>
    <w:p w:rsidR="00DE62AE" w:rsidRPr="005D1B02" w:rsidRDefault="00494684" w:rsidP="00DE62AE">
      <w:pPr>
        <w:pStyle w:val="Zkladntextodsazen"/>
        <w:numPr>
          <w:ilvl w:val="0"/>
          <w:numId w:val="31"/>
        </w:numPr>
        <w:spacing w:line="240" w:lineRule="auto"/>
        <w:ind w:left="714" w:hanging="357"/>
        <w:jc w:val="both"/>
        <w:rPr>
          <w:color w:val="FF0000"/>
        </w:rPr>
      </w:pPr>
      <w:r>
        <w:rPr>
          <w:szCs w:val="24"/>
        </w:rPr>
        <w:t xml:space="preserve">Poskytovatel </w:t>
      </w:r>
      <w:r w:rsidR="00DE62AE" w:rsidRPr="00DE62AE">
        <w:rPr>
          <w:szCs w:val="24"/>
        </w:rPr>
        <w:t xml:space="preserve">poskytne strávníkům možnost odebírat buď kompletní menu, anebo pouze hlavní jídlo </w:t>
      </w:r>
      <w:r w:rsidR="00DE62AE" w:rsidRPr="005D1B02">
        <w:rPr>
          <w:szCs w:val="24"/>
        </w:rPr>
        <w:t>bez polévky, eventuálně pouze polévku nebo salát či zákusek.</w:t>
      </w:r>
    </w:p>
    <w:p w:rsidR="004F0C75" w:rsidRPr="009348C2" w:rsidRDefault="00494684" w:rsidP="004F0C75">
      <w:pPr>
        <w:pStyle w:val="Zkladntextodsazen"/>
        <w:numPr>
          <w:ilvl w:val="0"/>
          <w:numId w:val="31"/>
        </w:numPr>
        <w:spacing w:line="240" w:lineRule="auto"/>
        <w:ind w:left="714" w:hanging="357"/>
        <w:jc w:val="both"/>
        <w:rPr>
          <w:color w:val="FF0000"/>
        </w:rPr>
      </w:pPr>
      <w:r w:rsidRPr="009348C2">
        <w:rPr>
          <w:szCs w:val="24"/>
        </w:rPr>
        <w:t xml:space="preserve">Poskytovatel </w:t>
      </w:r>
      <w:r w:rsidR="00DE62AE" w:rsidRPr="009348C2">
        <w:rPr>
          <w:szCs w:val="24"/>
        </w:rPr>
        <w:t xml:space="preserve">musí dát strávníkům možnost platit za jimi odebranou stravu v jídelně buď v hotovosti, anebo bezhotovostně, a to prostřednictvím svých zaměstnaneckých čipových karet, které si strávníci budou moci dobíjet složením libovolné částky v hotovosti (konkrétně viz </w:t>
      </w:r>
      <w:r w:rsidRPr="009348C2">
        <w:rPr>
          <w:szCs w:val="24"/>
        </w:rPr>
        <w:t>článek</w:t>
      </w:r>
      <w:r w:rsidRPr="009348C2">
        <w:rPr>
          <w:szCs w:val="24"/>
        </w:rPr>
        <w:br/>
      </w:r>
      <w:r w:rsidR="00DE62AE" w:rsidRPr="009348C2">
        <w:rPr>
          <w:szCs w:val="24"/>
        </w:rPr>
        <w:t>č. V. </w:t>
      </w:r>
      <w:r w:rsidR="00B574D8" w:rsidRPr="009348C2">
        <w:rPr>
          <w:szCs w:val="24"/>
        </w:rPr>
        <w:t xml:space="preserve">této </w:t>
      </w:r>
      <w:r w:rsidR="00DE62AE" w:rsidRPr="009348C2">
        <w:rPr>
          <w:szCs w:val="24"/>
        </w:rPr>
        <w:t>smlouvy).</w:t>
      </w:r>
    </w:p>
    <w:p w:rsidR="00DE62AE" w:rsidRPr="004F0C75" w:rsidRDefault="00494684" w:rsidP="004F0C75">
      <w:pPr>
        <w:pStyle w:val="Zkladntextodsazen"/>
        <w:numPr>
          <w:ilvl w:val="0"/>
          <w:numId w:val="31"/>
        </w:numPr>
        <w:spacing w:line="240" w:lineRule="auto"/>
        <w:ind w:left="714" w:hanging="357"/>
        <w:jc w:val="both"/>
        <w:rPr>
          <w:color w:val="FF0000"/>
        </w:rPr>
      </w:pPr>
      <w:r w:rsidRPr="004F0C75">
        <w:rPr>
          <w:szCs w:val="24"/>
        </w:rPr>
        <w:lastRenderedPageBreak/>
        <w:t>Poskytovatel</w:t>
      </w:r>
      <w:r w:rsidR="00DE62AE" w:rsidRPr="004F0C75">
        <w:rPr>
          <w:szCs w:val="24"/>
        </w:rPr>
        <w:t xml:space="preserve"> musí za</w:t>
      </w:r>
      <w:r w:rsidR="004F0C75" w:rsidRPr="004F0C75">
        <w:rPr>
          <w:szCs w:val="24"/>
        </w:rPr>
        <w:t xml:space="preserve">jistit </w:t>
      </w:r>
      <w:r w:rsidR="00DE62AE" w:rsidRPr="004F0C75">
        <w:rPr>
          <w:szCs w:val="24"/>
        </w:rPr>
        <w:t>možnost, aby si strávník mohl gramáž jemu podaného menu ověřit převážením u pokladny.</w:t>
      </w:r>
      <w:r w:rsidR="004F0C75">
        <w:rPr>
          <w:szCs w:val="24"/>
        </w:rPr>
        <w:t xml:space="preserve"> </w:t>
      </w:r>
    </w:p>
    <w:p w:rsidR="00DE62AE" w:rsidRPr="005D1B02" w:rsidRDefault="00494684" w:rsidP="00DE62AE">
      <w:pPr>
        <w:pStyle w:val="Zkladntextodsazen"/>
        <w:numPr>
          <w:ilvl w:val="0"/>
          <w:numId w:val="31"/>
        </w:numPr>
        <w:spacing w:line="240" w:lineRule="auto"/>
        <w:ind w:left="714" w:hanging="357"/>
        <w:jc w:val="both"/>
        <w:rPr>
          <w:color w:val="FF0000"/>
        </w:rPr>
      </w:pPr>
      <w:r w:rsidRPr="005D1B02">
        <w:rPr>
          <w:szCs w:val="24"/>
        </w:rPr>
        <w:t>Poskytovatel</w:t>
      </w:r>
      <w:r w:rsidR="00DE62AE" w:rsidRPr="005D1B02">
        <w:rPr>
          <w:szCs w:val="24"/>
        </w:rPr>
        <w:t xml:space="preserve"> se zavazuje zajišťovat provoz závodní jídelny tak, aby se zde bylo možné stravovat v pracovních dnech vždy od 11:00 do 13:45 hodin.</w:t>
      </w:r>
    </w:p>
    <w:p w:rsidR="00DE62AE" w:rsidRPr="005D1B02" w:rsidRDefault="00343821" w:rsidP="00DE62AE">
      <w:pPr>
        <w:pStyle w:val="Zkladntextodsazen"/>
        <w:numPr>
          <w:ilvl w:val="0"/>
          <w:numId w:val="31"/>
        </w:numPr>
        <w:spacing w:line="240" w:lineRule="auto"/>
        <w:ind w:left="714" w:hanging="357"/>
        <w:jc w:val="both"/>
        <w:rPr>
          <w:color w:val="FF0000"/>
        </w:rPr>
      </w:pPr>
      <w:r>
        <w:rPr>
          <w:szCs w:val="24"/>
        </w:rPr>
        <w:t>P</w:t>
      </w:r>
      <w:r w:rsidR="00494684" w:rsidRPr="005D1B02">
        <w:rPr>
          <w:szCs w:val="24"/>
        </w:rPr>
        <w:t>oskytovatel</w:t>
      </w:r>
      <w:r w:rsidR="00DE62AE" w:rsidRPr="005D1B02">
        <w:rPr>
          <w:szCs w:val="24"/>
        </w:rPr>
        <w:t xml:space="preserve"> musí garantovat plnou nabídku menu alespoň do 13:15 hodin. Pokud pak při výdeji nastane situace, že </w:t>
      </w:r>
      <w:r w:rsidR="004F0C75">
        <w:rPr>
          <w:szCs w:val="24"/>
        </w:rPr>
        <w:t xml:space="preserve">v této době nebude </w:t>
      </w:r>
      <w:r w:rsidR="00DE62AE" w:rsidRPr="005D1B02">
        <w:rPr>
          <w:szCs w:val="24"/>
        </w:rPr>
        <w:t>některé z hotových jídel</w:t>
      </w:r>
      <w:r w:rsidR="004F0C75">
        <w:rPr>
          <w:szCs w:val="24"/>
        </w:rPr>
        <w:t xml:space="preserve"> v nabídce</w:t>
      </w:r>
      <w:r w:rsidR="00DE62AE" w:rsidRPr="005D1B02">
        <w:rPr>
          <w:szCs w:val="24"/>
        </w:rPr>
        <w:t xml:space="preserve">, </w:t>
      </w:r>
      <w:r w:rsidR="00494684" w:rsidRPr="005D1B02">
        <w:rPr>
          <w:szCs w:val="24"/>
        </w:rPr>
        <w:t>poskytovatel</w:t>
      </w:r>
      <w:r w:rsidR="00DE62AE" w:rsidRPr="005D1B02">
        <w:rPr>
          <w:szCs w:val="24"/>
        </w:rPr>
        <w:t xml:space="preserve"> </w:t>
      </w:r>
      <w:r w:rsidR="004F0C75">
        <w:rPr>
          <w:szCs w:val="24"/>
        </w:rPr>
        <w:t xml:space="preserve">dá </w:t>
      </w:r>
      <w:r w:rsidR="00DE62AE" w:rsidRPr="005D1B02">
        <w:rPr>
          <w:szCs w:val="24"/>
        </w:rPr>
        <w:t>strávníkům možnost odebrat namísto toho jedno jídlo minutkové za cenu jídla hotového.</w:t>
      </w:r>
    </w:p>
    <w:p w:rsidR="00DE62AE" w:rsidRPr="005D1B02" w:rsidRDefault="00494684" w:rsidP="00DE62AE">
      <w:pPr>
        <w:pStyle w:val="Zkladntextodsazen"/>
        <w:numPr>
          <w:ilvl w:val="0"/>
          <w:numId w:val="31"/>
        </w:numPr>
        <w:spacing w:after="0" w:line="240" w:lineRule="auto"/>
        <w:ind w:left="714" w:hanging="357"/>
        <w:jc w:val="both"/>
        <w:rPr>
          <w:color w:val="FF0000"/>
        </w:rPr>
      </w:pPr>
      <w:r w:rsidRPr="005D1B02">
        <w:rPr>
          <w:szCs w:val="24"/>
        </w:rPr>
        <w:t>Poskytovatel</w:t>
      </w:r>
      <w:r w:rsidR="00DE62AE" w:rsidRPr="005D1B02">
        <w:rPr>
          <w:szCs w:val="24"/>
        </w:rPr>
        <w:t xml:space="preserve"> bude zajišťovat i mimořádné obědy a pohoštění včetně obsluhy a servisu, v prostorách zasedacích </w:t>
      </w:r>
      <w:r w:rsidR="00DE62AE" w:rsidRPr="009348C2">
        <w:rPr>
          <w:szCs w:val="24"/>
        </w:rPr>
        <w:t xml:space="preserve">místností Úřadu, a to dle požadavků </w:t>
      </w:r>
      <w:r w:rsidRPr="009348C2">
        <w:rPr>
          <w:szCs w:val="24"/>
        </w:rPr>
        <w:t>objednatele</w:t>
      </w:r>
      <w:r w:rsidR="00DE62AE" w:rsidRPr="009348C2">
        <w:rPr>
          <w:szCs w:val="24"/>
        </w:rPr>
        <w:t xml:space="preserve"> na základě vystavené objednávky. Cena za takto poskytnuté služby bude </w:t>
      </w:r>
      <w:r w:rsidRPr="009348C2">
        <w:rPr>
          <w:szCs w:val="24"/>
        </w:rPr>
        <w:t>objednatelem</w:t>
      </w:r>
      <w:r w:rsidR="00DE62AE" w:rsidRPr="009348C2">
        <w:rPr>
          <w:szCs w:val="24"/>
        </w:rPr>
        <w:t xml:space="preserve"> uhrazena na základě vystaveného daňového dokladu s náležitostmi dle čl. V. odst. 3</w:t>
      </w:r>
      <w:r w:rsidR="00985C76" w:rsidRPr="009348C2">
        <w:rPr>
          <w:szCs w:val="24"/>
        </w:rPr>
        <w:t>.</w:t>
      </w:r>
      <w:r w:rsidR="00DE62AE" w:rsidRPr="009348C2">
        <w:rPr>
          <w:szCs w:val="24"/>
        </w:rPr>
        <w:t xml:space="preserve"> </w:t>
      </w:r>
      <w:r w:rsidR="00B574D8" w:rsidRPr="009348C2">
        <w:rPr>
          <w:szCs w:val="24"/>
        </w:rPr>
        <w:t>této</w:t>
      </w:r>
      <w:r w:rsidR="00985C76" w:rsidRPr="009348C2">
        <w:rPr>
          <w:szCs w:val="24"/>
        </w:rPr>
        <w:t xml:space="preserve"> </w:t>
      </w:r>
      <w:r w:rsidR="00DE62AE" w:rsidRPr="009348C2">
        <w:rPr>
          <w:szCs w:val="24"/>
        </w:rPr>
        <w:t>smlouvy. Objednatel se zavazuje takovéto akce objednávat alespoň 2 pracovní dny předem, pokud se smluvní</w:t>
      </w:r>
      <w:r w:rsidR="00DE62AE" w:rsidRPr="005D1B02">
        <w:rPr>
          <w:szCs w:val="24"/>
        </w:rPr>
        <w:t xml:space="preserve"> strany nedohodnou jinak.</w:t>
      </w:r>
    </w:p>
    <w:p w:rsidR="00DE62AE" w:rsidRPr="00DE62AE" w:rsidRDefault="00DE62AE" w:rsidP="00DE62AE">
      <w:pPr>
        <w:pStyle w:val="Zkladntextodsazen"/>
        <w:spacing w:after="0" w:line="240" w:lineRule="auto"/>
        <w:ind w:left="0"/>
        <w:jc w:val="both"/>
        <w:rPr>
          <w:color w:val="FF0000"/>
        </w:rPr>
      </w:pPr>
    </w:p>
    <w:p w:rsidR="00843909" w:rsidRPr="003855ED" w:rsidRDefault="003855ED" w:rsidP="005E6CEF">
      <w:pPr>
        <w:numPr>
          <w:ilvl w:val="0"/>
          <w:numId w:val="30"/>
        </w:numPr>
        <w:suppressAutoHyphens/>
        <w:spacing w:after="120" w:line="240" w:lineRule="auto"/>
        <w:ind w:left="357" w:hanging="357"/>
        <w:jc w:val="both"/>
        <w:rPr>
          <w:b/>
        </w:rPr>
      </w:pPr>
      <w:r w:rsidRPr="003855ED">
        <w:rPr>
          <w:b/>
        </w:rPr>
        <w:t>kantýna:</w:t>
      </w:r>
    </w:p>
    <w:p w:rsidR="005E3B78" w:rsidRDefault="00EE73AE" w:rsidP="00912CC3">
      <w:pPr>
        <w:numPr>
          <w:ilvl w:val="0"/>
          <w:numId w:val="31"/>
        </w:numPr>
        <w:spacing w:after="120" w:line="240" w:lineRule="auto"/>
        <w:ind w:left="714" w:hanging="357"/>
        <w:jc w:val="both"/>
      </w:pPr>
      <w:r w:rsidRPr="005D1B02">
        <w:t>Poskytovate</w:t>
      </w:r>
      <w:r w:rsidR="00843909" w:rsidRPr="005D1B02">
        <w:t xml:space="preserve">l </w:t>
      </w:r>
      <w:r w:rsidR="00BF21D3">
        <w:t>bude zajišťovat</w:t>
      </w:r>
      <w:r w:rsidR="00843909" w:rsidRPr="005D1B02">
        <w:t xml:space="preserve"> ch</w:t>
      </w:r>
      <w:r w:rsidR="00BF21D3">
        <w:t>od závodní kantýny, tj. zajistí</w:t>
      </w:r>
      <w:r w:rsidR="00843909" w:rsidRPr="005D1B02">
        <w:t xml:space="preserve"> zde nejen prodej vybraných druhů základních potravin, nápojů a doplňkového zboží, ale </w:t>
      </w:r>
      <w:r w:rsidR="00BF21D3">
        <w:t xml:space="preserve">bude </w:t>
      </w:r>
      <w:r w:rsidR="00843909" w:rsidRPr="005D1B02">
        <w:t>poskytovat i pestrou ranní snídaňovou a odpolední svačinovou nabídku včetně lahůdek a teplého občerstvení.</w:t>
      </w:r>
    </w:p>
    <w:p w:rsidR="00843909" w:rsidRPr="005D1B02" w:rsidRDefault="00EE73AE" w:rsidP="005E6CEF">
      <w:pPr>
        <w:numPr>
          <w:ilvl w:val="0"/>
          <w:numId w:val="31"/>
        </w:numPr>
        <w:spacing w:after="120" w:line="240" w:lineRule="auto"/>
        <w:ind w:left="714" w:hanging="357"/>
        <w:jc w:val="both"/>
      </w:pPr>
      <w:r w:rsidRPr="005D1B02">
        <w:t>Poskytovatel</w:t>
      </w:r>
      <w:r w:rsidR="00843909" w:rsidRPr="005D1B02">
        <w:t xml:space="preserve"> zajistí pravidelnou provozní dobu kantýny v pracovních dnech, a to minimálně v následujícím rozsahu:</w:t>
      </w:r>
    </w:p>
    <w:p w:rsidR="00843909" w:rsidRPr="005D1B02" w:rsidRDefault="00843909" w:rsidP="005E6CEF">
      <w:pPr>
        <w:numPr>
          <w:ilvl w:val="1"/>
          <w:numId w:val="32"/>
        </w:numPr>
        <w:spacing w:after="60" w:line="240" w:lineRule="auto"/>
        <w:ind w:left="1077" w:hanging="357"/>
        <w:jc w:val="both"/>
      </w:pPr>
      <w:r w:rsidRPr="005D1B02">
        <w:t>v pondělí až čtvrtek od 7:30 do 15:00 hodin,</w:t>
      </w:r>
    </w:p>
    <w:p w:rsidR="00843909" w:rsidRPr="005D1B02" w:rsidRDefault="00843909" w:rsidP="005E6CEF">
      <w:pPr>
        <w:numPr>
          <w:ilvl w:val="1"/>
          <w:numId w:val="32"/>
        </w:numPr>
        <w:spacing w:after="0" w:line="240" w:lineRule="auto"/>
        <w:ind w:left="1077" w:hanging="357"/>
        <w:jc w:val="both"/>
      </w:pPr>
      <w:r w:rsidRPr="005D1B02">
        <w:t>v pátek od 7:30 do 14:30 hodin.</w:t>
      </w:r>
    </w:p>
    <w:p w:rsidR="00843909" w:rsidRDefault="00843909" w:rsidP="005E6CEF">
      <w:pPr>
        <w:pStyle w:val="Zkladntextodsazen"/>
        <w:spacing w:after="0"/>
        <w:ind w:left="0"/>
        <w:rPr>
          <w:szCs w:val="24"/>
        </w:rPr>
      </w:pPr>
    </w:p>
    <w:p w:rsidR="00843909" w:rsidRPr="003855ED" w:rsidRDefault="002A09D6" w:rsidP="005E6CEF">
      <w:pPr>
        <w:numPr>
          <w:ilvl w:val="0"/>
          <w:numId w:val="30"/>
        </w:numPr>
        <w:suppressAutoHyphens/>
        <w:spacing w:after="120" w:line="240" w:lineRule="auto"/>
        <w:ind w:left="357" w:hanging="357"/>
        <w:jc w:val="both"/>
        <w:rPr>
          <w:b/>
        </w:rPr>
      </w:pPr>
      <w:r>
        <w:rPr>
          <w:b/>
        </w:rPr>
        <w:t>všeobecné podmínky</w:t>
      </w:r>
      <w:r w:rsidR="00843909" w:rsidRPr="003855ED">
        <w:rPr>
          <w:b/>
        </w:rPr>
        <w:t>:</w:t>
      </w:r>
    </w:p>
    <w:p w:rsidR="00257838" w:rsidRPr="009348C2" w:rsidRDefault="00257838" w:rsidP="00257838">
      <w:pPr>
        <w:numPr>
          <w:ilvl w:val="0"/>
          <w:numId w:val="31"/>
        </w:numPr>
        <w:spacing w:after="120" w:line="240" w:lineRule="auto"/>
        <w:ind w:left="714" w:hanging="357"/>
        <w:jc w:val="both"/>
      </w:pPr>
      <w:r w:rsidRPr="009348C2">
        <w:t xml:space="preserve">Pro potřeby zajištění </w:t>
      </w:r>
      <w:r w:rsidR="00182125" w:rsidRPr="009348C2">
        <w:t xml:space="preserve">řádného </w:t>
      </w:r>
      <w:r w:rsidRPr="009348C2">
        <w:t>chodu závodní jídelny a závodní k</w:t>
      </w:r>
      <w:r w:rsidR="00A20207" w:rsidRPr="009348C2">
        <w:t xml:space="preserve">antýny vybaví poskytovatel každý z těchto </w:t>
      </w:r>
      <w:r w:rsidRPr="009348C2">
        <w:t>prostor</w:t>
      </w:r>
      <w:r w:rsidR="00A20207" w:rsidRPr="009348C2">
        <w:t xml:space="preserve"> </w:t>
      </w:r>
      <w:r w:rsidRPr="009348C2">
        <w:t xml:space="preserve">elektronickou pokladnou včetně příslušných periférií, které bude následně </w:t>
      </w:r>
      <w:r w:rsidR="00374A39" w:rsidRPr="009348C2">
        <w:t xml:space="preserve">řádně </w:t>
      </w:r>
      <w:r w:rsidRPr="009348C2">
        <w:t>spr</w:t>
      </w:r>
      <w:r w:rsidR="00A906D1" w:rsidRPr="009348C2">
        <w:t>avovat, a to vše na svůj náklad, přičemž p</w:t>
      </w:r>
      <w:r w:rsidR="00A20207" w:rsidRPr="009348C2">
        <w:t>okladní systém instalovaný v</w:t>
      </w:r>
      <w:r w:rsidR="0042794D" w:rsidRPr="009348C2">
        <w:t>e výdejně jídel v</w:t>
      </w:r>
      <w:r w:rsidR="00A20207" w:rsidRPr="009348C2">
        <w:t xml:space="preserve"> závodní jídelně musí být </w:t>
      </w:r>
      <w:r w:rsidR="0042794D" w:rsidRPr="009348C2">
        <w:t xml:space="preserve">pro možnost provádění bezhotovostních plateb </w:t>
      </w:r>
      <w:r w:rsidR="00A20207" w:rsidRPr="009348C2">
        <w:t>schopen komunikovat s</w:t>
      </w:r>
      <w:r w:rsidR="0042794D" w:rsidRPr="009348C2">
        <w:t xml:space="preserve"> kreditními kartami s </w:t>
      </w:r>
      <w:r w:rsidR="00A20207" w:rsidRPr="009348C2">
        <w:t xml:space="preserve">bezkontaktním čipem </w:t>
      </w:r>
      <w:proofErr w:type="spellStart"/>
      <w:r w:rsidR="00A20207" w:rsidRPr="009348C2">
        <w:t>Mifare</w:t>
      </w:r>
      <w:proofErr w:type="spellEnd"/>
      <w:r w:rsidR="00A20207" w:rsidRPr="009348C2">
        <w:t xml:space="preserve"> Standard MFC1 IC S50, 1kB EEPROM - 13,56 MHz.</w:t>
      </w:r>
    </w:p>
    <w:p w:rsidR="001F75A5" w:rsidRPr="005D1B02" w:rsidRDefault="00EE73AE" w:rsidP="001F75A5">
      <w:pPr>
        <w:pStyle w:val="Zkladntextodsazen"/>
        <w:numPr>
          <w:ilvl w:val="0"/>
          <w:numId w:val="31"/>
        </w:numPr>
        <w:spacing w:line="240" w:lineRule="auto"/>
        <w:ind w:left="714" w:hanging="357"/>
        <w:jc w:val="both"/>
        <w:rPr>
          <w:szCs w:val="24"/>
        </w:rPr>
      </w:pPr>
      <w:r w:rsidRPr="005D1B02">
        <w:t>Poskytovatel</w:t>
      </w:r>
      <w:r w:rsidR="00843909" w:rsidRPr="005D1B02">
        <w:rPr>
          <w:szCs w:val="24"/>
        </w:rPr>
        <w:t xml:space="preserve"> </w:t>
      </w:r>
      <w:r w:rsidR="00BF21D3">
        <w:rPr>
          <w:szCs w:val="24"/>
        </w:rPr>
        <w:t>vybaví</w:t>
      </w:r>
      <w:r w:rsidR="00843909" w:rsidRPr="005D1B02">
        <w:rPr>
          <w:szCs w:val="24"/>
        </w:rPr>
        <w:t xml:space="preserve"> jídelnu i kantýnu knihou přání a stížností, kam budou moci strávníci zapisovat případné připomínky či stížnosti. Tomu pak musí pracovníci </w:t>
      </w:r>
      <w:r w:rsidRPr="005D1B02">
        <w:t>poskytovatele</w:t>
      </w:r>
      <w:r w:rsidR="00843909" w:rsidRPr="005D1B02">
        <w:rPr>
          <w:szCs w:val="24"/>
        </w:rPr>
        <w:t xml:space="preserve"> věnovat svou pozornost a písemně se k danému vyjádřit, což svým podpisem potvrdí vedoucí provozu.</w:t>
      </w:r>
    </w:p>
    <w:p w:rsidR="001F75A5" w:rsidRPr="005E3B78" w:rsidRDefault="001F75A5" w:rsidP="001F75A5">
      <w:pPr>
        <w:pStyle w:val="Zkladntextodsazen"/>
        <w:numPr>
          <w:ilvl w:val="0"/>
          <w:numId w:val="31"/>
        </w:numPr>
        <w:spacing w:line="240" w:lineRule="auto"/>
        <w:ind w:left="714" w:hanging="357"/>
        <w:jc w:val="both"/>
        <w:rPr>
          <w:szCs w:val="24"/>
        </w:rPr>
      </w:pPr>
      <w:r w:rsidRPr="005E3B78">
        <w:rPr>
          <w:szCs w:val="24"/>
        </w:rPr>
        <w:t xml:space="preserve">Poskytovatel </w:t>
      </w:r>
      <w:r w:rsidR="00BF21D3" w:rsidRPr="005E3B78">
        <w:rPr>
          <w:szCs w:val="24"/>
        </w:rPr>
        <w:t>zajistí na vlastní náklady</w:t>
      </w:r>
      <w:r w:rsidRPr="005E3B78">
        <w:rPr>
          <w:szCs w:val="24"/>
        </w:rPr>
        <w:t xml:space="preserve"> pravidelné doplňování provozních náplní včetně náplní do změkčovačů pro myčky nádobí a do konvektomatu. Dále </w:t>
      </w:r>
      <w:r w:rsidR="00BF21D3" w:rsidRPr="005E3B78">
        <w:rPr>
          <w:szCs w:val="24"/>
        </w:rPr>
        <w:t xml:space="preserve">na vlastní náklady zajistí potřebné přípravky </w:t>
      </w:r>
      <w:r w:rsidRPr="005E3B78">
        <w:rPr>
          <w:szCs w:val="24"/>
        </w:rPr>
        <w:t xml:space="preserve">pro provoz technologie včetně údržby lapačů tuků nad sporákem a fritézou. </w:t>
      </w:r>
      <w:r w:rsidR="00C34127" w:rsidRPr="005E3B78">
        <w:rPr>
          <w:szCs w:val="24"/>
        </w:rPr>
        <w:t>Poskytovatel</w:t>
      </w:r>
      <w:r w:rsidR="00BF21D3" w:rsidRPr="005E3B78">
        <w:rPr>
          <w:szCs w:val="24"/>
        </w:rPr>
        <w:t xml:space="preserve"> ručí</w:t>
      </w:r>
      <w:r w:rsidRPr="005E3B78">
        <w:rPr>
          <w:szCs w:val="24"/>
        </w:rPr>
        <w:t xml:space="preserve"> za dodržování veškerých úkonů a provozních termínů spojených s provozem těchto zařízení v souladu s návodem k obsluze.</w:t>
      </w:r>
    </w:p>
    <w:p w:rsidR="001F75A5" w:rsidRPr="005D1B02" w:rsidRDefault="001F75A5" w:rsidP="001F75A5">
      <w:pPr>
        <w:pStyle w:val="Zkladntextodsazen"/>
        <w:numPr>
          <w:ilvl w:val="0"/>
          <w:numId w:val="31"/>
        </w:numPr>
        <w:spacing w:line="240" w:lineRule="auto"/>
        <w:ind w:left="714" w:hanging="357"/>
        <w:jc w:val="both"/>
        <w:rPr>
          <w:szCs w:val="24"/>
        </w:rPr>
      </w:pPr>
      <w:r w:rsidRPr="005E3B78">
        <w:rPr>
          <w:szCs w:val="24"/>
        </w:rPr>
        <w:t xml:space="preserve">Poskytovatel </w:t>
      </w:r>
      <w:r w:rsidR="00BF21D3" w:rsidRPr="005E3B78">
        <w:rPr>
          <w:szCs w:val="24"/>
        </w:rPr>
        <w:t>zajistí na vlastní náklady</w:t>
      </w:r>
      <w:r w:rsidRPr="005E3B78">
        <w:rPr>
          <w:szCs w:val="24"/>
        </w:rPr>
        <w:t xml:space="preserve"> likvidaci</w:t>
      </w:r>
      <w:r w:rsidRPr="005D1B02">
        <w:rPr>
          <w:szCs w:val="24"/>
        </w:rPr>
        <w:t xml:space="preserve"> bioodpadu a jeho odvoz, a to včetně použitých olejů, přičemž </w:t>
      </w:r>
      <w:r w:rsidR="00BF21D3">
        <w:rPr>
          <w:szCs w:val="24"/>
        </w:rPr>
        <w:t>je povinen</w:t>
      </w:r>
      <w:r w:rsidRPr="005D1B02">
        <w:rPr>
          <w:szCs w:val="24"/>
        </w:rPr>
        <w:t xml:space="preserve"> řádně třídit ostatní odpady (</w:t>
      </w:r>
      <w:r w:rsidR="00BF21D3">
        <w:rPr>
          <w:szCs w:val="24"/>
        </w:rPr>
        <w:t xml:space="preserve">tj. zvlášť papír, plasty a </w:t>
      </w:r>
      <w:r w:rsidRPr="005D1B02">
        <w:rPr>
          <w:szCs w:val="24"/>
        </w:rPr>
        <w:t>směsný odpad).</w:t>
      </w:r>
    </w:p>
    <w:p w:rsidR="008D1EFA" w:rsidRDefault="001F75A5" w:rsidP="00912CC3">
      <w:pPr>
        <w:pStyle w:val="Zkladntextodsazen"/>
        <w:numPr>
          <w:ilvl w:val="0"/>
          <w:numId w:val="31"/>
        </w:numPr>
        <w:spacing w:line="240" w:lineRule="auto"/>
        <w:ind w:left="714" w:hanging="357"/>
        <w:jc w:val="both"/>
        <w:rPr>
          <w:szCs w:val="24"/>
        </w:rPr>
      </w:pPr>
      <w:r w:rsidRPr="005D1B02">
        <w:rPr>
          <w:szCs w:val="24"/>
        </w:rPr>
        <w:t>Úklid veškerých prostor týkajících se provozu výdejny jídel včetně zázemí, jídelny, letní terasy a kantýny zabezpečí poskytovatel na vlastní náklady, tj. vlastními úklidovými prostředky a prostřednictvím svých zaměstnanců.</w:t>
      </w:r>
    </w:p>
    <w:p w:rsidR="008D1EFA" w:rsidRPr="000348CF" w:rsidRDefault="008D1EFA" w:rsidP="00912CC3">
      <w:pPr>
        <w:pStyle w:val="Zkladntextodsazen"/>
        <w:numPr>
          <w:ilvl w:val="0"/>
          <w:numId w:val="31"/>
        </w:numPr>
        <w:spacing w:line="240" w:lineRule="auto"/>
        <w:ind w:left="714" w:hanging="357"/>
        <w:jc w:val="both"/>
        <w:rPr>
          <w:szCs w:val="24"/>
        </w:rPr>
      </w:pPr>
      <w:r w:rsidRPr="000348CF">
        <w:rPr>
          <w:szCs w:val="24"/>
        </w:rPr>
        <w:t>Poskytovatel taktéž na vlastní náklady zajistí svému personálu jednotné oblečení včetně jeho pravidelné údržby zahrnujíc</w:t>
      </w:r>
      <w:r w:rsidR="008C1B81">
        <w:rPr>
          <w:szCs w:val="24"/>
        </w:rPr>
        <w:t>í především praní a případnou ob</w:t>
      </w:r>
      <w:r w:rsidRPr="000348CF">
        <w:rPr>
          <w:szCs w:val="24"/>
        </w:rPr>
        <w:t>měnu.</w:t>
      </w:r>
    </w:p>
    <w:p w:rsidR="00B370A3" w:rsidRPr="00A906D1" w:rsidRDefault="00DE62AE" w:rsidP="00B370A3">
      <w:pPr>
        <w:pStyle w:val="Zkladntextodsazen"/>
        <w:numPr>
          <w:ilvl w:val="0"/>
          <w:numId w:val="31"/>
        </w:numPr>
        <w:spacing w:after="0" w:line="240" w:lineRule="auto"/>
        <w:ind w:left="714" w:hanging="357"/>
        <w:jc w:val="both"/>
        <w:rPr>
          <w:szCs w:val="24"/>
        </w:rPr>
      </w:pPr>
      <w:r w:rsidRPr="008D1EFA">
        <w:rPr>
          <w:szCs w:val="24"/>
        </w:rPr>
        <w:t xml:space="preserve">Poskytovatel </w:t>
      </w:r>
      <w:r w:rsidR="00BF21D3" w:rsidRPr="008D1EFA">
        <w:rPr>
          <w:szCs w:val="24"/>
        </w:rPr>
        <w:t>je povinen</w:t>
      </w:r>
      <w:r w:rsidRPr="008D1EFA">
        <w:rPr>
          <w:szCs w:val="24"/>
        </w:rPr>
        <w:t xml:space="preserve"> při veškeré své činnosti </w:t>
      </w:r>
      <w:r w:rsidR="00BF21D3" w:rsidRPr="008D1EFA">
        <w:rPr>
          <w:szCs w:val="24"/>
        </w:rPr>
        <w:t>dodržovat</w:t>
      </w:r>
      <w:r w:rsidRPr="008D1EFA">
        <w:rPr>
          <w:szCs w:val="24"/>
        </w:rPr>
        <w:t xml:space="preserve"> </w:t>
      </w:r>
      <w:r w:rsidR="00BF21D3" w:rsidRPr="008D1EFA">
        <w:rPr>
          <w:szCs w:val="24"/>
        </w:rPr>
        <w:t>právní předpisy</w:t>
      </w:r>
      <w:r w:rsidRPr="00000C74">
        <w:rPr>
          <w:szCs w:val="24"/>
        </w:rPr>
        <w:t xml:space="preserve">, </w:t>
      </w:r>
      <w:r w:rsidR="00057DFC" w:rsidRPr="00000C74">
        <w:rPr>
          <w:szCs w:val="24"/>
        </w:rPr>
        <w:t xml:space="preserve">zejména právní předpisy </w:t>
      </w:r>
      <w:r w:rsidR="00057DFC" w:rsidRPr="009348C2">
        <w:rPr>
          <w:szCs w:val="24"/>
        </w:rPr>
        <w:t>vyjmenované v článku č. IV. této smlouvy, dále příslušné nor</w:t>
      </w:r>
      <w:r w:rsidRPr="009348C2">
        <w:rPr>
          <w:szCs w:val="24"/>
        </w:rPr>
        <w:t>m</w:t>
      </w:r>
      <w:r w:rsidR="00057DFC" w:rsidRPr="009348C2">
        <w:rPr>
          <w:szCs w:val="24"/>
        </w:rPr>
        <w:t xml:space="preserve">y a další požadavky týkající </w:t>
      </w:r>
      <w:r w:rsidRPr="009348C2">
        <w:rPr>
          <w:szCs w:val="24"/>
        </w:rPr>
        <w:t>se hygieny, zdravotní nezávadnosti potravin</w:t>
      </w:r>
      <w:r w:rsidRPr="008D1EFA">
        <w:rPr>
          <w:szCs w:val="24"/>
        </w:rPr>
        <w:t xml:space="preserve">, </w:t>
      </w:r>
      <w:r w:rsidR="005E3B78">
        <w:rPr>
          <w:szCs w:val="24"/>
        </w:rPr>
        <w:t xml:space="preserve">ochrany veřejného zdraví apod., a to </w:t>
      </w:r>
      <w:r w:rsidRPr="00B370A3">
        <w:rPr>
          <w:szCs w:val="24"/>
        </w:rPr>
        <w:t xml:space="preserve">včetně hygienických předpisů podle </w:t>
      </w:r>
      <w:r w:rsidRPr="005E3B78">
        <w:rPr>
          <w:b/>
          <w:szCs w:val="24"/>
        </w:rPr>
        <w:t>systému HACCP</w:t>
      </w:r>
      <w:r w:rsidR="00B13322" w:rsidRPr="005E3B78">
        <w:rPr>
          <w:szCs w:val="24"/>
        </w:rPr>
        <w:t xml:space="preserve"> (Hazard </w:t>
      </w:r>
      <w:proofErr w:type="spellStart"/>
      <w:r w:rsidR="00B13322" w:rsidRPr="005E3B78">
        <w:rPr>
          <w:szCs w:val="24"/>
        </w:rPr>
        <w:t>Analysis</w:t>
      </w:r>
      <w:proofErr w:type="spellEnd"/>
      <w:r w:rsidR="00B13322" w:rsidRPr="005E3B78">
        <w:rPr>
          <w:szCs w:val="24"/>
        </w:rPr>
        <w:t xml:space="preserve"> and </w:t>
      </w:r>
      <w:proofErr w:type="spellStart"/>
      <w:r w:rsidR="00B13322" w:rsidRPr="005E3B78">
        <w:rPr>
          <w:szCs w:val="24"/>
        </w:rPr>
        <w:t>Critical</w:t>
      </w:r>
      <w:proofErr w:type="spellEnd"/>
      <w:r w:rsidR="00B13322" w:rsidRPr="005E3B78">
        <w:rPr>
          <w:szCs w:val="24"/>
        </w:rPr>
        <w:t xml:space="preserve"> </w:t>
      </w:r>
      <w:proofErr w:type="spellStart"/>
      <w:r w:rsidR="00B13322" w:rsidRPr="005E3B78">
        <w:rPr>
          <w:szCs w:val="24"/>
        </w:rPr>
        <w:t>Control</w:t>
      </w:r>
      <w:proofErr w:type="spellEnd"/>
      <w:r w:rsidR="00B13322" w:rsidRPr="005E3B78">
        <w:rPr>
          <w:szCs w:val="24"/>
        </w:rPr>
        <w:t xml:space="preserve"> </w:t>
      </w:r>
      <w:proofErr w:type="spellStart"/>
      <w:r w:rsidR="00B13322" w:rsidRPr="005E3B78">
        <w:rPr>
          <w:szCs w:val="24"/>
        </w:rPr>
        <w:t>Points</w:t>
      </w:r>
      <w:proofErr w:type="spellEnd"/>
      <w:r w:rsidR="005E3B78">
        <w:rPr>
          <w:szCs w:val="24"/>
        </w:rPr>
        <w:t>).</w:t>
      </w:r>
    </w:p>
    <w:p w:rsidR="00DD006E" w:rsidRDefault="00DD006E" w:rsidP="00B370A3">
      <w:pPr>
        <w:spacing w:after="120" w:line="240" w:lineRule="auto"/>
        <w:jc w:val="center"/>
        <w:rPr>
          <w:b/>
        </w:rPr>
      </w:pPr>
      <w:r>
        <w:rPr>
          <w:b/>
        </w:rPr>
        <w:lastRenderedPageBreak/>
        <w:t>I</w:t>
      </w:r>
      <w:r w:rsidR="00DE586B">
        <w:rPr>
          <w:b/>
        </w:rPr>
        <w:t>I</w:t>
      </w:r>
      <w:r w:rsidR="00004B50">
        <w:rPr>
          <w:b/>
        </w:rPr>
        <w:t>I</w:t>
      </w:r>
      <w:r>
        <w:rPr>
          <w:b/>
        </w:rPr>
        <w:t>.</w:t>
      </w:r>
    </w:p>
    <w:p w:rsidR="004772D2" w:rsidRPr="00BC7E49" w:rsidRDefault="00F760EE" w:rsidP="00B370A3">
      <w:pPr>
        <w:spacing w:after="120" w:line="240" w:lineRule="auto"/>
        <w:jc w:val="center"/>
        <w:rPr>
          <w:b/>
        </w:rPr>
      </w:pPr>
      <w:r>
        <w:rPr>
          <w:b/>
        </w:rPr>
        <w:t>Zahájení poskytování služeb, trvání smlouvy</w:t>
      </w:r>
      <w:r w:rsidR="007C659B">
        <w:rPr>
          <w:b/>
        </w:rPr>
        <w:t xml:space="preserve">, </w:t>
      </w:r>
      <w:r w:rsidR="00CF7EF1">
        <w:rPr>
          <w:b/>
        </w:rPr>
        <w:t xml:space="preserve">místo </w:t>
      </w:r>
      <w:r w:rsidR="007C659B">
        <w:rPr>
          <w:b/>
        </w:rPr>
        <w:t xml:space="preserve">a čas </w:t>
      </w:r>
      <w:r w:rsidR="00CF7EF1">
        <w:rPr>
          <w:b/>
        </w:rPr>
        <w:t>plnění</w:t>
      </w:r>
    </w:p>
    <w:p w:rsidR="00B13322" w:rsidRPr="009C68FE" w:rsidRDefault="009C68FE" w:rsidP="00912CC3">
      <w:pPr>
        <w:pStyle w:val="Odstavecseseznamem"/>
        <w:numPr>
          <w:ilvl w:val="0"/>
          <w:numId w:val="11"/>
        </w:numPr>
        <w:spacing w:after="120" w:line="240" w:lineRule="auto"/>
        <w:ind w:left="357" w:hanging="357"/>
        <w:contextualSpacing w:val="0"/>
        <w:jc w:val="both"/>
      </w:pPr>
      <w:r>
        <w:t xml:space="preserve">Plnění bude </w:t>
      </w:r>
      <w:r w:rsidRPr="00FA17B4">
        <w:t xml:space="preserve">realizováno od </w:t>
      </w:r>
      <w:r w:rsidRPr="00FA17B4">
        <w:rPr>
          <w:b/>
        </w:rPr>
        <w:t>1. října 2018</w:t>
      </w:r>
      <w:r w:rsidRPr="00FA17B4">
        <w:t xml:space="preserve"> a sjednává </w:t>
      </w:r>
      <w:r>
        <w:t>se na dobu neurčitou.</w:t>
      </w:r>
    </w:p>
    <w:p w:rsidR="007C659B" w:rsidRPr="005D1B02" w:rsidRDefault="007C659B" w:rsidP="007C659B">
      <w:pPr>
        <w:pStyle w:val="Normlnodsazen"/>
        <w:widowControl/>
        <w:numPr>
          <w:ilvl w:val="0"/>
          <w:numId w:val="11"/>
        </w:numPr>
        <w:spacing w:before="0" w:after="120"/>
        <w:jc w:val="both"/>
        <w:textAlignment w:val="baseline"/>
        <w:rPr>
          <w:sz w:val="22"/>
          <w:szCs w:val="22"/>
        </w:rPr>
      </w:pPr>
      <w:r w:rsidRPr="005D1B02">
        <w:rPr>
          <w:rFonts w:asciiTheme="minorHAnsi" w:hAnsiTheme="minorHAnsi"/>
          <w:sz w:val="22"/>
          <w:szCs w:val="22"/>
        </w:rPr>
        <w:t xml:space="preserve">Poskytovatel se zavazuje </w:t>
      </w:r>
      <w:r w:rsidR="00D46111" w:rsidRPr="005D1B02">
        <w:rPr>
          <w:rFonts w:asciiTheme="minorHAnsi" w:hAnsiTheme="minorHAnsi"/>
          <w:sz w:val="22"/>
          <w:szCs w:val="22"/>
        </w:rPr>
        <w:t>zabezpečo</w:t>
      </w:r>
      <w:r w:rsidRPr="005D1B02">
        <w:rPr>
          <w:rFonts w:asciiTheme="minorHAnsi" w:hAnsiTheme="minorHAnsi"/>
          <w:sz w:val="22"/>
          <w:szCs w:val="22"/>
        </w:rPr>
        <w:t>vat služby dle této smlouvy denně v pracovní dny od pondělí do pátku, a to konkrétně</w:t>
      </w:r>
      <w:r w:rsidR="00057DFC">
        <w:rPr>
          <w:rFonts w:asciiTheme="minorHAnsi" w:hAnsiTheme="minorHAnsi"/>
          <w:sz w:val="22"/>
          <w:szCs w:val="22"/>
        </w:rPr>
        <w:t xml:space="preserve"> v </w:t>
      </w:r>
      <w:r w:rsidR="00057DFC" w:rsidRPr="009348C2">
        <w:rPr>
          <w:rFonts w:asciiTheme="minorHAnsi" w:hAnsiTheme="minorHAnsi"/>
          <w:sz w:val="22"/>
          <w:szCs w:val="22"/>
        </w:rPr>
        <w:t xml:space="preserve">časech uvedených v článku </w:t>
      </w:r>
      <w:r w:rsidRPr="009348C2">
        <w:rPr>
          <w:rFonts w:asciiTheme="minorHAnsi" w:hAnsiTheme="minorHAnsi"/>
          <w:sz w:val="22"/>
          <w:szCs w:val="22"/>
        </w:rPr>
        <w:t>II</w:t>
      </w:r>
      <w:r w:rsidR="00057DFC" w:rsidRPr="009348C2">
        <w:rPr>
          <w:rFonts w:asciiTheme="minorHAnsi" w:hAnsiTheme="minorHAnsi"/>
          <w:sz w:val="22"/>
          <w:szCs w:val="22"/>
        </w:rPr>
        <w:t>.</w:t>
      </w:r>
      <w:r w:rsidRPr="009348C2">
        <w:rPr>
          <w:rFonts w:asciiTheme="minorHAnsi" w:hAnsiTheme="minorHAnsi"/>
          <w:sz w:val="22"/>
          <w:szCs w:val="22"/>
        </w:rPr>
        <w:t xml:space="preserve"> </w:t>
      </w:r>
      <w:r w:rsidR="007D6E67" w:rsidRPr="009348C2">
        <w:rPr>
          <w:rFonts w:asciiTheme="minorHAnsi" w:hAnsiTheme="minorHAnsi"/>
          <w:sz w:val="22"/>
          <w:szCs w:val="22"/>
        </w:rPr>
        <w:t xml:space="preserve">odst. 2. </w:t>
      </w:r>
      <w:r w:rsidRPr="009348C2">
        <w:rPr>
          <w:rFonts w:asciiTheme="minorHAnsi" w:hAnsiTheme="minorHAnsi"/>
          <w:sz w:val="22"/>
          <w:szCs w:val="22"/>
        </w:rPr>
        <w:t>písm. A</w:t>
      </w:r>
      <w:r w:rsidR="004F123D" w:rsidRPr="009348C2">
        <w:rPr>
          <w:rFonts w:asciiTheme="minorHAnsi" w:hAnsiTheme="minorHAnsi"/>
          <w:sz w:val="22"/>
          <w:szCs w:val="22"/>
        </w:rPr>
        <w:t>.</w:t>
      </w:r>
      <w:r w:rsidRPr="009348C2">
        <w:rPr>
          <w:rFonts w:asciiTheme="minorHAnsi" w:hAnsiTheme="minorHAnsi"/>
          <w:sz w:val="22"/>
          <w:szCs w:val="22"/>
        </w:rPr>
        <w:t xml:space="preserve"> a B</w:t>
      </w:r>
      <w:r w:rsidR="004F123D" w:rsidRPr="009348C2">
        <w:rPr>
          <w:rFonts w:asciiTheme="minorHAnsi" w:hAnsiTheme="minorHAnsi"/>
          <w:sz w:val="22"/>
          <w:szCs w:val="22"/>
        </w:rPr>
        <w:t>.</w:t>
      </w:r>
      <w:r w:rsidRPr="009348C2">
        <w:rPr>
          <w:rFonts w:asciiTheme="minorHAnsi" w:hAnsiTheme="minorHAnsi"/>
          <w:sz w:val="22"/>
          <w:szCs w:val="22"/>
        </w:rPr>
        <w:t xml:space="preserve"> této smlouvy.</w:t>
      </w:r>
    </w:p>
    <w:p w:rsidR="00843909" w:rsidRPr="005D1B02" w:rsidRDefault="00004B50" w:rsidP="00057DFC">
      <w:pPr>
        <w:pStyle w:val="Odstavecseseznamem"/>
        <w:numPr>
          <w:ilvl w:val="0"/>
          <w:numId w:val="11"/>
        </w:numPr>
        <w:spacing w:after="0" w:line="240" w:lineRule="auto"/>
        <w:ind w:left="357" w:hanging="357"/>
        <w:contextualSpacing w:val="0"/>
        <w:jc w:val="both"/>
      </w:pPr>
      <w:r w:rsidRPr="005D1B02">
        <w:t>Místem plnění je sídlo objednatele: Úřad průmyslového vlastnictví, Antonína Čermáka 1057/2a</w:t>
      </w:r>
      <w:r w:rsidR="00CF7EF1" w:rsidRPr="005D1B02">
        <w:t>, 160 68 Praha 6 - Bubeneč.</w:t>
      </w:r>
    </w:p>
    <w:p w:rsidR="00DE62AE" w:rsidRDefault="00DE62AE" w:rsidP="00057DFC">
      <w:pPr>
        <w:spacing w:after="0" w:line="240" w:lineRule="auto"/>
        <w:jc w:val="both"/>
        <w:rPr>
          <w:b/>
        </w:rPr>
      </w:pPr>
    </w:p>
    <w:p w:rsidR="00DD006E" w:rsidRDefault="007C659B" w:rsidP="00DD006E">
      <w:pPr>
        <w:spacing w:after="0" w:line="240" w:lineRule="auto"/>
        <w:jc w:val="center"/>
        <w:rPr>
          <w:b/>
        </w:rPr>
      </w:pPr>
      <w:r>
        <w:rPr>
          <w:b/>
        </w:rPr>
        <w:t>I</w:t>
      </w:r>
      <w:r w:rsidR="00DD006E">
        <w:rPr>
          <w:b/>
        </w:rPr>
        <w:t>V.</w:t>
      </w:r>
    </w:p>
    <w:p w:rsidR="004772D2" w:rsidRPr="00BC7E49" w:rsidRDefault="00841715" w:rsidP="00FE328D">
      <w:pPr>
        <w:spacing w:after="120" w:line="240" w:lineRule="auto"/>
        <w:jc w:val="center"/>
        <w:rPr>
          <w:b/>
        </w:rPr>
      </w:pPr>
      <w:r>
        <w:rPr>
          <w:b/>
        </w:rPr>
        <w:t>Další p</w:t>
      </w:r>
      <w:r w:rsidR="00396105">
        <w:rPr>
          <w:b/>
        </w:rPr>
        <w:t>ráva a povinnosti smluvních stran</w:t>
      </w:r>
    </w:p>
    <w:p w:rsidR="00E43F6D" w:rsidRPr="001B24A5" w:rsidRDefault="00E43F6D" w:rsidP="00D929E0">
      <w:pPr>
        <w:pStyle w:val="Odstavecseseznamem"/>
        <w:numPr>
          <w:ilvl w:val="0"/>
          <w:numId w:val="19"/>
        </w:numPr>
        <w:spacing w:after="120" w:line="240" w:lineRule="auto"/>
        <w:ind w:left="357" w:hanging="357"/>
        <w:contextualSpacing w:val="0"/>
        <w:jc w:val="both"/>
        <w:rPr>
          <w:b/>
        </w:rPr>
      </w:pPr>
      <w:r w:rsidRPr="001B24A5">
        <w:rPr>
          <w:b/>
        </w:rPr>
        <w:t>Práva a povinnosti objednatele:</w:t>
      </w:r>
    </w:p>
    <w:p w:rsidR="0000299C" w:rsidRPr="001B24A5" w:rsidRDefault="00396105" w:rsidP="00A43137">
      <w:pPr>
        <w:pStyle w:val="Odstavecseseznamem"/>
        <w:numPr>
          <w:ilvl w:val="0"/>
          <w:numId w:val="3"/>
        </w:numPr>
        <w:spacing w:after="120" w:line="240" w:lineRule="auto"/>
        <w:ind w:left="357" w:hanging="357"/>
        <w:contextualSpacing w:val="0"/>
        <w:jc w:val="both"/>
      </w:pPr>
      <w:r w:rsidRPr="001B24A5">
        <w:t xml:space="preserve">Objednatel </w:t>
      </w:r>
      <w:r w:rsidR="00B36552" w:rsidRPr="001B24A5">
        <w:t xml:space="preserve">předá poskytovateli bezplatně k užívání tyto provozní prostory - </w:t>
      </w:r>
      <w:r w:rsidRPr="001B24A5">
        <w:t>výdejnu jídel s možností přípravy minutkových jídel a regenerace dovážených hotových jídel se zázemím, jídelnu a letní terasu, a to včetně jejich technologického zařízení a dokumentace (např. kolaudační rozhodnutí včetně výkresové dokumentace</w:t>
      </w:r>
      <w:r w:rsidR="00A43137" w:rsidRPr="001B24A5">
        <w:t>, hygienický souhlas), sociální zázemí, in</w:t>
      </w:r>
      <w:r w:rsidR="00DF3BA1" w:rsidRPr="001B24A5">
        <w:t>ventář (</w:t>
      </w:r>
      <w:r w:rsidR="00E6432A" w:rsidRPr="001B24A5">
        <w:t>zejména talíře, příbory, misky, skleničky, džbány, hrnce, gastronádoby, plastové tácy, stojánky na ochucovadla apod.</w:t>
      </w:r>
      <w:r w:rsidR="001B24A5">
        <w:t xml:space="preserve">) </w:t>
      </w:r>
      <w:r w:rsidR="00A43137" w:rsidRPr="001B24A5">
        <w:t>a další věci nezbytné</w:t>
      </w:r>
      <w:r w:rsidRPr="001B24A5">
        <w:t xml:space="preserve"> pr</w:t>
      </w:r>
      <w:r w:rsidR="00A43137" w:rsidRPr="001B24A5">
        <w:t xml:space="preserve">o zajištění účelu této smlouvy. </w:t>
      </w:r>
      <w:r w:rsidRPr="001B24A5">
        <w:t xml:space="preserve">O předání a </w:t>
      </w:r>
      <w:r w:rsidR="00302492">
        <w:t xml:space="preserve">převzetí výše uvedených prostor, </w:t>
      </w:r>
      <w:r w:rsidR="00A43137" w:rsidRPr="001B24A5">
        <w:t xml:space="preserve">zařízení a inventáře </w:t>
      </w:r>
      <w:r w:rsidRPr="001B24A5">
        <w:t xml:space="preserve">bude pořízen </w:t>
      </w:r>
      <w:r w:rsidRPr="001B24A5">
        <w:rPr>
          <w:b/>
        </w:rPr>
        <w:t>předávací protokol</w:t>
      </w:r>
      <w:r w:rsidRPr="001B24A5">
        <w:t>, který podepíší zástupci obou stran.</w:t>
      </w:r>
    </w:p>
    <w:p w:rsidR="00396105" w:rsidRPr="001B24A5" w:rsidRDefault="00396105" w:rsidP="00D929E0">
      <w:pPr>
        <w:pStyle w:val="Odstavecseseznamem"/>
        <w:numPr>
          <w:ilvl w:val="0"/>
          <w:numId w:val="3"/>
        </w:numPr>
        <w:spacing w:after="120" w:line="240" w:lineRule="auto"/>
        <w:ind w:left="357" w:hanging="357"/>
        <w:contextualSpacing w:val="0"/>
        <w:jc w:val="both"/>
      </w:pPr>
      <w:r w:rsidRPr="001B24A5">
        <w:t>Objednatel</w:t>
      </w:r>
      <w:r w:rsidR="00E43F6D" w:rsidRPr="001B24A5">
        <w:t xml:space="preserve"> </w:t>
      </w:r>
      <w:r w:rsidR="00040EA1" w:rsidRPr="001B24A5">
        <w:t>zřídí</w:t>
      </w:r>
      <w:r w:rsidR="00E43F6D" w:rsidRPr="001B24A5">
        <w:t xml:space="preserve"> poskytovateli dvě samostatné telefonní linky (1x jídelna a 1x kantýna), přičemž poskytovatel bude hradit jejich provoz na základě měsíční faktury vystavené objednatelem.</w:t>
      </w:r>
    </w:p>
    <w:p w:rsidR="00E43F6D" w:rsidRPr="001B24A5" w:rsidRDefault="00E43F6D" w:rsidP="00D929E0">
      <w:pPr>
        <w:pStyle w:val="Odstavecseseznamem"/>
        <w:numPr>
          <w:ilvl w:val="0"/>
          <w:numId w:val="3"/>
        </w:numPr>
        <w:spacing w:after="120" w:line="240" w:lineRule="auto"/>
        <w:ind w:left="357" w:hanging="357"/>
        <w:contextualSpacing w:val="0"/>
        <w:jc w:val="both"/>
      </w:pPr>
      <w:r w:rsidRPr="001B24A5">
        <w:t>Objednatel se zavazuje pro plnění závazků poskytovatele dle této smlouvy zajišťovat na své nákla</w:t>
      </w:r>
      <w:r w:rsidR="00797AE5">
        <w:t xml:space="preserve">dy dodávky energií, tepla, vody, připojení k internetu </w:t>
      </w:r>
      <w:r w:rsidRPr="001B24A5">
        <w:t xml:space="preserve">a odstraňování směsného </w:t>
      </w:r>
      <w:r w:rsidR="00415669" w:rsidRPr="001B24A5">
        <w:t xml:space="preserve">i tříděného odpadu (papír, plast, s výjimkou likvidace </w:t>
      </w:r>
      <w:r w:rsidR="00415669" w:rsidRPr="009348C2">
        <w:t xml:space="preserve">bioodpadu a jeho odvozu, a to včetně použitých olejů, jejichž odstranění na své náklady zajišťuje </w:t>
      </w:r>
      <w:r w:rsidR="00805A2A" w:rsidRPr="009348C2">
        <w:t xml:space="preserve">poskytovatel dle čl. II. </w:t>
      </w:r>
      <w:r w:rsidR="006138FD" w:rsidRPr="009348C2">
        <w:t xml:space="preserve">odst. 2) </w:t>
      </w:r>
      <w:r w:rsidR="00805A2A" w:rsidRPr="009348C2">
        <w:t xml:space="preserve">písm. </w:t>
      </w:r>
      <w:r w:rsidR="006138FD" w:rsidRPr="009348C2">
        <w:t>C</w:t>
      </w:r>
      <w:r w:rsidR="00415669" w:rsidRPr="009348C2">
        <w:t>.</w:t>
      </w:r>
    </w:p>
    <w:p w:rsidR="00781436" w:rsidRPr="009348C2" w:rsidRDefault="00E43F6D" w:rsidP="001F75A5">
      <w:pPr>
        <w:pStyle w:val="Odstavecseseznamem"/>
        <w:numPr>
          <w:ilvl w:val="0"/>
          <w:numId w:val="3"/>
        </w:numPr>
        <w:spacing w:after="0" w:line="240" w:lineRule="auto"/>
        <w:ind w:left="357" w:hanging="357"/>
        <w:contextualSpacing w:val="0"/>
        <w:jc w:val="both"/>
      </w:pPr>
      <w:r w:rsidRPr="001B24A5">
        <w:t xml:space="preserve">Po dohodě s vedoucím </w:t>
      </w:r>
      <w:r w:rsidR="00415669" w:rsidRPr="001B24A5">
        <w:t xml:space="preserve">provozu </w:t>
      </w:r>
      <w:r w:rsidRPr="001B24A5">
        <w:t>poskytovatele a za jeho účasti je oprávněn pověřený zástupce objednatel</w:t>
      </w:r>
      <w:r w:rsidR="00701E9A" w:rsidRPr="001B24A5">
        <w:t>e</w:t>
      </w:r>
      <w:r w:rsidRPr="001B24A5">
        <w:t xml:space="preserve"> </w:t>
      </w:r>
      <w:r w:rsidR="00415669" w:rsidRPr="001B24A5">
        <w:t xml:space="preserve">nebo stravovací komise </w:t>
      </w:r>
      <w:r w:rsidRPr="001B24A5">
        <w:t>provádět v provozní době kontrolu plnění této smlouvy z</w:t>
      </w:r>
      <w:r w:rsidR="00E06456" w:rsidRPr="001B24A5">
        <w:t xml:space="preserve">a podmínky nenarušování </w:t>
      </w:r>
      <w:r w:rsidR="00E06456" w:rsidRPr="009348C2">
        <w:t>provozu</w:t>
      </w:r>
      <w:r w:rsidR="00415669" w:rsidRPr="009348C2">
        <w:t xml:space="preserve"> (konkrétně dle článku </w:t>
      </w:r>
      <w:r w:rsidR="000F1323" w:rsidRPr="009348C2">
        <w:t>VI. smlouvy)</w:t>
      </w:r>
      <w:r w:rsidR="00E06456" w:rsidRPr="009348C2">
        <w:t>.</w:t>
      </w:r>
    </w:p>
    <w:p w:rsidR="00781436" w:rsidRPr="009446AE" w:rsidRDefault="00781436" w:rsidP="002247D1">
      <w:pPr>
        <w:spacing w:after="0" w:line="240" w:lineRule="auto"/>
      </w:pPr>
    </w:p>
    <w:p w:rsidR="00E43F6D" w:rsidRPr="00E43F6D" w:rsidRDefault="00E43F6D" w:rsidP="00D929E0">
      <w:pPr>
        <w:pStyle w:val="Odstavecseseznamem"/>
        <w:numPr>
          <w:ilvl w:val="0"/>
          <w:numId w:val="19"/>
        </w:numPr>
        <w:spacing w:after="120" w:line="240" w:lineRule="auto"/>
        <w:ind w:left="357" w:hanging="357"/>
        <w:contextualSpacing w:val="0"/>
        <w:jc w:val="both"/>
        <w:rPr>
          <w:b/>
        </w:rPr>
      </w:pPr>
      <w:r w:rsidRPr="00E43F6D">
        <w:rPr>
          <w:b/>
        </w:rPr>
        <w:t xml:space="preserve">Práva a povinnosti </w:t>
      </w:r>
      <w:r>
        <w:rPr>
          <w:b/>
        </w:rPr>
        <w:t>poskytovatele</w:t>
      </w:r>
      <w:r w:rsidRPr="00E43F6D">
        <w:rPr>
          <w:b/>
        </w:rPr>
        <w:t>:</w:t>
      </w:r>
    </w:p>
    <w:p w:rsidR="00DE327D" w:rsidRDefault="00E32846" w:rsidP="00DE327D">
      <w:pPr>
        <w:pStyle w:val="Odstavecseseznamem"/>
        <w:numPr>
          <w:ilvl w:val="0"/>
          <w:numId w:val="20"/>
        </w:numPr>
        <w:spacing w:after="120" w:line="240" w:lineRule="auto"/>
        <w:contextualSpacing w:val="0"/>
        <w:jc w:val="both"/>
      </w:pPr>
      <w:r>
        <w:t xml:space="preserve">Poskytovatel </w:t>
      </w:r>
      <w:r w:rsidR="00976465">
        <w:t>je povinen poskytovat</w:t>
      </w:r>
      <w:r>
        <w:t xml:space="preserve"> v této smlouvě specifikované</w:t>
      </w:r>
      <w:r w:rsidR="002E01ED">
        <w:t xml:space="preserve"> </w:t>
      </w:r>
      <w:r w:rsidR="00976465">
        <w:t xml:space="preserve">stravovací a další související služby </w:t>
      </w:r>
      <w:r w:rsidR="002E01ED" w:rsidRPr="000D7FC3">
        <w:t>všem</w:t>
      </w:r>
      <w:r w:rsidR="00976465" w:rsidRPr="000D7FC3">
        <w:t xml:space="preserve"> </w:t>
      </w:r>
      <w:r w:rsidRPr="000D7FC3">
        <w:t>zaměstnancům a důchodcům objednatele.</w:t>
      </w:r>
    </w:p>
    <w:p w:rsidR="00DE327D" w:rsidRPr="000D7FC3" w:rsidRDefault="00DE327D" w:rsidP="00DE327D">
      <w:pPr>
        <w:pStyle w:val="Odstavecseseznamem"/>
        <w:numPr>
          <w:ilvl w:val="0"/>
          <w:numId w:val="20"/>
        </w:numPr>
        <w:spacing w:after="120" w:line="240" w:lineRule="auto"/>
        <w:contextualSpacing w:val="0"/>
        <w:jc w:val="both"/>
      </w:pPr>
      <w:r w:rsidRPr="000D7FC3">
        <w:t>Poskytovatel prohlašuje a svým podpisem stvrzuje, že má potřebná oprávnění k řádnému plnění předmětu této smlouvy.</w:t>
      </w:r>
    </w:p>
    <w:p w:rsidR="00DE327D" w:rsidRPr="000D7FC3" w:rsidRDefault="00DE327D" w:rsidP="00DE327D">
      <w:pPr>
        <w:pStyle w:val="Odstavecseseznamem"/>
        <w:numPr>
          <w:ilvl w:val="0"/>
          <w:numId w:val="20"/>
        </w:numPr>
        <w:spacing w:after="120" w:line="240" w:lineRule="auto"/>
        <w:contextualSpacing w:val="0"/>
        <w:jc w:val="both"/>
      </w:pPr>
      <w:r w:rsidRPr="000D7FC3">
        <w:t>Pro potřeby řádného poskytování služeb dle této smlouvy se po dobu její účinnosti poskytovatel zavazuje na svůj náklad splňovat a udržovat v platnosti a účinnosti veškerá potřebná povolení či rozhodnutí vyžadovaná dle platných právních předpisů.</w:t>
      </w:r>
    </w:p>
    <w:p w:rsidR="00DE327D" w:rsidRDefault="00DE327D" w:rsidP="00DE327D">
      <w:pPr>
        <w:pStyle w:val="Odstavecseseznamem"/>
        <w:numPr>
          <w:ilvl w:val="0"/>
          <w:numId w:val="20"/>
        </w:numPr>
        <w:spacing w:after="120" w:line="240" w:lineRule="auto"/>
        <w:contextualSpacing w:val="0"/>
        <w:jc w:val="both"/>
      </w:pPr>
      <w:r w:rsidRPr="000D7FC3">
        <w:t>Poskytovatel se zavazuje naplňovat své závazky z této smlouvy prostřednictvím svých zaměstnanců, splňujících odborné a další požadavky, stanovené pro výkon s jeho závazky spojených činností obecně závaznými právními předpisy a na své náklady zajišťovat udržování této způsobilosti pro celou dobu platnosti a účinnosti této smlouvy.</w:t>
      </w:r>
    </w:p>
    <w:p w:rsidR="00DE327D" w:rsidRPr="000D7FC3" w:rsidRDefault="00DE327D" w:rsidP="00DE327D">
      <w:pPr>
        <w:pStyle w:val="Odstavecseseznamem"/>
        <w:numPr>
          <w:ilvl w:val="0"/>
          <w:numId w:val="20"/>
        </w:numPr>
        <w:spacing w:after="120" w:line="240" w:lineRule="auto"/>
        <w:ind w:left="357" w:hanging="357"/>
        <w:contextualSpacing w:val="0"/>
        <w:jc w:val="both"/>
      </w:pPr>
      <w:r w:rsidRPr="000D7FC3">
        <w:t>Poskytovatel zajistí, aby byl v době vydávání obědů každý den přítomen odborně vyškolený kuchař. Objednatel má právo dodržení této povinnosti kontrolovat.</w:t>
      </w:r>
    </w:p>
    <w:p w:rsidR="00DE327D" w:rsidRPr="000D7FC3" w:rsidRDefault="00DE327D" w:rsidP="00DE327D">
      <w:pPr>
        <w:pStyle w:val="Odstavecseseznamem"/>
        <w:numPr>
          <w:ilvl w:val="0"/>
          <w:numId w:val="20"/>
        </w:numPr>
        <w:spacing w:after="120" w:line="240" w:lineRule="auto"/>
        <w:contextualSpacing w:val="0"/>
        <w:jc w:val="both"/>
      </w:pPr>
      <w:r w:rsidRPr="000D7FC3">
        <w:t xml:space="preserve">Poskytovatel se zavazuje zajišťovat sjednané služby </w:t>
      </w:r>
      <w:r w:rsidRPr="00EF766F">
        <w:t>s odbornou péčí</w:t>
      </w:r>
      <w:r w:rsidRPr="000D7FC3">
        <w:t xml:space="preserve"> a při veškeré své činnosti postupovat v souladu s pravidly správné hygienické a výrobní praxe platné pro oblast veřejného stravování a prodej potravinářského zboží, zvláště pak dodržovat všechny hygienické, bakteriologické, požární a bezpečnostní předpisy a další zákonné požadavky příslušných správních orgánů. Těmito předpisy se rozumí především </w:t>
      </w:r>
      <w:r w:rsidRPr="000D7FC3">
        <w:rPr>
          <w:rFonts w:cs="ArialMT"/>
          <w:b/>
        </w:rPr>
        <w:t xml:space="preserve">zákon č. 258/2000 Sb., </w:t>
      </w:r>
      <w:r w:rsidRPr="000D7FC3">
        <w:rPr>
          <w:rFonts w:cs="ArialMT"/>
        </w:rPr>
        <w:t xml:space="preserve">o ochraně veřejného zdraví a o změně některých </w:t>
      </w:r>
      <w:r w:rsidRPr="000D7FC3">
        <w:rPr>
          <w:rFonts w:cs="ArialMT"/>
        </w:rPr>
        <w:lastRenderedPageBreak/>
        <w:t xml:space="preserve">souvisejících zákonů, </w:t>
      </w:r>
      <w:r w:rsidRPr="000D7FC3">
        <w:rPr>
          <w:rFonts w:cs="ArialMT"/>
          <w:b/>
        </w:rPr>
        <w:t>vyhláška Ministerstva zdravotnictví č. 137/2004 Sb.</w:t>
      </w:r>
      <w:r w:rsidRPr="000D7FC3">
        <w:rPr>
          <w:rFonts w:cs="ArialMT"/>
        </w:rPr>
        <w:t xml:space="preserve">, o hygienických požadavcích na stravovací služby a o zásadách osobní a provozní hygieny při činnostech epidemiologicky závažných, </w:t>
      </w:r>
      <w:r w:rsidRPr="000D7FC3">
        <w:rPr>
          <w:rFonts w:cs="ArialMT"/>
          <w:b/>
        </w:rPr>
        <w:t>nařízení Evropského parlamentu a Rady (ES) č. 852/2004</w:t>
      </w:r>
      <w:r w:rsidRPr="000D7FC3">
        <w:rPr>
          <w:rFonts w:cs="ArialMT"/>
        </w:rPr>
        <w:t xml:space="preserve">, o hygieně potravin a předpisy týkající se </w:t>
      </w:r>
      <w:r w:rsidRPr="000D7FC3">
        <w:rPr>
          <w:b/>
        </w:rPr>
        <w:t>systému HACCP</w:t>
      </w:r>
      <w:r w:rsidRPr="000D7FC3">
        <w:t>. V souvislosti s tím musí poskytovatel též</w:t>
      </w:r>
      <w:r w:rsidR="009C68FE">
        <w:t xml:space="preserve"> na vlastní náklady</w:t>
      </w:r>
      <w:r w:rsidRPr="000D7FC3">
        <w:t xml:space="preserve"> zajišťovat i pravidelné zdravotní prohlídky svých zaměstnanců</w:t>
      </w:r>
      <w:r w:rsidR="009C68FE">
        <w:t>, hygi</w:t>
      </w:r>
      <w:r w:rsidR="001B24A5">
        <w:t>e</w:t>
      </w:r>
      <w:r w:rsidR="009C68FE">
        <w:t>nické a bakteriologické kontroly a desinfekci</w:t>
      </w:r>
      <w:r w:rsidR="001B24A5">
        <w:t>.</w:t>
      </w:r>
    </w:p>
    <w:p w:rsidR="00DE327D" w:rsidRPr="00C5592A" w:rsidRDefault="00DE327D" w:rsidP="00DE327D">
      <w:pPr>
        <w:pStyle w:val="Odstavecseseznamem"/>
        <w:numPr>
          <w:ilvl w:val="0"/>
          <w:numId w:val="20"/>
        </w:numPr>
        <w:spacing w:after="120" w:line="240" w:lineRule="auto"/>
        <w:contextualSpacing w:val="0"/>
        <w:jc w:val="both"/>
      </w:pPr>
      <w:r w:rsidRPr="00C5592A">
        <w:t xml:space="preserve">Poskytovatel se dále zavazuje dodržovat veškeré </w:t>
      </w:r>
      <w:r w:rsidRPr="00C5592A">
        <w:rPr>
          <w:b/>
        </w:rPr>
        <w:t>vnitřní předpisy, pokyny a směrnice platné v budovách objednatele</w:t>
      </w:r>
      <w:r w:rsidRPr="00C5592A">
        <w:t xml:space="preserve">, které mu objednatel poskytne a se kterými poskytovatel </w:t>
      </w:r>
      <w:r w:rsidRPr="00585DC8">
        <w:t xml:space="preserve">následně formou řádného proškolení seznámí </w:t>
      </w:r>
      <w:r w:rsidRPr="00C5592A">
        <w:t xml:space="preserve">své zaměstnance a zaváže je k jejich dodržování. Těmito předpisy se pro potřeby této smlouvy rozumí zejména </w:t>
      </w:r>
      <w:r w:rsidRPr="00C5592A">
        <w:rPr>
          <w:b/>
        </w:rPr>
        <w:t xml:space="preserve">Provozní řád budov </w:t>
      </w:r>
      <w:r w:rsidRPr="00C5592A">
        <w:t xml:space="preserve">užívaných Úřadem průmyslového vlastnictví </w:t>
      </w:r>
      <w:r w:rsidRPr="009348C2">
        <w:t xml:space="preserve">(příloha č. </w:t>
      </w:r>
      <w:r w:rsidR="001B24A5" w:rsidRPr="009348C2">
        <w:t>2</w:t>
      </w:r>
      <w:r w:rsidRPr="009348C2">
        <w:t xml:space="preserve">), </w:t>
      </w:r>
      <w:r w:rsidRPr="009348C2">
        <w:rPr>
          <w:rFonts w:cs="Times New Roman"/>
          <w:b/>
        </w:rPr>
        <w:t>Pokyn k zabezpečení požární ochrany</w:t>
      </w:r>
      <w:r w:rsidRPr="009348C2">
        <w:rPr>
          <w:rFonts w:cs="Times New Roman"/>
        </w:rPr>
        <w:t xml:space="preserve"> (příloha č. </w:t>
      </w:r>
      <w:r w:rsidR="001B24A5" w:rsidRPr="009348C2">
        <w:rPr>
          <w:rFonts w:cs="Times New Roman"/>
        </w:rPr>
        <w:t>3</w:t>
      </w:r>
      <w:r w:rsidRPr="009348C2">
        <w:rPr>
          <w:rFonts w:cs="Times New Roman"/>
        </w:rPr>
        <w:t>),</w:t>
      </w:r>
      <w:r w:rsidRPr="009348C2">
        <w:t xml:space="preserve"> </w:t>
      </w:r>
      <w:r w:rsidRPr="009348C2">
        <w:rPr>
          <w:b/>
        </w:rPr>
        <w:t>Celková bezpečnostní politika</w:t>
      </w:r>
      <w:r w:rsidRPr="009348C2">
        <w:t xml:space="preserve"> (Management bezpečnosti informací - ISMS; příloha č. </w:t>
      </w:r>
      <w:r w:rsidR="001B24A5" w:rsidRPr="009348C2">
        <w:t>4</w:t>
      </w:r>
      <w:r w:rsidRPr="009348C2">
        <w:t xml:space="preserve">), </w:t>
      </w:r>
      <w:r w:rsidRPr="009348C2">
        <w:rPr>
          <w:b/>
        </w:rPr>
        <w:t>Manuál pro dodavatele</w:t>
      </w:r>
      <w:r w:rsidRPr="009348C2">
        <w:t xml:space="preserve"> (příloha č. </w:t>
      </w:r>
      <w:r w:rsidR="001B24A5" w:rsidRPr="009348C2">
        <w:t>5</w:t>
      </w:r>
      <w:r w:rsidRPr="009348C2">
        <w:t xml:space="preserve">) a </w:t>
      </w:r>
      <w:r w:rsidRPr="009348C2">
        <w:rPr>
          <w:b/>
        </w:rPr>
        <w:t>předpisy o pohybu osob</w:t>
      </w:r>
      <w:r w:rsidRPr="009348C2">
        <w:t xml:space="preserve"> v místě plnění.</w:t>
      </w:r>
    </w:p>
    <w:p w:rsidR="00DE327D" w:rsidRPr="001B24A5" w:rsidRDefault="00DE327D" w:rsidP="00DE327D">
      <w:pPr>
        <w:pStyle w:val="Odstavecseseznamem"/>
        <w:numPr>
          <w:ilvl w:val="0"/>
          <w:numId w:val="20"/>
        </w:numPr>
        <w:spacing w:after="120" w:line="240" w:lineRule="auto"/>
        <w:ind w:left="357" w:hanging="357"/>
        <w:contextualSpacing w:val="0"/>
        <w:jc w:val="both"/>
      </w:pPr>
      <w:r w:rsidRPr="001B24A5">
        <w:t>Poskytovatel se zavazuje k šetrnému zacházení s veškerým zařízením a inventářem objednatele, který mu byl svěřen do užívání, přičemž v souvislosti s tím bude taktéž neustále dbát na úsporu vody, elektrické energie a tepla. Poskytovatel pak odpovídá za zajištění vypnutí veškerých elektrických spotřebičů včetně klimatizace, praček, vzduchu a ventilátorů při odchodu jeho zaměstnanců ze sídla objednatele. Tato povinnosti se nevztahuje na lednice a mrazicí boxy.</w:t>
      </w:r>
    </w:p>
    <w:p w:rsidR="00DE327D" w:rsidRPr="009348C2" w:rsidRDefault="00DE327D" w:rsidP="00DE327D">
      <w:pPr>
        <w:pStyle w:val="Odstavecseseznamem"/>
        <w:numPr>
          <w:ilvl w:val="0"/>
          <w:numId w:val="20"/>
        </w:numPr>
        <w:spacing w:after="120" w:line="240" w:lineRule="auto"/>
        <w:ind w:left="357" w:hanging="357"/>
        <w:contextualSpacing w:val="0"/>
        <w:jc w:val="both"/>
      </w:pPr>
      <w:r w:rsidRPr="009348C2">
        <w:t xml:space="preserve">Poskytovatel bude na své náklady průběžně školit a kontrolovat všechny své zaměstnance v oblasti hygieny, techniky vaření, obsluhy zařízení (především v jídelně, v přípravně salátů a kantýně), ekonomického využívání vody a energií a osobního vystupování. O školení svých zaměstnanců provedeném podle požadavku v tomto odstavci a odstavci č. 7 článku IV. písm. B vyhotoví poskytovatel </w:t>
      </w:r>
      <w:r w:rsidRPr="009348C2">
        <w:rPr>
          <w:b/>
        </w:rPr>
        <w:t>písemný zápis</w:t>
      </w:r>
      <w:r w:rsidRPr="009348C2">
        <w:t>, který následně předá objednateli, přičemž tato školení bude poskytovatel povinen pravidelně (tj. minimálně 1x ročně) obnovovat, a to včetně proškolení nových zaměstnanců, kteří nastoupí v mezidobí mezi jednotlivými termíny školení.</w:t>
      </w:r>
    </w:p>
    <w:p w:rsidR="00DE327D" w:rsidRPr="001B24A5" w:rsidRDefault="00DE327D" w:rsidP="0054134D">
      <w:pPr>
        <w:pStyle w:val="Odstavecseseznamem"/>
        <w:numPr>
          <w:ilvl w:val="0"/>
          <w:numId w:val="20"/>
        </w:numPr>
        <w:spacing w:after="120" w:line="240" w:lineRule="auto"/>
        <w:ind w:left="357" w:hanging="357"/>
        <w:contextualSpacing w:val="0"/>
        <w:jc w:val="both"/>
      </w:pPr>
      <w:r w:rsidRPr="001B24A5">
        <w:t xml:space="preserve">S předanými prostory, zařízením a </w:t>
      </w:r>
      <w:r w:rsidRPr="009348C2">
        <w:t>inventářem</w:t>
      </w:r>
      <w:r w:rsidR="0054134D" w:rsidRPr="009348C2">
        <w:t xml:space="preserve"> </w:t>
      </w:r>
      <w:r w:rsidRPr="009348C2">
        <w:t>uvedenými v čl. IV. písm. A. odst. 1. je povinen poskytovatel zacházet s péčí řádného hospodáře a po skončení jejich užívání je předat ve stavu, v jakém je převzal s přihlédnutím k obvyklému opotřebení.</w:t>
      </w:r>
    </w:p>
    <w:p w:rsidR="00DE327D" w:rsidRPr="001B24A5" w:rsidRDefault="00DE327D" w:rsidP="00DE327D">
      <w:pPr>
        <w:pStyle w:val="Odstavecseseznamem"/>
        <w:numPr>
          <w:ilvl w:val="0"/>
          <w:numId w:val="20"/>
        </w:numPr>
        <w:spacing w:after="120" w:line="240" w:lineRule="auto"/>
        <w:contextualSpacing w:val="0"/>
        <w:jc w:val="both"/>
      </w:pPr>
      <w:r w:rsidRPr="001B24A5">
        <w:t xml:space="preserve">Poskytovatel se zavazuje </w:t>
      </w:r>
      <w:r w:rsidR="002417D2" w:rsidRPr="001B24A5">
        <w:t xml:space="preserve">na vlastní náklady </w:t>
      </w:r>
      <w:r w:rsidRPr="001B24A5">
        <w:t xml:space="preserve">provádět každodenní údržbu věcí předaných objednatelem a zajistit vlastními pracovníky a na vlastní náklad pravidelný sanitární úklid veškerých </w:t>
      </w:r>
      <w:r w:rsidR="002417D2" w:rsidRPr="001B24A5">
        <w:t xml:space="preserve">předaných </w:t>
      </w:r>
      <w:r w:rsidRPr="001B24A5">
        <w:t>prostor týkajících se provozu výdejny jídel a jejího zázemí, jídelny letní terasy a kantýny.</w:t>
      </w:r>
    </w:p>
    <w:p w:rsidR="00DE327D" w:rsidRPr="001B24A5" w:rsidRDefault="00DE327D" w:rsidP="00DE327D">
      <w:pPr>
        <w:pStyle w:val="Odstavecseseznamem"/>
        <w:numPr>
          <w:ilvl w:val="0"/>
          <w:numId w:val="20"/>
        </w:numPr>
        <w:spacing w:after="120" w:line="240" w:lineRule="auto"/>
        <w:contextualSpacing w:val="0"/>
        <w:jc w:val="both"/>
      </w:pPr>
      <w:r w:rsidRPr="001B24A5">
        <w:t xml:space="preserve">Poskytovatel je oprávněn pro zajištění účelu této smlouvy předložit objednateli do 30. 10. každého kalendářního roku požadavky na dovybavení kuchyňského zařízení </w:t>
      </w:r>
      <w:r w:rsidR="002417D2" w:rsidRPr="001B24A5">
        <w:t xml:space="preserve">a inventáře </w:t>
      </w:r>
      <w:r w:rsidRPr="001B24A5">
        <w:t xml:space="preserve">objednatelem nebo provedení oprav pro následující rok. Požadavek na zajištění nepředvídatelných naléhavých </w:t>
      </w:r>
      <w:r w:rsidR="002417D2" w:rsidRPr="001B24A5">
        <w:t xml:space="preserve">oprav a </w:t>
      </w:r>
      <w:r w:rsidR="009C68FE" w:rsidRPr="001B24A5">
        <w:t>do</w:t>
      </w:r>
      <w:r w:rsidR="002417D2" w:rsidRPr="001B24A5">
        <w:t xml:space="preserve">vybavení </w:t>
      </w:r>
      <w:r w:rsidRPr="001B24A5">
        <w:t>je poskytovatel oprávněn předložit kdykoliv.</w:t>
      </w:r>
    </w:p>
    <w:p w:rsidR="00DE327D" w:rsidRPr="001B24A5" w:rsidRDefault="00DE327D" w:rsidP="00DE327D">
      <w:pPr>
        <w:pStyle w:val="Odstavecseseznamem"/>
        <w:numPr>
          <w:ilvl w:val="0"/>
          <w:numId w:val="20"/>
        </w:numPr>
        <w:spacing w:after="120" w:line="240" w:lineRule="auto"/>
        <w:contextualSpacing w:val="0"/>
        <w:jc w:val="both"/>
      </w:pPr>
      <w:r w:rsidRPr="001B24A5">
        <w:t>Poskytovatel je povinen oznámit neprodleně objednateli potřebu nutných oprav předaných prostor a věcí s důrazem na zajištění bezpečnosti a hygieny. Pokud nebudou do 10 pracovních dnů tyto prostory nebo věci opraveny objednatelem nebo jím zajištěnou osobou, je oprávněn poskytovatel provést tyto opravy sám, a to na náklad objednatele.</w:t>
      </w:r>
      <w:r w:rsidR="002417D2" w:rsidRPr="001B24A5">
        <w:t xml:space="preserve"> Pokud však potřeba opravy vznikne porušením povinnosti poskytovatele, hradí náklady na opravu poskytovatel.</w:t>
      </w:r>
    </w:p>
    <w:p w:rsidR="00DE327D" w:rsidRPr="000D7FC3" w:rsidRDefault="00DE327D" w:rsidP="00DE327D">
      <w:pPr>
        <w:pStyle w:val="Odstavecseseznamem"/>
        <w:numPr>
          <w:ilvl w:val="0"/>
          <w:numId w:val="20"/>
        </w:numPr>
        <w:spacing w:after="120" w:line="240" w:lineRule="auto"/>
        <w:contextualSpacing w:val="0"/>
        <w:jc w:val="both"/>
      </w:pPr>
      <w:r w:rsidRPr="000D7FC3">
        <w:t>Při nezbytně nutné výluce stravovacího provozu zajistí poskytovatel stravovací služby, jež jsou předmětem této smlouvy, v přiměřeném rozsahu náhradním způsobem, který bude v dodatečném časovém předstihu dohodnut s objednatelem. Poskytovatel má rovněž právo v případě provozní potřeby po předchozí písemné dohodě s objednatelem změnit nabízený jídelníček či vydat pouze omezený počet druhů hlavních jídel.</w:t>
      </w:r>
    </w:p>
    <w:p w:rsidR="00DE327D" w:rsidRPr="000D7FC3" w:rsidRDefault="00DE327D" w:rsidP="00DE327D">
      <w:pPr>
        <w:pStyle w:val="Odstavecseseznamem"/>
        <w:numPr>
          <w:ilvl w:val="0"/>
          <w:numId w:val="20"/>
        </w:numPr>
        <w:spacing w:after="120" w:line="240" w:lineRule="auto"/>
        <w:contextualSpacing w:val="0"/>
        <w:jc w:val="both"/>
      </w:pPr>
      <w:r w:rsidRPr="000D7FC3">
        <w:t>Poskytovatel zajistí na svůj náklad likvidaci zbytků stravy a potravinářského odpadu souvisejícího s poskytováním služeb v místě plnění a dále veškeré další služby s takovou likvidací související.</w:t>
      </w:r>
    </w:p>
    <w:p w:rsidR="00DE327D" w:rsidRPr="000D7FC3" w:rsidRDefault="00DE327D" w:rsidP="00DE327D">
      <w:pPr>
        <w:pStyle w:val="Odstavecseseznamem"/>
        <w:numPr>
          <w:ilvl w:val="0"/>
          <w:numId w:val="20"/>
        </w:numPr>
        <w:spacing w:after="120" w:line="240" w:lineRule="auto"/>
        <w:ind w:left="357" w:hanging="357"/>
        <w:contextualSpacing w:val="0"/>
        <w:jc w:val="both"/>
      </w:pPr>
      <w:r w:rsidRPr="000D7FC3">
        <w:t xml:space="preserve">Poskytovatel umožní právo kontroly kvality stravy </w:t>
      </w:r>
      <w:r w:rsidRPr="000D7FC3">
        <w:rPr>
          <w:b/>
        </w:rPr>
        <w:t>stravovací komisí</w:t>
      </w:r>
      <w:r w:rsidRPr="000D7FC3">
        <w:t xml:space="preserve"> objednatele a nejméně jednou za dva měsíce zajistí účast svého zástupce na vyhodnocení kvality poskytovaných služeb.</w:t>
      </w:r>
    </w:p>
    <w:p w:rsidR="00DE327D" w:rsidRDefault="009C68FE" w:rsidP="002417D2">
      <w:pPr>
        <w:pStyle w:val="Odstavecseseznamem"/>
        <w:numPr>
          <w:ilvl w:val="0"/>
          <w:numId w:val="20"/>
        </w:numPr>
        <w:spacing w:after="120" w:line="240" w:lineRule="auto"/>
        <w:ind w:left="357" w:hanging="357"/>
        <w:contextualSpacing w:val="0"/>
        <w:jc w:val="both"/>
      </w:pPr>
      <w:r>
        <w:lastRenderedPageBreak/>
        <w:t>Vedoucí z</w:t>
      </w:r>
      <w:r w:rsidR="00DE327D" w:rsidRPr="000D7FC3">
        <w:t>aměstnanci poskytovatele jsou oprávněni v pracovní době vstupovat do provozních prostor závodního stravování objednatele za účelem kontroly dodržování smluvních práv a povinností poskytovatelem.</w:t>
      </w:r>
    </w:p>
    <w:p w:rsidR="00C5592A" w:rsidRPr="00C5592A" w:rsidRDefault="00C5592A" w:rsidP="00C5592A">
      <w:pPr>
        <w:spacing w:after="0" w:line="240" w:lineRule="auto"/>
        <w:jc w:val="both"/>
      </w:pPr>
    </w:p>
    <w:p w:rsidR="003306D7" w:rsidRDefault="003306D7" w:rsidP="003306D7">
      <w:pPr>
        <w:spacing w:after="0" w:line="240" w:lineRule="auto"/>
        <w:jc w:val="center"/>
        <w:rPr>
          <w:b/>
        </w:rPr>
      </w:pPr>
      <w:r>
        <w:rPr>
          <w:b/>
        </w:rPr>
        <w:t>V.</w:t>
      </w:r>
    </w:p>
    <w:p w:rsidR="003306D7" w:rsidRPr="00BC7E49" w:rsidRDefault="003306D7" w:rsidP="003306D7">
      <w:pPr>
        <w:spacing w:after="120" w:line="240" w:lineRule="auto"/>
        <w:jc w:val="center"/>
        <w:rPr>
          <w:b/>
        </w:rPr>
      </w:pPr>
      <w:r>
        <w:rPr>
          <w:b/>
        </w:rPr>
        <w:t>Finanční vztahy</w:t>
      </w:r>
    </w:p>
    <w:p w:rsidR="002F16A2" w:rsidRPr="00E43F6D" w:rsidRDefault="002F16A2" w:rsidP="00D929E0">
      <w:pPr>
        <w:pStyle w:val="Odstavecseseznamem"/>
        <w:numPr>
          <w:ilvl w:val="0"/>
          <w:numId w:val="21"/>
        </w:numPr>
        <w:spacing w:after="120" w:line="240" w:lineRule="auto"/>
        <w:contextualSpacing w:val="0"/>
        <w:jc w:val="both"/>
        <w:rPr>
          <w:b/>
        </w:rPr>
      </w:pPr>
      <w:r>
        <w:rPr>
          <w:b/>
        </w:rPr>
        <w:t>Smluvní ceny</w:t>
      </w:r>
      <w:r w:rsidRPr="00E43F6D">
        <w:rPr>
          <w:b/>
        </w:rPr>
        <w:t>:</w:t>
      </w:r>
    </w:p>
    <w:p w:rsidR="002F16A2" w:rsidRDefault="007F0683" w:rsidP="00D929E0">
      <w:pPr>
        <w:pStyle w:val="Odstavecseseznamem"/>
        <w:numPr>
          <w:ilvl w:val="0"/>
          <w:numId w:val="22"/>
        </w:numPr>
        <w:spacing w:after="120" w:line="240" w:lineRule="auto"/>
        <w:contextualSpacing w:val="0"/>
        <w:jc w:val="both"/>
      </w:pPr>
      <w:r>
        <w:t>Ceny</w:t>
      </w:r>
      <w:r w:rsidR="002F16A2">
        <w:t xml:space="preserve"> za </w:t>
      </w:r>
      <w:r w:rsidR="00441FA3">
        <w:t>jednotli</w:t>
      </w:r>
      <w:r>
        <w:t>vé položky tvořící nabídku</w:t>
      </w:r>
      <w:r w:rsidR="00441FA3">
        <w:t xml:space="preserve"> v závodní </w:t>
      </w:r>
      <w:r>
        <w:t>jídelně jsou stanoveny</w:t>
      </w:r>
      <w:r w:rsidR="002F16A2">
        <w:t xml:space="preserve"> v následující výši:</w:t>
      </w:r>
    </w:p>
    <w:p w:rsidR="002F16A2" w:rsidRDefault="002F16A2" w:rsidP="009E46DB">
      <w:pPr>
        <w:tabs>
          <w:tab w:val="left" w:pos="2835"/>
          <w:tab w:val="left" w:pos="5387"/>
          <w:tab w:val="left" w:pos="7230"/>
        </w:tabs>
        <w:spacing w:after="120" w:line="240" w:lineRule="auto"/>
        <w:ind w:left="357"/>
        <w:jc w:val="both"/>
      </w:pPr>
      <w:r>
        <w:t>Položka</w:t>
      </w:r>
      <w:r>
        <w:tab/>
        <w:t>nabídková cena bez DPH</w:t>
      </w:r>
      <w:r>
        <w:tab/>
        <w:t>DPH</w:t>
      </w:r>
      <w:r>
        <w:tab/>
        <w:t>nabídková cena vč. DPH</w:t>
      </w:r>
    </w:p>
    <w:p w:rsidR="002F16A2" w:rsidRDefault="002F16A2" w:rsidP="009E46DB">
      <w:pPr>
        <w:tabs>
          <w:tab w:val="left" w:pos="2835"/>
          <w:tab w:val="left" w:pos="5387"/>
          <w:tab w:val="left" w:pos="7938"/>
        </w:tabs>
        <w:spacing w:after="0" w:line="240" w:lineRule="auto"/>
        <w:ind w:left="357"/>
        <w:jc w:val="both"/>
      </w:pPr>
      <w:r>
        <w:t>Cena polévky</w:t>
      </w:r>
      <w:r>
        <w:tab/>
      </w:r>
      <w:r w:rsidR="00492935">
        <w:t>5,65</w:t>
      </w:r>
      <w:r>
        <w:tab/>
      </w:r>
      <w:r w:rsidR="00492935">
        <w:t>0,85</w:t>
      </w:r>
      <w:r>
        <w:tab/>
      </w:r>
      <w:r w:rsidR="00492935">
        <w:t>6,50</w:t>
      </w:r>
    </w:p>
    <w:p w:rsidR="002F16A2" w:rsidRDefault="002F16A2" w:rsidP="009E46DB">
      <w:pPr>
        <w:tabs>
          <w:tab w:val="left" w:pos="2835"/>
          <w:tab w:val="left" w:pos="5387"/>
          <w:tab w:val="left" w:pos="7938"/>
        </w:tabs>
        <w:spacing w:after="0" w:line="240" w:lineRule="auto"/>
        <w:ind w:left="357"/>
        <w:jc w:val="both"/>
      </w:pPr>
      <w:r>
        <w:t>Cena hotové</w:t>
      </w:r>
      <w:r w:rsidR="002E44F3">
        <w:t>ho jídla</w:t>
      </w:r>
      <w:r>
        <w:tab/>
      </w:r>
      <w:r w:rsidR="00492935">
        <w:t>71,44</w:t>
      </w:r>
      <w:r>
        <w:tab/>
      </w:r>
      <w:r w:rsidR="00492935">
        <w:t>10,71</w:t>
      </w:r>
      <w:r>
        <w:tab/>
      </w:r>
      <w:r w:rsidR="00492935">
        <w:t>82,20</w:t>
      </w:r>
    </w:p>
    <w:p w:rsidR="002F16A2" w:rsidRDefault="002F16A2" w:rsidP="009E46DB">
      <w:pPr>
        <w:tabs>
          <w:tab w:val="left" w:pos="2835"/>
          <w:tab w:val="left" w:pos="5387"/>
          <w:tab w:val="left" w:pos="7938"/>
        </w:tabs>
        <w:spacing w:after="0" w:line="240" w:lineRule="auto"/>
        <w:ind w:left="357"/>
        <w:jc w:val="both"/>
      </w:pPr>
      <w:r>
        <w:t>Cena dietní</w:t>
      </w:r>
      <w:r w:rsidR="002E44F3">
        <w:t>ho jídla</w:t>
      </w:r>
      <w:r>
        <w:tab/>
      </w:r>
      <w:r w:rsidR="00492935">
        <w:t>71,44</w:t>
      </w:r>
      <w:r>
        <w:tab/>
      </w:r>
      <w:r w:rsidR="00492935">
        <w:t>10,71</w:t>
      </w:r>
      <w:r>
        <w:tab/>
      </w:r>
      <w:r w:rsidR="00492935">
        <w:t>82,20</w:t>
      </w:r>
    </w:p>
    <w:p w:rsidR="002F16A2" w:rsidRDefault="002E44F3" w:rsidP="009E46DB">
      <w:pPr>
        <w:tabs>
          <w:tab w:val="left" w:pos="2835"/>
          <w:tab w:val="left" w:pos="5387"/>
          <w:tab w:val="left" w:pos="7938"/>
        </w:tabs>
        <w:spacing w:after="0" w:line="240" w:lineRule="auto"/>
        <w:ind w:left="357"/>
        <w:jc w:val="both"/>
      </w:pPr>
      <w:r>
        <w:t>Cena minutkového jídla</w:t>
      </w:r>
      <w:r w:rsidR="002F16A2">
        <w:tab/>
      </w:r>
      <w:r w:rsidR="00492935">
        <w:t>79,00</w:t>
      </w:r>
      <w:r w:rsidR="002F16A2">
        <w:tab/>
      </w:r>
      <w:r w:rsidR="00492935">
        <w:t>11,85</w:t>
      </w:r>
      <w:r w:rsidR="002F16A2">
        <w:tab/>
      </w:r>
      <w:r w:rsidR="00492935">
        <w:t>90,90</w:t>
      </w:r>
    </w:p>
    <w:p w:rsidR="002F16A2" w:rsidRDefault="002F16A2" w:rsidP="009E46DB">
      <w:pPr>
        <w:tabs>
          <w:tab w:val="left" w:pos="2835"/>
          <w:tab w:val="left" w:pos="5387"/>
          <w:tab w:val="left" w:pos="7938"/>
        </w:tabs>
        <w:spacing w:after="0" w:line="240" w:lineRule="auto"/>
        <w:ind w:left="357"/>
        <w:jc w:val="both"/>
      </w:pPr>
      <w:r>
        <w:t>Cena 100 g salátu</w:t>
      </w:r>
      <w:r>
        <w:tab/>
      </w:r>
      <w:r w:rsidR="00492935">
        <w:t>11,58</w:t>
      </w:r>
      <w:r>
        <w:tab/>
      </w:r>
      <w:r w:rsidR="00492935">
        <w:t>1,74</w:t>
      </w:r>
      <w:r>
        <w:tab/>
      </w:r>
      <w:r w:rsidR="00492935">
        <w:t>13,30</w:t>
      </w:r>
    </w:p>
    <w:p w:rsidR="002F16A2" w:rsidRDefault="001B24A5" w:rsidP="009E46DB">
      <w:pPr>
        <w:tabs>
          <w:tab w:val="left" w:pos="2835"/>
          <w:tab w:val="left" w:pos="5387"/>
          <w:tab w:val="left" w:pos="7938"/>
        </w:tabs>
        <w:spacing w:after="0" w:line="240" w:lineRule="auto"/>
        <w:ind w:left="357"/>
        <w:jc w:val="both"/>
      </w:pPr>
      <w:r>
        <w:t>Cena moučníku</w:t>
      </w:r>
      <w:r w:rsidR="002F16A2">
        <w:tab/>
      </w:r>
      <w:r w:rsidR="00492935">
        <w:t>6,59</w:t>
      </w:r>
      <w:r w:rsidR="002F16A2">
        <w:tab/>
      </w:r>
      <w:r w:rsidR="00492935">
        <w:t>0,98</w:t>
      </w:r>
      <w:r w:rsidR="002F16A2">
        <w:tab/>
      </w:r>
      <w:r w:rsidR="00492935">
        <w:t>7,60</w:t>
      </w:r>
    </w:p>
    <w:p w:rsidR="002E44F3" w:rsidRDefault="002E44F3" w:rsidP="002E44F3">
      <w:pPr>
        <w:tabs>
          <w:tab w:val="left" w:pos="2835"/>
          <w:tab w:val="left" w:pos="5670"/>
          <w:tab w:val="left" w:pos="7088"/>
        </w:tabs>
        <w:spacing w:after="0" w:line="240" w:lineRule="auto"/>
        <w:ind w:left="357"/>
        <w:jc w:val="both"/>
      </w:pPr>
    </w:p>
    <w:p w:rsidR="004625C0" w:rsidRPr="001B24A5" w:rsidRDefault="004625C0" w:rsidP="002E44F3">
      <w:pPr>
        <w:tabs>
          <w:tab w:val="left" w:pos="2835"/>
          <w:tab w:val="left" w:pos="5670"/>
          <w:tab w:val="left" w:pos="7088"/>
        </w:tabs>
        <w:spacing w:after="120" w:line="240" w:lineRule="auto"/>
        <w:ind w:left="357"/>
        <w:jc w:val="both"/>
        <w:rPr>
          <w:highlight w:val="yellow"/>
        </w:rPr>
      </w:pPr>
      <w:r>
        <w:t xml:space="preserve">Základem pro výpočet celkové ceny za měsíc je počet skutečně odebraných jídel za sledované měsíční </w:t>
      </w:r>
      <w:r w:rsidRPr="001B24A5">
        <w:t>období. K ceně bez DPH bude připočtena zákonná sazba DPH.</w:t>
      </w:r>
    </w:p>
    <w:p w:rsidR="002756E9" w:rsidRPr="001B24A5" w:rsidRDefault="002756E9" w:rsidP="00785D9B">
      <w:pPr>
        <w:tabs>
          <w:tab w:val="left" w:pos="2835"/>
          <w:tab w:val="left" w:pos="5670"/>
          <w:tab w:val="left" w:pos="7088"/>
        </w:tabs>
        <w:spacing w:after="120" w:line="240" w:lineRule="auto"/>
        <w:ind w:left="357"/>
        <w:jc w:val="both"/>
      </w:pPr>
      <w:r w:rsidRPr="001B24A5">
        <w:t>Cena odebraného jídla zahrnuje veškeré náklady spojené s přípravou, dovozem a výdejem jídel a likvidací odpadů, s výjimkou těch nákladů, které podle této smlouvy hradí výslovně objednatel.</w:t>
      </w:r>
    </w:p>
    <w:p w:rsidR="002F16A2" w:rsidRPr="000D7FC3" w:rsidRDefault="002F16A2" w:rsidP="00D929E0">
      <w:pPr>
        <w:pStyle w:val="Odstavecseseznamem"/>
        <w:numPr>
          <w:ilvl w:val="0"/>
          <w:numId w:val="22"/>
        </w:numPr>
        <w:spacing w:after="120" w:line="240" w:lineRule="auto"/>
        <w:contextualSpacing w:val="0"/>
        <w:jc w:val="both"/>
      </w:pPr>
      <w:r w:rsidRPr="000D7FC3">
        <w:t>Smluvní cenu je možno překročit po dohodě s objednatele</w:t>
      </w:r>
      <w:r w:rsidR="00F534DB" w:rsidRPr="000D7FC3">
        <w:t>m</w:t>
      </w:r>
      <w:r w:rsidRPr="000D7FC3">
        <w:t>, pokud meziroční míra inflace (index spotřebitelských cen) vydávaný ČSÚ bude vyšší než 2,5 %, přičemž je možné provést zvýšení maximálně o 5 % smluvní ceny. Toto zvýšení smluvní ceny je možné provést maximálně 1x za půl roku, nejdříve však jeden rok od data uzavření smlouvy.</w:t>
      </w:r>
    </w:p>
    <w:p w:rsidR="002F16A2" w:rsidRPr="009348C2" w:rsidRDefault="002F16A2" w:rsidP="00D929E0">
      <w:pPr>
        <w:pStyle w:val="Odstavecseseznamem"/>
        <w:numPr>
          <w:ilvl w:val="0"/>
          <w:numId w:val="22"/>
        </w:numPr>
        <w:spacing w:after="0" w:line="240" w:lineRule="auto"/>
        <w:ind w:left="357" w:hanging="357"/>
        <w:contextualSpacing w:val="0"/>
        <w:jc w:val="both"/>
      </w:pPr>
      <w:r w:rsidRPr="009348C2">
        <w:t xml:space="preserve">Cena za služby </w:t>
      </w:r>
      <w:r w:rsidR="00984375" w:rsidRPr="009348C2">
        <w:t>týkající</w:t>
      </w:r>
      <w:r w:rsidR="009A5799" w:rsidRPr="009348C2">
        <w:t xml:space="preserve"> se </w:t>
      </w:r>
      <w:r w:rsidR="00E74A85" w:rsidRPr="009348C2">
        <w:t>mimořádných obědů a pohoštění uvedených v</w:t>
      </w:r>
      <w:r w:rsidRPr="009348C2">
        <w:t xml:space="preserve"> čl. I</w:t>
      </w:r>
      <w:r w:rsidR="00B231A4" w:rsidRPr="009348C2">
        <w:t>I</w:t>
      </w:r>
      <w:r w:rsidR="00E74A85" w:rsidRPr="009348C2">
        <w:t xml:space="preserve">. odst. </w:t>
      </w:r>
      <w:r w:rsidR="002756E9" w:rsidRPr="009348C2">
        <w:t xml:space="preserve">1 písm. c) a odst. </w:t>
      </w:r>
      <w:r w:rsidR="00E74A85" w:rsidRPr="009348C2">
        <w:t>2 písm. A.</w:t>
      </w:r>
      <w:r w:rsidR="000B02A5" w:rsidRPr="009348C2">
        <w:t xml:space="preserve"> </w:t>
      </w:r>
      <w:r w:rsidRPr="009348C2">
        <w:t>bude stanovena individuálně na základě konkrétní objednávky.</w:t>
      </w:r>
    </w:p>
    <w:p w:rsidR="005E28BA" w:rsidRPr="000D7FC3" w:rsidRDefault="005E28BA" w:rsidP="000B02A5">
      <w:pPr>
        <w:spacing w:after="0" w:line="240" w:lineRule="auto"/>
        <w:jc w:val="both"/>
      </w:pPr>
    </w:p>
    <w:p w:rsidR="002F20AC" w:rsidRPr="00A90021" w:rsidRDefault="008B60E9" w:rsidP="00A52305">
      <w:pPr>
        <w:pStyle w:val="Odstavecseseznamem"/>
        <w:numPr>
          <w:ilvl w:val="0"/>
          <w:numId w:val="21"/>
        </w:numPr>
        <w:spacing w:after="120" w:line="240" w:lineRule="auto"/>
        <w:contextualSpacing w:val="0"/>
        <w:jc w:val="both"/>
        <w:rPr>
          <w:b/>
        </w:rPr>
      </w:pPr>
      <w:r w:rsidRPr="00A90021">
        <w:rPr>
          <w:b/>
        </w:rPr>
        <w:t>Vyúčtování</w:t>
      </w:r>
      <w:r w:rsidR="001F52D9" w:rsidRPr="00A90021">
        <w:rPr>
          <w:b/>
        </w:rPr>
        <w:t xml:space="preserve"> a fakturace</w:t>
      </w:r>
      <w:r w:rsidR="00F55FAB" w:rsidRPr="00A90021">
        <w:rPr>
          <w:b/>
        </w:rPr>
        <w:t>:</w:t>
      </w:r>
    </w:p>
    <w:p w:rsidR="00441FA3" w:rsidRPr="000D7FC3" w:rsidRDefault="007F0683" w:rsidP="00441FA3">
      <w:pPr>
        <w:pStyle w:val="Odstavecseseznamem"/>
        <w:numPr>
          <w:ilvl w:val="0"/>
          <w:numId w:val="23"/>
        </w:numPr>
        <w:spacing w:after="120" w:line="240" w:lineRule="auto"/>
        <w:ind w:left="357" w:hanging="357"/>
        <w:contextualSpacing w:val="0"/>
        <w:jc w:val="both"/>
      </w:pPr>
      <w:r w:rsidRPr="000D7FC3">
        <w:t>Za p</w:t>
      </w:r>
      <w:r w:rsidR="00441FA3" w:rsidRPr="000D7FC3">
        <w:t>oložky odebírané v závodní jídelně vyjmenované v </w:t>
      </w:r>
      <w:r w:rsidR="00441FA3" w:rsidRPr="009348C2">
        <w:t xml:space="preserve">tomto </w:t>
      </w:r>
      <w:r w:rsidRPr="009348C2">
        <w:t>článku pod</w:t>
      </w:r>
      <w:r w:rsidR="00441FA3" w:rsidRPr="009348C2">
        <w:t> písm. A. odst. 1. budou</w:t>
      </w:r>
      <w:r w:rsidR="00441FA3" w:rsidRPr="000D7FC3">
        <w:t xml:space="preserve"> </w:t>
      </w:r>
      <w:r w:rsidRPr="000D7FC3">
        <w:t>z části platit</w:t>
      </w:r>
      <w:r w:rsidR="00441FA3" w:rsidRPr="000D7FC3">
        <w:t xml:space="preserve"> </w:t>
      </w:r>
      <w:r w:rsidRPr="000D7FC3">
        <w:t xml:space="preserve">přímo strávníci na pokladně (ať už v hotovosti či zaměstnaneckou </w:t>
      </w:r>
      <w:r w:rsidR="00E01A94" w:rsidRPr="000D7FC3">
        <w:t xml:space="preserve">čipovou </w:t>
      </w:r>
      <w:r w:rsidRPr="000D7FC3">
        <w:t>kartou)</w:t>
      </w:r>
      <w:r w:rsidR="00441FA3" w:rsidRPr="000D7FC3">
        <w:t xml:space="preserve">, přičemž zbytek sjednané smluvní ceny uhradí zpětně objednatel, a to na základě faktury vystavené poskytovatelem. </w:t>
      </w:r>
      <w:r w:rsidR="00307CBC" w:rsidRPr="000D7FC3">
        <w:rPr>
          <w:bCs/>
          <w:szCs w:val="24"/>
        </w:rPr>
        <w:t>Naproti tomu však nebude poskytovatel oprávněn vystavovat objednateli fakturu za zajištění chodu závodní kantýny, přičemž zde zakoupené zboží tvořící veškerý její příjem budou hradit sami zákazníci v plné výši.</w:t>
      </w:r>
    </w:p>
    <w:p w:rsidR="001327ED" w:rsidRPr="000D7FC3" w:rsidRDefault="007F0683" w:rsidP="00564831">
      <w:pPr>
        <w:pStyle w:val="Odstavecseseznamem"/>
        <w:numPr>
          <w:ilvl w:val="0"/>
          <w:numId w:val="23"/>
        </w:numPr>
        <w:spacing w:after="120" w:line="240" w:lineRule="auto"/>
        <w:ind w:left="357" w:hanging="357"/>
        <w:contextualSpacing w:val="0"/>
        <w:jc w:val="both"/>
      </w:pPr>
      <w:r w:rsidRPr="000D7FC3">
        <w:t xml:space="preserve">Aby </w:t>
      </w:r>
      <w:r w:rsidR="00B440EC" w:rsidRPr="000D7FC3">
        <w:t>bylo v závodní jídelně možné</w:t>
      </w:r>
      <w:r w:rsidR="00FA6FE5" w:rsidRPr="000D7FC3">
        <w:t xml:space="preserve"> </w:t>
      </w:r>
      <w:r w:rsidR="00B440EC" w:rsidRPr="000D7FC3">
        <w:t>platit</w:t>
      </w:r>
      <w:r w:rsidR="00E01A94" w:rsidRPr="000D7FC3">
        <w:t xml:space="preserve"> </w:t>
      </w:r>
      <w:r w:rsidR="00B440EC" w:rsidRPr="000D7FC3">
        <w:t xml:space="preserve">prostřednictvím zaměstnaneckých karet </w:t>
      </w:r>
      <w:r w:rsidR="00E01A94" w:rsidRPr="000D7FC3">
        <w:t xml:space="preserve">dle předchozího odstavce, </w:t>
      </w:r>
      <w:r w:rsidR="00FA6FE5" w:rsidRPr="000D7FC3">
        <w:t xml:space="preserve">budou </w:t>
      </w:r>
      <w:r w:rsidR="00B440EC" w:rsidRPr="000D7FC3">
        <w:t xml:space="preserve">strávníci </w:t>
      </w:r>
      <w:r w:rsidR="00FA6FE5" w:rsidRPr="000D7FC3">
        <w:t xml:space="preserve">moci kdykoli v provozní době jídelny </w:t>
      </w:r>
      <w:r w:rsidR="00564831">
        <w:t xml:space="preserve">nahlédnout na stav svého konta a případně </w:t>
      </w:r>
      <w:r w:rsidR="00FA6FE5" w:rsidRPr="000D7FC3">
        <w:t xml:space="preserve">provést dobití své karty složením libovolné částky v hotovosti na pokladně. Z jejich </w:t>
      </w:r>
      <w:r w:rsidR="001327ED" w:rsidRPr="000D7FC3">
        <w:t>kont</w:t>
      </w:r>
      <w:r w:rsidR="00FA6FE5" w:rsidRPr="000D7FC3">
        <w:t xml:space="preserve"> pak </w:t>
      </w:r>
      <w:r w:rsidR="001327ED" w:rsidRPr="000D7FC3">
        <w:t xml:space="preserve">budou postupně odečítány </w:t>
      </w:r>
      <w:r w:rsidR="00FA6FE5" w:rsidRPr="000D7FC3">
        <w:t xml:space="preserve">výše </w:t>
      </w:r>
      <w:r w:rsidR="001327ED" w:rsidRPr="000D7FC3">
        <w:t xml:space="preserve">stanovené finanční částky za realizované odběry </w:t>
      </w:r>
      <w:r w:rsidR="00B440EC" w:rsidRPr="000D7FC3">
        <w:t>jídel a dalších nabízených položek</w:t>
      </w:r>
      <w:r w:rsidR="00431617">
        <w:t xml:space="preserve">. </w:t>
      </w:r>
      <w:r w:rsidR="00FA6FE5" w:rsidRPr="000D7FC3">
        <w:t xml:space="preserve">Při </w:t>
      </w:r>
      <w:r w:rsidR="001327ED" w:rsidRPr="000D7FC3">
        <w:t xml:space="preserve">poklesu stavu konta pod 50,- Kč bude strávník upozorněn u pokladního místa na potřebu provést dotaci </w:t>
      </w:r>
      <w:r w:rsidR="000D57B4" w:rsidRPr="000D7FC3">
        <w:t xml:space="preserve">svého </w:t>
      </w:r>
      <w:r w:rsidR="001327ED" w:rsidRPr="000D7FC3">
        <w:t xml:space="preserve">konta. Při ukončení stravování je poskytovatel povinen na žádost </w:t>
      </w:r>
      <w:r w:rsidR="00FF5598" w:rsidRPr="000D7FC3">
        <w:t>strávníka</w:t>
      </w:r>
      <w:r w:rsidR="001327ED" w:rsidRPr="000D7FC3">
        <w:t xml:space="preserve"> vrátit na pokladním místě nevyčerpanou částku následující pracovní den po oznámení této skutečnosti </w:t>
      </w:r>
      <w:r w:rsidR="00FF5598" w:rsidRPr="000D7FC3">
        <w:t>strávníkem</w:t>
      </w:r>
      <w:r w:rsidR="00FA6FE5" w:rsidRPr="000D7FC3">
        <w:t>.</w:t>
      </w:r>
    </w:p>
    <w:p w:rsidR="006508C5" w:rsidRPr="000D7FC3" w:rsidRDefault="008B60E9" w:rsidP="006508C5">
      <w:pPr>
        <w:pStyle w:val="Odstavecseseznamem"/>
        <w:numPr>
          <w:ilvl w:val="0"/>
          <w:numId w:val="23"/>
        </w:numPr>
        <w:spacing w:after="120" w:line="240" w:lineRule="auto"/>
        <w:contextualSpacing w:val="0"/>
        <w:jc w:val="both"/>
      </w:pPr>
      <w:r w:rsidRPr="000D7FC3">
        <w:t>Poskytovatel</w:t>
      </w:r>
      <w:r w:rsidR="00F50A7A" w:rsidRPr="000D7FC3">
        <w:t xml:space="preserve"> bude za jím zajištěné služby </w:t>
      </w:r>
      <w:r w:rsidR="002F20AC" w:rsidRPr="000D7FC3">
        <w:t xml:space="preserve">ohledně provozování závodní jídelny </w:t>
      </w:r>
      <w:r w:rsidR="00F50A7A" w:rsidRPr="000D7FC3">
        <w:t xml:space="preserve">v daném kalendářním měsíci </w:t>
      </w:r>
      <w:r w:rsidR="002F20AC" w:rsidRPr="000D7FC3">
        <w:t xml:space="preserve">vystavovat objednateli fakturu, </w:t>
      </w:r>
      <w:r w:rsidR="00F50A7A" w:rsidRPr="000D7FC3">
        <w:t>a to nejpozději do 10. dne měsíce následujícího, přičemž</w:t>
      </w:r>
      <w:r w:rsidR="00FF5598" w:rsidRPr="000D7FC3">
        <w:t xml:space="preserve"> </w:t>
      </w:r>
      <w:r w:rsidR="00F50A7A" w:rsidRPr="000D7FC3">
        <w:t xml:space="preserve">faktura </w:t>
      </w:r>
      <w:r w:rsidR="00FF5598" w:rsidRPr="000D7FC3">
        <w:t>je</w:t>
      </w:r>
      <w:r w:rsidR="00F50A7A" w:rsidRPr="000D7FC3">
        <w:t xml:space="preserve"> splatná ve lhůtě </w:t>
      </w:r>
      <w:r w:rsidR="00F50A7A" w:rsidRPr="009348C2">
        <w:t>21 dnů ode dne jejího doručení objednateli. Přitom platí, že od fakturované</w:t>
      </w:r>
      <w:r w:rsidRPr="009348C2">
        <w:t xml:space="preserve"> částky stanovené jako součin </w:t>
      </w:r>
      <w:r w:rsidRPr="009348C2">
        <w:rPr>
          <w:b/>
        </w:rPr>
        <w:t xml:space="preserve">všech odebraných jídel </w:t>
      </w:r>
      <w:r w:rsidR="00FF5598" w:rsidRPr="009348C2">
        <w:rPr>
          <w:b/>
        </w:rPr>
        <w:t>strávníky</w:t>
      </w:r>
      <w:r w:rsidRPr="009348C2">
        <w:rPr>
          <w:b/>
        </w:rPr>
        <w:t xml:space="preserve"> </w:t>
      </w:r>
      <w:r w:rsidRPr="009348C2">
        <w:t>za příslušný měsíc</w:t>
      </w:r>
      <w:r w:rsidRPr="009348C2">
        <w:rPr>
          <w:b/>
        </w:rPr>
        <w:t xml:space="preserve"> </w:t>
      </w:r>
      <w:r w:rsidRPr="009348C2">
        <w:t xml:space="preserve">a </w:t>
      </w:r>
      <w:r w:rsidRPr="009348C2">
        <w:rPr>
          <w:b/>
        </w:rPr>
        <w:t>smluvní ceny</w:t>
      </w:r>
      <w:r w:rsidRPr="009348C2">
        <w:t xml:space="preserve"> dle písm. A odst. 1 tohoto článku</w:t>
      </w:r>
      <w:r w:rsidR="00785D9B" w:rsidRPr="009348C2">
        <w:t xml:space="preserve"> </w:t>
      </w:r>
      <w:r w:rsidR="00FF5598" w:rsidRPr="009348C2">
        <w:t>musí být</w:t>
      </w:r>
      <w:r w:rsidR="00FF5598" w:rsidRPr="000D7FC3">
        <w:t xml:space="preserve"> odečtena částka, která již byla uhrazena samotnými strávníky</w:t>
      </w:r>
      <w:r w:rsidR="00A52305" w:rsidRPr="000D7FC3">
        <w:t>.</w:t>
      </w:r>
    </w:p>
    <w:p w:rsidR="002E44F3" w:rsidRDefault="002E44F3">
      <w:r>
        <w:br w:type="page"/>
      </w:r>
    </w:p>
    <w:p w:rsidR="006508C5" w:rsidRPr="000D7FC3" w:rsidRDefault="006508C5" w:rsidP="006508C5">
      <w:pPr>
        <w:pStyle w:val="Odstavecseseznamem"/>
        <w:numPr>
          <w:ilvl w:val="0"/>
          <w:numId w:val="23"/>
        </w:numPr>
        <w:spacing w:after="120" w:line="240" w:lineRule="auto"/>
        <w:ind w:left="357" w:hanging="357"/>
        <w:contextualSpacing w:val="0"/>
        <w:jc w:val="both"/>
      </w:pPr>
      <w:r w:rsidRPr="000D7FC3">
        <w:lastRenderedPageBreak/>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poskytovateli k přepracování / doplnění, aniž se tak dostane do prodlení se platností, přičemž na </w:t>
      </w:r>
      <w:r w:rsidR="00A95721" w:rsidRPr="000D7FC3">
        <w:t xml:space="preserve">tuto </w:t>
      </w:r>
      <w:r w:rsidRPr="000D7FC3">
        <w:t xml:space="preserve">fakturu </w:t>
      </w:r>
      <w:r w:rsidR="00A95721" w:rsidRPr="000D7FC3">
        <w:t>se v takovém případě hledí jako na nedoručenou. L</w:t>
      </w:r>
      <w:r w:rsidRPr="000D7FC3">
        <w:t>hůta splatnosti pak začíná běžet znovu od opětovného zaslání náležitě doplněného či opraveného dokladu.</w:t>
      </w:r>
    </w:p>
    <w:p w:rsidR="001327ED" w:rsidRPr="00BC7E49" w:rsidRDefault="001327ED" w:rsidP="00441FA3">
      <w:pPr>
        <w:pStyle w:val="Odstavecseseznamem"/>
        <w:numPr>
          <w:ilvl w:val="0"/>
          <w:numId w:val="23"/>
        </w:numPr>
        <w:spacing w:after="120" w:line="240" w:lineRule="auto"/>
        <w:contextualSpacing w:val="0"/>
        <w:jc w:val="both"/>
      </w:pPr>
      <w:r w:rsidRPr="00BC7E49">
        <w:t xml:space="preserve">Faktura </w:t>
      </w:r>
      <w:r w:rsidR="006508C5">
        <w:t>poskytovatele</w:t>
      </w:r>
      <w:r w:rsidRPr="00BC7E49">
        <w:t xml:space="preserve"> musí obsahovat zejména tyto náležitosti:</w:t>
      </w:r>
    </w:p>
    <w:p w:rsidR="001327ED" w:rsidRPr="00BC7E49" w:rsidRDefault="001327ED" w:rsidP="00E01A94">
      <w:pPr>
        <w:numPr>
          <w:ilvl w:val="0"/>
          <w:numId w:val="25"/>
        </w:numPr>
        <w:spacing w:after="60" w:line="240" w:lineRule="auto"/>
        <w:ind w:left="714" w:hanging="357"/>
        <w:jc w:val="both"/>
      </w:pPr>
      <w:r w:rsidRPr="00BC7E49">
        <w:t>označení faktury a čísla IČ a DIČ,</w:t>
      </w:r>
    </w:p>
    <w:p w:rsidR="001327ED" w:rsidRPr="00BC7E49" w:rsidRDefault="001327ED" w:rsidP="00E01A94">
      <w:pPr>
        <w:numPr>
          <w:ilvl w:val="0"/>
          <w:numId w:val="25"/>
        </w:numPr>
        <w:spacing w:after="60" w:line="240" w:lineRule="auto"/>
        <w:ind w:left="714" w:hanging="357"/>
        <w:jc w:val="both"/>
      </w:pPr>
      <w:r w:rsidRPr="00BC7E49">
        <w:t xml:space="preserve">název a sídlo </w:t>
      </w:r>
      <w:r w:rsidR="00A948B2">
        <w:t>poskytovatele</w:t>
      </w:r>
      <w:r w:rsidRPr="00BC7E49">
        <w:t xml:space="preserve"> a objednatele, vč. čísel bankovních účtů,</w:t>
      </w:r>
    </w:p>
    <w:p w:rsidR="001327ED" w:rsidRPr="00BC7E49" w:rsidRDefault="001327ED" w:rsidP="00E01A94">
      <w:pPr>
        <w:numPr>
          <w:ilvl w:val="0"/>
          <w:numId w:val="25"/>
        </w:numPr>
        <w:spacing w:after="60" w:line="240" w:lineRule="auto"/>
        <w:ind w:left="714" w:hanging="357"/>
        <w:jc w:val="both"/>
      </w:pPr>
      <w:r w:rsidRPr="00BC7E49">
        <w:t>název a číslo smlouvy,</w:t>
      </w:r>
    </w:p>
    <w:p w:rsidR="001327ED" w:rsidRPr="00BC7E49" w:rsidRDefault="001327ED" w:rsidP="00E01A94">
      <w:pPr>
        <w:numPr>
          <w:ilvl w:val="0"/>
          <w:numId w:val="25"/>
        </w:numPr>
        <w:spacing w:after="60" w:line="240" w:lineRule="auto"/>
        <w:ind w:left="714" w:hanging="357"/>
        <w:jc w:val="both"/>
      </w:pPr>
      <w:r w:rsidRPr="00BC7E49">
        <w:t>předmět plnění,</w:t>
      </w:r>
    </w:p>
    <w:p w:rsidR="001327ED" w:rsidRPr="00BC7E49" w:rsidRDefault="001327ED" w:rsidP="00E01A94">
      <w:pPr>
        <w:numPr>
          <w:ilvl w:val="0"/>
          <w:numId w:val="25"/>
        </w:numPr>
        <w:spacing w:after="60" w:line="240" w:lineRule="auto"/>
        <w:ind w:left="714" w:hanging="357"/>
        <w:jc w:val="both"/>
      </w:pPr>
      <w:r w:rsidRPr="00BC7E49">
        <w:t xml:space="preserve">cena </w:t>
      </w:r>
      <w:r w:rsidR="00A948B2">
        <w:t>poskytnutých služeb</w:t>
      </w:r>
      <w:r w:rsidRPr="00BC7E49">
        <w:t>,</w:t>
      </w:r>
    </w:p>
    <w:p w:rsidR="001327ED" w:rsidRPr="00BC7E49" w:rsidRDefault="001327ED" w:rsidP="00E01A94">
      <w:pPr>
        <w:numPr>
          <w:ilvl w:val="0"/>
          <w:numId w:val="25"/>
        </w:numPr>
        <w:spacing w:after="60" w:line="240" w:lineRule="auto"/>
        <w:ind w:left="714" w:hanging="357"/>
        <w:jc w:val="both"/>
      </w:pPr>
      <w:r w:rsidRPr="00BC7E49">
        <w:t>DPH v plné výši,</w:t>
      </w:r>
    </w:p>
    <w:p w:rsidR="001327ED" w:rsidRPr="00BC7E49" w:rsidRDefault="001327ED" w:rsidP="00E01A94">
      <w:pPr>
        <w:numPr>
          <w:ilvl w:val="0"/>
          <w:numId w:val="25"/>
        </w:numPr>
        <w:spacing w:after="60" w:line="240" w:lineRule="auto"/>
        <w:ind w:left="714" w:hanging="357"/>
        <w:jc w:val="both"/>
      </w:pPr>
      <w:r w:rsidRPr="00BC7E49">
        <w:t>datum uskutečnění zdanitelného plnění,</w:t>
      </w:r>
    </w:p>
    <w:p w:rsidR="001327ED" w:rsidRPr="00BC7E49" w:rsidRDefault="001327ED" w:rsidP="00E01A94">
      <w:pPr>
        <w:numPr>
          <w:ilvl w:val="0"/>
          <w:numId w:val="25"/>
        </w:numPr>
        <w:spacing w:after="60" w:line="240" w:lineRule="auto"/>
        <w:ind w:left="714" w:hanging="357"/>
        <w:jc w:val="both"/>
      </w:pPr>
      <w:r w:rsidRPr="00BC7E49">
        <w:t>účtovaná částka,</w:t>
      </w:r>
    </w:p>
    <w:p w:rsidR="001327ED" w:rsidRDefault="001327ED" w:rsidP="003F6177">
      <w:pPr>
        <w:numPr>
          <w:ilvl w:val="0"/>
          <w:numId w:val="25"/>
        </w:numPr>
        <w:spacing w:after="60" w:line="240" w:lineRule="auto"/>
        <w:ind w:left="714" w:hanging="357"/>
        <w:jc w:val="both"/>
      </w:pPr>
      <w:r w:rsidRPr="00BC7E49">
        <w:t>den</w:t>
      </w:r>
      <w:r w:rsidR="003F6177">
        <w:t xml:space="preserve"> vystavení a splatnosti faktury,</w:t>
      </w:r>
    </w:p>
    <w:p w:rsidR="003F6177" w:rsidRPr="001B24A5" w:rsidRDefault="003F6177" w:rsidP="003F6177">
      <w:pPr>
        <w:numPr>
          <w:ilvl w:val="0"/>
          <w:numId w:val="25"/>
        </w:numPr>
        <w:spacing w:after="120" w:line="240" w:lineRule="auto"/>
        <w:ind w:left="714" w:hanging="357"/>
        <w:jc w:val="both"/>
      </w:pPr>
      <w:r w:rsidRPr="001B24A5">
        <w:t>odsouhlasený přehled o počtu a skladbě odebraných jídel a počtu strávníků za fakturovaný měsíc.</w:t>
      </w:r>
    </w:p>
    <w:p w:rsidR="0006263B" w:rsidRDefault="0006263B" w:rsidP="00441FA3">
      <w:pPr>
        <w:pStyle w:val="Odstavecseseznamem"/>
        <w:numPr>
          <w:ilvl w:val="0"/>
          <w:numId w:val="23"/>
        </w:numPr>
        <w:spacing w:after="120" w:line="240" w:lineRule="auto"/>
        <w:ind w:left="357" w:hanging="357"/>
        <w:contextualSpacing w:val="0"/>
        <w:jc w:val="both"/>
      </w:pPr>
      <w:r w:rsidRPr="0006263B">
        <w:t xml:space="preserve">Objednatel splní svou platební povinnost v den, v němž bude příslušná částka připsána na bankovní účet </w:t>
      </w:r>
      <w:r w:rsidR="00AD1096">
        <w:t>poskytovatele</w:t>
      </w:r>
      <w:r w:rsidRPr="0006263B">
        <w:t>.</w:t>
      </w:r>
    </w:p>
    <w:p w:rsidR="00B370A3" w:rsidRDefault="00B84A74" w:rsidP="001B24A5">
      <w:pPr>
        <w:pStyle w:val="Odstavecseseznamem"/>
        <w:numPr>
          <w:ilvl w:val="0"/>
          <w:numId w:val="23"/>
        </w:numPr>
        <w:spacing w:after="0" w:line="240" w:lineRule="auto"/>
        <w:ind w:left="357" w:hanging="357"/>
        <w:contextualSpacing w:val="0"/>
        <w:jc w:val="both"/>
      </w:pPr>
      <w:r w:rsidRPr="000D7FC3">
        <w:t>Pokud se objednatel ocitne v prodlení s platbou, je povinen zaplatit poskytovateli za každý den prodlení úrok z prodlení ve výši 0,05 % z dlužné částky. Tím není dotčeno právo na náhradu škody.</w:t>
      </w:r>
    </w:p>
    <w:p w:rsidR="001B24A5" w:rsidRPr="001B24A5" w:rsidRDefault="001B24A5" w:rsidP="001B24A5">
      <w:pPr>
        <w:spacing w:after="0" w:line="240" w:lineRule="auto"/>
        <w:jc w:val="both"/>
      </w:pPr>
    </w:p>
    <w:p w:rsidR="00136E9C" w:rsidRPr="006508C5" w:rsidRDefault="00453746" w:rsidP="006508C5">
      <w:pPr>
        <w:spacing w:after="0" w:line="240" w:lineRule="auto"/>
        <w:jc w:val="center"/>
      </w:pPr>
      <w:r w:rsidRPr="006508C5">
        <w:rPr>
          <w:b/>
        </w:rPr>
        <w:t>V</w:t>
      </w:r>
      <w:r w:rsidR="00686EC7" w:rsidRPr="006508C5">
        <w:rPr>
          <w:b/>
        </w:rPr>
        <w:t>I</w:t>
      </w:r>
      <w:r w:rsidR="00136E9C" w:rsidRPr="006508C5">
        <w:rPr>
          <w:b/>
        </w:rPr>
        <w:t>.</w:t>
      </w:r>
    </w:p>
    <w:p w:rsidR="00136E9C" w:rsidRPr="00EF3336" w:rsidRDefault="00501C8F" w:rsidP="002247D1">
      <w:pPr>
        <w:spacing w:after="120" w:line="240" w:lineRule="auto"/>
        <w:jc w:val="center"/>
        <w:rPr>
          <w:b/>
        </w:rPr>
      </w:pPr>
      <w:r>
        <w:rPr>
          <w:b/>
        </w:rPr>
        <w:t>Kontrola plnění</w:t>
      </w:r>
    </w:p>
    <w:p w:rsidR="00136E9C" w:rsidRPr="001B24A5" w:rsidRDefault="00941B42" w:rsidP="00941B42">
      <w:pPr>
        <w:pStyle w:val="Odstavecseseznamem"/>
        <w:numPr>
          <w:ilvl w:val="0"/>
          <w:numId w:val="5"/>
        </w:numPr>
        <w:spacing w:after="120" w:line="240" w:lineRule="auto"/>
        <w:contextualSpacing w:val="0"/>
        <w:jc w:val="both"/>
      </w:pPr>
      <w:r w:rsidRPr="00370EF1">
        <w:rPr>
          <w:rFonts w:cs="Times New Roman"/>
        </w:rPr>
        <w:t xml:space="preserve">Objednatel je oprávněn prostřednictvím svého pověřeného zástupce provádět v provozní době poskytovatele kontrolu poskytování služeb dle této smlouvy za podmínky nenarušování provozu </w:t>
      </w:r>
      <w:r w:rsidRPr="001B24A5">
        <w:rPr>
          <w:rFonts w:cs="Times New Roman"/>
        </w:rPr>
        <w:t>poskytování těchto služeb.</w:t>
      </w:r>
    </w:p>
    <w:p w:rsidR="00941B42" w:rsidRPr="001B24A5" w:rsidRDefault="00941B42" w:rsidP="00941B42">
      <w:pPr>
        <w:pStyle w:val="Odstavecseseznamem"/>
        <w:numPr>
          <w:ilvl w:val="0"/>
          <w:numId w:val="5"/>
        </w:numPr>
        <w:spacing w:after="120" w:line="240" w:lineRule="auto"/>
        <w:contextualSpacing w:val="0"/>
        <w:jc w:val="both"/>
      </w:pPr>
      <w:r w:rsidRPr="001B24A5">
        <w:rPr>
          <w:rFonts w:cs="Times New Roman"/>
        </w:rPr>
        <w:t xml:space="preserve">Kontrolou plnění prostřednictvím pověřeného zástupce objednatele </w:t>
      </w:r>
      <w:r w:rsidR="00995942" w:rsidRPr="001B24A5">
        <w:rPr>
          <w:rFonts w:cs="Times New Roman"/>
        </w:rPr>
        <w:t>nebo stravovací komise se rozumí zejména</w:t>
      </w:r>
      <w:r w:rsidRPr="001B24A5">
        <w:rPr>
          <w:rFonts w:cs="Times New Roman"/>
        </w:rPr>
        <w:t>:</w:t>
      </w:r>
    </w:p>
    <w:p w:rsidR="00941B42" w:rsidRPr="001B24A5" w:rsidRDefault="00941B42" w:rsidP="001B24A5">
      <w:pPr>
        <w:pStyle w:val="Odstavecseseznamem"/>
        <w:numPr>
          <w:ilvl w:val="1"/>
          <w:numId w:val="36"/>
        </w:numPr>
        <w:spacing w:after="60" w:line="240" w:lineRule="auto"/>
        <w:ind w:left="714" w:hanging="357"/>
        <w:contextualSpacing w:val="0"/>
        <w:jc w:val="both"/>
      </w:pPr>
      <w:r w:rsidRPr="001B24A5">
        <w:rPr>
          <w:rFonts w:cs="Times New Roman"/>
        </w:rPr>
        <w:t xml:space="preserve">kontrola dodržování sjednané velikosti porcí, tj. </w:t>
      </w:r>
      <w:r w:rsidR="00995942" w:rsidRPr="001B24A5">
        <w:rPr>
          <w:rFonts w:cs="Times New Roman"/>
        </w:rPr>
        <w:t xml:space="preserve">zda nedochází k </w:t>
      </w:r>
      <w:r w:rsidRPr="001B24A5">
        <w:rPr>
          <w:rFonts w:cs="Times New Roman"/>
        </w:rPr>
        <w:t xml:space="preserve">překročení </w:t>
      </w:r>
      <w:r w:rsidR="00995942" w:rsidRPr="001B24A5">
        <w:rPr>
          <w:rFonts w:cs="Times New Roman"/>
        </w:rPr>
        <w:t xml:space="preserve">+ - </w:t>
      </w:r>
      <w:r w:rsidRPr="001B24A5">
        <w:rPr>
          <w:rFonts w:cs="Times New Roman"/>
        </w:rPr>
        <w:t xml:space="preserve">10% tolerance hmotnosti u </w:t>
      </w:r>
      <w:r w:rsidR="00494C4F" w:rsidRPr="001B24A5">
        <w:rPr>
          <w:rFonts w:cs="Times New Roman"/>
        </w:rPr>
        <w:t>deseti</w:t>
      </w:r>
      <w:r w:rsidRPr="001B24A5">
        <w:rPr>
          <w:rFonts w:cs="Times New Roman"/>
        </w:rPr>
        <w:t xml:space="preserve"> namátkově za sebou jdoucích porcí,</w:t>
      </w:r>
    </w:p>
    <w:p w:rsidR="00941B42" w:rsidRPr="001B24A5" w:rsidRDefault="00941B42" w:rsidP="001B24A5">
      <w:pPr>
        <w:pStyle w:val="Odstavecseseznamem"/>
        <w:numPr>
          <w:ilvl w:val="1"/>
          <w:numId w:val="36"/>
        </w:numPr>
        <w:spacing w:after="60" w:line="240" w:lineRule="auto"/>
        <w:ind w:left="714" w:hanging="357"/>
        <w:contextualSpacing w:val="0"/>
        <w:jc w:val="both"/>
      </w:pPr>
      <w:r w:rsidRPr="001B24A5">
        <w:rPr>
          <w:rFonts w:cs="Times New Roman"/>
        </w:rPr>
        <w:t>k</w:t>
      </w:r>
      <w:r w:rsidR="001B24A5">
        <w:rPr>
          <w:rFonts w:cs="Times New Roman"/>
        </w:rPr>
        <w:t>ontrola kvality a teploty porcí,</w:t>
      </w:r>
    </w:p>
    <w:p w:rsidR="00941B42" w:rsidRPr="001B24A5" w:rsidRDefault="00941B42" w:rsidP="001B24A5">
      <w:pPr>
        <w:pStyle w:val="Odstavecseseznamem"/>
        <w:numPr>
          <w:ilvl w:val="1"/>
          <w:numId w:val="36"/>
        </w:numPr>
        <w:spacing w:after="60" w:line="240" w:lineRule="auto"/>
        <w:ind w:left="714" w:hanging="357"/>
        <w:contextualSpacing w:val="0"/>
        <w:jc w:val="both"/>
      </w:pPr>
      <w:r w:rsidRPr="001B24A5">
        <w:t>kontrola čistoty provozu a dodržování hygienických norem,</w:t>
      </w:r>
    </w:p>
    <w:p w:rsidR="00941B42" w:rsidRPr="001B24A5" w:rsidRDefault="00941B42" w:rsidP="001B24A5">
      <w:pPr>
        <w:pStyle w:val="Odstavecseseznamem"/>
        <w:numPr>
          <w:ilvl w:val="1"/>
          <w:numId w:val="36"/>
        </w:numPr>
        <w:spacing w:after="60" w:line="240" w:lineRule="auto"/>
        <w:ind w:left="714" w:hanging="357"/>
        <w:contextualSpacing w:val="0"/>
        <w:jc w:val="both"/>
      </w:pPr>
      <w:r w:rsidRPr="001B24A5">
        <w:t>kontrola dodržování BOZP a požárních předpisů,</w:t>
      </w:r>
    </w:p>
    <w:p w:rsidR="00995942" w:rsidRPr="001B24A5" w:rsidRDefault="00941B42" w:rsidP="001B24A5">
      <w:pPr>
        <w:pStyle w:val="Odstavecseseznamem"/>
        <w:numPr>
          <w:ilvl w:val="1"/>
          <w:numId w:val="36"/>
        </w:numPr>
        <w:spacing w:after="60" w:line="240" w:lineRule="auto"/>
        <w:ind w:left="714" w:hanging="357"/>
        <w:contextualSpacing w:val="0"/>
        <w:jc w:val="both"/>
      </w:pPr>
      <w:r w:rsidRPr="001B24A5">
        <w:t>ko</w:t>
      </w:r>
      <w:r w:rsidR="00995942" w:rsidRPr="001B24A5">
        <w:t>ntrola údržby svěřeného majetku,</w:t>
      </w:r>
    </w:p>
    <w:p w:rsidR="00995942" w:rsidRPr="001B24A5" w:rsidRDefault="00995942" w:rsidP="001B24A5">
      <w:pPr>
        <w:pStyle w:val="Odstavecseseznamem"/>
        <w:numPr>
          <w:ilvl w:val="1"/>
          <w:numId w:val="36"/>
        </w:numPr>
        <w:spacing w:after="60" w:line="240" w:lineRule="auto"/>
        <w:ind w:left="714" w:hanging="357"/>
        <w:contextualSpacing w:val="0"/>
        <w:jc w:val="both"/>
      </w:pPr>
      <w:r w:rsidRPr="001B24A5">
        <w:t>kontrola čistoty nádobí,</w:t>
      </w:r>
    </w:p>
    <w:p w:rsidR="00995942" w:rsidRPr="001B24A5" w:rsidRDefault="00995942" w:rsidP="00995942">
      <w:pPr>
        <w:pStyle w:val="Odstavecseseznamem"/>
        <w:numPr>
          <w:ilvl w:val="1"/>
          <w:numId w:val="36"/>
        </w:numPr>
        <w:spacing w:after="120" w:line="240" w:lineRule="auto"/>
        <w:contextualSpacing w:val="0"/>
        <w:jc w:val="both"/>
      </w:pPr>
      <w:r w:rsidRPr="001B24A5">
        <w:t>kontrola vystupování personálu.</w:t>
      </w:r>
    </w:p>
    <w:p w:rsidR="00941B42" w:rsidRPr="00370EF1" w:rsidRDefault="00941B42" w:rsidP="00941B42">
      <w:pPr>
        <w:pStyle w:val="Odstavecseseznamem"/>
        <w:numPr>
          <w:ilvl w:val="0"/>
          <w:numId w:val="5"/>
        </w:numPr>
        <w:spacing w:after="120" w:line="240" w:lineRule="auto"/>
        <w:contextualSpacing w:val="0"/>
        <w:jc w:val="both"/>
      </w:pPr>
      <w:r w:rsidRPr="00370EF1">
        <w:rPr>
          <w:rFonts w:cs="Times New Roman"/>
        </w:rPr>
        <w:t>V případě zjištění ne</w:t>
      </w:r>
      <w:r w:rsidR="00995942">
        <w:rPr>
          <w:rFonts w:cs="Times New Roman"/>
        </w:rPr>
        <w:t>dostatků</w:t>
      </w:r>
      <w:r w:rsidRPr="00370EF1">
        <w:rPr>
          <w:rFonts w:cs="Times New Roman"/>
        </w:rPr>
        <w:t xml:space="preserve"> je pověřený zástupce objednatele </w:t>
      </w:r>
      <w:r w:rsidR="00995942">
        <w:rPr>
          <w:rFonts w:cs="Times New Roman"/>
        </w:rPr>
        <w:t xml:space="preserve">povinen </w:t>
      </w:r>
      <w:r w:rsidRPr="00370EF1">
        <w:rPr>
          <w:rFonts w:cs="Times New Roman"/>
        </w:rPr>
        <w:t xml:space="preserve">o takové skutečnosti neprodleně informovat vedoucího provozovny, popřípadě jeho pověřeného zástupce. Oba pak </w:t>
      </w:r>
      <w:r w:rsidR="00995942">
        <w:rPr>
          <w:rFonts w:cs="Times New Roman"/>
        </w:rPr>
        <w:t>sepíší</w:t>
      </w:r>
      <w:r w:rsidRPr="00370EF1">
        <w:rPr>
          <w:rFonts w:cs="Times New Roman"/>
        </w:rPr>
        <w:t xml:space="preserve"> </w:t>
      </w:r>
      <w:r w:rsidRPr="00370EF1">
        <w:rPr>
          <w:rFonts w:cs="Times New Roman"/>
          <w:b/>
        </w:rPr>
        <w:t>zápis</w:t>
      </w:r>
      <w:r w:rsidR="00995942">
        <w:rPr>
          <w:rFonts w:cs="Times New Roman"/>
          <w:b/>
        </w:rPr>
        <w:t>, v něm</w:t>
      </w:r>
      <w:r w:rsidRPr="00370EF1">
        <w:rPr>
          <w:rFonts w:cs="Times New Roman"/>
          <w:b/>
        </w:rPr>
        <w:t xml:space="preserve"> specifikující zjištěnou závadu</w:t>
      </w:r>
      <w:r w:rsidRPr="00370EF1">
        <w:rPr>
          <w:rFonts w:cs="Times New Roman"/>
        </w:rPr>
        <w:t xml:space="preserve"> a </w:t>
      </w:r>
      <w:r w:rsidR="00995942">
        <w:rPr>
          <w:rFonts w:cs="Times New Roman"/>
        </w:rPr>
        <w:t xml:space="preserve">uvedou </w:t>
      </w:r>
      <w:r w:rsidRPr="00370EF1">
        <w:rPr>
          <w:rFonts w:cs="Times New Roman"/>
        </w:rPr>
        <w:t>termín odstranění závady. Na závěr oba takto provedený zápis opatří svými podpisy. Každá z obou smluvních stran obdrží po jednom vyhotovení tohoto zápisu.</w:t>
      </w:r>
    </w:p>
    <w:p w:rsidR="00B4655D" w:rsidRPr="001B24A5" w:rsidRDefault="00941B42" w:rsidP="00B440EC">
      <w:pPr>
        <w:pStyle w:val="Odstavecseseznamem"/>
        <w:numPr>
          <w:ilvl w:val="0"/>
          <w:numId w:val="5"/>
        </w:numPr>
        <w:spacing w:after="0" w:line="240" w:lineRule="auto"/>
        <w:ind w:left="357" w:hanging="357"/>
        <w:contextualSpacing w:val="0"/>
        <w:jc w:val="both"/>
      </w:pPr>
      <w:r w:rsidRPr="001B24A5">
        <w:rPr>
          <w:rFonts w:cs="Times New Roman"/>
        </w:rPr>
        <w:t xml:space="preserve">Na základě zápisu </w:t>
      </w:r>
      <w:r w:rsidRPr="00656FDE">
        <w:rPr>
          <w:rFonts w:cs="Times New Roman"/>
        </w:rPr>
        <w:t>dle odst. 3</w:t>
      </w:r>
      <w:r w:rsidR="001B24A5" w:rsidRPr="00656FDE">
        <w:rPr>
          <w:rFonts w:cs="Times New Roman"/>
        </w:rPr>
        <w:t>.</w:t>
      </w:r>
      <w:r w:rsidRPr="00656FDE">
        <w:rPr>
          <w:rFonts w:cs="Times New Roman"/>
        </w:rPr>
        <w:t xml:space="preserve"> tohoto článku podepsaného</w:t>
      </w:r>
      <w:r w:rsidRPr="001B24A5">
        <w:rPr>
          <w:rFonts w:cs="Times New Roman"/>
        </w:rPr>
        <w:t xml:space="preserve"> zástupci smluvních stran je objednatel </w:t>
      </w:r>
      <w:r w:rsidR="00995942" w:rsidRPr="001B24A5">
        <w:rPr>
          <w:rFonts w:cs="Times New Roman"/>
        </w:rPr>
        <w:t xml:space="preserve">v případě, že nedojde k odstranění závady v dohodnutém termínu, nebo se bude závada či nedostatek vyskytovat opakovaně, </w:t>
      </w:r>
      <w:r w:rsidRPr="001B24A5">
        <w:rPr>
          <w:rFonts w:cs="Times New Roman"/>
        </w:rPr>
        <w:t>oprávněn vyúčtovat poskytovateli sjednanou smluvní pokutu.</w:t>
      </w:r>
    </w:p>
    <w:p w:rsidR="00B440EC" w:rsidRPr="00B440EC" w:rsidRDefault="00B440EC" w:rsidP="00B440EC">
      <w:pPr>
        <w:spacing w:after="0" w:line="240" w:lineRule="auto"/>
        <w:jc w:val="both"/>
      </w:pPr>
    </w:p>
    <w:p w:rsidR="00453746" w:rsidRDefault="006766C5" w:rsidP="00453746">
      <w:pPr>
        <w:spacing w:after="0" w:line="240" w:lineRule="auto"/>
        <w:jc w:val="center"/>
        <w:rPr>
          <w:b/>
        </w:rPr>
      </w:pPr>
      <w:r>
        <w:rPr>
          <w:b/>
        </w:rPr>
        <w:lastRenderedPageBreak/>
        <w:t>V</w:t>
      </w:r>
      <w:r w:rsidR="00453746">
        <w:rPr>
          <w:b/>
        </w:rPr>
        <w:t>II.</w:t>
      </w:r>
    </w:p>
    <w:p w:rsidR="00453746" w:rsidRPr="009236B2" w:rsidRDefault="00453746" w:rsidP="00453746">
      <w:pPr>
        <w:spacing w:after="120" w:line="240" w:lineRule="auto"/>
        <w:jc w:val="center"/>
        <w:rPr>
          <w:b/>
        </w:rPr>
      </w:pPr>
      <w:r w:rsidRPr="009236B2">
        <w:rPr>
          <w:b/>
        </w:rPr>
        <w:t>Smluvní pokuty</w:t>
      </w:r>
    </w:p>
    <w:p w:rsidR="00CA283D" w:rsidRPr="009236B2" w:rsidRDefault="00CA283D" w:rsidP="00453746">
      <w:pPr>
        <w:pStyle w:val="Odstavecseseznamem"/>
        <w:numPr>
          <w:ilvl w:val="0"/>
          <w:numId w:val="4"/>
        </w:numPr>
        <w:spacing w:after="120" w:line="240" w:lineRule="auto"/>
        <w:contextualSpacing w:val="0"/>
        <w:jc w:val="both"/>
      </w:pPr>
      <w:r w:rsidRPr="009236B2">
        <w:t>Pokuty budou účtovány, poku</w:t>
      </w:r>
      <w:r w:rsidR="001B24A5" w:rsidRPr="009236B2">
        <w:t>d poskytovatel zjištěnou závadu/</w:t>
      </w:r>
      <w:r w:rsidRPr="009236B2">
        <w:t>y v dohodnutém termínu neodstraní, nebo dojde k jejímu opakování.</w:t>
      </w:r>
    </w:p>
    <w:p w:rsidR="00453746" w:rsidRPr="00656FDE" w:rsidRDefault="00453746" w:rsidP="00453746">
      <w:pPr>
        <w:pStyle w:val="Odstavecseseznamem"/>
        <w:numPr>
          <w:ilvl w:val="0"/>
          <w:numId w:val="4"/>
        </w:numPr>
        <w:spacing w:after="120" w:line="240" w:lineRule="auto"/>
        <w:contextualSpacing w:val="0"/>
        <w:jc w:val="both"/>
      </w:pPr>
      <w:r w:rsidRPr="009236B2">
        <w:t xml:space="preserve">Smluvní strany sjednávají smluvní pokutu za porušení povinnosti dodržovat kvalitu a váhové množství jednotlivých porcí jídel ve výši 1.000,- Kč za každý jednotlivý případ nedodržení nebo porušení povinnosti poskytovatele. Tato smluvní pokuta bude objednatelem vůči poskytovateli účtována na základě </w:t>
      </w:r>
      <w:r w:rsidRPr="009236B2">
        <w:rPr>
          <w:b/>
        </w:rPr>
        <w:t>zápisu o takovémto případu</w:t>
      </w:r>
      <w:r w:rsidRPr="009236B2">
        <w:t xml:space="preserve">, a to dle podmínek </w:t>
      </w:r>
      <w:r w:rsidRPr="00656FDE">
        <w:t>u</w:t>
      </w:r>
      <w:r w:rsidR="009236B2" w:rsidRPr="00656FDE">
        <w:t xml:space="preserve">vedených v </w:t>
      </w:r>
      <w:r w:rsidR="008F5417" w:rsidRPr="00656FDE">
        <w:t>čl. V</w:t>
      </w:r>
      <w:r w:rsidRPr="00656FDE">
        <w:t>I</w:t>
      </w:r>
      <w:r w:rsidR="008F5417" w:rsidRPr="00656FDE">
        <w:t>.</w:t>
      </w:r>
      <w:r w:rsidRPr="00656FDE">
        <w:t xml:space="preserve"> této smlouvy. Poskytovatel m</w:t>
      </w:r>
      <w:r w:rsidR="005868E1" w:rsidRPr="00656FDE">
        <w:t>usí zabezpečit možnost</w:t>
      </w:r>
      <w:r w:rsidRPr="00656FDE">
        <w:t>, aby si strávník mohl gramáž podaného menu ověřit převážením u pokladny.</w:t>
      </w:r>
      <w:r w:rsidR="00CA283D" w:rsidRPr="00656FDE">
        <w:t xml:space="preserve"> </w:t>
      </w:r>
    </w:p>
    <w:p w:rsidR="00453746" w:rsidRPr="00656FDE" w:rsidRDefault="00453746" w:rsidP="00453746">
      <w:pPr>
        <w:pStyle w:val="Odstavecseseznamem"/>
        <w:numPr>
          <w:ilvl w:val="0"/>
          <w:numId w:val="4"/>
        </w:numPr>
        <w:spacing w:after="120" w:line="240" w:lineRule="auto"/>
        <w:ind w:left="357" w:hanging="357"/>
        <w:contextualSpacing w:val="0"/>
        <w:jc w:val="both"/>
      </w:pPr>
      <w:r w:rsidRPr="00656FDE">
        <w:t>Smluvní strany dále sjednávají smluvní pokutu za opakované nedodržení estetičnosti výdeje (např. vystupování personálu poskytovatele</w:t>
      </w:r>
      <w:r w:rsidR="009C68FE" w:rsidRPr="00656FDE">
        <w:t xml:space="preserve">, </w:t>
      </w:r>
      <w:r w:rsidRPr="00656FDE">
        <w:t>vzhled porcí jídel</w:t>
      </w:r>
      <w:r w:rsidR="00CA283D" w:rsidRPr="00656FDE">
        <w:t xml:space="preserve"> odpovídající vystaveným vzorkům</w:t>
      </w:r>
      <w:r w:rsidRPr="00656FDE">
        <w:t>, čistota nádobí apod.) ve výši 1.000,- Kč za každý jednotlivý případ nedodržení nebo porušení povinnosti poskytovatele. Tato smluvní pokuta bude objednatelem vůči poskytovateli účtována na základě zápisu o takovémto případu, a to dle podmínek uvedených v </w:t>
      </w:r>
      <w:r w:rsidR="008F5417" w:rsidRPr="00656FDE">
        <w:t>čl. VI.</w:t>
      </w:r>
      <w:r w:rsidRPr="00656FDE">
        <w:t xml:space="preserve"> této smlouvy.</w:t>
      </w:r>
    </w:p>
    <w:p w:rsidR="00453746" w:rsidRPr="00656FDE" w:rsidRDefault="00453746" w:rsidP="00453746">
      <w:pPr>
        <w:pStyle w:val="Odstavecseseznamem"/>
        <w:numPr>
          <w:ilvl w:val="0"/>
          <w:numId w:val="4"/>
        </w:numPr>
        <w:spacing w:after="120" w:line="240" w:lineRule="auto"/>
        <w:ind w:left="357" w:hanging="357"/>
        <w:contextualSpacing w:val="0"/>
        <w:jc w:val="both"/>
      </w:pPr>
      <w:r w:rsidRPr="00656FDE">
        <w:t xml:space="preserve">Objednatel je oprávněn smluvní pokuty uplatněné v souladu </w:t>
      </w:r>
      <w:r w:rsidR="008F5417" w:rsidRPr="00656FDE">
        <w:t>s čl. V</w:t>
      </w:r>
      <w:r w:rsidRPr="00656FDE">
        <w:t>I</w:t>
      </w:r>
      <w:r w:rsidR="008F5417" w:rsidRPr="00656FDE">
        <w:t>.</w:t>
      </w:r>
      <w:r w:rsidRPr="00656FDE">
        <w:t xml:space="preserve"> této smlouvy jednostranně započíst proti nejbližší částce fakturované za služby poskytnuté poskytovatelem.</w:t>
      </w:r>
    </w:p>
    <w:p w:rsidR="001F75A5" w:rsidRPr="00370EF1" w:rsidRDefault="00453746" w:rsidP="00A95721">
      <w:pPr>
        <w:pStyle w:val="Odstavecseseznamem"/>
        <w:numPr>
          <w:ilvl w:val="0"/>
          <w:numId w:val="4"/>
        </w:numPr>
        <w:spacing w:after="0" w:line="240" w:lineRule="auto"/>
        <w:ind w:left="357" w:hanging="357"/>
        <w:contextualSpacing w:val="0"/>
        <w:jc w:val="both"/>
      </w:pPr>
      <w:r w:rsidRPr="00370EF1">
        <w:t>Zaplacením výše uvedených smluvních pokut není dotčeno právo příslušné smluvní strany na náhradu škody v plněné výši.</w:t>
      </w:r>
    </w:p>
    <w:p w:rsidR="00A95721" w:rsidRPr="00A95721" w:rsidRDefault="00A95721" w:rsidP="00A95721">
      <w:pPr>
        <w:spacing w:after="0" w:line="240" w:lineRule="auto"/>
        <w:jc w:val="both"/>
      </w:pPr>
    </w:p>
    <w:p w:rsidR="00136E9C" w:rsidRPr="00EF3336" w:rsidRDefault="006766C5" w:rsidP="002247D1">
      <w:pPr>
        <w:spacing w:after="0" w:line="240" w:lineRule="auto"/>
        <w:jc w:val="center"/>
        <w:rPr>
          <w:b/>
        </w:rPr>
      </w:pPr>
      <w:r>
        <w:rPr>
          <w:b/>
        </w:rPr>
        <w:t>VIII</w:t>
      </w:r>
      <w:r w:rsidR="00136E9C" w:rsidRPr="00EF3336">
        <w:rPr>
          <w:b/>
        </w:rPr>
        <w:t>.</w:t>
      </w:r>
    </w:p>
    <w:p w:rsidR="00136E9C" w:rsidRPr="00EF3336" w:rsidRDefault="007E23B1" w:rsidP="002247D1">
      <w:pPr>
        <w:spacing w:after="120" w:line="240" w:lineRule="auto"/>
        <w:jc w:val="center"/>
        <w:rPr>
          <w:b/>
        </w:rPr>
      </w:pPr>
      <w:r>
        <w:rPr>
          <w:b/>
        </w:rPr>
        <w:t>Další ujednání</w:t>
      </w:r>
    </w:p>
    <w:p w:rsidR="00C3126E" w:rsidRPr="00C3126E" w:rsidRDefault="00C3126E" w:rsidP="00C3126E">
      <w:pPr>
        <w:pStyle w:val="Odstavecseseznamem"/>
        <w:numPr>
          <w:ilvl w:val="0"/>
          <w:numId w:val="16"/>
        </w:numPr>
        <w:spacing w:after="120" w:line="240" w:lineRule="auto"/>
        <w:ind w:left="357" w:hanging="357"/>
        <w:contextualSpacing w:val="0"/>
        <w:jc w:val="both"/>
      </w:pPr>
      <w:r>
        <w:rPr>
          <w:rFonts w:eastAsia="SimSun"/>
        </w:rPr>
        <w:t>Poskytovatel</w:t>
      </w:r>
      <w:r w:rsidRPr="00AC498F">
        <w:rPr>
          <w:rFonts w:eastAsia="SimSun"/>
        </w:rPr>
        <w:t xml:space="preserve"> se zavazuje po dobu plnění povinností vyplývajících z této smlouvy mít řádně sjednané pojištění odpovědnosti za škodu, která může vzniknout jakoukoli činností</w:t>
      </w:r>
      <w:r>
        <w:rPr>
          <w:rFonts w:eastAsia="SimSun"/>
        </w:rPr>
        <w:t xml:space="preserve"> poskytovatele</w:t>
      </w:r>
      <w:r w:rsidRPr="00AC498F">
        <w:rPr>
          <w:rFonts w:eastAsia="SimSun"/>
        </w:rPr>
        <w:t xml:space="preserve"> při plnění úkolů vyplývajících z této smlouvy, a to minimálně v </w:t>
      </w:r>
      <w:r w:rsidRPr="00370EF1">
        <w:rPr>
          <w:rFonts w:eastAsia="SimSun"/>
        </w:rPr>
        <w:t xml:space="preserve">pojistném </w:t>
      </w:r>
      <w:r w:rsidRPr="009236B2">
        <w:rPr>
          <w:rFonts w:eastAsia="SimSun"/>
        </w:rPr>
        <w:t xml:space="preserve">limitu 5.000.000,- </w:t>
      </w:r>
      <w:r w:rsidRPr="00370EF1">
        <w:rPr>
          <w:rFonts w:eastAsia="SimSun"/>
        </w:rPr>
        <w:t>Kč</w:t>
      </w:r>
      <w:r w:rsidRPr="00AC498F">
        <w:rPr>
          <w:rFonts w:eastAsia="SimSun"/>
        </w:rPr>
        <w:t xml:space="preserve"> za</w:t>
      </w:r>
      <w:r w:rsidRPr="00D225BD">
        <w:rPr>
          <w:rFonts w:eastAsia="SimSun"/>
        </w:rPr>
        <w:t xml:space="preserve"> jednotlivou škodní událost. Pojistnou smlouvu, případně p</w:t>
      </w:r>
      <w:r w:rsidRPr="00D225BD">
        <w:rPr>
          <w:spacing w:val="4"/>
        </w:rPr>
        <w:t>ojistný certifikát, prokazující existenci pojistné smlouvy č. </w:t>
      </w:r>
      <w:r w:rsidR="00514DA2">
        <w:rPr>
          <w:spacing w:val="4"/>
        </w:rPr>
        <w:t>CZCANA00425-117</w:t>
      </w:r>
      <w:r w:rsidRPr="00D225BD">
        <w:rPr>
          <w:spacing w:val="4"/>
        </w:rPr>
        <w:t xml:space="preserve"> u </w:t>
      </w:r>
      <w:r w:rsidR="001D1ABC" w:rsidRPr="001D1ABC">
        <w:rPr>
          <w:spacing w:val="4"/>
          <w:lang w:val="en-US"/>
        </w:rPr>
        <w:t>Chubb European Group Limited</w:t>
      </w:r>
      <w:r w:rsidR="001D1ABC">
        <w:rPr>
          <w:spacing w:val="4"/>
        </w:rPr>
        <w:t xml:space="preserve">, organizační složka (Pobřežní 620/3, 186 00 Praha 8) </w:t>
      </w:r>
      <w:r>
        <w:rPr>
          <w:spacing w:val="4"/>
        </w:rPr>
        <w:t xml:space="preserve">poskytovatel </w:t>
      </w:r>
      <w:r w:rsidRPr="00D225BD">
        <w:rPr>
          <w:spacing w:val="4"/>
        </w:rPr>
        <w:t>předložil objednateli před uzavřením této smlouvy.</w:t>
      </w:r>
    </w:p>
    <w:p w:rsidR="00850216" w:rsidRPr="00370EF1" w:rsidRDefault="00850216" w:rsidP="00C3126E">
      <w:pPr>
        <w:pStyle w:val="Odstavecseseznamem"/>
        <w:numPr>
          <w:ilvl w:val="0"/>
          <w:numId w:val="16"/>
        </w:numPr>
        <w:autoSpaceDE w:val="0"/>
        <w:autoSpaceDN w:val="0"/>
        <w:adjustRightInd w:val="0"/>
        <w:spacing w:after="0" w:line="240" w:lineRule="auto"/>
        <w:ind w:left="357" w:hanging="357"/>
        <w:contextualSpacing w:val="0"/>
        <w:jc w:val="both"/>
        <w:rPr>
          <w:b/>
        </w:rPr>
      </w:pPr>
      <w:r w:rsidRPr="00370EF1">
        <w:rPr>
          <w:rFonts w:cs="Times New Roman"/>
        </w:rPr>
        <w:t>Poskytovatel odpovídá objednateli za škody způsobené jeho provozní činností na převzatém zařízení objednatele. Této odpovědnosti se poskytovatel zprostí, pokud prokáže, že škoda nebyla způsobena jeho činností nebo jeho zaměstnanci.</w:t>
      </w:r>
    </w:p>
    <w:p w:rsidR="00EB7774" w:rsidRDefault="00EB7774" w:rsidP="00EB7774">
      <w:pPr>
        <w:autoSpaceDE w:val="0"/>
        <w:autoSpaceDN w:val="0"/>
        <w:adjustRightInd w:val="0"/>
        <w:spacing w:after="0" w:line="240" w:lineRule="auto"/>
        <w:jc w:val="both"/>
      </w:pPr>
    </w:p>
    <w:p w:rsidR="001F3979" w:rsidRDefault="006766C5" w:rsidP="001F3979">
      <w:pPr>
        <w:spacing w:after="0"/>
        <w:jc w:val="center"/>
        <w:rPr>
          <w:b/>
        </w:rPr>
      </w:pPr>
      <w:r>
        <w:rPr>
          <w:b/>
        </w:rPr>
        <w:t>I</w:t>
      </w:r>
      <w:r w:rsidR="001F3979">
        <w:rPr>
          <w:b/>
        </w:rPr>
        <w:t>X.</w:t>
      </w:r>
    </w:p>
    <w:p w:rsidR="001F3979" w:rsidRPr="00BC7E49" w:rsidRDefault="001F3979" w:rsidP="001F3979">
      <w:pPr>
        <w:spacing w:after="120" w:line="240" w:lineRule="auto"/>
        <w:jc w:val="center"/>
        <w:rPr>
          <w:b/>
        </w:rPr>
      </w:pPr>
      <w:r w:rsidRPr="00BC7E49">
        <w:rPr>
          <w:b/>
        </w:rPr>
        <w:t>Ochrana informací a obchodního tajemství</w:t>
      </w:r>
    </w:p>
    <w:p w:rsidR="001F3979" w:rsidRPr="00D225BD" w:rsidRDefault="001F3979" w:rsidP="001F3979">
      <w:pPr>
        <w:pStyle w:val="Odstavecseseznamem"/>
        <w:numPr>
          <w:ilvl w:val="0"/>
          <w:numId w:val="12"/>
        </w:numPr>
        <w:spacing w:after="120" w:line="240" w:lineRule="auto"/>
        <w:contextualSpacing w:val="0"/>
        <w:jc w:val="both"/>
      </w:pPr>
      <w:r w:rsidRPr="00D225BD">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1F3979" w:rsidRPr="00D225BD" w:rsidRDefault="001F3979" w:rsidP="001F3979">
      <w:pPr>
        <w:pStyle w:val="Odstavecseseznamem"/>
        <w:numPr>
          <w:ilvl w:val="0"/>
          <w:numId w:val="12"/>
        </w:numPr>
        <w:spacing w:after="120" w:line="240" w:lineRule="auto"/>
        <w:contextualSpacing w:val="0"/>
        <w:jc w:val="both"/>
      </w:pPr>
      <w:r w:rsidRPr="00D225BD">
        <w:t xml:space="preserve">Strana, které byly poskytnuty chráněné informace, vyvine pro zachování jejich tajnosti stejné úsilí, jako by se jednalo o její vlastní chráněné informace. Pořizovat kopie nebo záložní kopie chráněných </w:t>
      </w:r>
      <w:r w:rsidRPr="00D225BD">
        <w:lastRenderedPageBreak/>
        <w:t>informací druhé strany je možné pouze na základě předchozího písemného souhlasu druhé strany. Bez předchozího písemného souhlasu druhé smluvní strany se obě strany zavazují nepředat chráněné informace třetím osobám.</w:t>
      </w:r>
    </w:p>
    <w:p w:rsidR="001F3979" w:rsidRPr="00D225BD" w:rsidRDefault="001F3979" w:rsidP="001F3979">
      <w:pPr>
        <w:pStyle w:val="Odstavecseseznamem"/>
        <w:numPr>
          <w:ilvl w:val="0"/>
          <w:numId w:val="12"/>
        </w:numPr>
        <w:spacing w:after="120" w:line="240" w:lineRule="auto"/>
        <w:contextualSpacing w:val="0"/>
        <w:jc w:val="both"/>
      </w:pPr>
      <w:r w:rsidRPr="00D225BD">
        <w:t>Smluvní strany se zavazují:</w:t>
      </w:r>
    </w:p>
    <w:p w:rsidR="001F3979" w:rsidRPr="00D225BD"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1F3979" w:rsidRPr="00D225BD"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neodtajňovat obsah jednání nebo chráněné informace třetím osobám s výji</w:t>
      </w:r>
      <w:r w:rsidR="00EE73AE">
        <w:rPr>
          <w:rFonts w:asciiTheme="minorHAnsi" w:hAnsiTheme="minorHAnsi"/>
          <w:sz w:val="22"/>
          <w:szCs w:val="22"/>
        </w:rPr>
        <w:t>mkou vlastních zaměstnanců a pod</w:t>
      </w:r>
      <w:r w:rsidRPr="00D225BD">
        <w:rPr>
          <w:rFonts w:asciiTheme="minorHAnsi" w:hAnsiTheme="minorHAnsi"/>
          <w:sz w:val="22"/>
          <w:szCs w:val="22"/>
        </w:rPr>
        <w:t>dodavatelů, je-li to nezbytné pro účely plnění díla. Všichni</w:t>
      </w:r>
      <w:r w:rsidR="00EE73AE">
        <w:rPr>
          <w:rFonts w:asciiTheme="minorHAnsi" w:hAnsiTheme="minorHAnsi"/>
          <w:sz w:val="22"/>
          <w:szCs w:val="22"/>
        </w:rPr>
        <w:t xml:space="preserve"> výše označení zaměstnanci a pod</w:t>
      </w:r>
      <w:r w:rsidRPr="00D225BD">
        <w:rPr>
          <w:rFonts w:asciiTheme="minorHAnsi" w:hAnsiTheme="minorHAnsi"/>
          <w:sz w:val="22"/>
          <w:szCs w:val="22"/>
        </w:rPr>
        <w:t>dodavatelé musí být před odtajněním chráněných informací upozorněni na závazky ochrany chráněných informací obsažených v této smlouvě a musí se písemně zavázat, že se budou řídit ustanovením odst. 4 tohoto článku;</w:t>
      </w:r>
    </w:p>
    <w:p w:rsidR="001F3979" w:rsidRPr="00D225BD" w:rsidRDefault="001F3979" w:rsidP="001F3979">
      <w:pPr>
        <w:pStyle w:val="Odstavecseseznamem1"/>
        <w:widowControl w:val="0"/>
        <w:numPr>
          <w:ilvl w:val="0"/>
          <w:numId w:val="13"/>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B370A3" w:rsidRDefault="001F3979" w:rsidP="009236B2">
      <w:pPr>
        <w:pStyle w:val="Odstavecseseznamem"/>
        <w:numPr>
          <w:ilvl w:val="0"/>
          <w:numId w:val="12"/>
        </w:numPr>
        <w:spacing w:after="0" w:line="240" w:lineRule="auto"/>
        <w:ind w:left="357" w:hanging="357"/>
        <w:contextualSpacing w:val="0"/>
        <w:jc w:val="both"/>
      </w:pPr>
      <w:r w:rsidRPr="00D225BD">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9236B2" w:rsidRPr="009236B2" w:rsidRDefault="009236B2" w:rsidP="009236B2">
      <w:pPr>
        <w:spacing w:after="0" w:line="240" w:lineRule="auto"/>
        <w:jc w:val="both"/>
      </w:pPr>
    </w:p>
    <w:p w:rsidR="009E7BEB" w:rsidRPr="00EF3336" w:rsidRDefault="009E7BEB" w:rsidP="002247D1">
      <w:pPr>
        <w:spacing w:after="0" w:line="240" w:lineRule="auto"/>
        <w:jc w:val="center"/>
        <w:rPr>
          <w:b/>
        </w:rPr>
      </w:pPr>
      <w:r w:rsidRPr="00EF3336">
        <w:rPr>
          <w:b/>
        </w:rPr>
        <w:t>X.</w:t>
      </w:r>
    </w:p>
    <w:p w:rsidR="009E7BEB" w:rsidRPr="00617A44" w:rsidRDefault="003346C6" w:rsidP="002247D1">
      <w:pPr>
        <w:spacing w:after="120" w:line="240" w:lineRule="auto"/>
        <w:jc w:val="center"/>
        <w:rPr>
          <w:b/>
        </w:rPr>
      </w:pPr>
      <w:r>
        <w:rPr>
          <w:b/>
        </w:rPr>
        <w:t>Závěrečná ustanovení</w:t>
      </w:r>
    </w:p>
    <w:p w:rsidR="003346C6" w:rsidRPr="00370EF1" w:rsidRDefault="003346C6" w:rsidP="003346C6">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t xml:space="preserve">Práva a povinnosti vyplývající z této smlouvy se řídí </w:t>
      </w:r>
      <w:r w:rsidRPr="00370EF1">
        <w:rPr>
          <w:rFonts w:cs="Times New Roman"/>
        </w:rPr>
        <w:t xml:space="preserve">právním řádem České republiky, zejména pak příslušnými ustanoveními </w:t>
      </w:r>
      <w:r w:rsidRPr="00370EF1">
        <w:t>zákona č. 89/2012 Sb., občanský zákoník,</w:t>
      </w:r>
      <w:r w:rsidRPr="00370EF1" w:rsidDel="00F63910">
        <w:t xml:space="preserve"> </w:t>
      </w:r>
      <w:r w:rsidRPr="00370EF1">
        <w:t>a předpisy souvisejícími, jakožto</w:t>
      </w:r>
      <w:r w:rsidRPr="00370EF1">
        <w:br/>
        <w:t>i</w:t>
      </w:r>
      <w:r w:rsidRPr="00370EF1">
        <w:rPr>
          <w:rFonts w:cs="Times New Roman"/>
        </w:rPr>
        <w:t xml:space="preserve"> dalšími platnými právními předpisy vztahující se k předmětu plnění této smlouvy.</w:t>
      </w:r>
    </w:p>
    <w:p w:rsidR="00D55EDC" w:rsidRPr="00370EF1" w:rsidRDefault="00D55EDC" w:rsidP="00D55EDC">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rPr>
          <w:rFonts w:cs="Times New Roman"/>
        </w:rPr>
        <w:t>Je-li nebo dostane-li se některé ustanovení této smlouvy zcela nebo zčásti do rozporu s právními předpisy, není tím platnost smlouvy v jejích ostatních ustanoveních dotčena a neplatné ustanovení je považováno za vypuštěné. V tomto případě smluvní strany nahradí neplatné ustanovení platným, které je původně upravenému obsahem a účelem nejbližší.</w:t>
      </w:r>
    </w:p>
    <w:p w:rsidR="003346C6" w:rsidRPr="00370EF1" w:rsidRDefault="003346C6" w:rsidP="003346C6">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t>Tuto smlouvu je možné měnit či doplňovat pouze formou písemných dodatků odsouhlasených a podepsaných oprávněnými zástupci obou smluvních stran, které se poté stávají nedílnou součástí této smlouvy.</w:t>
      </w:r>
    </w:p>
    <w:p w:rsidR="00E027B6" w:rsidRPr="00370EF1" w:rsidRDefault="00FF5B9A"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rPr>
          <w:rFonts w:cs="Times New Roman"/>
        </w:rPr>
        <w:t>Smluvní strany prohlašují, že tato smlouva vyjadřuje jejich úplné a výlučné vzájemné ujednání týkající se daného předmětu smlouvy. Okamžikem nabytí účinnosti této smlouvy pozbývají platnosti veškerá ústní a písemná ujednání mezi smluvními stranami, týkající se předmětu této smlouvy, s výjimkou dohod a sm</w:t>
      </w:r>
      <w:r w:rsidR="00617A44" w:rsidRPr="00370EF1">
        <w:rPr>
          <w:rFonts w:cs="Times New Roman"/>
        </w:rPr>
        <w:t>luv, na které výslovně odkazuje</w:t>
      </w:r>
      <w:r w:rsidR="005A5B87" w:rsidRPr="00370EF1">
        <w:rPr>
          <w:rFonts w:cs="Times New Roman"/>
        </w:rPr>
        <w:t>.</w:t>
      </w:r>
    </w:p>
    <w:p w:rsidR="00C42BE5" w:rsidRPr="00370EF1" w:rsidRDefault="00FF5B9A"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rPr>
          <w:rFonts w:cs="Times New Roman"/>
        </w:rPr>
        <w:t>Smluvní strany shodně prohlašují, že tato smlouva byla uzavřena svobodně, srozumitelně a vážně, bez jakékoliv tísně a nátlaku a bez ekonomického zvýhodnění některé ze smluvních stran, což potvrzují svým podpisem.</w:t>
      </w:r>
    </w:p>
    <w:p w:rsidR="003346C6" w:rsidRPr="00370EF1" w:rsidRDefault="00FF5B9A" w:rsidP="00757B00">
      <w:pPr>
        <w:pStyle w:val="Odstavecseseznamem"/>
        <w:numPr>
          <w:ilvl w:val="0"/>
          <w:numId w:val="17"/>
        </w:numPr>
        <w:autoSpaceDE w:val="0"/>
        <w:autoSpaceDN w:val="0"/>
        <w:adjustRightInd w:val="0"/>
        <w:spacing w:after="120" w:line="240" w:lineRule="auto"/>
        <w:contextualSpacing w:val="0"/>
        <w:jc w:val="both"/>
      </w:pPr>
      <w:r w:rsidRPr="00370EF1">
        <w:rPr>
          <w:rFonts w:cs="Times New Roman"/>
        </w:rPr>
        <w:t>Smluvní strany se zavazují zachovávat přísnou mlčenlivost o ustanoveních této smlouvy a to i po dobu je</w:t>
      </w:r>
      <w:r w:rsidR="00617A44" w:rsidRPr="00370EF1">
        <w:rPr>
          <w:rFonts w:cs="Times New Roman"/>
        </w:rPr>
        <w:t>dnoho roku po skončení její platnosti</w:t>
      </w:r>
      <w:r w:rsidR="005A5B87" w:rsidRPr="00370EF1">
        <w:rPr>
          <w:rFonts w:cs="Times New Roman"/>
        </w:rPr>
        <w:t>.</w:t>
      </w:r>
    </w:p>
    <w:p w:rsidR="003346C6" w:rsidRPr="00370EF1" w:rsidRDefault="003346C6" w:rsidP="003346C6">
      <w:pPr>
        <w:pStyle w:val="Odstavecseseznamem"/>
        <w:numPr>
          <w:ilvl w:val="0"/>
          <w:numId w:val="17"/>
        </w:numPr>
        <w:spacing w:after="120" w:line="240" w:lineRule="auto"/>
        <w:ind w:left="357" w:hanging="357"/>
        <w:contextualSpacing w:val="0"/>
        <w:jc w:val="both"/>
      </w:pPr>
      <w:r w:rsidRPr="00370EF1">
        <w:t>Všechny spory vzniklé v souvislosti s touto smlouvou a jejím prováděním se smluvní strany pokusí řešit cestou vzájemné dohody prostřednictvím svých pověřených zástupců.</w:t>
      </w:r>
    </w:p>
    <w:p w:rsidR="003346C6" w:rsidRPr="00370EF1" w:rsidRDefault="003346C6" w:rsidP="003346C6">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t>V případě soudního sporu bude tento spor řešit příslušný obecný soud.</w:t>
      </w:r>
    </w:p>
    <w:p w:rsidR="00FF5B9A" w:rsidRPr="00370EF1" w:rsidRDefault="00757B00" w:rsidP="00757B00">
      <w:pPr>
        <w:pStyle w:val="Odstavecseseznamem"/>
        <w:numPr>
          <w:ilvl w:val="0"/>
          <w:numId w:val="17"/>
        </w:numPr>
        <w:autoSpaceDE w:val="0"/>
        <w:autoSpaceDN w:val="0"/>
        <w:adjustRightInd w:val="0"/>
        <w:spacing w:after="120" w:line="240" w:lineRule="auto"/>
        <w:contextualSpacing w:val="0"/>
        <w:jc w:val="both"/>
      </w:pPr>
      <w:r w:rsidRPr="00370EF1">
        <w:t xml:space="preserve">Tato smlouva se uzavírá na dobu neurčitou, přičemž </w:t>
      </w:r>
      <w:r w:rsidR="00FF5B9A" w:rsidRPr="00370EF1">
        <w:rPr>
          <w:rFonts w:cs="Times New Roman"/>
        </w:rPr>
        <w:t>kterákoli ze smluvních stran</w:t>
      </w:r>
      <w:r w:rsidRPr="00370EF1">
        <w:t xml:space="preserve"> ji </w:t>
      </w:r>
      <w:r w:rsidRPr="00370EF1">
        <w:rPr>
          <w:rFonts w:cs="Times New Roman"/>
        </w:rPr>
        <w:t>může</w:t>
      </w:r>
      <w:r w:rsidR="00FF5B9A" w:rsidRPr="00370EF1">
        <w:rPr>
          <w:rFonts w:cs="Times New Roman"/>
        </w:rPr>
        <w:t xml:space="preserve"> vypovědět bez udání důvodu písemnou výpovědí doručenou druhé smluvní straně. Výpovědní lhůta se sjednává měsíční a počíná běžet </w:t>
      </w:r>
      <w:r w:rsidR="00250332" w:rsidRPr="00370EF1">
        <w:rPr>
          <w:sz w:val="24"/>
          <w:szCs w:val="24"/>
        </w:rPr>
        <w:t>prvním dnem měsíce následujícího po</w:t>
      </w:r>
      <w:r w:rsidR="00FF5B9A" w:rsidRPr="00370EF1">
        <w:rPr>
          <w:rFonts w:cs="Times New Roman"/>
        </w:rPr>
        <w:t xml:space="preserve"> doručení výpovědi druhé smluvní straně.</w:t>
      </w:r>
    </w:p>
    <w:p w:rsidR="003D3991" w:rsidRPr="00370EF1" w:rsidRDefault="003D3991" w:rsidP="003D3991">
      <w:pPr>
        <w:pStyle w:val="Odstavecseseznamem"/>
        <w:numPr>
          <w:ilvl w:val="0"/>
          <w:numId w:val="17"/>
        </w:numPr>
        <w:spacing w:after="120" w:line="240" w:lineRule="auto"/>
        <w:contextualSpacing w:val="0"/>
        <w:jc w:val="both"/>
      </w:pPr>
      <w:r w:rsidRPr="00370EF1">
        <w:lastRenderedPageBreak/>
        <w:t>Při ukončení smlouvy jsou smluvní strany povinny vzájemně vypořádat své závazky, zejména si vrátit předané věci, vyklidit poskytnuté prostory a uhradit veškeré splatné peněžité závazky podle smlouvy.</w:t>
      </w:r>
    </w:p>
    <w:p w:rsidR="00496698" w:rsidRPr="00370EF1" w:rsidRDefault="003D3991" w:rsidP="00617A44">
      <w:pPr>
        <w:pStyle w:val="Odstavecseseznamem"/>
        <w:numPr>
          <w:ilvl w:val="0"/>
          <w:numId w:val="17"/>
        </w:numPr>
        <w:spacing w:after="120" w:line="240" w:lineRule="auto"/>
        <w:contextualSpacing w:val="0"/>
        <w:jc w:val="both"/>
      </w:pPr>
      <w:r w:rsidRPr="00370EF1">
        <w:t>Zánikem smlouvy nezaniká právo na již vzniklé (splatné) smluvní pokuty podle smlouvy.</w:t>
      </w:r>
    </w:p>
    <w:p w:rsidR="00233F81" w:rsidRPr="00370EF1" w:rsidRDefault="00233F81" w:rsidP="00233F81">
      <w:pPr>
        <w:pStyle w:val="Odstavecseseznamem"/>
        <w:numPr>
          <w:ilvl w:val="0"/>
          <w:numId w:val="17"/>
        </w:numPr>
        <w:spacing w:after="120" w:line="240" w:lineRule="auto"/>
        <w:contextualSpacing w:val="0"/>
        <w:jc w:val="both"/>
      </w:pPr>
      <w:r w:rsidRPr="00370EF1">
        <w:t>Smluvní strany se dohodly, s přihlédnutím k zák. č. 101/2000 Sb.</w:t>
      </w:r>
      <w:r w:rsidR="00585A39">
        <w:t>, o ochraně osobních údajů</w:t>
      </w:r>
      <w:r w:rsidRPr="00370EF1">
        <w:t xml:space="preserve"> a o změně některých zákonů, ve znění pozdějších předpisů, že tuto smlouvu včetně příloh elektronicky zveřejní.</w:t>
      </w:r>
    </w:p>
    <w:p w:rsidR="00233F81" w:rsidRPr="00370EF1" w:rsidRDefault="00233F81" w:rsidP="00233F81">
      <w:pPr>
        <w:pStyle w:val="Odstavecseseznamem"/>
        <w:numPr>
          <w:ilvl w:val="0"/>
          <w:numId w:val="17"/>
        </w:numPr>
        <w:spacing w:after="120" w:line="240" w:lineRule="auto"/>
        <w:contextualSpacing w:val="0"/>
        <w:jc w:val="both"/>
      </w:pPr>
      <w:r w:rsidRPr="00370EF1">
        <w:t>Uveřejnění smlouvy v Registru smluv zajistí Úřad průmyslového vlastnictví v souladu se zákonem</w:t>
      </w:r>
      <w:r w:rsidRPr="00370EF1">
        <w:br/>
        <w:t>č. 340/2015 Sb., o registru smluv, bez odkladu po obdržení podepsané smlouvy oběma smluvními stranami.</w:t>
      </w:r>
    </w:p>
    <w:p w:rsidR="00233F81" w:rsidRPr="00370EF1" w:rsidRDefault="00233F81" w:rsidP="00233F81">
      <w:pPr>
        <w:pStyle w:val="Odstavecseseznamem"/>
        <w:numPr>
          <w:ilvl w:val="0"/>
          <w:numId w:val="17"/>
        </w:numPr>
        <w:spacing w:after="120" w:line="240" w:lineRule="auto"/>
        <w:contextualSpacing w:val="0"/>
        <w:jc w:val="both"/>
      </w:pPr>
      <w:r w:rsidRPr="00370EF1">
        <w:t>Tato smlouva nabývá účinnosti nejdříve dnem jejího uveřejnění prostřednictvím Registru smluv.</w:t>
      </w:r>
    </w:p>
    <w:p w:rsidR="001F3979" w:rsidRPr="00370EF1" w:rsidRDefault="00233F81" w:rsidP="00496698">
      <w:pPr>
        <w:pStyle w:val="Odstavecseseznamem"/>
        <w:numPr>
          <w:ilvl w:val="0"/>
          <w:numId w:val="17"/>
        </w:numPr>
        <w:spacing w:after="120" w:line="240" w:lineRule="auto"/>
        <w:contextualSpacing w:val="0"/>
        <w:jc w:val="both"/>
      </w:pPr>
      <w:r w:rsidRPr="00370EF1">
        <w:t>Tato smlouva se vyhotovuje ve dvou stejnopisech s platností originálu, z nichž po jednom obdrží objednatel i poskytovatel.</w:t>
      </w:r>
    </w:p>
    <w:p w:rsidR="00B1682E" w:rsidRPr="00370EF1" w:rsidRDefault="00B1682E" w:rsidP="00C42BE5">
      <w:pPr>
        <w:pStyle w:val="Odstavecseseznamem"/>
        <w:numPr>
          <w:ilvl w:val="0"/>
          <w:numId w:val="17"/>
        </w:numPr>
        <w:autoSpaceDE w:val="0"/>
        <w:autoSpaceDN w:val="0"/>
        <w:adjustRightInd w:val="0"/>
        <w:spacing w:after="120" w:line="240" w:lineRule="auto"/>
        <w:ind w:left="357" w:hanging="357"/>
        <w:contextualSpacing w:val="0"/>
        <w:jc w:val="both"/>
        <w:rPr>
          <w:rFonts w:cs="Times New Roman"/>
        </w:rPr>
      </w:pPr>
      <w:r w:rsidRPr="00370EF1">
        <w:rPr>
          <w:rFonts w:cs="Times New Roman"/>
        </w:rPr>
        <w:t>Nedílnou součástí této smlouvy jsou následující přílohy</w:t>
      </w:r>
      <w:r w:rsidR="00233F81" w:rsidRPr="00370EF1">
        <w:rPr>
          <w:rFonts w:cs="Times New Roman"/>
        </w:rPr>
        <w:t>:</w:t>
      </w:r>
    </w:p>
    <w:p w:rsidR="009236B2" w:rsidRPr="009236B2" w:rsidRDefault="009236B2" w:rsidP="009236B2">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Pr>
          <w:rFonts w:cs="Times New Roman"/>
        </w:rPr>
        <w:t xml:space="preserve">Zadávací dokumentace </w:t>
      </w:r>
      <w:r w:rsidRPr="009236B2">
        <w:rPr>
          <w:rFonts w:cs="Times New Roman"/>
        </w:rPr>
        <w:t>k veřejné zakázce „</w:t>
      </w:r>
      <w:r w:rsidRPr="00053BD3">
        <w:t>Provozování závodního stravování a kantýny v Úřadu průmyslového vlastnictví, č. ÚPV</w:t>
      </w:r>
      <w:r w:rsidRPr="00053BD3">
        <w:noBreakHyphen/>
        <w:t>123</w:t>
      </w:r>
      <w:r w:rsidRPr="009236B2">
        <w:rPr>
          <w:rFonts w:cs="Times New Roman"/>
        </w:rPr>
        <w:t xml:space="preserve">“ ze </w:t>
      </w:r>
      <w:r w:rsidRPr="00F94423">
        <w:rPr>
          <w:rFonts w:cs="Times New Roman"/>
        </w:rPr>
        <w:t xml:space="preserve">dne </w:t>
      </w:r>
      <w:r w:rsidR="000439C4">
        <w:rPr>
          <w:rFonts w:cs="Times New Roman"/>
        </w:rPr>
        <w:t>16</w:t>
      </w:r>
      <w:r w:rsidRPr="00F94423">
        <w:rPr>
          <w:rFonts w:cs="Times New Roman"/>
        </w:rPr>
        <w:t xml:space="preserve">. </w:t>
      </w:r>
      <w:r w:rsidR="00F94423" w:rsidRPr="00F94423">
        <w:rPr>
          <w:rFonts w:cs="Times New Roman"/>
        </w:rPr>
        <w:t>4</w:t>
      </w:r>
      <w:r w:rsidRPr="00F94423">
        <w:rPr>
          <w:rFonts w:cs="Times New Roman"/>
        </w:rPr>
        <w:t>. 2018, vyjma jejích příloh</w:t>
      </w:r>
    </w:p>
    <w:p w:rsidR="00B1682E" w:rsidRPr="00617A44" w:rsidRDefault="009236B2" w:rsidP="00B1682E">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Pr>
          <w:rFonts w:cs="Times New Roman"/>
        </w:rPr>
        <w:t>P</w:t>
      </w:r>
      <w:r w:rsidR="00B1682E" w:rsidRPr="00617A44">
        <w:rPr>
          <w:rFonts w:cs="Times New Roman"/>
        </w:rPr>
        <w:t>rovozní řád budov užívaných Úřadem průmyslového vlastnictví</w:t>
      </w:r>
    </w:p>
    <w:p w:rsidR="00B1682E" w:rsidRPr="00617A44" w:rsidRDefault="00B1682E" w:rsidP="00B1682E">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sidRPr="00617A44">
        <w:rPr>
          <w:rFonts w:cs="Times New Roman"/>
        </w:rPr>
        <w:t>Pokyn k zabezpečení požární ochrany</w:t>
      </w:r>
    </w:p>
    <w:p w:rsidR="00B1682E" w:rsidRPr="00617A44" w:rsidRDefault="00B1682E" w:rsidP="00B1682E">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sidRPr="00617A44">
        <w:rPr>
          <w:rFonts w:cs="Times New Roman"/>
        </w:rPr>
        <w:t>Celková bezpečnostní politika</w:t>
      </w:r>
    </w:p>
    <w:p w:rsidR="00B1682E" w:rsidRPr="00617A44" w:rsidRDefault="00B1682E" w:rsidP="00B1682E">
      <w:pPr>
        <w:pStyle w:val="Odstavecseseznamem"/>
        <w:numPr>
          <w:ilvl w:val="1"/>
          <w:numId w:val="24"/>
        </w:numPr>
        <w:autoSpaceDE w:val="0"/>
        <w:autoSpaceDN w:val="0"/>
        <w:adjustRightInd w:val="0"/>
        <w:spacing w:after="0" w:line="240" w:lineRule="auto"/>
        <w:ind w:left="714" w:hanging="357"/>
        <w:contextualSpacing w:val="0"/>
        <w:jc w:val="both"/>
        <w:rPr>
          <w:rFonts w:cs="Times New Roman"/>
        </w:rPr>
      </w:pPr>
      <w:r w:rsidRPr="00617A44">
        <w:rPr>
          <w:rFonts w:cs="Times New Roman"/>
        </w:rPr>
        <w:t>Manuál pro dodavatele</w:t>
      </w:r>
    </w:p>
    <w:p w:rsidR="000216CD" w:rsidRPr="00617A44" w:rsidRDefault="000216CD" w:rsidP="000216CD">
      <w:pPr>
        <w:spacing w:after="0" w:line="240" w:lineRule="auto"/>
        <w:jc w:val="both"/>
      </w:pPr>
    </w:p>
    <w:p w:rsidR="000B199F" w:rsidRPr="00617A44" w:rsidRDefault="000B199F" w:rsidP="000216CD">
      <w:pPr>
        <w:spacing w:after="0" w:line="240" w:lineRule="auto"/>
        <w:jc w:val="both"/>
      </w:pPr>
    </w:p>
    <w:p w:rsidR="000216CD" w:rsidRDefault="000216CD" w:rsidP="000216CD">
      <w:pPr>
        <w:spacing w:after="0" w:line="240" w:lineRule="auto"/>
        <w:jc w:val="both"/>
      </w:pPr>
    </w:p>
    <w:p w:rsidR="009236B2" w:rsidRDefault="009236B2" w:rsidP="000216CD">
      <w:pPr>
        <w:spacing w:after="0" w:line="240" w:lineRule="auto"/>
        <w:jc w:val="both"/>
      </w:pPr>
    </w:p>
    <w:p w:rsidR="009236B2" w:rsidRPr="000216CD" w:rsidRDefault="009236B2" w:rsidP="000216CD">
      <w:pPr>
        <w:spacing w:after="0" w:line="240" w:lineRule="auto"/>
        <w:jc w:val="both"/>
      </w:pPr>
    </w:p>
    <w:p w:rsidR="000216CD" w:rsidRPr="000216CD" w:rsidRDefault="000216CD" w:rsidP="000227D2">
      <w:pPr>
        <w:spacing w:after="0" w:line="240" w:lineRule="auto"/>
        <w:jc w:val="both"/>
      </w:pPr>
      <w:r w:rsidRPr="000216CD">
        <w:rPr>
          <w:kern w:val="2"/>
        </w:rPr>
        <w:t>V Praze dne …………………</w:t>
      </w:r>
      <w:r w:rsidRPr="000216CD">
        <w:rPr>
          <w:kern w:val="2"/>
        </w:rPr>
        <w:tab/>
      </w:r>
      <w:r w:rsidRPr="000216CD">
        <w:rPr>
          <w:kern w:val="2"/>
        </w:rPr>
        <w:tab/>
      </w:r>
    </w:p>
    <w:p w:rsidR="000216CD" w:rsidRPr="000216CD" w:rsidRDefault="000216CD" w:rsidP="000227D2">
      <w:pPr>
        <w:spacing w:after="0" w:line="240" w:lineRule="auto"/>
        <w:jc w:val="both"/>
        <w:rPr>
          <w:kern w:val="2"/>
        </w:rPr>
      </w:pPr>
    </w:p>
    <w:p w:rsidR="000216CD" w:rsidRDefault="000216CD" w:rsidP="000227D2">
      <w:pPr>
        <w:spacing w:after="0" w:line="240" w:lineRule="auto"/>
        <w:jc w:val="both"/>
        <w:rPr>
          <w:kern w:val="2"/>
        </w:rPr>
      </w:pPr>
    </w:p>
    <w:p w:rsidR="009E1BD2" w:rsidRPr="000216CD" w:rsidRDefault="009E1BD2" w:rsidP="000227D2">
      <w:pPr>
        <w:spacing w:after="0" w:line="240" w:lineRule="auto"/>
        <w:jc w:val="both"/>
        <w:rPr>
          <w:kern w:val="2"/>
        </w:rPr>
      </w:pPr>
    </w:p>
    <w:p w:rsidR="000216CD" w:rsidRPr="000216CD" w:rsidRDefault="000216CD" w:rsidP="000227D2">
      <w:pPr>
        <w:widowControl w:val="0"/>
        <w:shd w:val="clear" w:color="auto" w:fill="FFFFFF"/>
        <w:autoSpaceDE w:val="0"/>
        <w:autoSpaceDN w:val="0"/>
        <w:adjustRightInd w:val="0"/>
        <w:spacing w:after="0" w:line="240" w:lineRule="auto"/>
        <w:jc w:val="both"/>
      </w:pPr>
    </w:p>
    <w:p w:rsidR="000216CD" w:rsidRPr="000216CD" w:rsidRDefault="00686EC7" w:rsidP="000227D2">
      <w:pPr>
        <w:widowControl w:val="0"/>
        <w:shd w:val="clear" w:color="auto" w:fill="FFFFFF"/>
        <w:tabs>
          <w:tab w:val="left" w:pos="5954"/>
        </w:tabs>
        <w:autoSpaceDE w:val="0"/>
        <w:autoSpaceDN w:val="0"/>
        <w:adjustRightInd w:val="0"/>
        <w:spacing w:after="0" w:line="240" w:lineRule="auto"/>
        <w:jc w:val="both"/>
        <w:rPr>
          <w:color w:val="000000"/>
        </w:rPr>
      </w:pPr>
      <w:r>
        <w:rPr>
          <w:color w:val="000000"/>
        </w:rPr>
        <w:t>za objednatele</w:t>
      </w:r>
      <w:r>
        <w:rPr>
          <w:color w:val="000000"/>
        </w:rPr>
        <w:tab/>
      </w:r>
      <w:r w:rsidR="000216CD" w:rsidRPr="000216CD">
        <w:rPr>
          <w:color w:val="000000"/>
        </w:rPr>
        <w:t xml:space="preserve">za </w:t>
      </w:r>
      <w:r>
        <w:rPr>
          <w:color w:val="000000"/>
        </w:rPr>
        <w:t>poskytovatele</w:t>
      </w:r>
    </w:p>
    <w:p w:rsidR="000216CD" w:rsidRDefault="000216CD" w:rsidP="000227D2">
      <w:pPr>
        <w:widowControl w:val="0"/>
        <w:shd w:val="clear" w:color="auto" w:fill="FFFFFF"/>
        <w:tabs>
          <w:tab w:val="left" w:pos="5670"/>
        </w:tabs>
        <w:autoSpaceDE w:val="0"/>
        <w:autoSpaceDN w:val="0"/>
        <w:adjustRightInd w:val="0"/>
        <w:spacing w:after="0" w:line="240" w:lineRule="auto"/>
        <w:jc w:val="both"/>
        <w:rPr>
          <w:color w:val="000000"/>
        </w:rPr>
      </w:pPr>
    </w:p>
    <w:p w:rsidR="009E1BD2" w:rsidRPr="00686EC7" w:rsidRDefault="009E1BD2" w:rsidP="000227D2">
      <w:pPr>
        <w:widowControl w:val="0"/>
        <w:shd w:val="clear" w:color="auto" w:fill="FFFFFF"/>
        <w:tabs>
          <w:tab w:val="left" w:pos="5670"/>
        </w:tabs>
        <w:autoSpaceDE w:val="0"/>
        <w:autoSpaceDN w:val="0"/>
        <w:adjustRightInd w:val="0"/>
        <w:spacing w:after="0" w:line="240" w:lineRule="auto"/>
        <w:jc w:val="both"/>
      </w:pPr>
    </w:p>
    <w:p w:rsidR="000216CD" w:rsidRPr="000216CD" w:rsidRDefault="000216CD" w:rsidP="000227D2">
      <w:pPr>
        <w:widowControl w:val="0"/>
        <w:shd w:val="clear" w:color="auto" w:fill="FFFFFF"/>
        <w:tabs>
          <w:tab w:val="left" w:pos="5954"/>
        </w:tabs>
        <w:autoSpaceDE w:val="0"/>
        <w:autoSpaceDN w:val="0"/>
        <w:adjustRightInd w:val="0"/>
        <w:spacing w:after="0" w:line="240" w:lineRule="auto"/>
        <w:jc w:val="both"/>
        <w:rPr>
          <w:color w:val="000000"/>
        </w:rPr>
      </w:pPr>
      <w:r w:rsidRPr="00686EC7">
        <w:t>………………………………</w:t>
      </w:r>
      <w:r w:rsidR="00686EC7">
        <w:rPr>
          <w:color w:val="FF0000"/>
        </w:rPr>
        <w:tab/>
      </w:r>
      <w:r w:rsidRPr="000216CD">
        <w:rPr>
          <w:color w:val="000000"/>
        </w:rPr>
        <w:t>………………………………</w:t>
      </w:r>
    </w:p>
    <w:p w:rsidR="000216CD" w:rsidRPr="000216CD" w:rsidRDefault="000216CD" w:rsidP="000227D2">
      <w:pPr>
        <w:widowControl w:val="0"/>
        <w:shd w:val="clear" w:color="auto" w:fill="FFFFFF"/>
        <w:tabs>
          <w:tab w:val="left" w:pos="5954"/>
        </w:tabs>
        <w:autoSpaceDE w:val="0"/>
        <w:autoSpaceDN w:val="0"/>
        <w:adjustRightInd w:val="0"/>
        <w:spacing w:after="0" w:line="240" w:lineRule="auto"/>
        <w:jc w:val="both"/>
        <w:rPr>
          <w:color w:val="000000"/>
        </w:rPr>
      </w:pPr>
    </w:p>
    <w:p w:rsidR="000216CD" w:rsidRPr="00900338" w:rsidRDefault="00FF5B9A" w:rsidP="000227D2">
      <w:pPr>
        <w:widowControl w:val="0"/>
        <w:shd w:val="clear" w:color="auto" w:fill="FFFFFF"/>
        <w:tabs>
          <w:tab w:val="left" w:pos="5954"/>
        </w:tabs>
        <w:autoSpaceDE w:val="0"/>
        <w:autoSpaceDN w:val="0"/>
        <w:adjustRightInd w:val="0"/>
        <w:spacing w:after="0" w:line="240" w:lineRule="auto"/>
        <w:jc w:val="both"/>
      </w:pPr>
      <w:r w:rsidRPr="00900338">
        <w:t xml:space="preserve">Ing. </w:t>
      </w:r>
      <w:r w:rsidR="005B77B6">
        <w:t xml:space="preserve">Luděk </w:t>
      </w:r>
      <w:proofErr w:type="spellStart"/>
      <w:r w:rsidR="005B77B6">
        <w:t>Churáček</w:t>
      </w:r>
      <w:proofErr w:type="spellEnd"/>
      <w:r w:rsidR="00686EC7" w:rsidRPr="00900338">
        <w:tab/>
      </w:r>
      <w:r w:rsidR="0076524C">
        <w:t>XXXXXXXXXXX</w:t>
      </w:r>
    </w:p>
    <w:p w:rsidR="000216CD" w:rsidRDefault="005B77B6" w:rsidP="000227D2">
      <w:pPr>
        <w:widowControl w:val="0"/>
        <w:shd w:val="clear" w:color="auto" w:fill="FFFFFF"/>
        <w:tabs>
          <w:tab w:val="left" w:pos="5954"/>
        </w:tabs>
        <w:autoSpaceDE w:val="0"/>
        <w:autoSpaceDN w:val="0"/>
        <w:adjustRightInd w:val="0"/>
        <w:spacing w:after="0" w:line="240" w:lineRule="auto"/>
        <w:jc w:val="both"/>
      </w:pPr>
      <w:r>
        <w:t>ředitel ekonomického odboru</w:t>
      </w:r>
      <w:r w:rsidR="00686EC7" w:rsidRPr="00686EC7">
        <w:rPr>
          <w:color w:val="000000"/>
        </w:rPr>
        <w:tab/>
      </w:r>
      <w:r w:rsidR="00440FA1">
        <w:t>jednatelka</w:t>
      </w:r>
    </w:p>
    <w:p w:rsidR="00440FA1" w:rsidRDefault="00440FA1" w:rsidP="000227D2">
      <w:pPr>
        <w:widowControl w:val="0"/>
        <w:shd w:val="clear" w:color="auto" w:fill="FFFFFF"/>
        <w:tabs>
          <w:tab w:val="left" w:pos="5954"/>
        </w:tabs>
        <w:autoSpaceDE w:val="0"/>
        <w:autoSpaceDN w:val="0"/>
        <w:adjustRightInd w:val="0"/>
        <w:spacing w:after="0" w:line="240" w:lineRule="auto"/>
        <w:jc w:val="both"/>
      </w:pPr>
    </w:p>
    <w:p w:rsidR="00440FA1" w:rsidRDefault="00440FA1" w:rsidP="000227D2">
      <w:pPr>
        <w:widowControl w:val="0"/>
        <w:shd w:val="clear" w:color="auto" w:fill="FFFFFF"/>
        <w:tabs>
          <w:tab w:val="left" w:pos="5954"/>
        </w:tabs>
        <w:autoSpaceDE w:val="0"/>
        <w:autoSpaceDN w:val="0"/>
        <w:adjustRightInd w:val="0"/>
        <w:spacing w:after="0" w:line="240" w:lineRule="auto"/>
        <w:jc w:val="both"/>
      </w:pPr>
    </w:p>
    <w:p w:rsidR="00440FA1" w:rsidRDefault="00440FA1" w:rsidP="00440FA1">
      <w:pPr>
        <w:widowControl w:val="0"/>
        <w:shd w:val="clear" w:color="auto" w:fill="FFFFFF"/>
        <w:tabs>
          <w:tab w:val="left" w:pos="5954"/>
        </w:tabs>
        <w:autoSpaceDE w:val="0"/>
        <w:autoSpaceDN w:val="0"/>
        <w:adjustRightInd w:val="0"/>
        <w:spacing w:after="0" w:line="240" w:lineRule="auto"/>
        <w:jc w:val="both"/>
        <w:rPr>
          <w:color w:val="000000"/>
        </w:rPr>
      </w:pPr>
      <w:r>
        <w:tab/>
      </w:r>
      <w:r w:rsidRPr="000216CD">
        <w:rPr>
          <w:color w:val="000000"/>
        </w:rPr>
        <w:t>………………………………</w:t>
      </w:r>
    </w:p>
    <w:p w:rsidR="00440FA1" w:rsidRPr="000216CD" w:rsidRDefault="00440FA1" w:rsidP="00440FA1">
      <w:pPr>
        <w:widowControl w:val="0"/>
        <w:shd w:val="clear" w:color="auto" w:fill="FFFFFF"/>
        <w:tabs>
          <w:tab w:val="left" w:pos="5954"/>
        </w:tabs>
        <w:autoSpaceDE w:val="0"/>
        <w:autoSpaceDN w:val="0"/>
        <w:adjustRightInd w:val="0"/>
        <w:spacing w:after="0" w:line="240" w:lineRule="auto"/>
        <w:jc w:val="both"/>
        <w:rPr>
          <w:color w:val="000000"/>
        </w:rPr>
      </w:pPr>
      <w:r>
        <w:rPr>
          <w:color w:val="000000"/>
        </w:rPr>
        <w:tab/>
      </w:r>
    </w:p>
    <w:p w:rsidR="00440FA1" w:rsidRDefault="00440FA1" w:rsidP="000227D2">
      <w:pPr>
        <w:widowControl w:val="0"/>
        <w:shd w:val="clear" w:color="auto" w:fill="FFFFFF"/>
        <w:tabs>
          <w:tab w:val="left" w:pos="5954"/>
        </w:tabs>
        <w:autoSpaceDE w:val="0"/>
        <w:autoSpaceDN w:val="0"/>
        <w:adjustRightInd w:val="0"/>
        <w:spacing w:after="0" w:line="240" w:lineRule="auto"/>
        <w:jc w:val="both"/>
        <w:rPr>
          <w:color w:val="000000"/>
        </w:rPr>
      </w:pPr>
      <w:r>
        <w:rPr>
          <w:color w:val="000000"/>
        </w:rPr>
        <w:tab/>
      </w:r>
      <w:r w:rsidR="0076524C">
        <w:rPr>
          <w:color w:val="000000"/>
        </w:rPr>
        <w:t>XXXXXXXXXX</w:t>
      </w:r>
      <w:bookmarkStart w:id="1" w:name="_GoBack"/>
      <w:bookmarkEnd w:id="1"/>
    </w:p>
    <w:p w:rsidR="00440FA1" w:rsidRPr="000216CD" w:rsidRDefault="00440FA1" w:rsidP="000227D2">
      <w:pPr>
        <w:widowControl w:val="0"/>
        <w:shd w:val="clear" w:color="auto" w:fill="FFFFFF"/>
        <w:tabs>
          <w:tab w:val="left" w:pos="5954"/>
        </w:tabs>
        <w:autoSpaceDE w:val="0"/>
        <w:autoSpaceDN w:val="0"/>
        <w:adjustRightInd w:val="0"/>
        <w:spacing w:after="0" w:line="240" w:lineRule="auto"/>
        <w:jc w:val="both"/>
        <w:rPr>
          <w:color w:val="000000"/>
        </w:rPr>
      </w:pPr>
      <w:r>
        <w:rPr>
          <w:color w:val="000000"/>
        </w:rPr>
        <w:tab/>
        <w:t>jednatel</w:t>
      </w:r>
    </w:p>
    <w:p w:rsidR="005B77B6" w:rsidRPr="000216CD" w:rsidRDefault="005B77B6" w:rsidP="000216CD">
      <w:pPr>
        <w:spacing w:after="0" w:line="240" w:lineRule="auto"/>
        <w:jc w:val="both"/>
      </w:pPr>
    </w:p>
    <w:sectPr w:rsidR="005B77B6" w:rsidRPr="000216CD" w:rsidSect="00187DF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B4D" w:rsidRDefault="006C2B4D" w:rsidP="00110484">
      <w:pPr>
        <w:spacing w:after="0" w:line="240" w:lineRule="auto"/>
      </w:pPr>
      <w:r>
        <w:separator/>
      </w:r>
    </w:p>
  </w:endnote>
  <w:endnote w:type="continuationSeparator" w:id="0">
    <w:p w:rsidR="006C2B4D" w:rsidRDefault="006C2B4D" w:rsidP="0011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MT">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160651"/>
      <w:docPartObj>
        <w:docPartGallery w:val="Page Numbers (Bottom of Page)"/>
        <w:docPartUnique/>
      </w:docPartObj>
    </w:sdtPr>
    <w:sdtEndPr/>
    <w:sdtContent>
      <w:p w:rsidR="00B33876" w:rsidRDefault="00B33876">
        <w:pPr>
          <w:pStyle w:val="Zpat"/>
          <w:jc w:val="center"/>
        </w:pPr>
        <w:r>
          <w:fldChar w:fldCharType="begin"/>
        </w:r>
        <w:r>
          <w:instrText>PAGE   \* MERGEFORMAT</w:instrText>
        </w:r>
        <w:r>
          <w:fldChar w:fldCharType="separate"/>
        </w:r>
        <w:r w:rsidR="0076524C">
          <w:rPr>
            <w:noProof/>
          </w:rPr>
          <w:t>10</w:t>
        </w:r>
        <w:r>
          <w:fldChar w:fldCharType="end"/>
        </w:r>
      </w:p>
    </w:sdtContent>
  </w:sdt>
  <w:p w:rsidR="00B33876" w:rsidRDefault="00B33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B4D" w:rsidRDefault="006C2B4D" w:rsidP="00110484">
      <w:pPr>
        <w:spacing w:after="0" w:line="240" w:lineRule="auto"/>
      </w:pPr>
      <w:r>
        <w:separator/>
      </w:r>
    </w:p>
  </w:footnote>
  <w:footnote w:type="continuationSeparator" w:id="0">
    <w:p w:rsidR="006C2B4D" w:rsidRDefault="006C2B4D" w:rsidP="0011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5BF"/>
    <w:multiLevelType w:val="hybridMultilevel"/>
    <w:tmpl w:val="DEB42644"/>
    <w:lvl w:ilvl="0" w:tplc="04050001">
      <w:start w:val="1"/>
      <w:numFmt w:val="bullet"/>
      <w:lvlText w:val=""/>
      <w:lvlJc w:val="left"/>
      <w:pPr>
        <w:ind w:left="1080" w:hanging="360"/>
      </w:pPr>
      <w:rPr>
        <w:rFonts w:ascii="Symbol" w:hAnsi="Symbol" w:hint="default"/>
      </w:rPr>
    </w:lvl>
    <w:lvl w:ilvl="1" w:tplc="4B1CC028">
      <w:numFmt w:val="bullet"/>
      <w:lvlText w:val="-"/>
      <w:lvlJc w:val="left"/>
      <w:pPr>
        <w:ind w:left="1211" w:hanging="360"/>
      </w:pPr>
      <w:rPr>
        <w:rFonts w:ascii="Calibri" w:eastAsiaTheme="minorHAnsi" w:hAnsi="Calibri" w:cstheme="minorBid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8B4CFC"/>
    <w:multiLevelType w:val="hybridMultilevel"/>
    <w:tmpl w:val="2DEC320C"/>
    <w:lvl w:ilvl="0" w:tplc="04050001">
      <w:start w:val="1"/>
      <w:numFmt w:val="bullet"/>
      <w:lvlText w:val=""/>
      <w:lvlJc w:val="left"/>
      <w:pPr>
        <w:ind w:left="1080" w:hanging="360"/>
      </w:pPr>
      <w:rPr>
        <w:rFonts w:ascii="Symbol" w:hAnsi="Symbol" w:hint="default"/>
      </w:rPr>
    </w:lvl>
    <w:lvl w:ilvl="1" w:tplc="4B1CC028">
      <w:numFmt w:val="bullet"/>
      <w:lvlText w:val="-"/>
      <w:lvlJc w:val="left"/>
      <w:pPr>
        <w:ind w:left="1211" w:hanging="360"/>
      </w:pPr>
      <w:rPr>
        <w:rFonts w:ascii="Calibri" w:eastAsiaTheme="minorHAnsi" w:hAnsi="Calibri" w:cstheme="minorBid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1F1A8A"/>
    <w:multiLevelType w:val="multilevel"/>
    <w:tmpl w:val="094E3B0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802F3"/>
    <w:multiLevelType w:val="multilevel"/>
    <w:tmpl w:val="A13A9B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26754B"/>
    <w:multiLevelType w:val="hybridMultilevel"/>
    <w:tmpl w:val="42FE6734"/>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A73BC4"/>
    <w:multiLevelType w:val="multilevel"/>
    <w:tmpl w:val="131C93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0A130A"/>
    <w:multiLevelType w:val="hybridMultilevel"/>
    <w:tmpl w:val="169A7C38"/>
    <w:lvl w:ilvl="0" w:tplc="0405000F">
      <w:start w:val="1"/>
      <w:numFmt w:val="decimal"/>
      <w:lvlText w:val="%1."/>
      <w:lvlJc w:val="left"/>
      <w:pPr>
        <w:ind w:left="360" w:hanging="360"/>
      </w:pPr>
    </w:lvl>
    <w:lvl w:ilvl="1" w:tplc="04050011">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134EC2"/>
    <w:multiLevelType w:val="multilevel"/>
    <w:tmpl w:val="6F4E76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A740A0B"/>
    <w:multiLevelType w:val="hybridMultilevel"/>
    <w:tmpl w:val="FC1C73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987B92"/>
    <w:multiLevelType w:val="hybridMultilevel"/>
    <w:tmpl w:val="0FDCB924"/>
    <w:lvl w:ilvl="0" w:tplc="20B66B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4D253D"/>
    <w:multiLevelType w:val="multilevel"/>
    <w:tmpl w:val="52421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494D0D"/>
    <w:multiLevelType w:val="hybridMultilevel"/>
    <w:tmpl w:val="5192A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2C519A"/>
    <w:multiLevelType w:val="hybridMultilevel"/>
    <w:tmpl w:val="AD76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F409F5"/>
    <w:multiLevelType w:val="multilevel"/>
    <w:tmpl w:val="3FA29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782180"/>
    <w:multiLevelType w:val="hybridMultilevel"/>
    <w:tmpl w:val="BB1219B0"/>
    <w:lvl w:ilvl="0" w:tplc="A27CF24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B63890"/>
    <w:multiLevelType w:val="multilevel"/>
    <w:tmpl w:val="CA4E99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46550A"/>
    <w:multiLevelType w:val="hybridMultilevel"/>
    <w:tmpl w:val="0AEE889E"/>
    <w:lvl w:ilvl="0" w:tplc="837CBEB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896524"/>
    <w:multiLevelType w:val="hybridMultilevel"/>
    <w:tmpl w:val="E0DAA7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D3D0D69"/>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36C4B22"/>
    <w:multiLevelType w:val="multilevel"/>
    <w:tmpl w:val="2B5813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7625B5"/>
    <w:multiLevelType w:val="hybridMultilevel"/>
    <w:tmpl w:val="606430A2"/>
    <w:lvl w:ilvl="0" w:tplc="4B1CC02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A93225"/>
    <w:multiLevelType w:val="multilevel"/>
    <w:tmpl w:val="D25A3D6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2356"/>
        </w:tabs>
        <w:ind w:left="2356" w:hanging="1080"/>
      </w:pPr>
    </w:lvl>
    <w:lvl w:ilvl="4">
      <w:start w:val="1"/>
      <w:numFmt w:val="decimal"/>
      <w:isLgl/>
      <w:lvlText w:val="%1.%2.%3.%4.%5."/>
      <w:lvlJc w:val="left"/>
      <w:pPr>
        <w:tabs>
          <w:tab w:val="num" w:pos="2472"/>
        </w:tabs>
        <w:ind w:left="2472" w:hanging="1080"/>
      </w:pPr>
    </w:lvl>
    <w:lvl w:ilvl="5">
      <w:start w:val="1"/>
      <w:numFmt w:val="decimal"/>
      <w:isLgl/>
      <w:lvlText w:val="%1.%2.%3.%4.%5.%6."/>
      <w:lvlJc w:val="left"/>
      <w:pPr>
        <w:tabs>
          <w:tab w:val="num" w:pos="3180"/>
        </w:tabs>
        <w:ind w:left="3180" w:hanging="1440"/>
      </w:pPr>
    </w:lvl>
    <w:lvl w:ilvl="6">
      <w:start w:val="1"/>
      <w:numFmt w:val="decimal"/>
      <w:isLgl/>
      <w:lvlText w:val="%1.%2.%3.%4.%5.%6.%7."/>
      <w:lvlJc w:val="left"/>
      <w:pPr>
        <w:tabs>
          <w:tab w:val="num" w:pos="3528"/>
        </w:tabs>
        <w:ind w:left="3528" w:hanging="1440"/>
      </w:pPr>
    </w:lvl>
    <w:lvl w:ilvl="7">
      <w:start w:val="1"/>
      <w:numFmt w:val="decimal"/>
      <w:isLgl/>
      <w:lvlText w:val="%1.%2.%3.%4.%5.%6.%7.%8."/>
      <w:lvlJc w:val="left"/>
      <w:pPr>
        <w:tabs>
          <w:tab w:val="num" w:pos="4236"/>
        </w:tabs>
        <w:ind w:left="4236" w:hanging="1800"/>
      </w:pPr>
    </w:lvl>
    <w:lvl w:ilvl="8">
      <w:start w:val="1"/>
      <w:numFmt w:val="decimal"/>
      <w:isLgl/>
      <w:lvlText w:val="%1.%2.%3.%4.%5.%6.%7.%8.%9."/>
      <w:lvlJc w:val="left"/>
      <w:pPr>
        <w:tabs>
          <w:tab w:val="num" w:pos="4944"/>
        </w:tabs>
        <w:ind w:left="4944" w:hanging="2160"/>
      </w:pPr>
    </w:lvl>
  </w:abstractNum>
  <w:abstractNum w:abstractNumId="25" w15:restartNumberingAfterBreak="0">
    <w:nsid w:val="466D7C9C"/>
    <w:multiLevelType w:val="hybridMultilevel"/>
    <w:tmpl w:val="7320F3A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972550D"/>
    <w:multiLevelType w:val="hybridMultilevel"/>
    <w:tmpl w:val="9CB080CC"/>
    <w:lvl w:ilvl="0" w:tplc="78CEDAE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C7F6082"/>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132D98"/>
    <w:multiLevelType w:val="hybridMultilevel"/>
    <w:tmpl w:val="989AB072"/>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52832783"/>
    <w:multiLevelType w:val="multilevel"/>
    <w:tmpl w:val="0AB89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B30CC2"/>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CB5793"/>
    <w:multiLevelType w:val="multilevel"/>
    <w:tmpl w:val="E076B25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774C9F"/>
    <w:multiLevelType w:val="hybridMultilevel"/>
    <w:tmpl w:val="32BCBCBE"/>
    <w:lvl w:ilvl="0" w:tplc="484CFE86">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D8371E"/>
    <w:multiLevelType w:val="hybridMultilevel"/>
    <w:tmpl w:val="1D5E2514"/>
    <w:lvl w:ilvl="0" w:tplc="F1B06BCA">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EBC46DB"/>
    <w:multiLevelType w:val="multilevel"/>
    <w:tmpl w:val="0EA062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5"/>
  </w:num>
  <w:num w:numId="3">
    <w:abstractNumId w:val="18"/>
  </w:num>
  <w:num w:numId="4">
    <w:abstractNumId w:val="29"/>
  </w:num>
  <w:num w:numId="5">
    <w:abstractNumId w:val="3"/>
  </w:num>
  <w:num w:numId="6">
    <w:abstractNumId w:val="7"/>
  </w:num>
  <w:num w:numId="7">
    <w:abstractNumId w:val="2"/>
  </w:num>
  <w:num w:numId="8">
    <w:abstractNumId w:val="14"/>
  </w:num>
  <w:num w:numId="9">
    <w:abstractNumId w:val="9"/>
  </w:num>
  <w:num w:numId="10">
    <w:abstractNumId w:val="27"/>
  </w:num>
  <w:num w:numId="11">
    <w:abstractNumId w:val="12"/>
  </w:num>
  <w:num w:numId="12">
    <w:abstractNumId w:val="30"/>
  </w:num>
  <w:num w:numId="13">
    <w:abstractNumId w:val="4"/>
  </w:num>
  <w:num w:numId="14">
    <w:abstractNumId w:val="21"/>
  </w:num>
  <w:num w:numId="15">
    <w:abstractNumId w:val="10"/>
  </w:num>
  <w:num w:numId="16">
    <w:abstractNumId w:val="11"/>
  </w:num>
  <w:num w:numId="17">
    <w:abstractNumId w:val="20"/>
  </w:num>
  <w:num w:numId="18">
    <w:abstractNumId w:val="23"/>
  </w:num>
  <w:num w:numId="19">
    <w:abstractNumId w:val="25"/>
  </w:num>
  <w:num w:numId="20">
    <w:abstractNumId w:val="16"/>
  </w:num>
  <w:num w:numId="21">
    <w:abstractNumId w:val="17"/>
  </w:num>
  <w:num w:numId="22">
    <w:abstractNumId w:val="8"/>
  </w:num>
  <w:num w:numId="23">
    <w:abstractNumId w:val="13"/>
  </w:num>
  <w:num w:numId="24">
    <w:abstractNumId w:val="6"/>
  </w:num>
  <w:num w:numId="25">
    <w:abstractNumId w:val="15"/>
  </w:num>
  <w:num w:numId="26">
    <w:abstractNumId w:val="33"/>
  </w:num>
  <w:num w:numId="27">
    <w:abstractNumId w:val="26"/>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0"/>
  </w:num>
  <w:num w:numId="33">
    <w:abstractNumId w:val="1"/>
  </w:num>
  <w:num w:numId="34">
    <w:abstractNumId w:val="35"/>
  </w:num>
  <w:num w:numId="35">
    <w:abstractNumId w:val="22"/>
  </w:num>
  <w:num w:numId="3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D2"/>
    <w:rsid w:val="00000C74"/>
    <w:rsid w:val="0000299C"/>
    <w:rsid w:val="00004B50"/>
    <w:rsid w:val="00006DCF"/>
    <w:rsid w:val="00012D27"/>
    <w:rsid w:val="000216CD"/>
    <w:rsid w:val="000227D2"/>
    <w:rsid w:val="000348CF"/>
    <w:rsid w:val="000367B1"/>
    <w:rsid w:val="00040EA1"/>
    <w:rsid w:val="000439C4"/>
    <w:rsid w:val="00043A23"/>
    <w:rsid w:val="000531E6"/>
    <w:rsid w:val="00053B98"/>
    <w:rsid w:val="00053BD3"/>
    <w:rsid w:val="000577A3"/>
    <w:rsid w:val="00057DFC"/>
    <w:rsid w:val="0006263B"/>
    <w:rsid w:val="0006371D"/>
    <w:rsid w:val="00065338"/>
    <w:rsid w:val="00081D82"/>
    <w:rsid w:val="00083CE0"/>
    <w:rsid w:val="00084FA0"/>
    <w:rsid w:val="00086199"/>
    <w:rsid w:val="000B02A5"/>
    <w:rsid w:val="000B1934"/>
    <w:rsid w:val="000B199F"/>
    <w:rsid w:val="000B4D63"/>
    <w:rsid w:val="000C72A0"/>
    <w:rsid w:val="000D467B"/>
    <w:rsid w:val="000D57B4"/>
    <w:rsid w:val="000D7FC3"/>
    <w:rsid w:val="000E13BE"/>
    <w:rsid w:val="000E3521"/>
    <w:rsid w:val="000E79C6"/>
    <w:rsid w:val="000F1323"/>
    <w:rsid w:val="000F31B5"/>
    <w:rsid w:val="00101268"/>
    <w:rsid w:val="00110484"/>
    <w:rsid w:val="001145A5"/>
    <w:rsid w:val="0011552A"/>
    <w:rsid w:val="001307EE"/>
    <w:rsid w:val="001327ED"/>
    <w:rsid w:val="00136BD5"/>
    <w:rsid w:val="00136E9C"/>
    <w:rsid w:val="00144904"/>
    <w:rsid w:val="001464CA"/>
    <w:rsid w:val="00152C0E"/>
    <w:rsid w:val="0015381E"/>
    <w:rsid w:val="00157305"/>
    <w:rsid w:val="00166A74"/>
    <w:rsid w:val="00173333"/>
    <w:rsid w:val="00182125"/>
    <w:rsid w:val="001831CF"/>
    <w:rsid w:val="00187DF9"/>
    <w:rsid w:val="001905F2"/>
    <w:rsid w:val="00190CD2"/>
    <w:rsid w:val="001A434F"/>
    <w:rsid w:val="001B24A5"/>
    <w:rsid w:val="001C74B6"/>
    <w:rsid w:val="001D1ABC"/>
    <w:rsid w:val="001D6388"/>
    <w:rsid w:val="001E4C38"/>
    <w:rsid w:val="001E6457"/>
    <w:rsid w:val="001E64EC"/>
    <w:rsid w:val="001F01BB"/>
    <w:rsid w:val="001F08A5"/>
    <w:rsid w:val="001F19D3"/>
    <w:rsid w:val="001F3979"/>
    <w:rsid w:val="001F52D9"/>
    <w:rsid w:val="001F5E5D"/>
    <w:rsid w:val="001F75A5"/>
    <w:rsid w:val="002000B1"/>
    <w:rsid w:val="002001E4"/>
    <w:rsid w:val="00202D53"/>
    <w:rsid w:val="00215D64"/>
    <w:rsid w:val="00217E7F"/>
    <w:rsid w:val="00221CDC"/>
    <w:rsid w:val="002247D1"/>
    <w:rsid w:val="00232442"/>
    <w:rsid w:val="00233F81"/>
    <w:rsid w:val="00240670"/>
    <w:rsid w:val="002417D2"/>
    <w:rsid w:val="00250332"/>
    <w:rsid w:val="00250A13"/>
    <w:rsid w:val="00256E1B"/>
    <w:rsid w:val="00257838"/>
    <w:rsid w:val="00264E20"/>
    <w:rsid w:val="00266943"/>
    <w:rsid w:val="002756E9"/>
    <w:rsid w:val="00284513"/>
    <w:rsid w:val="002910F9"/>
    <w:rsid w:val="00296717"/>
    <w:rsid w:val="002A09D6"/>
    <w:rsid w:val="002B5FFE"/>
    <w:rsid w:val="002C511D"/>
    <w:rsid w:val="002C5EA4"/>
    <w:rsid w:val="002C6652"/>
    <w:rsid w:val="002E01ED"/>
    <w:rsid w:val="002E10C4"/>
    <w:rsid w:val="002E3CE0"/>
    <w:rsid w:val="002E44F3"/>
    <w:rsid w:val="002E7EF9"/>
    <w:rsid w:val="002F0AB4"/>
    <w:rsid w:val="002F16A2"/>
    <w:rsid w:val="002F20AC"/>
    <w:rsid w:val="002F36D1"/>
    <w:rsid w:val="00302492"/>
    <w:rsid w:val="00306535"/>
    <w:rsid w:val="00307CBC"/>
    <w:rsid w:val="0032473B"/>
    <w:rsid w:val="0032500D"/>
    <w:rsid w:val="00326011"/>
    <w:rsid w:val="003300D1"/>
    <w:rsid w:val="003306D7"/>
    <w:rsid w:val="00332369"/>
    <w:rsid w:val="00333231"/>
    <w:rsid w:val="00334492"/>
    <w:rsid w:val="003346C6"/>
    <w:rsid w:val="00343821"/>
    <w:rsid w:val="00357B31"/>
    <w:rsid w:val="003626DB"/>
    <w:rsid w:val="00370BEA"/>
    <w:rsid w:val="00370EF1"/>
    <w:rsid w:val="00372C97"/>
    <w:rsid w:val="00374A39"/>
    <w:rsid w:val="003802B7"/>
    <w:rsid w:val="003855ED"/>
    <w:rsid w:val="003857D2"/>
    <w:rsid w:val="00387023"/>
    <w:rsid w:val="00387B65"/>
    <w:rsid w:val="00390578"/>
    <w:rsid w:val="003938FC"/>
    <w:rsid w:val="00396105"/>
    <w:rsid w:val="003A436A"/>
    <w:rsid w:val="003C2EB2"/>
    <w:rsid w:val="003D3991"/>
    <w:rsid w:val="003E23AE"/>
    <w:rsid w:val="003E6586"/>
    <w:rsid w:val="003F1B9B"/>
    <w:rsid w:val="003F3045"/>
    <w:rsid w:val="003F3F6E"/>
    <w:rsid w:val="003F6177"/>
    <w:rsid w:val="00411B8F"/>
    <w:rsid w:val="00413D6D"/>
    <w:rsid w:val="00414BD2"/>
    <w:rsid w:val="00415669"/>
    <w:rsid w:val="004178B7"/>
    <w:rsid w:val="0042790F"/>
    <w:rsid w:val="0042794D"/>
    <w:rsid w:val="00431617"/>
    <w:rsid w:val="00440FA1"/>
    <w:rsid w:val="00441FA3"/>
    <w:rsid w:val="00443CB4"/>
    <w:rsid w:val="00444485"/>
    <w:rsid w:val="004454A7"/>
    <w:rsid w:val="0044662B"/>
    <w:rsid w:val="00452B3D"/>
    <w:rsid w:val="00453746"/>
    <w:rsid w:val="004625C0"/>
    <w:rsid w:val="00463936"/>
    <w:rsid w:val="00474A78"/>
    <w:rsid w:val="004772D2"/>
    <w:rsid w:val="00480137"/>
    <w:rsid w:val="00487C1E"/>
    <w:rsid w:val="00492935"/>
    <w:rsid w:val="00494684"/>
    <w:rsid w:val="00494C4F"/>
    <w:rsid w:val="00496698"/>
    <w:rsid w:val="004B6F7A"/>
    <w:rsid w:val="004B7908"/>
    <w:rsid w:val="004D00FB"/>
    <w:rsid w:val="004D31F9"/>
    <w:rsid w:val="004D3287"/>
    <w:rsid w:val="004E4D3E"/>
    <w:rsid w:val="004E6C40"/>
    <w:rsid w:val="004E6F81"/>
    <w:rsid w:val="004F0B95"/>
    <w:rsid w:val="004F0C75"/>
    <w:rsid w:val="004F123D"/>
    <w:rsid w:val="004F2C60"/>
    <w:rsid w:val="00501C8F"/>
    <w:rsid w:val="00514DA2"/>
    <w:rsid w:val="00514EEB"/>
    <w:rsid w:val="00517AF8"/>
    <w:rsid w:val="005347BE"/>
    <w:rsid w:val="00537F2D"/>
    <w:rsid w:val="0054134D"/>
    <w:rsid w:val="005553AF"/>
    <w:rsid w:val="00564831"/>
    <w:rsid w:val="00573B43"/>
    <w:rsid w:val="00576BEA"/>
    <w:rsid w:val="00583BB4"/>
    <w:rsid w:val="00585A39"/>
    <w:rsid w:val="00585DC8"/>
    <w:rsid w:val="005868E1"/>
    <w:rsid w:val="00592BF0"/>
    <w:rsid w:val="00594BD7"/>
    <w:rsid w:val="005A5B87"/>
    <w:rsid w:val="005A7F1E"/>
    <w:rsid w:val="005B77B6"/>
    <w:rsid w:val="005C5C8D"/>
    <w:rsid w:val="005C7BE6"/>
    <w:rsid w:val="005D0DDC"/>
    <w:rsid w:val="005D1992"/>
    <w:rsid w:val="005D1B02"/>
    <w:rsid w:val="005D47B0"/>
    <w:rsid w:val="005E28BA"/>
    <w:rsid w:val="005E3AE0"/>
    <w:rsid w:val="005E3B78"/>
    <w:rsid w:val="005E6CEF"/>
    <w:rsid w:val="005F1655"/>
    <w:rsid w:val="005F6777"/>
    <w:rsid w:val="005F6C2E"/>
    <w:rsid w:val="006028B8"/>
    <w:rsid w:val="006126BA"/>
    <w:rsid w:val="006138FD"/>
    <w:rsid w:val="00617A44"/>
    <w:rsid w:val="006257CA"/>
    <w:rsid w:val="006305AA"/>
    <w:rsid w:val="00641F64"/>
    <w:rsid w:val="00642234"/>
    <w:rsid w:val="006508C5"/>
    <w:rsid w:val="006514F0"/>
    <w:rsid w:val="00654528"/>
    <w:rsid w:val="00656FDE"/>
    <w:rsid w:val="00661C5E"/>
    <w:rsid w:val="006766C5"/>
    <w:rsid w:val="00686EC7"/>
    <w:rsid w:val="0069146A"/>
    <w:rsid w:val="006A21D1"/>
    <w:rsid w:val="006A6357"/>
    <w:rsid w:val="006B1299"/>
    <w:rsid w:val="006B704C"/>
    <w:rsid w:val="006B7B09"/>
    <w:rsid w:val="006C0CBF"/>
    <w:rsid w:val="006C2B4D"/>
    <w:rsid w:val="006D3935"/>
    <w:rsid w:val="006E1F52"/>
    <w:rsid w:val="006E7F05"/>
    <w:rsid w:val="006F18F9"/>
    <w:rsid w:val="006F4188"/>
    <w:rsid w:val="00701E9A"/>
    <w:rsid w:val="00707829"/>
    <w:rsid w:val="0071014A"/>
    <w:rsid w:val="00722F33"/>
    <w:rsid w:val="00725FCB"/>
    <w:rsid w:val="00727512"/>
    <w:rsid w:val="00731B01"/>
    <w:rsid w:val="00740FB4"/>
    <w:rsid w:val="00747320"/>
    <w:rsid w:val="00756B36"/>
    <w:rsid w:val="00757B00"/>
    <w:rsid w:val="0076524C"/>
    <w:rsid w:val="007654AC"/>
    <w:rsid w:val="00766811"/>
    <w:rsid w:val="00770AFD"/>
    <w:rsid w:val="00781436"/>
    <w:rsid w:val="007815AB"/>
    <w:rsid w:val="00782035"/>
    <w:rsid w:val="00782C0E"/>
    <w:rsid w:val="00783C23"/>
    <w:rsid w:val="007851A6"/>
    <w:rsid w:val="00785D9B"/>
    <w:rsid w:val="007917A4"/>
    <w:rsid w:val="0079416A"/>
    <w:rsid w:val="00797AE5"/>
    <w:rsid w:val="007A5DBF"/>
    <w:rsid w:val="007B0533"/>
    <w:rsid w:val="007C04E6"/>
    <w:rsid w:val="007C0FBA"/>
    <w:rsid w:val="007C1AF4"/>
    <w:rsid w:val="007C409B"/>
    <w:rsid w:val="007C4C8E"/>
    <w:rsid w:val="007C659B"/>
    <w:rsid w:val="007D6E67"/>
    <w:rsid w:val="007E1ABF"/>
    <w:rsid w:val="007E23B1"/>
    <w:rsid w:val="007E3B23"/>
    <w:rsid w:val="007E5CC5"/>
    <w:rsid w:val="007F0683"/>
    <w:rsid w:val="007F0F48"/>
    <w:rsid w:val="007F2EAB"/>
    <w:rsid w:val="00805A2A"/>
    <w:rsid w:val="00823B52"/>
    <w:rsid w:val="00837D69"/>
    <w:rsid w:val="00840498"/>
    <w:rsid w:val="00841715"/>
    <w:rsid w:val="00842D07"/>
    <w:rsid w:val="00843909"/>
    <w:rsid w:val="00850216"/>
    <w:rsid w:val="008516FF"/>
    <w:rsid w:val="00856375"/>
    <w:rsid w:val="00872876"/>
    <w:rsid w:val="0088155D"/>
    <w:rsid w:val="00884284"/>
    <w:rsid w:val="00892146"/>
    <w:rsid w:val="008A09ED"/>
    <w:rsid w:val="008A29DF"/>
    <w:rsid w:val="008A6411"/>
    <w:rsid w:val="008B60E9"/>
    <w:rsid w:val="008B789B"/>
    <w:rsid w:val="008B7C67"/>
    <w:rsid w:val="008C1B81"/>
    <w:rsid w:val="008D1EFA"/>
    <w:rsid w:val="008D2122"/>
    <w:rsid w:val="008D732B"/>
    <w:rsid w:val="008F5417"/>
    <w:rsid w:val="008F5F29"/>
    <w:rsid w:val="00900338"/>
    <w:rsid w:val="00903E0A"/>
    <w:rsid w:val="00912CC3"/>
    <w:rsid w:val="0091431B"/>
    <w:rsid w:val="00923089"/>
    <w:rsid w:val="009236B2"/>
    <w:rsid w:val="009348C2"/>
    <w:rsid w:val="00941561"/>
    <w:rsid w:val="00941B42"/>
    <w:rsid w:val="009446AE"/>
    <w:rsid w:val="00976465"/>
    <w:rsid w:val="00984375"/>
    <w:rsid w:val="009855FB"/>
    <w:rsid w:val="00985C76"/>
    <w:rsid w:val="009931B1"/>
    <w:rsid w:val="00994BD0"/>
    <w:rsid w:val="00995942"/>
    <w:rsid w:val="009A0B00"/>
    <w:rsid w:val="009A29CC"/>
    <w:rsid w:val="009A4487"/>
    <w:rsid w:val="009A5799"/>
    <w:rsid w:val="009A69D4"/>
    <w:rsid w:val="009B2AD9"/>
    <w:rsid w:val="009B4EE0"/>
    <w:rsid w:val="009C3823"/>
    <w:rsid w:val="009C68FE"/>
    <w:rsid w:val="009D7A61"/>
    <w:rsid w:val="009E1BD2"/>
    <w:rsid w:val="009E46DB"/>
    <w:rsid w:val="009E7BEB"/>
    <w:rsid w:val="009F368E"/>
    <w:rsid w:val="009F5BCD"/>
    <w:rsid w:val="00A163E8"/>
    <w:rsid w:val="00A200DB"/>
    <w:rsid w:val="00A20207"/>
    <w:rsid w:val="00A315F4"/>
    <w:rsid w:val="00A43137"/>
    <w:rsid w:val="00A4697E"/>
    <w:rsid w:val="00A512B8"/>
    <w:rsid w:val="00A52305"/>
    <w:rsid w:val="00A57ECA"/>
    <w:rsid w:val="00A62163"/>
    <w:rsid w:val="00A6440E"/>
    <w:rsid w:val="00A64E1E"/>
    <w:rsid w:val="00A666C9"/>
    <w:rsid w:val="00A67383"/>
    <w:rsid w:val="00A709ED"/>
    <w:rsid w:val="00A7647C"/>
    <w:rsid w:val="00A8010A"/>
    <w:rsid w:val="00A8602B"/>
    <w:rsid w:val="00A90021"/>
    <w:rsid w:val="00A906D1"/>
    <w:rsid w:val="00A948B2"/>
    <w:rsid w:val="00A95721"/>
    <w:rsid w:val="00AC1CD5"/>
    <w:rsid w:val="00AC7222"/>
    <w:rsid w:val="00AD1096"/>
    <w:rsid w:val="00AD2975"/>
    <w:rsid w:val="00AD35D1"/>
    <w:rsid w:val="00B00BAE"/>
    <w:rsid w:val="00B121C0"/>
    <w:rsid w:val="00B13322"/>
    <w:rsid w:val="00B1682E"/>
    <w:rsid w:val="00B231A4"/>
    <w:rsid w:val="00B23569"/>
    <w:rsid w:val="00B32772"/>
    <w:rsid w:val="00B33876"/>
    <w:rsid w:val="00B3544A"/>
    <w:rsid w:val="00B36552"/>
    <w:rsid w:val="00B370A3"/>
    <w:rsid w:val="00B440EC"/>
    <w:rsid w:val="00B4655D"/>
    <w:rsid w:val="00B5518C"/>
    <w:rsid w:val="00B574D8"/>
    <w:rsid w:val="00B64EC6"/>
    <w:rsid w:val="00B810C1"/>
    <w:rsid w:val="00B81855"/>
    <w:rsid w:val="00B83C35"/>
    <w:rsid w:val="00B84A74"/>
    <w:rsid w:val="00B95479"/>
    <w:rsid w:val="00B95E73"/>
    <w:rsid w:val="00BA49CA"/>
    <w:rsid w:val="00BA79A6"/>
    <w:rsid w:val="00BC7E49"/>
    <w:rsid w:val="00BD372E"/>
    <w:rsid w:val="00BE07F4"/>
    <w:rsid w:val="00BE2057"/>
    <w:rsid w:val="00BE3746"/>
    <w:rsid w:val="00BF21D3"/>
    <w:rsid w:val="00C03371"/>
    <w:rsid w:val="00C03F64"/>
    <w:rsid w:val="00C05194"/>
    <w:rsid w:val="00C1293B"/>
    <w:rsid w:val="00C22678"/>
    <w:rsid w:val="00C23DCE"/>
    <w:rsid w:val="00C25B08"/>
    <w:rsid w:val="00C27A32"/>
    <w:rsid w:val="00C3126E"/>
    <w:rsid w:val="00C34127"/>
    <w:rsid w:val="00C4201A"/>
    <w:rsid w:val="00C423E8"/>
    <w:rsid w:val="00C42BE5"/>
    <w:rsid w:val="00C4485B"/>
    <w:rsid w:val="00C470F6"/>
    <w:rsid w:val="00C5029B"/>
    <w:rsid w:val="00C53F8D"/>
    <w:rsid w:val="00C5592A"/>
    <w:rsid w:val="00C60790"/>
    <w:rsid w:val="00C60FF1"/>
    <w:rsid w:val="00C626AC"/>
    <w:rsid w:val="00C75A98"/>
    <w:rsid w:val="00C765C8"/>
    <w:rsid w:val="00C7672F"/>
    <w:rsid w:val="00C869B6"/>
    <w:rsid w:val="00C94E90"/>
    <w:rsid w:val="00C94E9C"/>
    <w:rsid w:val="00CA283D"/>
    <w:rsid w:val="00CC4D06"/>
    <w:rsid w:val="00CD1F02"/>
    <w:rsid w:val="00CD25E9"/>
    <w:rsid w:val="00CE3B58"/>
    <w:rsid w:val="00CE4CEC"/>
    <w:rsid w:val="00CF18D6"/>
    <w:rsid w:val="00CF59D9"/>
    <w:rsid w:val="00CF6616"/>
    <w:rsid w:val="00CF7EF1"/>
    <w:rsid w:val="00D0398E"/>
    <w:rsid w:val="00D25D84"/>
    <w:rsid w:val="00D33837"/>
    <w:rsid w:val="00D33C66"/>
    <w:rsid w:val="00D364CB"/>
    <w:rsid w:val="00D41172"/>
    <w:rsid w:val="00D44A33"/>
    <w:rsid w:val="00D46111"/>
    <w:rsid w:val="00D55EDC"/>
    <w:rsid w:val="00D6121B"/>
    <w:rsid w:val="00D64C35"/>
    <w:rsid w:val="00D66690"/>
    <w:rsid w:val="00D66A8B"/>
    <w:rsid w:val="00D72A7D"/>
    <w:rsid w:val="00D82EE6"/>
    <w:rsid w:val="00D929E0"/>
    <w:rsid w:val="00DB5888"/>
    <w:rsid w:val="00DD006E"/>
    <w:rsid w:val="00DD41F3"/>
    <w:rsid w:val="00DD44FC"/>
    <w:rsid w:val="00DE2A77"/>
    <w:rsid w:val="00DE327D"/>
    <w:rsid w:val="00DE33C9"/>
    <w:rsid w:val="00DE4CE1"/>
    <w:rsid w:val="00DE546A"/>
    <w:rsid w:val="00DE586B"/>
    <w:rsid w:val="00DE62AE"/>
    <w:rsid w:val="00DE62F8"/>
    <w:rsid w:val="00DE649D"/>
    <w:rsid w:val="00DE7073"/>
    <w:rsid w:val="00DF3BA1"/>
    <w:rsid w:val="00DF6655"/>
    <w:rsid w:val="00E00DDA"/>
    <w:rsid w:val="00E01A94"/>
    <w:rsid w:val="00E027B6"/>
    <w:rsid w:val="00E06456"/>
    <w:rsid w:val="00E249FA"/>
    <w:rsid w:val="00E25301"/>
    <w:rsid w:val="00E3043D"/>
    <w:rsid w:val="00E32846"/>
    <w:rsid w:val="00E353DF"/>
    <w:rsid w:val="00E41E6D"/>
    <w:rsid w:val="00E43F6D"/>
    <w:rsid w:val="00E4598B"/>
    <w:rsid w:val="00E519A3"/>
    <w:rsid w:val="00E53351"/>
    <w:rsid w:val="00E6432A"/>
    <w:rsid w:val="00E74A85"/>
    <w:rsid w:val="00E77114"/>
    <w:rsid w:val="00E81306"/>
    <w:rsid w:val="00E9788B"/>
    <w:rsid w:val="00EA1316"/>
    <w:rsid w:val="00EB27D3"/>
    <w:rsid w:val="00EB4A5B"/>
    <w:rsid w:val="00EB7774"/>
    <w:rsid w:val="00EC41E2"/>
    <w:rsid w:val="00EC5C6C"/>
    <w:rsid w:val="00ED5931"/>
    <w:rsid w:val="00ED70A9"/>
    <w:rsid w:val="00ED7695"/>
    <w:rsid w:val="00EE43D2"/>
    <w:rsid w:val="00EE73AE"/>
    <w:rsid w:val="00EF03DD"/>
    <w:rsid w:val="00EF3336"/>
    <w:rsid w:val="00EF6A1B"/>
    <w:rsid w:val="00F00B5A"/>
    <w:rsid w:val="00F062FF"/>
    <w:rsid w:val="00F07BFD"/>
    <w:rsid w:val="00F12235"/>
    <w:rsid w:val="00F26DF8"/>
    <w:rsid w:val="00F3038E"/>
    <w:rsid w:val="00F306EF"/>
    <w:rsid w:val="00F405D5"/>
    <w:rsid w:val="00F41EB5"/>
    <w:rsid w:val="00F4239E"/>
    <w:rsid w:val="00F46159"/>
    <w:rsid w:val="00F4650A"/>
    <w:rsid w:val="00F50A7A"/>
    <w:rsid w:val="00F5322E"/>
    <w:rsid w:val="00F534DB"/>
    <w:rsid w:val="00F53670"/>
    <w:rsid w:val="00F55FAB"/>
    <w:rsid w:val="00F652C7"/>
    <w:rsid w:val="00F670B8"/>
    <w:rsid w:val="00F760EE"/>
    <w:rsid w:val="00F76464"/>
    <w:rsid w:val="00F76E52"/>
    <w:rsid w:val="00F77467"/>
    <w:rsid w:val="00F83046"/>
    <w:rsid w:val="00F84A57"/>
    <w:rsid w:val="00F86333"/>
    <w:rsid w:val="00F86854"/>
    <w:rsid w:val="00F87089"/>
    <w:rsid w:val="00F877D9"/>
    <w:rsid w:val="00F93431"/>
    <w:rsid w:val="00F94423"/>
    <w:rsid w:val="00FA17B4"/>
    <w:rsid w:val="00FA6FE5"/>
    <w:rsid w:val="00FB5F2E"/>
    <w:rsid w:val="00FC1B3D"/>
    <w:rsid w:val="00FD203B"/>
    <w:rsid w:val="00FE261E"/>
    <w:rsid w:val="00FE328D"/>
    <w:rsid w:val="00FE3C9D"/>
    <w:rsid w:val="00FE40A2"/>
    <w:rsid w:val="00FF373C"/>
    <w:rsid w:val="00FF5598"/>
    <w:rsid w:val="00FF5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31CF"/>
  </w:style>
  <w:style w:type="paragraph" w:styleId="Nadpis1">
    <w:name w:val="heading 1"/>
    <w:basedOn w:val="Normln"/>
    <w:next w:val="Normln"/>
    <w:link w:val="Nadpis1Char"/>
    <w:qFormat/>
    <w:rsid w:val="00C4201A"/>
    <w:pPr>
      <w:keepNext/>
      <w:spacing w:after="0" w:line="240" w:lineRule="auto"/>
      <w:outlineLvl w:val="0"/>
    </w:pPr>
    <w:rPr>
      <w:rFonts w:ascii="Times New Roman" w:eastAsia="Times New Roman" w:hAnsi="Times New Roman" w:cs="Times New Roman"/>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2D2"/>
    <w:pPr>
      <w:ind w:left="720"/>
      <w:contextualSpacing/>
    </w:pPr>
  </w:style>
  <w:style w:type="paragraph" w:styleId="Textbubliny">
    <w:name w:val="Balloon Text"/>
    <w:basedOn w:val="Normln"/>
    <w:link w:val="TextbublinyChar"/>
    <w:uiPriority w:val="99"/>
    <w:semiHidden/>
    <w:unhideWhenUsed/>
    <w:rsid w:val="00CD1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F02"/>
    <w:rPr>
      <w:rFonts w:ascii="Segoe UI" w:hAnsi="Segoe UI" w:cs="Segoe UI"/>
      <w:sz w:val="18"/>
      <w:szCs w:val="18"/>
    </w:rPr>
  </w:style>
  <w:style w:type="paragraph" w:styleId="Zhlav">
    <w:name w:val="header"/>
    <w:basedOn w:val="Normln"/>
    <w:link w:val="ZhlavChar"/>
    <w:uiPriority w:val="99"/>
    <w:unhideWhenUsed/>
    <w:rsid w:val="001104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484"/>
  </w:style>
  <w:style w:type="paragraph" w:styleId="Zpat">
    <w:name w:val="footer"/>
    <w:basedOn w:val="Normln"/>
    <w:link w:val="ZpatChar"/>
    <w:uiPriority w:val="99"/>
    <w:unhideWhenUsed/>
    <w:rsid w:val="001104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484"/>
  </w:style>
  <w:style w:type="character" w:customStyle="1" w:styleId="Nadpis1Char">
    <w:name w:val="Nadpis 1 Char"/>
    <w:basedOn w:val="Standardnpsmoodstavce"/>
    <w:link w:val="Nadpis1"/>
    <w:rsid w:val="00C4201A"/>
    <w:rPr>
      <w:rFonts w:ascii="Times New Roman" w:eastAsia="Times New Roman" w:hAnsi="Times New Roman" w:cs="Times New Roman"/>
      <w:b/>
      <w:sz w:val="36"/>
      <w:szCs w:val="20"/>
      <w:lang w:eastAsia="cs-CZ"/>
    </w:rPr>
  </w:style>
  <w:style w:type="paragraph" w:customStyle="1" w:styleId="Default">
    <w:name w:val="Default"/>
    <w:rsid w:val="00C4201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odsazen">
    <w:name w:val="Normal Indent"/>
    <w:basedOn w:val="Normln"/>
    <w:rsid w:val="0000299C"/>
    <w:pPr>
      <w:widowControl w:val="0"/>
      <w:overflowPunct w:val="0"/>
      <w:autoSpaceDE w:val="0"/>
      <w:autoSpaceDN w:val="0"/>
      <w:adjustRightInd w:val="0"/>
      <w:spacing w:before="120" w:after="0" w:line="240" w:lineRule="auto"/>
      <w:ind w:left="283" w:hanging="283"/>
    </w:pPr>
    <w:rPr>
      <w:rFonts w:ascii="Times New Roman" w:eastAsia="Times New Roman" w:hAnsi="Times New Roman" w:cs="Times New Roman"/>
      <w:sz w:val="20"/>
      <w:szCs w:val="20"/>
      <w:lang w:eastAsia="zh-TW"/>
    </w:rPr>
  </w:style>
  <w:style w:type="paragraph" w:styleId="Zkladntext">
    <w:name w:val="Body Text"/>
    <w:basedOn w:val="Normln"/>
    <w:link w:val="ZkladntextChar"/>
    <w:rsid w:val="002001E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001E4"/>
    <w:rPr>
      <w:rFonts w:ascii="Times New Roman" w:eastAsia="Times New Roman" w:hAnsi="Times New Roman" w:cs="Times New Roman"/>
      <w:sz w:val="24"/>
      <w:szCs w:val="20"/>
      <w:lang w:eastAsia="cs-CZ"/>
    </w:rPr>
  </w:style>
  <w:style w:type="paragraph" w:customStyle="1" w:styleId="Odstavecseseznamem1">
    <w:name w:val="Odstavec se seznamem1"/>
    <w:basedOn w:val="Normln"/>
    <w:uiPriority w:val="99"/>
    <w:qFormat/>
    <w:rsid w:val="002001E4"/>
    <w:pPr>
      <w:spacing w:before="120" w:after="0" w:line="240" w:lineRule="auto"/>
      <w:ind w:left="720"/>
      <w:contextualSpacing/>
      <w:jc w:val="both"/>
    </w:pPr>
    <w:rPr>
      <w:rFonts w:ascii="Times New Roman" w:eastAsia="Times New Roman" w:hAnsi="Times New Roman" w:cs="Times New Roman"/>
      <w:sz w:val="24"/>
      <w:szCs w:val="24"/>
    </w:rPr>
  </w:style>
  <w:style w:type="paragraph" w:customStyle="1" w:styleId="arial">
    <w:name w:val="arial"/>
    <w:basedOn w:val="Normln"/>
    <w:rsid w:val="00782C0E"/>
    <w:pPr>
      <w:numPr>
        <w:numId w:val="9"/>
      </w:numPr>
      <w:spacing w:after="0" w:line="240" w:lineRule="auto"/>
      <w:jc w:val="both"/>
    </w:pPr>
    <w:rPr>
      <w:rFonts w:ascii="Times New Roman" w:eastAsia="Times New Roman" w:hAnsi="Times New Roman" w:cs="Times New Roman"/>
      <w:bCs/>
      <w:snapToGrid w:val="0"/>
      <w:sz w:val="24"/>
      <w:szCs w:val="24"/>
      <w:lang w:eastAsia="cs-CZ"/>
    </w:rPr>
  </w:style>
  <w:style w:type="character" w:styleId="Hypertextovodkaz">
    <w:name w:val="Hyperlink"/>
    <w:basedOn w:val="Standardnpsmoodstavce"/>
    <w:uiPriority w:val="99"/>
    <w:unhideWhenUsed/>
    <w:rsid w:val="009B2AD9"/>
    <w:rPr>
      <w:color w:val="0563C1" w:themeColor="hyperlink"/>
      <w:u w:val="single"/>
    </w:rPr>
  </w:style>
  <w:style w:type="paragraph" w:styleId="Zkladntextodsazen">
    <w:name w:val="Body Text Indent"/>
    <w:basedOn w:val="Normln"/>
    <w:link w:val="ZkladntextodsazenChar"/>
    <w:uiPriority w:val="99"/>
    <w:unhideWhenUsed/>
    <w:rsid w:val="00843909"/>
    <w:pPr>
      <w:spacing w:after="120"/>
      <w:ind w:left="283"/>
    </w:pPr>
  </w:style>
  <w:style w:type="character" w:customStyle="1" w:styleId="ZkladntextodsazenChar">
    <w:name w:val="Základní text odsazený Char"/>
    <w:basedOn w:val="Standardnpsmoodstavce"/>
    <w:link w:val="Zkladntextodsazen"/>
    <w:uiPriority w:val="99"/>
    <w:rsid w:val="0084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7663C-9251-4860-B8C1-07D7A81B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4501</Words>
  <Characters>26558</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2018-01-17T07:19:00Z</dcterms:created>
  <dcterms:modified xsi:type="dcterms:W3CDTF">2018-09-19T09:13:00Z</dcterms:modified>
</cp:coreProperties>
</file>