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34" w:rsidRDefault="009005B3">
      <w:pPr>
        <w:pStyle w:val="Nadpis10"/>
        <w:keepNext/>
        <w:keepLines/>
        <w:shd w:val="clear" w:color="auto" w:fill="auto"/>
        <w:tabs>
          <w:tab w:val="left" w:leader="dot" w:pos="6713"/>
        </w:tabs>
        <w:spacing w:after="106" w:line="280" w:lineRule="exact"/>
        <w:ind w:left="2440"/>
      </w:pPr>
      <w:bookmarkStart w:id="0" w:name="bookmark0"/>
      <w:r>
        <w:t>KUPNÍ SMLOUVA Č</w:t>
      </w:r>
      <w:r>
        <w:tab/>
      </w:r>
      <w:bookmarkEnd w:id="0"/>
    </w:p>
    <w:p w:rsidR="00D26134" w:rsidRDefault="009005B3">
      <w:pPr>
        <w:pStyle w:val="Zkladntext20"/>
        <w:shd w:val="clear" w:color="auto" w:fill="auto"/>
        <w:spacing w:before="0" w:after="355" w:line="220" w:lineRule="exact"/>
        <w:ind w:right="40" w:firstLine="0"/>
      </w:pPr>
      <w:r>
        <w:t>uzavřená podle § 2079 - 2127 zákona č. 89/2012 Sb., Občanského zákoníku</w:t>
      </w:r>
    </w:p>
    <w:p w:rsidR="00D26134" w:rsidRDefault="009005B3">
      <w:pPr>
        <w:pStyle w:val="Zkladntext30"/>
        <w:shd w:val="clear" w:color="auto" w:fill="auto"/>
        <w:spacing w:before="0" w:after="0" w:line="220" w:lineRule="exact"/>
        <w:ind w:right="4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85pt;margin-top:7.4pt;width:70.55pt;height:40.95pt;z-index:-251653120;mso-wrap-distance-left:119.7pt;mso-wrap-distance-right:5pt;mso-wrap-distance-bottom:69.9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4"/>
                    <w:shd w:val="clear" w:color="auto" w:fill="auto"/>
                    <w:spacing w:line="280" w:lineRule="exact"/>
                    <w:ind w:left="460"/>
                  </w:pPr>
                  <w:r>
                    <w:rPr>
                      <w:rStyle w:val="Zkladntext4Exact0"/>
                      <w:i/>
                      <w:iCs/>
                    </w:rPr>
                    <w:t>F? ‘~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453.25pt;margin-top:-14.4pt;width:50.4pt;height:26.95pt;z-index:-251652096;mso-wrap-distance-left:188.1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5"/>
                    <w:shd w:val="clear" w:color="auto" w:fill="auto"/>
                    <w:spacing w:line="460" w:lineRule="exact"/>
                  </w:pPr>
                  <w:r>
                    <w:rPr>
                      <w:rStyle w:val="Zkladntext5Exact0"/>
                      <w:i/>
                      <w:iCs/>
                    </w:rPr>
                    <w:t>á- %</w:t>
                  </w:r>
                  <w:r>
                    <w:rPr>
                      <w:rStyle w:val="Zkladntext5David23ptNekurzvadkovn0ptExact"/>
                    </w:rPr>
                    <w:t xml:space="preserve"> /</w:t>
                  </w:r>
                </w:p>
              </w:txbxContent>
            </v:textbox>
            <w10:wrap type="square" side="left" anchorx="margin"/>
          </v:shape>
        </w:pict>
      </w:r>
      <w:r>
        <w:t>Článek I.</w:t>
      </w:r>
    </w:p>
    <w:p w:rsidR="00D26134" w:rsidRDefault="009005B3">
      <w:pPr>
        <w:pStyle w:val="Zkladntext30"/>
        <w:shd w:val="clear" w:color="auto" w:fill="auto"/>
        <w:spacing w:before="0" w:after="118" w:line="220" w:lineRule="exact"/>
      </w:pPr>
      <w:r>
        <w:t>Smluvní strany</w:t>
      </w:r>
    </w:p>
    <w:p w:rsidR="00D26134" w:rsidRDefault="009005B3">
      <w:pPr>
        <w:pStyle w:val="Zkladntext3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20" w:lineRule="exact"/>
        <w:jc w:val="both"/>
      </w:pPr>
      <w:r>
        <w:t>Nemocnice Třinec, příspěvková organizace</w:t>
      </w:r>
    </w:p>
    <w:p w:rsidR="00D26134" w:rsidRDefault="009005B3">
      <w:pPr>
        <w:pStyle w:val="Zkladntext20"/>
        <w:shd w:val="clear" w:color="auto" w:fill="auto"/>
        <w:tabs>
          <w:tab w:val="left" w:pos="3126"/>
        </w:tabs>
        <w:spacing w:before="0" w:after="0" w:line="252" w:lineRule="exact"/>
        <w:ind w:left="740" w:hanging="340"/>
        <w:jc w:val="both"/>
      </w:pPr>
      <w:r>
        <w:t>se sídlem:</w:t>
      </w:r>
      <w:r>
        <w:tab/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:rsidR="00D26134" w:rsidRDefault="009005B3">
      <w:pPr>
        <w:pStyle w:val="Zkladntext20"/>
        <w:shd w:val="clear" w:color="auto" w:fill="auto"/>
        <w:tabs>
          <w:tab w:val="left" w:pos="3126"/>
        </w:tabs>
        <w:spacing w:before="0" w:after="0" w:line="252" w:lineRule="exact"/>
        <w:ind w:left="740" w:hanging="340"/>
        <w:jc w:val="both"/>
      </w:pPr>
      <w:r>
        <w:t>zastoupen:</w:t>
      </w:r>
      <w:r>
        <w:tab/>
        <w:t xml:space="preserve">MUDr. et Mgr. </w:t>
      </w:r>
      <w:r>
        <w:t>Zdeněk Matušek, ředitel</w:t>
      </w:r>
    </w:p>
    <w:p w:rsidR="00D26134" w:rsidRDefault="009005B3">
      <w:pPr>
        <w:pStyle w:val="Zkladntext20"/>
        <w:shd w:val="clear" w:color="auto" w:fill="auto"/>
        <w:tabs>
          <w:tab w:val="left" w:pos="3126"/>
        </w:tabs>
        <w:spacing w:before="0" w:after="0" w:line="252" w:lineRule="exact"/>
        <w:ind w:left="740" w:hanging="340"/>
        <w:jc w:val="both"/>
      </w:pPr>
      <w:r>
        <w:t>IČO:</w:t>
      </w:r>
      <w:r>
        <w:tab/>
        <w:t>00534242</w:t>
      </w:r>
    </w:p>
    <w:p w:rsidR="00D26134" w:rsidRDefault="009005B3">
      <w:pPr>
        <w:pStyle w:val="Zkladntext20"/>
        <w:shd w:val="clear" w:color="auto" w:fill="auto"/>
        <w:tabs>
          <w:tab w:val="left" w:pos="3126"/>
        </w:tabs>
        <w:spacing w:before="0" w:after="0" w:line="252" w:lineRule="exact"/>
        <w:ind w:left="740" w:hanging="340"/>
        <w:jc w:val="both"/>
      </w:pPr>
      <w:r>
        <w:t>DIČ:</w:t>
      </w:r>
      <w:r>
        <w:tab/>
        <w:t>CZ00534242</w:t>
      </w:r>
    </w:p>
    <w:p w:rsidR="00D26134" w:rsidRDefault="009005B3">
      <w:pPr>
        <w:pStyle w:val="Zkladntext20"/>
        <w:shd w:val="clear" w:color="auto" w:fill="auto"/>
        <w:tabs>
          <w:tab w:val="left" w:pos="3126"/>
        </w:tabs>
        <w:spacing w:before="0" w:after="0" w:line="252" w:lineRule="exact"/>
        <w:ind w:left="740" w:hanging="340"/>
        <w:jc w:val="both"/>
      </w:pPr>
      <w:r>
        <w:t>bankovní spojení:</w:t>
      </w:r>
      <w:r>
        <w:tab/>
        <w:t>Komerční banka Třinec</w:t>
      </w:r>
    </w:p>
    <w:p w:rsidR="00D26134" w:rsidRDefault="009005B3">
      <w:pPr>
        <w:pStyle w:val="Zkladntext20"/>
        <w:shd w:val="clear" w:color="auto" w:fill="auto"/>
        <w:tabs>
          <w:tab w:val="left" w:pos="3126"/>
        </w:tabs>
        <w:spacing w:before="0" w:after="0" w:line="252" w:lineRule="exact"/>
        <w:ind w:left="740" w:hanging="340"/>
        <w:jc w:val="both"/>
      </w:pPr>
      <w:r>
        <w:t>číslo účtu:</w:t>
      </w:r>
      <w:r>
        <w:tab/>
        <w:t>29034781/0100</w:t>
      </w:r>
    </w:p>
    <w:p w:rsidR="00D26134" w:rsidRDefault="009005B3">
      <w:pPr>
        <w:pStyle w:val="Zkladntext20"/>
        <w:shd w:val="clear" w:color="auto" w:fill="auto"/>
        <w:spacing w:before="0" w:after="998" w:line="374" w:lineRule="exact"/>
        <w:ind w:left="400" w:firstLine="0"/>
        <w:jc w:val="left"/>
      </w:pPr>
      <w:r>
        <w:t xml:space="preserve">Zapsána v obchodním rejstříku vedeném u Krajským soudem v Ostravě, oddíl </w:t>
      </w:r>
      <w:proofErr w:type="spellStart"/>
      <w:r>
        <w:t>Pr</w:t>
      </w:r>
      <w:proofErr w:type="spellEnd"/>
      <w:r>
        <w:t>., vložka 908 (dále jen „kupující")</w:t>
      </w:r>
    </w:p>
    <w:p w:rsidR="00D26134" w:rsidRDefault="009005B3">
      <w:pPr>
        <w:pStyle w:val="Zkladntext20"/>
        <w:shd w:val="clear" w:color="auto" w:fill="auto"/>
        <w:spacing w:before="0" w:after="0" w:line="252" w:lineRule="exact"/>
        <w:ind w:right="2780" w:firstLine="0"/>
        <w:jc w:val="left"/>
      </w:pPr>
      <w:r>
        <w:pict>
          <v:shape id="_x0000_s1028" type="#_x0000_t202" style="position:absolute;margin-left:-1.1pt;margin-top:-18.5pt;width:144.7pt;height:105.8pt;z-index:-251651072;mso-wrap-distance-left:5pt;mso-wrap-distance-right:13.8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30"/>
                    <w:shd w:val="clear" w:color="auto" w:fill="auto"/>
                    <w:spacing w:before="0" w:after="32" w:line="220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 xml:space="preserve">2. Siemens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Healthcare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</w:t>
                  </w:r>
                  <w:r>
                    <w:rPr>
                      <w:rStyle w:val="Zkladntext3Exact"/>
                      <w:b/>
                      <w:bCs/>
                    </w:rPr>
                    <w:t xml:space="preserve"> s.r.o.</w:t>
                  </w:r>
                </w:p>
                <w:p w:rsidR="00D26134" w:rsidRDefault="009005B3">
                  <w:pPr>
                    <w:pStyle w:val="Zkladntext20"/>
                    <w:shd w:val="clear" w:color="auto" w:fill="auto"/>
                    <w:spacing w:before="0" w:after="0" w:line="252" w:lineRule="exact"/>
                    <w:ind w:left="420" w:firstLine="0"/>
                    <w:jc w:val="left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:rsidR="00D26134" w:rsidRDefault="009005B3">
                  <w:pPr>
                    <w:pStyle w:val="Zkladntext20"/>
                    <w:shd w:val="clear" w:color="auto" w:fill="auto"/>
                    <w:spacing w:before="0" w:after="0" w:line="252" w:lineRule="exact"/>
                    <w:ind w:left="420" w:firstLine="0"/>
                    <w:jc w:val="left"/>
                  </w:pPr>
                  <w:r>
                    <w:rPr>
                      <w:rStyle w:val="Zkladntext2Exact"/>
                    </w:rPr>
                    <w:t>provozovna:</w:t>
                  </w:r>
                </w:p>
                <w:p w:rsidR="00D26134" w:rsidRDefault="009005B3">
                  <w:pPr>
                    <w:pStyle w:val="Zkladntext20"/>
                    <w:shd w:val="clear" w:color="auto" w:fill="auto"/>
                    <w:spacing w:before="0" w:after="0" w:line="252" w:lineRule="exact"/>
                    <w:ind w:left="420" w:firstLine="0"/>
                    <w:jc w:val="left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:rsidR="00D26134" w:rsidRDefault="009005B3">
                  <w:pPr>
                    <w:pStyle w:val="Zkladntext20"/>
                    <w:shd w:val="clear" w:color="auto" w:fill="auto"/>
                    <w:spacing w:before="0" w:after="0" w:line="252" w:lineRule="exact"/>
                    <w:ind w:left="420"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D26134" w:rsidRDefault="009005B3">
                  <w:pPr>
                    <w:pStyle w:val="Zkladntext20"/>
                    <w:shd w:val="clear" w:color="auto" w:fill="auto"/>
                    <w:spacing w:before="0" w:after="0" w:line="252" w:lineRule="exact"/>
                    <w:ind w:left="420"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D26134" w:rsidRDefault="009005B3">
                  <w:pPr>
                    <w:pStyle w:val="Zkladntext20"/>
                    <w:shd w:val="clear" w:color="auto" w:fill="auto"/>
                    <w:spacing w:before="0" w:after="0" w:line="252" w:lineRule="exact"/>
                    <w:ind w:left="420" w:right="940"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Budějovická 779/3b, 140 00 Praha 4 Karásek 1767/1, 621 00 Brno</w:t>
      </w:r>
    </w:p>
    <w:p w:rsidR="00D26134" w:rsidRDefault="009005B3">
      <w:pPr>
        <w:pStyle w:val="Zkladntext20"/>
        <w:shd w:val="clear" w:color="auto" w:fill="auto"/>
        <w:spacing w:before="0" w:after="0" w:line="252" w:lineRule="exact"/>
        <w:ind w:firstLine="0"/>
        <w:jc w:val="both"/>
      </w:pPr>
      <w:r>
        <w:t xml:space="preserve">Mgr. Michal Čech a Ing. Janka </w:t>
      </w:r>
      <w:proofErr w:type="spellStart"/>
      <w:r>
        <w:t>Homišerová</w:t>
      </w:r>
      <w:proofErr w:type="spellEnd"/>
      <w:r>
        <w:t>, v plné moci</w:t>
      </w:r>
    </w:p>
    <w:p w:rsidR="00D26134" w:rsidRDefault="009005B3">
      <w:pPr>
        <w:pStyle w:val="Zkladntext20"/>
        <w:shd w:val="clear" w:color="auto" w:fill="auto"/>
        <w:spacing w:before="0" w:after="0" w:line="252" w:lineRule="exact"/>
        <w:ind w:firstLine="0"/>
        <w:jc w:val="both"/>
      </w:pPr>
      <w:r>
        <w:t>04179960</w:t>
      </w:r>
    </w:p>
    <w:p w:rsidR="00D26134" w:rsidRDefault="009005B3">
      <w:pPr>
        <w:pStyle w:val="Zkladntext20"/>
        <w:shd w:val="clear" w:color="auto" w:fill="auto"/>
        <w:spacing w:before="0" w:after="0" w:line="252" w:lineRule="exact"/>
        <w:ind w:firstLine="0"/>
        <w:jc w:val="both"/>
      </w:pPr>
      <w:r>
        <w:t>CZ04179960</w:t>
      </w:r>
    </w:p>
    <w:p w:rsidR="00D26134" w:rsidRDefault="009005B3">
      <w:pPr>
        <w:pStyle w:val="Zkladntext20"/>
        <w:shd w:val="clear" w:color="auto" w:fill="auto"/>
        <w:spacing w:before="0" w:after="0" w:line="252" w:lineRule="exact"/>
        <w:ind w:firstLine="0"/>
        <w:jc w:val="left"/>
      </w:pPr>
      <w:proofErr w:type="spellStart"/>
      <w:r>
        <w:t>UniCredit</w:t>
      </w:r>
      <w:proofErr w:type="spellEnd"/>
      <w:r>
        <w:t xml:space="preserve"> Bank Czech Republic and </w:t>
      </w:r>
      <w:r>
        <w:t>Slovakia, a.s. 2111696847/2700</w:t>
      </w:r>
    </w:p>
    <w:p w:rsidR="00D26134" w:rsidRDefault="009005B3">
      <w:pPr>
        <w:pStyle w:val="Zkladntext20"/>
        <w:shd w:val="clear" w:color="auto" w:fill="auto"/>
        <w:spacing w:before="0" w:after="269" w:line="256" w:lineRule="exact"/>
        <w:ind w:left="400" w:right="600" w:firstLine="0"/>
        <w:jc w:val="left"/>
      </w:pPr>
      <w:r>
        <w:t>Zapsána v obchodním rejstříku vedeném Městským soudem v Praze, oddíl C, vložka 243166 (dále jen „prodávající")</w:t>
      </w:r>
    </w:p>
    <w:p w:rsidR="00D26134" w:rsidRDefault="009005B3">
      <w:pPr>
        <w:pStyle w:val="Nadpis30"/>
        <w:keepNext/>
        <w:keepLines/>
        <w:shd w:val="clear" w:color="auto" w:fill="auto"/>
        <w:spacing w:before="0" w:after="13" w:line="220" w:lineRule="exact"/>
        <w:ind w:right="40"/>
      </w:pPr>
      <w:bookmarkStart w:id="1" w:name="bookmark1"/>
      <w:r>
        <w:t>Článek II.</w:t>
      </w:r>
      <w:bookmarkEnd w:id="1"/>
    </w:p>
    <w:p w:rsidR="00D26134" w:rsidRDefault="009005B3">
      <w:pPr>
        <w:pStyle w:val="Zkladntext30"/>
        <w:shd w:val="clear" w:color="auto" w:fill="auto"/>
        <w:spacing w:before="0" w:after="0" w:line="220" w:lineRule="exact"/>
        <w:ind w:right="40"/>
        <w:jc w:val="center"/>
      </w:pPr>
      <w:r>
        <w:t>Předmět smlouvy</w:t>
      </w:r>
    </w:p>
    <w:p w:rsidR="00D26134" w:rsidRDefault="009005B3">
      <w:pPr>
        <w:pStyle w:val="Zkladntext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252" w:lineRule="exact"/>
        <w:ind w:left="740" w:hanging="340"/>
        <w:jc w:val="both"/>
      </w:pPr>
      <w:r>
        <w:pict>
          <v:shape id="_x0000_s1029" type="#_x0000_t202" style="position:absolute;left:0;text-align:left;margin-left:149.05pt;margin-top:10.3pt;width:322.2pt;height:26.45pt;z-index:-251650048;mso-wrap-distance-left:5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20"/>
                    <w:shd w:val="clear" w:color="auto" w:fill="auto"/>
                    <w:spacing w:before="0" w:after="0" w:line="25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en „zboží"</w:t>
                  </w:r>
                  <w:r>
                    <w:rPr>
                      <w:rStyle w:val="Zkladntext2Exact"/>
                    </w:rPr>
                    <w:t xml:space="preserve">) pro provoz 2ks acidobazických přístrojů </w:t>
                  </w:r>
                  <w:proofErr w:type="spellStart"/>
                  <w:r>
                    <w:rPr>
                      <w:rStyle w:val="Zkladntext2Exact"/>
                    </w:rPr>
                    <w:t>RapidPoint</w:t>
                  </w:r>
                  <w:proofErr w:type="spellEnd"/>
                  <w:r>
                    <w:rPr>
                      <w:rStyle w:val="Zkladntext2Exact"/>
                    </w:rPr>
                    <w:t xml:space="preserve"> 500 do užívání na základě Smlouvy o výpůjčce č.: </w:t>
                  </w:r>
                  <w:r>
                    <w:rPr>
                      <w:rStyle w:val="Zkladntext210ptKurzvadkovn2ptExact"/>
                    </w:rPr>
                    <w:t>o/.</w:t>
                  </w:r>
                  <w:proofErr w:type="spellStart"/>
                  <w:proofErr w:type="gramStart"/>
                  <w:r>
                    <w:rPr>
                      <w:rStyle w:val="Zkladntext210ptKurzvadkovn2ptExact"/>
                    </w:rPr>
                    <w:t>tT</w:t>
                  </w:r>
                  <w:proofErr w:type="spellEnd"/>
                  <w:r>
                    <w:rPr>
                      <w:rStyle w:val="Zkladntext210ptKurzvadkovn2ptExact"/>
                    </w:rPr>
                    <w:t>...Z'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t>Předmětem této kupní smlouvy je závazek prodávajícího dodávat kupujícímu reagencie a ostatní spotřební materiál (dále j poskytnutých kupujícímu</w:t>
      </w:r>
    </w:p>
    <w:p w:rsidR="00D26134" w:rsidRDefault="009005B3">
      <w:pPr>
        <w:pStyle w:val="Zkladntext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252" w:lineRule="exact"/>
        <w:ind w:left="740" w:hanging="340"/>
        <w:jc w:val="both"/>
      </w:pPr>
      <w:r>
        <w:t>Kupující se touto smlouvou zavazuje řádně dodané zboží od prodávajícího odebrat a platit za něj kupní cenu dle podmínek uvedených v článku V. této smlouvy.</w:t>
      </w:r>
    </w:p>
    <w:p w:rsidR="00D26134" w:rsidRDefault="009005B3">
      <w:pPr>
        <w:pStyle w:val="Zkladntext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266" w:line="252" w:lineRule="exact"/>
        <w:ind w:left="740" w:hanging="340"/>
        <w:jc w:val="both"/>
      </w:pPr>
      <w:r>
        <w:t>Zboží bude po dobu expirační lhůty uvedené na obalu způsobilé k řádnému užívání a zachovává si obvy</w:t>
      </w:r>
      <w:r>
        <w:t>klé vlastnosti. Při nedodržení této podmínky má kupující nárok na bezplatnou výměnu zboží.</w:t>
      </w:r>
    </w:p>
    <w:p w:rsidR="00D26134" w:rsidRDefault="009005B3">
      <w:pPr>
        <w:pStyle w:val="Nadpis30"/>
        <w:keepNext/>
        <w:keepLines/>
        <w:shd w:val="clear" w:color="auto" w:fill="auto"/>
        <w:spacing w:before="0" w:after="0" w:line="220" w:lineRule="exact"/>
        <w:ind w:left="4360"/>
        <w:jc w:val="left"/>
      </w:pPr>
      <w:bookmarkStart w:id="2" w:name="bookmark2"/>
      <w:r>
        <w:t>Článek III.</w:t>
      </w:r>
      <w:bookmarkEnd w:id="2"/>
    </w:p>
    <w:p w:rsidR="00D26134" w:rsidRDefault="009005B3">
      <w:pPr>
        <w:pStyle w:val="Zkladntext30"/>
        <w:shd w:val="clear" w:color="auto" w:fill="auto"/>
        <w:spacing w:before="0" w:after="0" w:line="252" w:lineRule="exact"/>
        <w:ind w:left="3560"/>
        <w:jc w:val="left"/>
      </w:pPr>
      <w:r>
        <w:t>Dodání předmětu smlouvy</w:t>
      </w:r>
    </w:p>
    <w:p w:rsidR="00D26134" w:rsidRDefault="009005B3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2" w:lineRule="exact"/>
        <w:ind w:left="740" w:hanging="340"/>
        <w:jc w:val="both"/>
      </w:pPr>
      <w:r>
        <w:t xml:space="preserve">Zboží bude kupujícímu dodáno průběžně na základě jednotlivých dílčích objednávek, a to vždy </w:t>
      </w:r>
      <w:proofErr w:type="spellStart"/>
      <w:r>
        <w:t>nej</w:t>
      </w:r>
      <w:proofErr w:type="spellEnd"/>
      <w:r>
        <w:t xml:space="preserve"> později do 1 - 3 pracovních dnů </w:t>
      </w:r>
      <w:r>
        <w:t>od přijetí písemné objednávky.</w:t>
      </w:r>
    </w:p>
    <w:p w:rsidR="00D26134" w:rsidRDefault="009005B3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2" w:lineRule="exact"/>
        <w:ind w:left="740" w:hanging="340"/>
        <w:jc w:val="both"/>
      </w:pPr>
      <w:r>
        <w:t>Kupující může pro zaslání objednávek využít tyto způsoby:</w:t>
      </w:r>
    </w:p>
    <w:p w:rsidR="00D26134" w:rsidRDefault="009005B3">
      <w:pPr>
        <w:pStyle w:val="Zkladntext20"/>
        <w:numPr>
          <w:ilvl w:val="0"/>
          <w:numId w:val="4"/>
        </w:numPr>
        <w:shd w:val="clear" w:color="auto" w:fill="auto"/>
        <w:tabs>
          <w:tab w:val="left" w:pos="1102"/>
        </w:tabs>
        <w:spacing w:before="0" w:after="0" w:line="252" w:lineRule="exact"/>
        <w:ind w:left="740" w:firstLine="0"/>
        <w:jc w:val="both"/>
      </w:pPr>
      <w:r>
        <w:t xml:space="preserve">Elektronicky na e-mailovou adresu: </w:t>
      </w:r>
      <w:hyperlink r:id="rId7" w:history="1">
        <w:r>
          <w:rPr>
            <w:rStyle w:val="Hypertextovodkaz"/>
            <w:lang w:val="en-US" w:eastAsia="en-US" w:bidi="en-US"/>
          </w:rPr>
          <w:t>diagnostika.cz.team@siemens-healthineers.com</w:t>
        </w:r>
      </w:hyperlink>
    </w:p>
    <w:p w:rsidR="00D26134" w:rsidRDefault="009005B3">
      <w:pPr>
        <w:pStyle w:val="Zkladn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252" w:lineRule="exact"/>
        <w:ind w:left="740" w:firstLine="0"/>
        <w:jc w:val="both"/>
      </w:pPr>
      <w:r>
        <w:t>Telefonicky na číslo:</w:t>
      </w:r>
      <w:r>
        <w:t xml:space="preserve"> 549 124 155</w:t>
      </w:r>
    </w:p>
    <w:p w:rsidR="00D26134" w:rsidRDefault="009005B3">
      <w:pPr>
        <w:pStyle w:val="Zkladntext20"/>
        <w:numPr>
          <w:ilvl w:val="0"/>
          <w:numId w:val="4"/>
        </w:numPr>
        <w:shd w:val="clear" w:color="auto" w:fill="auto"/>
        <w:tabs>
          <w:tab w:val="left" w:pos="1127"/>
        </w:tabs>
        <w:spacing w:before="0" w:after="0" w:line="252" w:lineRule="exact"/>
        <w:ind w:left="740" w:firstLine="0"/>
        <w:jc w:val="both"/>
      </w:pPr>
      <w:r>
        <w:t>Poštou na adresu: Karásek 1767/1, 621 00 Brno</w:t>
      </w:r>
    </w:p>
    <w:p w:rsidR="00D26134" w:rsidRDefault="009005B3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2" w:lineRule="exact"/>
        <w:ind w:left="740" w:hanging="340"/>
        <w:jc w:val="both"/>
      </w:pPr>
      <w:r>
        <w:t xml:space="preserve">Pokud kupující na objednávce uvede svou e-mailovou adresu, bude mu do 24 hodin zasláno potvrzení objednávky a v případě nedostatku některého zboží na skladě bude informován o </w:t>
      </w:r>
      <w:r>
        <w:lastRenderedPageBreak/>
        <w:t>delší dodací lhůtě.</w:t>
      </w:r>
    </w:p>
    <w:p w:rsidR="00D26134" w:rsidRDefault="009005B3">
      <w:pPr>
        <w:pStyle w:val="Zkladn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52" w:lineRule="exact"/>
        <w:ind w:left="740" w:hanging="340"/>
        <w:jc w:val="both"/>
        <w:sectPr w:rsidR="00D26134">
          <w:headerReference w:type="default" r:id="rId8"/>
          <w:pgSz w:w="11900" w:h="16840"/>
          <w:pgMar w:top="1275" w:right="1346" w:bottom="1754" w:left="1403" w:header="0" w:footer="3" w:gutter="0"/>
          <w:cols w:space="720"/>
          <w:noEndnote/>
          <w:docGrid w:linePitch="360"/>
        </w:sectPr>
      </w:pPr>
      <w:r>
        <w:t>Místem dodání zboží je pracoviště kupujícího specifikované v příslušné objednávce.</w:t>
      </w:r>
    </w:p>
    <w:p w:rsidR="00D26134" w:rsidRDefault="009005B3">
      <w:pPr>
        <w:pStyle w:val="Zkladntext20"/>
        <w:numPr>
          <w:ilvl w:val="0"/>
          <w:numId w:val="3"/>
        </w:numPr>
        <w:shd w:val="clear" w:color="auto" w:fill="auto"/>
        <w:tabs>
          <w:tab w:val="left" w:pos="676"/>
        </w:tabs>
        <w:spacing w:before="0" w:after="269" w:line="256" w:lineRule="exact"/>
        <w:ind w:left="680" w:hanging="360"/>
        <w:jc w:val="both"/>
      </w:pPr>
      <w:r>
        <w:lastRenderedPageBreak/>
        <w:t>Dodávka se považuje dle této smlouvy za splněnou, pokud předmět smlouvy</w:t>
      </w:r>
      <w:r>
        <w:t xml:space="preserve"> bude řádně předán kupujícímu včetně příslušných dokladů, které se k dodávanému předmětu koupě vztahují.</w:t>
      </w:r>
    </w:p>
    <w:p w:rsidR="00D26134" w:rsidRDefault="009005B3">
      <w:pPr>
        <w:pStyle w:val="Nadpis30"/>
        <w:keepNext/>
        <w:keepLines/>
        <w:shd w:val="clear" w:color="auto" w:fill="auto"/>
        <w:spacing w:before="0" w:after="0" w:line="220" w:lineRule="exact"/>
        <w:ind w:left="4380"/>
        <w:jc w:val="left"/>
      </w:pPr>
      <w:bookmarkStart w:id="3" w:name="bookmark3"/>
      <w:r>
        <w:t>Článek IV.</w:t>
      </w:r>
      <w:bookmarkEnd w:id="3"/>
    </w:p>
    <w:p w:rsidR="00D26134" w:rsidRDefault="009005B3">
      <w:pPr>
        <w:pStyle w:val="Nadpis30"/>
        <w:keepNext/>
        <w:keepLines/>
        <w:shd w:val="clear" w:color="auto" w:fill="auto"/>
        <w:spacing w:before="0" w:after="0" w:line="252" w:lineRule="exact"/>
        <w:ind w:left="3800"/>
        <w:jc w:val="left"/>
      </w:pPr>
      <w:bookmarkStart w:id="4" w:name="bookmark4"/>
      <w:r>
        <w:t>Doba trvání smlouvy</w:t>
      </w:r>
      <w:bookmarkEnd w:id="4"/>
    </w:p>
    <w:p w:rsidR="00D26134" w:rsidRDefault="009005B3">
      <w:pPr>
        <w:pStyle w:val="Zkladntext20"/>
        <w:numPr>
          <w:ilvl w:val="0"/>
          <w:numId w:val="5"/>
        </w:numPr>
        <w:shd w:val="clear" w:color="auto" w:fill="auto"/>
        <w:tabs>
          <w:tab w:val="left" w:pos="676"/>
        </w:tabs>
        <w:spacing w:before="0" w:after="0" w:line="252" w:lineRule="exact"/>
        <w:ind w:left="680" w:hanging="360"/>
        <w:jc w:val="both"/>
      </w:pPr>
      <w:r>
        <w:t>Tato smlouva se sjednává na dobu 5 let ode dne instalace a uvedení přístroje do provozu na pracovišti kupujícího.</w:t>
      </w:r>
    </w:p>
    <w:p w:rsidR="00D26134" w:rsidRDefault="009005B3">
      <w:pPr>
        <w:pStyle w:val="Zkladntext20"/>
        <w:numPr>
          <w:ilvl w:val="0"/>
          <w:numId w:val="5"/>
        </w:numPr>
        <w:shd w:val="clear" w:color="auto" w:fill="auto"/>
        <w:tabs>
          <w:tab w:val="left" w:pos="676"/>
        </w:tabs>
        <w:spacing w:before="0" w:after="0" w:line="252" w:lineRule="exact"/>
        <w:ind w:left="680" w:hanging="360"/>
        <w:jc w:val="both"/>
      </w:pPr>
      <w:r>
        <w:t>Ukonče</w:t>
      </w:r>
      <w:r>
        <w:t>ní smlouvy je možné:</w:t>
      </w:r>
    </w:p>
    <w:p w:rsidR="00D26134" w:rsidRDefault="009005B3">
      <w:pPr>
        <w:pStyle w:val="Zkladntext20"/>
        <w:numPr>
          <w:ilvl w:val="0"/>
          <w:numId w:val="6"/>
        </w:numPr>
        <w:shd w:val="clear" w:color="auto" w:fill="auto"/>
        <w:tabs>
          <w:tab w:val="left" w:pos="1040"/>
        </w:tabs>
        <w:spacing w:before="0" w:after="0" w:line="252" w:lineRule="exact"/>
        <w:ind w:left="1040" w:hanging="360"/>
        <w:jc w:val="both"/>
      </w:pPr>
      <w:r>
        <w:t>dohodou smluvních stran</w:t>
      </w:r>
    </w:p>
    <w:p w:rsidR="00D26134" w:rsidRDefault="009005B3">
      <w:pPr>
        <w:pStyle w:val="Zkladntext20"/>
        <w:numPr>
          <w:ilvl w:val="0"/>
          <w:numId w:val="6"/>
        </w:numPr>
        <w:shd w:val="clear" w:color="auto" w:fill="auto"/>
        <w:tabs>
          <w:tab w:val="left" w:pos="1041"/>
        </w:tabs>
        <w:spacing w:before="0" w:after="266" w:line="252" w:lineRule="exact"/>
        <w:ind w:left="1040" w:hanging="360"/>
        <w:jc w:val="both"/>
      </w:pPr>
      <w:r>
        <w:t>výpovědí s výpovědní lhůtou 3 měsíce.</w:t>
      </w:r>
    </w:p>
    <w:p w:rsidR="00D26134" w:rsidRDefault="009005B3">
      <w:pPr>
        <w:pStyle w:val="Nadpis30"/>
        <w:keepNext/>
        <w:keepLines/>
        <w:shd w:val="clear" w:color="auto" w:fill="auto"/>
        <w:spacing w:before="0" w:after="0" w:line="220" w:lineRule="exact"/>
        <w:ind w:left="4380"/>
        <w:jc w:val="left"/>
      </w:pPr>
      <w:bookmarkStart w:id="5" w:name="bookmark5"/>
      <w:r>
        <w:t>Článek V.</w:t>
      </w:r>
      <w:bookmarkEnd w:id="5"/>
    </w:p>
    <w:p w:rsidR="00D26134" w:rsidRDefault="009005B3">
      <w:pPr>
        <w:pStyle w:val="Nadpis30"/>
        <w:keepNext/>
        <w:keepLines/>
        <w:shd w:val="clear" w:color="auto" w:fill="auto"/>
        <w:spacing w:before="0" w:after="0" w:line="256" w:lineRule="exact"/>
        <w:ind w:left="3180"/>
        <w:jc w:val="left"/>
      </w:pPr>
      <w:bookmarkStart w:id="6" w:name="bookmark6"/>
      <w:r>
        <w:t>Kupní cena a platební podmínky</w:t>
      </w:r>
      <w:bookmarkEnd w:id="6"/>
    </w:p>
    <w:p w:rsidR="00D26134" w:rsidRDefault="009005B3">
      <w:pPr>
        <w:pStyle w:val="Zkladntext20"/>
        <w:numPr>
          <w:ilvl w:val="0"/>
          <w:numId w:val="7"/>
        </w:numPr>
        <w:shd w:val="clear" w:color="auto" w:fill="auto"/>
        <w:tabs>
          <w:tab w:val="left" w:pos="676"/>
        </w:tabs>
        <w:spacing w:before="0" w:after="0" w:line="256" w:lineRule="exact"/>
        <w:ind w:left="680" w:hanging="360"/>
        <w:jc w:val="both"/>
      </w:pPr>
      <w:r>
        <w:t xml:space="preserve">Kupní cena a předpokládané množství dodávaného zboží vychází z kalkulace provozních nákladů, která je nedílnou součástí této </w:t>
      </w:r>
      <w:r>
        <w:t>smlouvy:</w:t>
      </w:r>
    </w:p>
    <w:p w:rsidR="00D26134" w:rsidRDefault="009005B3">
      <w:pPr>
        <w:pStyle w:val="Zkladntext20"/>
        <w:shd w:val="clear" w:color="auto" w:fill="auto"/>
        <w:spacing w:before="0" w:after="0" w:line="252" w:lineRule="exact"/>
        <w:ind w:left="1040" w:hanging="360"/>
        <w:jc w:val="both"/>
      </w:pPr>
      <w:r>
        <w:t>a) Příloha č. 1. Seznam a ceník zboží - reagencií, v ceně reagencií jsou započteny veškeré náklady na provoz analyzátorů spojené se servisem, opravami, pravidelnými bezpečnostně- technickými kontrolami, validacemi spotřebním a kontrolním materiále</w:t>
      </w:r>
      <w:r>
        <w:t>m a kalibracemi. Prodávající se zavazuje, že při naplnění počtu testů, nepřekročí náklady kupujícího tuto částku.</w:t>
      </w:r>
    </w:p>
    <w:p w:rsidR="00D26134" w:rsidRDefault="009005B3">
      <w:pPr>
        <w:pStyle w:val="Zkladntext20"/>
        <w:numPr>
          <w:ilvl w:val="0"/>
          <w:numId w:val="7"/>
        </w:numPr>
        <w:shd w:val="clear" w:color="auto" w:fill="auto"/>
        <w:tabs>
          <w:tab w:val="left" w:pos="676"/>
        </w:tabs>
        <w:spacing w:before="0" w:after="0" w:line="252" w:lineRule="exact"/>
        <w:ind w:left="680" w:hanging="360"/>
        <w:jc w:val="both"/>
      </w:pPr>
      <w:r>
        <w:t>Smluvní strany budou provádět pravidelné roční vyhodnocení provozu a aktualizace počtu a spektra provedených testů, respektive kalkulovaných a</w:t>
      </w:r>
      <w:r>
        <w:t xml:space="preserve"> reálných nákladů, a po rekalkulaci případně dohodnou nové podmínky na další období.</w:t>
      </w:r>
    </w:p>
    <w:p w:rsidR="00D26134" w:rsidRDefault="009005B3">
      <w:pPr>
        <w:pStyle w:val="Zkladntext20"/>
        <w:numPr>
          <w:ilvl w:val="0"/>
          <w:numId w:val="7"/>
        </w:numPr>
        <w:shd w:val="clear" w:color="auto" w:fill="auto"/>
        <w:tabs>
          <w:tab w:val="left" w:pos="676"/>
        </w:tabs>
        <w:spacing w:before="0" w:after="0" w:line="252" w:lineRule="exact"/>
        <w:ind w:left="680" w:hanging="360"/>
        <w:jc w:val="both"/>
      </w:pPr>
      <w:r>
        <w:t>Kupní cena zboží zahrnuje veškeré poplatky, včetně poplatků za dopravné i balné.</w:t>
      </w:r>
    </w:p>
    <w:p w:rsidR="00D26134" w:rsidRDefault="009005B3">
      <w:pPr>
        <w:pStyle w:val="Zkladntext20"/>
        <w:numPr>
          <w:ilvl w:val="0"/>
          <w:numId w:val="7"/>
        </w:numPr>
        <w:shd w:val="clear" w:color="auto" w:fill="auto"/>
        <w:tabs>
          <w:tab w:val="left" w:pos="676"/>
        </w:tabs>
        <w:spacing w:before="0" w:after="0" w:line="256" w:lineRule="exact"/>
        <w:ind w:left="680" w:hanging="360"/>
        <w:jc w:val="both"/>
      </w:pPr>
      <w:r>
        <w:t>Součástí se zbožím bude kupujícímu zaslán daňový doklady - faktura, který je kupující povi</w:t>
      </w:r>
      <w:r>
        <w:t>nen uhradit do 30 dní od doručení.</w:t>
      </w:r>
    </w:p>
    <w:p w:rsidR="00D26134" w:rsidRDefault="009005B3">
      <w:pPr>
        <w:pStyle w:val="Zkladntext20"/>
        <w:numPr>
          <w:ilvl w:val="0"/>
          <w:numId w:val="7"/>
        </w:numPr>
        <w:shd w:val="clear" w:color="auto" w:fill="auto"/>
        <w:tabs>
          <w:tab w:val="left" w:pos="676"/>
        </w:tabs>
        <w:spacing w:before="0" w:after="60" w:line="252" w:lineRule="exact"/>
        <w:ind w:left="680" w:hanging="360"/>
        <w:jc w:val="both"/>
      </w:pPr>
      <w:r>
        <w:t>Faktura musí obsahovat všechny náležitosti řádného účetního a daňového dokladu ve smyslu příslušných právních předpisů. V případě že faktura nebude mít odpovídající náležitosti, je kupující oprávněn zaslat fakturu ve lhůt</w:t>
      </w:r>
      <w:r>
        <w:t>ě splatnosti zpět prodávajícímu k doplnění, či úpravě.</w:t>
      </w:r>
    </w:p>
    <w:p w:rsidR="00D26134" w:rsidRDefault="009005B3">
      <w:pPr>
        <w:pStyle w:val="Zkladntext20"/>
        <w:numPr>
          <w:ilvl w:val="0"/>
          <w:numId w:val="7"/>
        </w:numPr>
        <w:shd w:val="clear" w:color="auto" w:fill="auto"/>
        <w:tabs>
          <w:tab w:val="left" w:pos="676"/>
        </w:tabs>
        <w:spacing w:before="0" w:after="0" w:line="252" w:lineRule="exact"/>
        <w:ind w:left="680" w:hanging="360"/>
        <w:jc w:val="both"/>
        <w:sectPr w:rsidR="00D26134">
          <w:headerReference w:type="default" r:id="rId9"/>
          <w:pgSz w:w="11900" w:h="16840"/>
          <w:pgMar w:top="1275" w:right="1346" w:bottom="1754" w:left="1403" w:header="0" w:footer="3" w:gutter="0"/>
          <w:cols w:space="720"/>
          <w:noEndnote/>
          <w:docGrid w:linePitch="360"/>
        </w:sectPr>
      </w:pPr>
      <w:r>
        <w:t>Pro případ prodlení se zaplacením kupní ceny sjednávají smluvní strany úrok z prodlení ve výši stanovené občanskoprávními předpisy.</w:t>
      </w:r>
    </w:p>
    <w:p w:rsidR="00D26134" w:rsidRDefault="00D26134">
      <w:pPr>
        <w:spacing w:before="4" w:after="4" w:line="240" w:lineRule="exact"/>
        <w:rPr>
          <w:sz w:val="19"/>
          <w:szCs w:val="19"/>
        </w:rPr>
      </w:pPr>
    </w:p>
    <w:p w:rsidR="00D26134" w:rsidRDefault="00D26134">
      <w:pPr>
        <w:rPr>
          <w:sz w:val="2"/>
          <w:szCs w:val="2"/>
        </w:rPr>
        <w:sectPr w:rsidR="00D26134">
          <w:type w:val="continuous"/>
          <w:pgSz w:w="11900" w:h="16840"/>
          <w:pgMar w:top="1292" w:right="0" w:bottom="532" w:left="0" w:header="0" w:footer="3" w:gutter="0"/>
          <w:cols w:space="720"/>
          <w:noEndnote/>
          <w:docGrid w:linePitch="360"/>
        </w:sectPr>
      </w:pPr>
    </w:p>
    <w:p w:rsidR="00D26134" w:rsidRDefault="009005B3">
      <w:pPr>
        <w:spacing w:line="360" w:lineRule="exact"/>
      </w:pPr>
      <w:r>
        <w:pict>
          <v:shape id="_x0000_s1031" type="#_x0000_t202" style="position:absolute;margin-left:24.45pt;margin-top:.1pt;width:470.5pt;height:185.9pt;z-index:251649024;mso-wrap-distance-left:5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Nadpis30"/>
                    <w:keepNext/>
                    <w:keepLines/>
                    <w:shd w:val="clear" w:color="auto" w:fill="auto"/>
                    <w:spacing w:before="0" w:after="0" w:line="220" w:lineRule="exact"/>
                    <w:ind w:left="220"/>
                  </w:pPr>
                  <w:bookmarkStart w:id="7" w:name="bookmark7"/>
                  <w:r>
                    <w:rPr>
                      <w:rStyle w:val="Nadpis3Exact"/>
                      <w:b/>
                      <w:bCs/>
                    </w:rPr>
                    <w:t>Článek VI.</w:t>
                  </w:r>
                  <w:bookmarkEnd w:id="7"/>
                </w:p>
                <w:p w:rsidR="00D26134" w:rsidRDefault="009005B3">
                  <w:pPr>
                    <w:pStyle w:val="Nadpis30"/>
                    <w:keepNext/>
                    <w:keepLines/>
                    <w:shd w:val="clear" w:color="auto" w:fill="auto"/>
                    <w:spacing w:before="0" w:after="0" w:line="252" w:lineRule="exact"/>
                    <w:ind w:left="220"/>
                  </w:pPr>
                  <w:bookmarkStart w:id="8" w:name="bookmark8"/>
                  <w:r>
                    <w:rPr>
                      <w:rStyle w:val="Nadpis3Exact"/>
                      <w:b/>
                      <w:bCs/>
                    </w:rPr>
                    <w:t>Závěrečná ustanovení</w:t>
                  </w:r>
                  <w:bookmarkEnd w:id="8"/>
                </w:p>
                <w:p w:rsidR="00D26134" w:rsidRDefault="009005B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349"/>
                    </w:tabs>
                    <w:spacing w:before="0" w:after="0" w:line="252" w:lineRule="exact"/>
                    <w:ind w:left="420" w:right="640"/>
                    <w:jc w:val="both"/>
                  </w:pPr>
                  <w:r>
                    <w:rPr>
                      <w:rStyle w:val="Zkladntext2Exact"/>
                    </w:rPr>
                    <w:t xml:space="preserve">Smlouva se uzavírá dle § 2079-2127 zákona ě. 89/2012 Sb., Občanského zákoníku v platném znění. Práva a povinnosti, která </w:t>
                  </w:r>
                  <w:proofErr w:type="gramStart"/>
                  <w:r>
                    <w:rPr>
                      <w:rStyle w:val="Zkladntext2Exact"/>
                    </w:rPr>
                    <w:t>nejsou</w:t>
                  </w:r>
                  <w:proofErr w:type="gramEnd"/>
                  <w:r>
                    <w:rPr>
                      <w:rStyle w:val="Zkladntext2Exact"/>
                    </w:rPr>
                    <w:t xml:space="preserve"> v této smlouvě stanovena se </w:t>
                  </w:r>
                  <w:proofErr w:type="gramStart"/>
                  <w:r>
                    <w:rPr>
                      <w:rStyle w:val="Zkladntext2Exact"/>
                    </w:rPr>
                    <w:t>řídí</w:t>
                  </w:r>
                  <w:proofErr w:type="gramEnd"/>
                  <w:r>
                    <w:rPr>
                      <w:rStyle w:val="Zkladntext2Exact"/>
                    </w:rPr>
                    <w:t xml:space="preserve"> obecně platnými zákony a předpisy.</w:t>
                  </w:r>
                </w:p>
                <w:p w:rsidR="00D26134" w:rsidRDefault="009005B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360"/>
                    </w:tabs>
                    <w:spacing w:before="0" w:after="0" w:line="252" w:lineRule="exact"/>
                    <w:ind w:left="420"/>
                    <w:jc w:val="both"/>
                  </w:pPr>
                  <w:r>
                    <w:rPr>
                      <w:rStyle w:val="Zkladntext2Exact"/>
                    </w:rPr>
                    <w:t>Jakékoliv změny nebo doplňky této smlou</w:t>
                  </w:r>
                  <w:r>
                    <w:rPr>
                      <w:rStyle w:val="Zkladntext2Exact"/>
                    </w:rPr>
                    <w:t>vy musí být provedeny formou písemných dodatků.</w:t>
                  </w:r>
                </w:p>
                <w:p w:rsidR="00D26134" w:rsidRDefault="009005B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367"/>
                    </w:tabs>
                    <w:spacing w:before="0" w:after="0" w:line="252" w:lineRule="exact"/>
                    <w:ind w:left="420" w:right="640"/>
                    <w:jc w:val="both"/>
                  </w:pPr>
                  <w:r>
                    <w:rPr>
                      <w:rStyle w:val="Zkladntext2Exact"/>
                    </w:rPr>
                    <w:t>Smlouva nabývá účinnosti podpisem obou stran a vyhotovuje se ve dvou stejnopisech, po jednom pro každou smluvní stranu.</w:t>
                  </w:r>
                </w:p>
                <w:p w:rsidR="00D26134" w:rsidRDefault="009005B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367"/>
                    </w:tabs>
                    <w:spacing w:before="0" w:after="0" w:line="252" w:lineRule="exact"/>
                    <w:ind w:left="420" w:right="640"/>
                    <w:jc w:val="both"/>
                  </w:pPr>
                  <w:r>
                    <w:rPr>
                      <w:rStyle w:val="Zkladntext2Exact"/>
                    </w:rPr>
                    <w:t>Smluvní strany se dohodly, že strana prodávající souhlasí s uveřejnění této smlouvy pros</w:t>
                  </w:r>
                  <w:r>
                    <w:rPr>
                      <w:rStyle w:val="Zkladntext2Exact"/>
                    </w:rPr>
                    <w:t>třednictvím registru smluv v plném znění, bez nutnosti znečitelnění některých informací v obsahu této smlouvy. Uveřejnění zajistí kupující.</w:t>
                  </w:r>
                </w:p>
                <w:p w:rsidR="00D26134" w:rsidRDefault="009005B3">
                  <w:pPr>
                    <w:pStyle w:val="Zkladn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360"/>
                    </w:tabs>
                    <w:spacing w:before="0" w:after="0" w:line="252" w:lineRule="exact"/>
                    <w:ind w:left="420" w:right="640"/>
                    <w:jc w:val="both"/>
                  </w:pPr>
                  <w:r>
                    <w:rPr>
                      <w:rStyle w:val="Zkladntext2Exact"/>
                    </w:rPr>
                    <w:t>Smluvní strany prohlašují, že jsou seznámeny s obsahem této smlouvy a že tato nebyla sjednána v tísni ani za jednost</w:t>
                  </w:r>
                  <w:r>
                    <w:rPr>
                      <w:rStyle w:val="Zkladntext2Exact"/>
                    </w:rPr>
                    <w:t>ranně nevýhodných podmínek. Na důkaz tohoto smlouvu podepisují.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89.8pt;margin-top:180.2pt;width:61.9pt;height:12.45pt;z-index:251650048;mso-wrap-distance-left:5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39.85pt;margin-top:207.35pt;width:20.15pt;height:26.35pt;z-index:251653120;mso-wrap-distance-left:5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6"/>
                    <w:shd w:val="clear" w:color="auto" w:fill="auto"/>
                    <w:spacing w:after="13" w:line="130" w:lineRule="exact"/>
                  </w:pPr>
                  <w:r>
                    <w:rPr>
                      <w:rStyle w:val="Zkladntext6Exact0"/>
                    </w:rPr>
                    <w:t>"7V-</w:t>
                  </w:r>
                </w:p>
                <w:p w:rsidR="00D26134" w:rsidRDefault="009005B3">
                  <w:pPr>
                    <w:pStyle w:val="Nadpis2"/>
                    <w:keepNext/>
                    <w:keepLines/>
                    <w:shd w:val="clear" w:color="auto" w:fill="auto"/>
                    <w:spacing w:before="0" w:line="170" w:lineRule="exact"/>
                  </w:pPr>
                  <w:bookmarkStart w:id="9" w:name="bookmark9"/>
                  <w:r>
                    <w:t>.. M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8.25pt;margin-top:233.9pt;width:214.9pt;height:42.6pt;z-index:251655168;mso-wrap-distance-left:5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7"/>
                    <w:shd w:val="clear" w:color="auto" w:fill="auto"/>
                  </w:pPr>
                  <w:r>
                    <w:t xml:space="preserve">Mgr. Michal Čech a Ing. Janka </w:t>
                  </w:r>
                  <w:proofErr w:type="spellStart"/>
                  <w:r>
                    <w:t>Homt^erová</w:t>
                  </w:r>
                  <w:proofErr w:type="spellEnd"/>
                  <w:r>
                    <w:t xml:space="preserve"> v plné moci za prodávajícího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89.8pt;margin-top:231.35pt;width:144.7pt;height:31pt;z-index:251656192;mso-wrap-distance-left:5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7"/>
                    <w:shd w:val="clear" w:color="auto" w:fill="auto"/>
                    <w:ind w:left="40"/>
                    <w:jc w:val="center"/>
                  </w:pPr>
                  <w:proofErr w:type="spellStart"/>
                  <w:proofErr w:type="gramStart"/>
                  <w:r>
                    <w:t>MUDr.Mgr.</w:t>
                  </w:r>
                  <w:proofErr w:type="gramEnd"/>
                  <w:r>
                    <w:t>Zdeněk</w:t>
                  </w:r>
                  <w:proofErr w:type="spellEnd"/>
                  <w:r>
                    <w:t xml:space="preserve"> Matušek</w:t>
                  </w:r>
                  <w:r>
                    <w:br/>
                    <w:t>za kupujícího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3.2pt;margin-top:289.55pt;width:124.55pt;height:41.15pt;z-index:251658240;mso-wrap-distance-left:5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8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 xml:space="preserve">Siemens </w:t>
                  </w:r>
                  <w:proofErr w:type="spellStart"/>
                  <w:r>
                    <w:t>Healthcare</w:t>
                  </w:r>
                  <w:proofErr w:type="spellEnd"/>
                  <w:r>
                    <w:t xml:space="preserve">, s.r.o. @ Budějovická </w:t>
                  </w:r>
                  <w:r>
                    <w:t>779/3b 140 00 Praha 4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01.65pt;margin-top:268.2pt;width:126.35pt;height:50.15pt;z-index:251660288;mso-wrap-distance-left:5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Zkladntext9"/>
                    <w:shd w:val="clear" w:color="auto" w:fill="auto"/>
                    <w:ind w:left="360"/>
                  </w:pPr>
                  <w:r>
                    <w:rPr>
                      <w:rStyle w:val="Zkladntext9TrebuchetMS10ptNetunExact"/>
                    </w:rPr>
                    <w:t xml:space="preserve">NEMOCNÍCE TŘINEC, © </w:t>
                  </w:r>
                  <w:r>
                    <w:t>příspěvková organizace</w:t>
                  </w:r>
                </w:p>
                <w:p w:rsidR="00D26134" w:rsidRDefault="009005B3">
                  <w:pPr>
                    <w:pStyle w:val="Zkladntext10"/>
                    <w:shd w:val="clear" w:color="auto" w:fill="auto"/>
                    <w:spacing w:line="130" w:lineRule="exact"/>
                  </w:pPr>
                  <w:r>
                    <w:t xml:space="preserve">Kaštanová 268, </w:t>
                  </w:r>
                  <w:proofErr w:type="spellStart"/>
                  <w:r>
                    <w:t>Dolnf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Lfštná</w:t>
                  </w:r>
                  <w:proofErr w:type="spellEnd"/>
                  <w:r>
                    <w:t xml:space="preserve">, 739 61 </w:t>
                  </w:r>
                  <w:proofErr w:type="spellStart"/>
                  <w:r>
                    <w:t>TTinec</w:t>
                  </w:r>
                  <w:proofErr w:type="spellEnd"/>
                </w:p>
                <w:p w:rsidR="00D26134" w:rsidRDefault="009005B3">
                  <w:pPr>
                    <w:pStyle w:val="Zkladntext11"/>
                    <w:shd w:val="clear" w:color="auto" w:fill="auto"/>
                    <w:spacing w:line="210" w:lineRule="exact"/>
                  </w:pPr>
                  <w:r>
                    <w:t>ÍČ:00534242 DIČ: CZQ0534242</w:t>
                  </w:r>
                </w:p>
              </w:txbxContent>
            </v:textbox>
            <w10:wrap anchorx="margin"/>
          </v:shape>
        </w:pict>
      </w: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438" w:lineRule="exact"/>
      </w:pPr>
    </w:p>
    <w:p w:rsidR="00D26134" w:rsidRDefault="00D26134">
      <w:pPr>
        <w:rPr>
          <w:sz w:val="2"/>
          <w:szCs w:val="2"/>
        </w:rPr>
        <w:sectPr w:rsidR="00D26134">
          <w:type w:val="continuous"/>
          <w:pgSz w:w="11900" w:h="16840"/>
          <w:pgMar w:top="1292" w:right="834" w:bottom="532" w:left="1165" w:header="0" w:footer="3" w:gutter="0"/>
          <w:cols w:space="720"/>
          <w:noEndnote/>
          <w:docGrid w:linePitch="360"/>
        </w:sectPr>
      </w:pPr>
    </w:p>
    <w:p w:rsidR="00D26134" w:rsidRDefault="009005B3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.05pt;margin-top:0;width:35.5pt;height:83.05pt;z-index:-251659264;mso-wrap-distance-left:5pt;mso-wrap-distance-right:5pt;mso-position-horizontal-relative:margin" wrapcoords="0 0">
            <v:imagedata r:id="rId10" o:title="image4"/>
            <w10:wrap anchorx="margin"/>
          </v:shape>
        </w:pict>
      </w:r>
      <w:r>
        <w:pict>
          <v:shape id="_x0000_s1042" type="#_x0000_t202" style="position:absolute;margin-left:65.15pt;margin-top:91.25pt;width:203.2pt;height:14.2pt;z-index:251661312;mso-wrap-distance-left:5pt;mso-wrap-distance-right:5pt;mso-position-horizontal-relative:margin" filled="f" stroked="f">
            <v:textbox style="mso-fit-shape-to-text:t" inset="0,0,0,0">
              <w:txbxContent>
                <w:p w:rsidR="00D26134" w:rsidRDefault="009005B3">
                  <w:pPr>
                    <w:pStyle w:val="Nadpis30"/>
                    <w:keepNext/>
                    <w:keepLines/>
                    <w:shd w:val="clear" w:color="auto" w:fill="auto"/>
                    <w:spacing w:before="0" w:after="0" w:line="220" w:lineRule="exact"/>
                    <w:jc w:val="left"/>
                  </w:pPr>
                  <w:bookmarkStart w:id="10" w:name="bookmark10"/>
                  <w:r>
                    <w:rPr>
                      <w:rStyle w:val="Nadpis3Exact"/>
                      <w:b/>
                      <w:bCs/>
                    </w:rPr>
                    <w:t>Příloha č. 1 - Seznam a ceník reagencií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66.25pt;margin-top:131.2pt;width:412.9pt;height:.05pt;z-index:2516623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94"/>
                    <w:gridCol w:w="3254"/>
                    <w:gridCol w:w="1094"/>
                    <w:gridCol w:w="1094"/>
                    <w:gridCol w:w="1721"/>
                  </w:tblGrid>
                  <w:tr w:rsidR="00D261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0"/>
                      <w:jc w:val="center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9pt"/>
                          </w:rPr>
                          <w:t>Obj</w:t>
                        </w:r>
                        <w:proofErr w:type="spellEnd"/>
                        <w:r>
                          <w:rPr>
                            <w:rStyle w:val="Zkladntext29pt"/>
                          </w:rPr>
                          <w:t>. č.</w:t>
                        </w:r>
                      </w:p>
                    </w:tc>
                    <w:tc>
                      <w:tcPr>
                        <w:tcW w:w="32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firstLine="0"/>
                        </w:pPr>
                        <w:r>
                          <w:rPr>
                            <w:rStyle w:val="Zkladntext29pt"/>
                          </w:rPr>
                          <w:t>Produkt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205" w:lineRule="exact"/>
                          <w:ind w:firstLine="0"/>
                        </w:pPr>
                        <w:r>
                          <w:rPr>
                            <w:rStyle w:val="Zkladntext29pt"/>
                          </w:rPr>
                          <w:t xml:space="preserve">Cena/bal. </w:t>
                        </w:r>
                        <w:r>
                          <w:rPr>
                            <w:rStyle w:val="Zkladntext29pt"/>
                          </w:rPr>
                          <w:t>Kč bez DPH</w:t>
                        </w:r>
                      </w:p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90" w:lineRule="exact"/>
                          <w:ind w:firstLine="0"/>
                          <w:jc w:val="right"/>
                        </w:pPr>
                        <w:r>
                          <w:rPr>
                            <w:rStyle w:val="Zkladntext2David45ptKurzva"/>
                          </w:rPr>
                          <w:t>i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160" w:firstLine="0"/>
                          <w:jc w:val="left"/>
                        </w:pPr>
                        <w:r>
                          <w:rPr>
                            <w:rStyle w:val="Zkladntext29pt"/>
                          </w:rPr>
                          <w:t>DPH 21%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209" w:lineRule="exact"/>
                          <w:ind w:firstLine="0"/>
                        </w:pPr>
                        <w:r>
                          <w:rPr>
                            <w:rStyle w:val="Zkladntext29pt"/>
                          </w:rPr>
                          <w:t>Cena/bal. Kč s DPH</w:t>
                        </w:r>
                      </w:p>
                    </w:tc>
                  </w:tr>
                  <w:tr w:rsidR="00D261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>10491449</w:t>
                        </w:r>
                      </w:p>
                    </w:tc>
                    <w:tc>
                      <w:tcPr>
                        <w:tcW w:w="32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Zkladntext285pt"/>
                          </w:rPr>
                          <w:t>RAPIDPoint</w:t>
                        </w:r>
                        <w:proofErr w:type="spellEnd"/>
                        <w:r>
                          <w:rPr>
                            <w:rStyle w:val="Zkladntext285pt"/>
                          </w:rPr>
                          <w:t xml:space="preserve"> měřící kazeta 750 testů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8 190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1 719,9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9 909,9</w:t>
                        </w:r>
                      </w:p>
                    </w:tc>
                  </w:tr>
                  <w:tr w:rsidR="00D261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"/>
                      <w:jc w:val="center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>8930536</w:t>
                        </w:r>
                      </w:p>
                    </w:tc>
                    <w:tc>
                      <w:tcPr>
                        <w:tcW w:w="32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>Mycí/odpadní kazeta (4 ks/balení)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1 600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336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1 936</w:t>
                        </w:r>
                      </w:p>
                    </w:tc>
                  </w:tr>
                  <w:tr w:rsidR="00D261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"/>
                      <w:jc w:val="center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>10310323</w:t>
                        </w:r>
                      </w:p>
                    </w:tc>
                    <w:tc>
                      <w:tcPr>
                        <w:tcW w:w="32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>AQC (automatická kontrolní kazeta)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2 470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518,7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2 988,7</w:t>
                        </w:r>
                      </w:p>
                    </w:tc>
                  </w:tr>
                  <w:tr w:rsidR="00D261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5"/>
                      <w:jc w:val="center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>4142460</w:t>
                        </w:r>
                      </w:p>
                    </w:tc>
                    <w:tc>
                      <w:tcPr>
                        <w:tcW w:w="32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 xml:space="preserve">Vstupní porty </w:t>
                        </w:r>
                        <w:r>
                          <w:rPr>
                            <w:rStyle w:val="Zkladntext285pt"/>
                          </w:rPr>
                          <w:t>vzorků (20 ks/balení)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910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191,1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1 101,1</w:t>
                        </w:r>
                      </w:p>
                    </w:tc>
                  </w:tr>
                  <w:tr w:rsidR="00D2613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2"/>
                      <w:jc w:val="center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>1719376</w:t>
                        </w:r>
                      </w:p>
                    </w:tc>
                    <w:tc>
                      <w:tcPr>
                        <w:tcW w:w="3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85pt"/>
                          </w:rPr>
                          <w:t>Papír do tiskárny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49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10,29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26134" w:rsidRDefault="009005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right"/>
                        </w:pPr>
                        <w:r>
                          <w:rPr>
                            <w:rStyle w:val="Zkladntext285pt"/>
                          </w:rPr>
                          <w:t>59,29</w:t>
                        </w:r>
                      </w:p>
                    </w:tc>
                  </w:tr>
                </w:tbl>
                <w:p w:rsidR="00D26134" w:rsidRDefault="00D2613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bookmarkStart w:id="11" w:name="_GoBack"/>
      <w:bookmarkEnd w:id="11"/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360" w:lineRule="exact"/>
      </w:pPr>
    </w:p>
    <w:p w:rsidR="00D26134" w:rsidRDefault="00D26134">
      <w:pPr>
        <w:spacing w:line="626" w:lineRule="exact"/>
      </w:pPr>
    </w:p>
    <w:p w:rsidR="00D26134" w:rsidRDefault="00D26134">
      <w:pPr>
        <w:rPr>
          <w:sz w:val="2"/>
          <w:szCs w:val="2"/>
        </w:rPr>
      </w:pPr>
    </w:p>
    <w:sectPr w:rsidR="00D26134">
      <w:pgSz w:w="11900" w:h="16840"/>
      <w:pgMar w:top="6" w:right="1406" w:bottom="6" w:left="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05B3">
      <w:r>
        <w:separator/>
      </w:r>
    </w:p>
  </w:endnote>
  <w:endnote w:type="continuationSeparator" w:id="0">
    <w:p w:rsidR="00000000" w:rsidRDefault="0090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34" w:rsidRDefault="00D26134"/>
  </w:footnote>
  <w:footnote w:type="continuationSeparator" w:id="0">
    <w:p w:rsidR="00D26134" w:rsidRDefault="00D261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34" w:rsidRDefault="009005B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4pt;margin-top:28.4pt;width:41.05pt;height:16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6134" w:rsidRDefault="009005B3">
                <w:pPr>
                  <w:pStyle w:val="ZhlavneboZpat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ZhlavneboZpat23ptNetundkovn-2pt"/>
                  </w:rPr>
                  <w:t>77</w:t>
                </w:r>
                <w:r>
                  <w:rPr>
                    <w:rStyle w:val="ZhlavneboZpat1"/>
                    <w:b/>
                    <w:bCs/>
                  </w:rPr>
                  <w:t>?/_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34" w:rsidRDefault="00D261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3F9B"/>
    <w:multiLevelType w:val="multilevel"/>
    <w:tmpl w:val="98103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C5C03"/>
    <w:multiLevelType w:val="multilevel"/>
    <w:tmpl w:val="4C049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206AD9"/>
    <w:multiLevelType w:val="multilevel"/>
    <w:tmpl w:val="B568C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41290"/>
    <w:multiLevelType w:val="multilevel"/>
    <w:tmpl w:val="83F025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A6B4E"/>
    <w:multiLevelType w:val="multilevel"/>
    <w:tmpl w:val="B7561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1E51A6"/>
    <w:multiLevelType w:val="multilevel"/>
    <w:tmpl w:val="370635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357D8E"/>
    <w:multiLevelType w:val="multilevel"/>
    <w:tmpl w:val="FEBE6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000ABC"/>
    <w:multiLevelType w:val="multilevel"/>
    <w:tmpl w:val="0B762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6134"/>
    <w:rsid w:val="009005B3"/>
    <w:rsid w:val="00D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14D3E66-D332-40DA-B56F-82EC446A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David23ptNekurzvadkovn0ptExact">
    <w:name w:val="Základní text (5) + David;23 pt;Ne kurzíva;Řádkování 0 pt Exact"/>
    <w:basedOn w:val="Zkladntext5Exact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ptKurzvadkovn2ptExact">
    <w:name w:val="Základní text (2) + 10 pt;Kurzíva;Řádkování 2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ZhlavneboZpat23ptNetundkovn-2pt">
    <w:name w:val="Záhlaví nebo Zápatí + 23 pt;Ne tučné;Řádkování -2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rebuchetMS10ptNetunExact">
    <w:name w:val="Základní text (9) + Trebuchet MS;10 pt;Ne tučné Exact"/>
    <w:basedOn w:val="Zkladntext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David45ptKurzva">
    <w:name w:val="Základní text (2) + David;4;5 pt;Kurzíva"/>
    <w:basedOn w:val="Zkladn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8"/>
      <w:szCs w:val="2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6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420" w:line="0" w:lineRule="atLeast"/>
      <w:ind w:hanging="4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spacing w:val="30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63" w:lineRule="exact"/>
    </w:pPr>
    <w:rPr>
      <w:rFonts w:ascii="Tahoma" w:eastAsia="Tahoma" w:hAnsi="Tahoma" w:cs="Tahoma"/>
      <w:spacing w:val="10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23" w:lineRule="exact"/>
      <w:ind w:hanging="12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gnostika.cz.team@siemens-healthinee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2018-09-19T11:49:00Z</dcterms:created>
  <dcterms:modified xsi:type="dcterms:W3CDTF">2018-09-19T11:49:00Z</dcterms:modified>
</cp:coreProperties>
</file>