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U Nisy 6a, 460</w:t>
      </w:r>
      <w:r w:rsidR="004733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57 Liberec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47331E" w:rsidP="00F8269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F82692" w:rsidRPr="001D58B7">
        <w:rPr>
          <w:rFonts w:ascii="Arial" w:hAnsi="Arial" w:cs="Arial"/>
          <w:sz w:val="22"/>
          <w:szCs w:val="22"/>
        </w:rPr>
        <w:t>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1007951812</w:t>
      </w:r>
    </w:p>
    <w:p w:rsidR="00F82692" w:rsidRPr="001D58B7" w:rsidRDefault="0047331E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”p r o d á v a j í c í</w:t>
      </w:r>
      <w:r w:rsidR="00F82692" w:rsidRPr="001D58B7">
        <w:rPr>
          <w:rFonts w:ascii="Arial" w:hAnsi="Arial" w:cs="Arial"/>
          <w:color w:val="000000"/>
          <w:sz w:val="22"/>
          <w:szCs w:val="22"/>
        </w:rPr>
        <w:t>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7331E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Kokonínská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zemědělská, a.s.</w:t>
      </w:r>
    </w:p>
    <w:p w:rsidR="0047331E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Pulečný č. p. 166, Rychnov u Jablonce nad Nisou, PSČ 468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02, </w:t>
      </w:r>
    </w:p>
    <w:p w:rsidR="0047331E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627F6A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627F6A">
        <w:rPr>
          <w:rFonts w:ascii="Arial" w:hAnsi="Arial" w:cs="Arial"/>
          <w:sz w:val="22"/>
          <w:szCs w:val="22"/>
        </w:rPr>
        <w:t>XXXXXXXXXX</w:t>
      </w:r>
      <w:r w:rsidRPr="00934A5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53BE1">
        <w:rPr>
          <w:rStyle w:val="nounderline2"/>
          <w:rFonts w:ascii="Arial" w:hAnsi="Arial" w:cs="Arial"/>
          <w:bCs/>
          <w:sz w:val="22"/>
          <w:szCs w:val="22"/>
        </w:rPr>
        <w:t>místopředseda představenstva</w:t>
      </w:r>
    </w:p>
    <w:p w:rsidR="0047331E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25937863</w:t>
      </w:r>
    </w:p>
    <w:p w:rsidR="0047331E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 CZ25937863</w:t>
      </w:r>
    </w:p>
    <w:p w:rsidR="0047331E" w:rsidRPr="001D58B7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BB196A">
        <w:rPr>
          <w:rFonts w:ascii="Arial" w:hAnsi="Arial" w:cs="Arial"/>
          <w:color w:val="000000"/>
          <w:sz w:val="22"/>
          <w:szCs w:val="22"/>
        </w:rPr>
        <w:t>apsá</w:t>
      </w:r>
      <w:r>
        <w:rPr>
          <w:rFonts w:ascii="Arial" w:hAnsi="Arial" w:cs="Arial"/>
          <w:color w:val="000000"/>
          <w:sz w:val="22"/>
          <w:szCs w:val="22"/>
        </w:rPr>
        <w:t>na v obchodním rejstříku vedeném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Krajským soudem v Ústí nad Labem, oddíl B, vložka 1337</w:t>
      </w:r>
    </w:p>
    <w:p w:rsidR="00F40520" w:rsidRPr="001D58B7" w:rsidRDefault="0047331E" w:rsidP="0047331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7331E" w:rsidRDefault="004733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7331E" w:rsidRDefault="004733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1007951812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</w:t>
      </w:r>
      <w:r w:rsidR="0047331E">
        <w:rPr>
          <w:rFonts w:ascii="Arial" w:hAnsi="Arial" w:cs="Arial"/>
          <w:sz w:val="22"/>
          <w:szCs w:val="22"/>
        </w:rPr>
        <w:t xml:space="preserve">ě Jablonec nad Nisou </w:t>
      </w:r>
      <w:r w:rsidR="00F40520" w:rsidRPr="001D58B7">
        <w:rPr>
          <w:rFonts w:ascii="Arial" w:hAnsi="Arial" w:cs="Arial"/>
          <w:sz w:val="22"/>
          <w:szCs w:val="22"/>
        </w:rPr>
        <w:t>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47331E">
        <w:rPr>
          <w:rFonts w:ascii="Arial" w:hAnsi="Arial" w:cs="Arial"/>
          <w:sz w:val="22"/>
          <w:szCs w:val="22"/>
        </w:rPr>
        <w:t>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47331E">
        <w:rPr>
          <w:rFonts w:ascii="Arial" w:hAnsi="Arial" w:cs="Arial"/>
          <w:sz w:val="22"/>
          <w:szCs w:val="22"/>
        </w:rPr>
        <w:t>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Pulečný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Pulečný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289/2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Pulečný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Pulečný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409/5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Pulečný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Pulečný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409/6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Pulečný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Pulečný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409/7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Pulečný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Pulečný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441/2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47331E">
        <w:rPr>
          <w:rFonts w:ascii="Arial" w:hAnsi="Arial" w:cs="Arial"/>
          <w:sz w:val="22"/>
          <w:szCs w:val="22"/>
        </w:rPr>
        <w:t>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(dále jen ”pozemky”)</w:t>
      </w:r>
    </w:p>
    <w:p w:rsidR="0047331E" w:rsidRDefault="0047331E">
      <w:pPr>
        <w:widowControl/>
        <w:rPr>
          <w:rFonts w:ascii="Arial" w:hAnsi="Arial" w:cs="Arial"/>
          <w:sz w:val="22"/>
          <w:szCs w:val="22"/>
        </w:rPr>
      </w:pPr>
    </w:p>
    <w:p w:rsidR="0047331E" w:rsidRPr="001D58B7" w:rsidRDefault="0047331E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47331E">
        <w:rPr>
          <w:rFonts w:ascii="Arial" w:hAnsi="Arial" w:cs="Arial"/>
          <w:sz w:val="22"/>
          <w:szCs w:val="22"/>
        </w:rPr>
        <w:t>§ 10 odst. 5</w:t>
      </w:r>
      <w:r w:rsidR="0047331E"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 xml:space="preserve">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47331E" w:rsidRPr="001D58B7" w:rsidRDefault="0047331E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7331E" w:rsidRPr="001D58B7" w:rsidRDefault="004733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Pulečný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289/2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662 600,00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66 260,00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596 340,00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Pulečný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409/5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16 050,00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1 605,00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14 445,00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Pulečný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409/6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33 600,00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3 360,00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30 240,00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Pulečný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409/7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39 900,00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3 990,00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35 910,00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Pulečný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441/2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46 500,00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4 650,00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41 850,00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798 650,00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79 865,00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718 785,00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79 865,00 Kč (slovy: sedmdesát devět tisíc osm set šedesát pět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718 785,00 Kč (slovy: sedm set osmnáct tisíc sedm set osmdesát pět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r w:rsidR="0047331E">
        <w:rPr>
          <w:rFonts w:ascii="Arial" w:eastAsiaTheme="minorEastAsia" w:hAnsi="Arial" w:cs="Arial"/>
          <w:sz w:val="22"/>
          <w:szCs w:val="22"/>
        </w:rPr>
        <w:t>Sb., o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5,12 %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19. 9. 2019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19. 9. 2020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19. 9. 2021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19. 9. 2022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19. 9. 2023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19. 9. 2024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19. 9. 2025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19. 9. 2026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19. 9. 2027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71 878,00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21 751,00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93 629,00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r w:rsidR="0047331E" w:rsidRPr="00FC15C4">
        <w:rPr>
          <w:rFonts w:ascii="Arial" w:eastAsiaTheme="minorEastAsia" w:hAnsi="Arial" w:cs="Arial"/>
          <w:sz w:val="22"/>
          <w:szCs w:val="22"/>
        </w:rPr>
        <w:t>18. 9. 2028</w:t>
      </w:r>
      <w:r w:rsidRPr="00FC15C4">
        <w:rPr>
          <w:rFonts w:ascii="Arial" w:eastAsiaTheme="minorEastAsia" w:hAnsi="Arial" w:cs="Arial"/>
          <w:sz w:val="22"/>
          <w:szCs w:val="22"/>
        </w:rPr>
        <w:tab/>
        <w:t>71 883,00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21 748,00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93 631,00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47331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47331E" w:rsidRDefault="0047331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47331E" w:rsidRPr="00FC15C4" w:rsidRDefault="0047331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r w:rsidR="0047331E" w:rsidRPr="001D58B7">
        <w:rPr>
          <w:rFonts w:ascii="Arial" w:hAnsi="Arial" w:cs="Arial"/>
          <w:sz w:val="22"/>
          <w:szCs w:val="22"/>
        </w:rPr>
        <w:t>pozemků, za</w:t>
      </w:r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</w:t>
      </w:r>
      <w:r w:rsidRPr="001D58B7">
        <w:rPr>
          <w:rFonts w:ascii="Arial" w:hAnsi="Arial" w:cs="Arial"/>
          <w:bCs/>
          <w:sz w:val="22"/>
          <w:szCs w:val="22"/>
        </w:rPr>
        <w:lastRenderedPageBreak/>
        <w:t>evidence nemovitostí, ani katastru nemovitostí. Tato omezení a oprávnění přecházejí na nabyvatele pozemků.</w:t>
      </w:r>
    </w:p>
    <w:p w:rsidR="00F40520" w:rsidRPr="001D58B7" w:rsidRDefault="004733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F40520" w:rsidRPr="001D58B7">
        <w:rPr>
          <w:rFonts w:ascii="Arial" w:hAnsi="Arial" w:cs="Arial"/>
          <w:sz w:val="22"/>
          <w:szCs w:val="22"/>
        </w:rPr>
        <w:t xml:space="preserve">Užívací vztah k prodávaným pozemkům je řešen nájemní smlouvou č. 105N09/12, kterou s Pozemkovým fondem České republiky, nyní Státním pozemkovým úřadem, uzavřela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Kokonínská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 zemědělská, a.s., jakožto nájemce. S obsahem nájemní smlouvy byl kupující seznámen před podpisem této smlouvy, což stvrzuje svým podpisem.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="0047331E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7331E" w:rsidRPr="001D58B7" w:rsidRDefault="004733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="0047331E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stejnopisech, z nichž každý má platnost originálu</w:t>
      </w:r>
      <w:r w:rsidR="0047331E">
        <w:rPr>
          <w:rFonts w:ascii="Arial" w:hAnsi="Arial" w:cs="Arial"/>
          <w:sz w:val="22"/>
          <w:szCs w:val="22"/>
        </w:rPr>
        <w:t>. Kupující obdrží 1 stejnopis</w:t>
      </w:r>
      <w:r w:rsidRPr="001D58B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:rsidR="00F40520" w:rsidRDefault="00F40520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7331E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Liberci dne </w:t>
      </w:r>
      <w:r w:rsidR="0047331E" w:rsidRPr="001D58B7">
        <w:rPr>
          <w:rFonts w:ascii="Arial" w:hAnsi="Arial" w:cs="Arial"/>
          <w:sz w:val="22"/>
          <w:szCs w:val="22"/>
        </w:rPr>
        <w:t>19. 9. 2018</w:t>
      </w:r>
      <w:r w:rsidRPr="001D58B7">
        <w:rPr>
          <w:rFonts w:ascii="Arial" w:hAnsi="Arial" w:cs="Arial"/>
          <w:sz w:val="22"/>
          <w:szCs w:val="22"/>
        </w:rPr>
        <w:tab/>
      </w:r>
      <w:r w:rsidR="0047331E" w:rsidRPr="001D58B7">
        <w:rPr>
          <w:rFonts w:ascii="Arial" w:hAnsi="Arial" w:cs="Arial"/>
          <w:sz w:val="22"/>
          <w:szCs w:val="22"/>
        </w:rPr>
        <w:t>V Liberci dne 19. 9. 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47331E" w:rsidRPr="001D58B7" w:rsidRDefault="0047331E">
      <w:pPr>
        <w:widowControl/>
        <w:rPr>
          <w:rFonts w:ascii="Arial" w:hAnsi="Arial" w:cs="Arial"/>
          <w:sz w:val="22"/>
          <w:szCs w:val="22"/>
        </w:rPr>
      </w:pPr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EE5">
        <w:rPr>
          <w:rFonts w:ascii="Arial" w:hAnsi="Arial" w:cs="Arial"/>
          <w:sz w:val="22"/>
          <w:szCs w:val="22"/>
        </w:rPr>
        <w:t>Česká republika - 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Kokonínská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zemědělská, a.s.</w:t>
      </w:r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Pr="00053BE1">
        <w:rPr>
          <w:rStyle w:val="nounderline2"/>
          <w:rFonts w:ascii="Arial" w:hAnsi="Arial" w:cs="Arial"/>
          <w:bCs/>
          <w:sz w:val="22"/>
          <w:szCs w:val="22"/>
        </w:rPr>
        <w:t>místopředseda představenstva</w:t>
      </w:r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627F6A">
        <w:rPr>
          <w:rFonts w:ascii="Arial" w:hAnsi="Arial" w:cs="Arial"/>
          <w:sz w:val="22"/>
          <w:szCs w:val="22"/>
        </w:rPr>
        <w:t>XXXXXX XXXXXXXXXX</w:t>
      </w:r>
      <w:bookmarkStart w:id="0" w:name="_GoBack"/>
      <w:bookmarkEnd w:id="0"/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47331E" w:rsidRPr="00BB196A" w:rsidRDefault="0047331E" w:rsidP="004733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47331E" w:rsidRDefault="0047331E" w:rsidP="0047331E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1119612, 1122012, 1122112, 1122212, 1122912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Josef Vozka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Bc. Jiří Šolc, DiS.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DiS.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:rsidR="00F40520" w:rsidRPr="001D58B7" w:rsidRDefault="000A639E" w:rsidP="0047331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71" w:rsidRDefault="00324D71">
      <w:r>
        <w:separator/>
      </w:r>
    </w:p>
  </w:endnote>
  <w:endnote w:type="continuationSeparator" w:id="0">
    <w:p w:rsidR="00324D71" w:rsidRDefault="0032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71" w:rsidRDefault="00324D71">
      <w:r>
        <w:separator/>
      </w:r>
    </w:p>
  </w:footnote>
  <w:footnote w:type="continuationSeparator" w:id="0">
    <w:p w:rsidR="00324D71" w:rsidRDefault="0032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5583E"/>
    <w:rsid w:val="000862E5"/>
    <w:rsid w:val="000A639E"/>
    <w:rsid w:val="000D49C6"/>
    <w:rsid w:val="000D6AB2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24D71"/>
    <w:rsid w:val="00330321"/>
    <w:rsid w:val="00335BCB"/>
    <w:rsid w:val="00347DF4"/>
    <w:rsid w:val="00365707"/>
    <w:rsid w:val="003735DD"/>
    <w:rsid w:val="00374E10"/>
    <w:rsid w:val="00381B12"/>
    <w:rsid w:val="00427526"/>
    <w:rsid w:val="0043604A"/>
    <w:rsid w:val="00454FF0"/>
    <w:rsid w:val="004612CC"/>
    <w:rsid w:val="0047331E"/>
    <w:rsid w:val="004927C9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27F6A"/>
    <w:rsid w:val="006530C6"/>
    <w:rsid w:val="006A4EDD"/>
    <w:rsid w:val="006C3440"/>
    <w:rsid w:val="006E2592"/>
    <w:rsid w:val="007704CD"/>
    <w:rsid w:val="00775096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A38B7"/>
    <w:rsid w:val="00AD07D7"/>
    <w:rsid w:val="00AF574D"/>
    <w:rsid w:val="00B03447"/>
    <w:rsid w:val="00B0549C"/>
    <w:rsid w:val="00B070B5"/>
    <w:rsid w:val="00B56780"/>
    <w:rsid w:val="00C2745D"/>
    <w:rsid w:val="00C65B71"/>
    <w:rsid w:val="00C70A46"/>
    <w:rsid w:val="00C9419D"/>
    <w:rsid w:val="00CB2DE1"/>
    <w:rsid w:val="00CC34EE"/>
    <w:rsid w:val="00CE526C"/>
    <w:rsid w:val="00D00624"/>
    <w:rsid w:val="00D01C6E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7603F"/>
  <w14:defaultImageDpi w14:val="0"/>
  <w15:docId w15:val="{00945F90-E097-4A09-A33A-619E776E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customStyle="1" w:styleId="nounderline2">
    <w:name w:val="nounderline2"/>
    <w:rsid w:val="0047331E"/>
  </w:style>
  <w:style w:type="paragraph" w:styleId="Textbubliny">
    <w:name w:val="Balloon Text"/>
    <w:basedOn w:val="Normln"/>
    <w:link w:val="TextbublinyChar"/>
    <w:uiPriority w:val="99"/>
    <w:rsid w:val="00473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DiS.</cp:lastModifiedBy>
  <cp:revision>2</cp:revision>
  <cp:lastPrinted>2018-09-19T06:08:00Z</cp:lastPrinted>
  <dcterms:created xsi:type="dcterms:W3CDTF">2018-09-19T07:13:00Z</dcterms:created>
  <dcterms:modified xsi:type="dcterms:W3CDTF">2018-09-19T07:13:00Z</dcterms:modified>
</cp:coreProperties>
</file>