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3D3D" w:rsidRDefault="003D3D3D" w:rsidP="003D3D3D">
      <w:pPr>
        <w:pStyle w:val="Standard"/>
      </w:pPr>
      <w:r>
        <w:rPr>
          <w:noProof/>
          <w:lang w:val="cs-CZ" w:eastAsia="cs-CZ" w:bidi="ar-SA"/>
        </w:rPr>
        <mc:AlternateContent>
          <mc:Choice Requires="wps">
            <w:drawing>
              <wp:anchor distT="0" distB="0" distL="114300" distR="114300" simplePos="0" relativeHeight="251660288" behindDoc="1" locked="0" layoutInCell="1" allowOverlap="1" wp14:anchorId="2BBF6B0C" wp14:editId="697A7B02">
                <wp:simplePos x="0" y="0"/>
                <wp:positionH relativeFrom="column">
                  <wp:posOffset>1714682</wp:posOffset>
                </wp:positionH>
                <wp:positionV relativeFrom="page">
                  <wp:posOffset>0</wp:posOffset>
                </wp:positionV>
                <wp:extent cx="6447791" cy="13972"/>
                <wp:effectExtent l="0" t="0" r="10159" b="5078"/>
                <wp:wrapNone/>
                <wp:docPr id="1"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wm-content" o:spid="_x0000_s1026" type="#_x0000_t202" style="position:absolute;margin-left:135pt;margin-top:0;width:507.7pt;height:1.1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59264" behindDoc="1" locked="0" layoutInCell="1" allowOverlap="1" wp14:anchorId="1ACDD8CA" wp14:editId="660287C9">
                <wp:simplePos x="0" y="0"/>
                <wp:positionH relativeFrom="column">
                  <wp:posOffset>1714682</wp:posOffset>
                </wp:positionH>
                <wp:positionV relativeFrom="page">
                  <wp:posOffset>0</wp:posOffset>
                </wp:positionV>
                <wp:extent cx="6447791" cy="13972"/>
                <wp:effectExtent l="0" t="0" r="10159" b="5078"/>
                <wp:wrapNone/>
                <wp:docPr id="2"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id="wm-content1" o:spid="_x0000_s1027" type="#_x0000_t202" style="position:absolute;margin-left:135pt;margin-top:0;width:507.7pt;height:1.1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w:drawing>
          <wp:anchor distT="0" distB="0" distL="114300" distR="114300" simplePos="0" relativeHeight="251663360" behindDoc="1" locked="0" layoutInCell="1" allowOverlap="1" wp14:anchorId="0A201206" wp14:editId="0B602828">
            <wp:simplePos x="0" y="0"/>
            <wp:positionH relativeFrom="column">
              <wp:posOffset>-396236</wp:posOffset>
            </wp:positionH>
            <wp:positionV relativeFrom="paragraph">
              <wp:posOffset>-205740</wp:posOffset>
            </wp:positionV>
            <wp:extent cx="1761948" cy="569963"/>
            <wp:effectExtent l="0" t="0" r="0" b="1537"/>
            <wp:wrapNone/>
            <wp:docPr id="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61948" cy="569963"/>
                    </a:xfrm>
                    <a:prstGeom prst="rect">
                      <a:avLst/>
                    </a:prstGeom>
                    <a:noFill/>
                    <a:ln>
                      <a:noFill/>
                      <a:prstDash/>
                    </a:ln>
                  </pic:spPr>
                </pic:pic>
              </a:graphicData>
            </a:graphic>
          </wp:anchor>
        </w:drawing>
      </w:r>
      <w:r>
        <w:rPr>
          <w:noProof/>
          <w:lang w:val="cs-CZ" w:eastAsia="cs-CZ" w:bidi="ar-SA"/>
        </w:rPr>
        <mc:AlternateContent>
          <mc:Choice Requires="wps">
            <w:drawing>
              <wp:anchor distT="0" distB="0" distL="114300" distR="114300" simplePos="0" relativeHeight="251662336" behindDoc="1" locked="0" layoutInCell="1" allowOverlap="1" wp14:anchorId="02F12DF3" wp14:editId="797C6537">
                <wp:simplePos x="0" y="0"/>
                <wp:positionH relativeFrom="column">
                  <wp:posOffset>1714682</wp:posOffset>
                </wp:positionH>
                <wp:positionV relativeFrom="page">
                  <wp:posOffset>0</wp:posOffset>
                </wp:positionV>
                <wp:extent cx="6447791" cy="13972"/>
                <wp:effectExtent l="0" t="0" r="10159" b="5078"/>
                <wp:wrapNone/>
                <wp:docPr id="4"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id="_x0000_s1028" type="#_x0000_t202" style="position:absolute;margin-left:135pt;margin-top:0;width:507.7pt;height:1.1pt;z-index:-25165414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61312" behindDoc="1" locked="0" layoutInCell="1" allowOverlap="1" wp14:anchorId="3443FA0D" wp14:editId="2EDC9413">
                <wp:simplePos x="0" y="0"/>
                <wp:positionH relativeFrom="column">
                  <wp:posOffset>1714682</wp:posOffset>
                </wp:positionH>
                <wp:positionV relativeFrom="page">
                  <wp:posOffset>0</wp:posOffset>
                </wp:positionV>
                <wp:extent cx="6447791" cy="13972"/>
                <wp:effectExtent l="0" t="0" r="10159" b="5078"/>
                <wp:wrapNone/>
                <wp:docPr id="5"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id="_x0000_s1029" type="#_x0000_t202" style="position:absolute;margin-left:135pt;margin-top:0;width:507.7pt;height:1.1pt;z-index:-2516551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" filled="f" stroked="f">
                <v:textbox style="mso-fit-shape-to-text:t" inset="0,0,0,0">
                  <w:txbxContent>
                    <w:p w:rsidR="003D3D3D" w:rsidRDefault="003D3D3D" w:rsidP="003D3D3D">
                      <w:pPr>
                        <w:pStyle w:val="Textbody"/>
                      </w:pPr>
                    </w:p>
                  </w:txbxContent>
                </v:textbox>
                <w10:wrap anchory="page"/>
              </v:shape>
            </w:pict>
          </mc:Fallback>
        </mc:AlternateContent>
      </w:r>
    </w:p>
    <w:p w:rsidR="003D3D3D" w:rsidRDefault="003D3D3D" w:rsidP="003D3D3D">
      <w:pPr>
        <w:pStyle w:val="Standard"/>
      </w:pPr>
      <w:r>
        <w:rPr>
          <w:rFonts w:ascii="Calibri Light" w:eastAsia="Times New Roman" w:hAnsi="Calibri Light" w:cs="Calibri Light"/>
          <w:b/>
          <w:noProof/>
          <w:sz w:val="22"/>
          <w:szCs w:val="22"/>
          <w:lang w:val="cs-CZ" w:eastAsia="cs-CZ" w:bidi="ar-SA"/>
        </w:rPr>
        <mc:AlternateContent>
          <mc:Choice Requires="wps">
            <w:drawing>
              <wp:anchor distT="0" distB="0" distL="114300" distR="114300" simplePos="0" relativeHeight="251664384" behindDoc="0" locked="0" layoutInCell="1" allowOverlap="1" wp14:anchorId="5F295E17" wp14:editId="510B733E">
                <wp:simplePos x="0" y="0"/>
                <wp:positionH relativeFrom="margin">
                  <wp:posOffset>-300993</wp:posOffset>
                </wp:positionH>
                <wp:positionV relativeFrom="paragraph">
                  <wp:posOffset>219071</wp:posOffset>
                </wp:positionV>
                <wp:extent cx="6467478" cy="0"/>
                <wp:effectExtent l="0" t="0" r="28572" b="19050"/>
                <wp:wrapNone/>
                <wp:docPr id="6" name="Přímá spojnice 7"/>
                <wp:cNvGraphicFramePr/>
                <a:graphic xmlns:a="http://schemas.openxmlformats.org/drawingml/2006/main">
                  <a:graphicData uri="http://schemas.microsoft.com/office/word/2010/wordprocessingShape">
                    <wps:wsp>
                      <wps:cNvCnPr/>
                      <wps:spPr>
                        <a:xfrm>
                          <a:off x="0" y="0"/>
                          <a:ext cx="6467478" cy="0"/>
                        </a:xfrm>
                        <a:prstGeom prst="straightConnector1">
                          <a:avLst/>
                        </a:prstGeom>
                        <a:noFill/>
                        <a:ln w="19046" cap="flat">
                          <a:solidFill>
                            <a:srgbClr val="595959"/>
                          </a:solidFill>
                          <a:prstDash val="solid"/>
                          <a:miter/>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29D67" id="_x0000_t32" coordsize="21600,21600" o:spt="32" o:oned="t" path="m,l21600,21600e" filled="f">
                <v:path arrowok="t" fillok="f" o:connecttype="none"/>
                <o:lock v:ext="edit" shapetype="t"/>
              </v:shapetype>
              <v:shape id="Přímá spojnice 7" o:spid="_x0000_s1026" type="#_x0000_t32" style="position:absolute;margin-left:-23.7pt;margin-top:17.25pt;width:509.25pt;height:0;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" strokecolor="#595959" strokeweight=".52906mm">
                <v:stroke joinstyle="miter"/>
                <w10:wrap anchorx="margin"/>
              </v:shape>
            </w:pict>
          </mc:Fallback>
        </mc:AlternateContent>
      </w:r>
      <w:r>
        <w:rPr>
          <w:rFonts w:ascii="Calibri Light" w:eastAsia="Times New Roman" w:hAnsi="Calibri Light" w:cs="Calibri Light"/>
          <w:b/>
          <w:sz w:val="22"/>
          <w:szCs w:val="22"/>
        </w:rPr>
        <w:t xml:space="preserve">                                                                      </w:t>
      </w:r>
      <w:r>
        <w:rPr>
          <w:rFonts w:ascii="Calibri Light" w:eastAsia="Times New Roman" w:hAnsi="Calibri Light" w:cs="Calibri Light"/>
          <w:sz w:val="22"/>
          <w:szCs w:val="22"/>
        </w:rPr>
        <w:t>Chebská 1939, 356 01 Sokolov, IČ: 25248758, DIČ: CZ25248758</w:t>
      </w:r>
    </w:p>
    <w:p w:rsidR="003D3D3D" w:rsidRDefault="003D3D3D" w:rsidP="003D3D3D">
      <w:pPr>
        <w:pStyle w:val="Standard"/>
      </w:pPr>
      <w:r>
        <w:rPr>
          <w:rFonts w:eastAsia="Times New Roman" w:cs="Times New Roman"/>
          <w:b/>
          <w:noProof/>
          <w:sz w:val="20"/>
          <w:szCs w:val="20"/>
          <w:lang w:val="cs-CZ" w:eastAsia="cs-CZ" w:bidi="ar-SA"/>
        </w:rPr>
        <mc:AlternateContent>
          <mc:Choice Requires="wps">
            <w:drawing>
              <wp:anchor distT="0" distB="0" distL="114300" distR="114300" simplePos="0" relativeHeight="251665408" behindDoc="0" locked="0" layoutInCell="1" allowOverlap="1" wp14:anchorId="3F50F807" wp14:editId="2047EA9A">
                <wp:simplePos x="0" y="0"/>
                <wp:positionH relativeFrom="margin">
                  <wp:align>left</wp:align>
                </wp:positionH>
                <wp:positionV relativeFrom="paragraph">
                  <wp:posOffset>80010</wp:posOffset>
                </wp:positionV>
                <wp:extent cx="6457319" cy="0"/>
                <wp:effectExtent l="0" t="0" r="19685" b="19050"/>
                <wp:wrapNone/>
                <wp:docPr id="7" name="Přímá spojnice 8"/>
                <wp:cNvGraphicFramePr/>
                <a:graphic xmlns:a="http://schemas.openxmlformats.org/drawingml/2006/main">
                  <a:graphicData uri="http://schemas.microsoft.com/office/word/2010/wordprocessingShape">
                    <wps:wsp>
                      <wps:cNvCnPr/>
                      <wps:spPr>
                        <a:xfrm>
                          <a:off x="0" y="0"/>
                          <a:ext cx="6457319" cy="0"/>
                        </a:xfrm>
                        <a:prstGeom prst="straightConnector1">
                          <a:avLst/>
                        </a:prstGeom>
                        <a:noFill/>
                        <a:ln w="6345" cap="flat">
                          <a:solidFill>
                            <a:srgbClr val="FF0000"/>
                          </a:solidFill>
                          <a:prstDash val="solid"/>
                          <a:miter/>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E77DB" id="Přímá spojnice 8" o:spid="_x0000_s1026" type="#_x0000_t32" style="position:absolute;margin-left:0;margin-top:6.3pt;width:508.45pt;height:0;z-index:25166540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" strokecolor="red" strokeweight=".17625mm">
                <v:stroke joinstyle="miter"/>
                <w10:wrap anchorx="margin"/>
              </v:shape>
            </w:pict>
          </mc:Fallback>
        </mc:AlternateContent>
      </w:r>
    </w:p>
    <w:p w:rsidR="003D3D3D" w:rsidRPr="00276F49" w:rsidRDefault="00276F49" w:rsidP="00BA116C">
      <w:pPr>
        <w:pStyle w:val="Default"/>
        <w:jc w:val="right"/>
        <w:rPr>
          <w:rFonts w:asciiTheme="minorHAnsi" w:hAnsiTheme="minorHAnsi"/>
          <w:b/>
        </w:rPr>
      </w:pPr>
      <w:r>
        <w:t xml:space="preserve">                                                                                                                                                </w:t>
      </w:r>
      <w:r w:rsidR="00BA116C" w:rsidRPr="00BA116C">
        <w:rPr>
          <w:rFonts w:asciiTheme="minorHAnsi" w:hAnsiTheme="minorHAnsi"/>
          <w:i/>
          <w:highlight w:val="yellow"/>
        </w:rPr>
        <w:t>Žlutě vyznačená pole doplní uchazeč</w:t>
      </w:r>
      <w:r w:rsidR="00BA116C">
        <w:rPr>
          <w:rFonts w:asciiTheme="minorHAnsi" w:hAnsiTheme="minorHAnsi"/>
          <w:i/>
        </w:rPr>
        <w:t xml:space="preserve">                                                                             </w:t>
      </w:r>
      <w:r w:rsidR="002E4940">
        <w:rPr>
          <w:rFonts w:asciiTheme="minorHAnsi" w:hAnsiTheme="minorHAnsi"/>
          <w:i/>
        </w:rPr>
        <w:t xml:space="preserve">  </w:t>
      </w:r>
      <w:r w:rsidR="00BA116C">
        <w:rPr>
          <w:rFonts w:asciiTheme="minorHAnsi" w:hAnsiTheme="minorHAnsi"/>
          <w:i/>
        </w:rPr>
        <w:t xml:space="preserve"> </w:t>
      </w:r>
      <w:r w:rsidR="00BA116C">
        <w:t xml:space="preserve"> </w:t>
      </w:r>
      <w:r w:rsidR="0014161E">
        <w:rPr>
          <w:rFonts w:asciiTheme="minorHAnsi" w:hAnsiTheme="minorHAnsi"/>
          <w:b/>
        </w:rPr>
        <w:t>Příloha č.</w:t>
      </w:r>
      <w:r w:rsidR="00D0626B">
        <w:rPr>
          <w:rFonts w:asciiTheme="minorHAnsi" w:hAnsiTheme="minorHAnsi"/>
          <w:b/>
        </w:rPr>
        <w:t xml:space="preserve"> </w:t>
      </w:r>
      <w:r w:rsidR="002E4940">
        <w:rPr>
          <w:rFonts w:asciiTheme="minorHAnsi" w:hAnsiTheme="minorHAnsi"/>
          <w:b/>
        </w:rPr>
        <w:t>3</w:t>
      </w:r>
    </w:p>
    <w:p w:rsidR="003D3D3D" w:rsidRDefault="003D3D3D" w:rsidP="003D3D3D">
      <w:pPr>
        <w:pStyle w:val="Default"/>
      </w:pPr>
    </w:p>
    <w:p w:rsidR="003D3D3D" w:rsidRDefault="003D3D3D" w:rsidP="003D3D3D">
      <w:pPr>
        <w:pStyle w:val="Standard"/>
        <w:jc w:val="center"/>
        <w:rPr>
          <w:rFonts w:ascii="Calibri" w:eastAsia="Times New Roman" w:hAnsi="Calibri" w:cs="Calibri"/>
          <w:b/>
          <w:sz w:val="48"/>
          <w:szCs w:val="48"/>
          <w:u w:val="single"/>
        </w:rPr>
      </w:pPr>
      <w:r>
        <w:rPr>
          <w:rFonts w:ascii="Calibri" w:eastAsia="Times New Roman" w:hAnsi="Calibri" w:cs="Calibri"/>
          <w:b/>
          <w:sz w:val="48"/>
          <w:szCs w:val="48"/>
          <w:u w:val="single"/>
        </w:rPr>
        <w:t>Kupní smlouva</w:t>
      </w:r>
    </w:p>
    <w:p w:rsidR="003D3D3D" w:rsidRDefault="003D3D3D" w:rsidP="003D3D3D">
      <w:pPr>
        <w:pStyle w:val="Standard"/>
        <w:jc w:val="center"/>
        <w:rPr>
          <w:rFonts w:ascii="Calibri" w:eastAsia="Times New Roman" w:hAnsi="Calibri" w:cs="Calibri"/>
          <w:b/>
          <w:sz w:val="48"/>
          <w:szCs w:val="48"/>
          <w:u w:val="single"/>
        </w:rPr>
      </w:pPr>
    </w:p>
    <w:p w:rsidR="00276F49" w:rsidRDefault="00276F49" w:rsidP="00276F49">
      <w:pPr>
        <w:pStyle w:val="Standard"/>
        <w:rPr>
          <w:rFonts w:ascii="Calibri" w:eastAsia="Calibri" w:hAnsi="Calibri" w:cs="Calibri"/>
          <w:color w:val="auto"/>
          <w:sz w:val="22"/>
        </w:rPr>
      </w:pPr>
    </w:p>
    <w:p w:rsidR="00276F49" w:rsidRDefault="00276F49" w:rsidP="00276F49">
      <w:pPr>
        <w:pStyle w:val="Standard"/>
        <w:jc w:val="center"/>
        <w:rPr>
          <w:rFonts w:ascii="Calibri" w:eastAsia="Times New Roman" w:hAnsi="Calibri" w:cs="Calibri"/>
          <w:b/>
          <w:sz w:val="28"/>
          <w:szCs w:val="28"/>
        </w:rPr>
      </w:pPr>
      <w:r>
        <w:rPr>
          <w:rFonts w:ascii="Calibri" w:eastAsia="Times New Roman" w:hAnsi="Calibri" w:cs="Calibri"/>
          <w:b/>
          <w:sz w:val="28"/>
          <w:szCs w:val="28"/>
        </w:rPr>
        <w:t>I.</w:t>
      </w:r>
    </w:p>
    <w:p w:rsidR="00276F49" w:rsidRDefault="00276F49" w:rsidP="00276F49">
      <w:pPr>
        <w:pStyle w:val="Standard"/>
        <w:jc w:val="center"/>
        <w:rPr>
          <w:rFonts w:ascii="Calibri" w:eastAsia="Times New Roman" w:hAnsi="Calibri" w:cs="Calibri"/>
          <w:b/>
          <w:sz w:val="28"/>
          <w:szCs w:val="28"/>
        </w:rPr>
      </w:pPr>
      <w:r>
        <w:rPr>
          <w:rFonts w:ascii="Calibri" w:eastAsia="Times New Roman" w:hAnsi="Calibri" w:cs="Calibri"/>
          <w:b/>
          <w:sz w:val="28"/>
          <w:szCs w:val="28"/>
        </w:rPr>
        <w:t>Smluvní strany</w:t>
      </w:r>
    </w:p>
    <w:p w:rsidR="00276F49" w:rsidRDefault="00276F49" w:rsidP="003D3D3D">
      <w:pPr>
        <w:pStyle w:val="Default"/>
        <w:rPr>
          <w:rFonts w:asciiTheme="minorHAnsi" w:hAnsiTheme="minorHAnsi" w:cstheme="minorHAnsi"/>
          <w:b/>
          <w:sz w:val="28"/>
          <w:szCs w:val="28"/>
        </w:rPr>
      </w:pPr>
    </w:p>
    <w:p w:rsidR="00276F49" w:rsidRDefault="00276F49" w:rsidP="003D3D3D">
      <w:pPr>
        <w:pStyle w:val="Default"/>
        <w:rPr>
          <w:rFonts w:asciiTheme="minorHAnsi" w:hAnsiTheme="minorHAnsi" w:cstheme="minorHAnsi"/>
          <w:b/>
          <w:sz w:val="28"/>
          <w:szCs w:val="28"/>
        </w:rPr>
      </w:pPr>
    </w:p>
    <w:p w:rsidR="003D3D3D" w:rsidRPr="0070390D" w:rsidRDefault="003D3D3D" w:rsidP="0070390D">
      <w:pPr>
        <w:pStyle w:val="Default"/>
        <w:numPr>
          <w:ilvl w:val="0"/>
          <w:numId w:val="16"/>
        </w:numPr>
        <w:rPr>
          <w:rFonts w:asciiTheme="minorHAnsi" w:hAnsiTheme="minorHAnsi" w:cstheme="minorHAnsi"/>
          <w:b/>
          <w:sz w:val="28"/>
          <w:szCs w:val="28"/>
        </w:rPr>
      </w:pPr>
      <w:r w:rsidRPr="0070390D">
        <w:rPr>
          <w:rFonts w:asciiTheme="minorHAnsi" w:hAnsiTheme="minorHAnsi" w:cstheme="minorHAnsi"/>
          <w:b/>
          <w:sz w:val="28"/>
          <w:szCs w:val="28"/>
        </w:rPr>
        <w:t xml:space="preserve">Kupující: </w:t>
      </w:r>
    </w:p>
    <w:p w:rsidR="003D3D3D" w:rsidRDefault="003D3D3D" w:rsidP="003D3D3D">
      <w:pPr>
        <w:pStyle w:val="Default"/>
        <w:rPr>
          <w:rFonts w:asciiTheme="minorHAnsi" w:hAnsiTheme="minorHAnsi" w:cstheme="minorHAnsi"/>
        </w:rPr>
      </w:pPr>
    </w:p>
    <w:p w:rsidR="003D3D3D" w:rsidRPr="003D3D3D" w:rsidRDefault="003D3D3D" w:rsidP="003D3D3D">
      <w:pPr>
        <w:pStyle w:val="Default"/>
        <w:rPr>
          <w:rFonts w:asciiTheme="minorHAnsi" w:hAnsiTheme="minorHAnsi" w:cstheme="minorHAnsi"/>
          <w:b/>
          <w:u w:val="single"/>
        </w:rPr>
      </w:pPr>
      <w:r w:rsidRPr="003D3D3D">
        <w:rPr>
          <w:rFonts w:asciiTheme="minorHAnsi" w:hAnsiTheme="minorHAnsi" w:cstheme="minorHAnsi"/>
          <w:b/>
          <w:u w:val="single"/>
        </w:rPr>
        <w:t xml:space="preserve">SOTES Sokolov spol. s r.o., </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Se sídlem:</w:t>
      </w:r>
      <w:r w:rsidRPr="003D3D3D">
        <w:rPr>
          <w:rFonts w:asciiTheme="minorHAnsi" w:hAnsiTheme="minorHAnsi" w:cstheme="minorHAnsi"/>
        </w:rPr>
        <w:t xml:space="preserve"> </w:t>
      </w:r>
      <w:r>
        <w:rPr>
          <w:rFonts w:asciiTheme="minorHAnsi" w:hAnsiTheme="minorHAnsi" w:cstheme="minorHAnsi"/>
        </w:rPr>
        <w:t>Chebská 1939, 35601 Sokolov</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IČ:</w:t>
      </w:r>
      <w:r w:rsidRPr="003D3D3D">
        <w:rPr>
          <w:rFonts w:asciiTheme="minorHAnsi" w:hAnsiTheme="minorHAnsi" w:cstheme="minorHAnsi"/>
        </w:rPr>
        <w:t xml:space="preserve"> </w:t>
      </w:r>
      <w:r w:rsidRPr="003D3D3D">
        <w:rPr>
          <w:rFonts w:ascii="Calibri" w:eastAsia="Times New Roman" w:hAnsi="Calibri" w:cs="Calibri"/>
        </w:rPr>
        <w:t>25248758</w:t>
      </w:r>
    </w:p>
    <w:p w:rsidR="003D3D3D" w:rsidRPr="003D3D3D" w:rsidRDefault="003D3D3D" w:rsidP="003D3D3D">
      <w:pPr>
        <w:pStyle w:val="Default"/>
        <w:rPr>
          <w:rFonts w:ascii="Calibri" w:eastAsia="Times New Roman" w:hAnsi="Calibri" w:cs="Calibri"/>
          <w:sz w:val="22"/>
          <w:szCs w:val="22"/>
        </w:rPr>
      </w:pPr>
      <w:r w:rsidRPr="003D3D3D">
        <w:rPr>
          <w:rFonts w:asciiTheme="minorHAnsi" w:hAnsiTheme="minorHAnsi" w:cstheme="minorHAnsi"/>
          <w:b/>
        </w:rPr>
        <w:t>DIČ:</w:t>
      </w:r>
      <w:r>
        <w:rPr>
          <w:rFonts w:asciiTheme="minorHAnsi" w:hAnsiTheme="minorHAnsi" w:cstheme="minorHAnsi"/>
        </w:rPr>
        <w:t xml:space="preserve"> </w:t>
      </w:r>
      <w:r w:rsidRPr="003D3D3D">
        <w:rPr>
          <w:rFonts w:asciiTheme="minorHAnsi" w:hAnsiTheme="minorHAnsi" w:cstheme="minorHAnsi"/>
        </w:rPr>
        <w:t>CZ</w:t>
      </w:r>
      <w:r w:rsidRPr="003D3D3D">
        <w:rPr>
          <w:rFonts w:ascii="Calibri" w:eastAsia="Times New Roman" w:hAnsi="Calibri" w:cs="Calibri"/>
        </w:rPr>
        <w:t>25248758</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Bankovní spojení:</w:t>
      </w:r>
      <w:r w:rsidRPr="003D3D3D">
        <w:rPr>
          <w:rFonts w:asciiTheme="minorHAnsi" w:hAnsiTheme="minorHAnsi" w:cstheme="minorHAnsi"/>
        </w:rPr>
        <w:t xml:space="preserve"> Komerční banka, a.s., Sokolov </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Číslo účtu:</w:t>
      </w:r>
      <w:r w:rsidRPr="003D3D3D">
        <w:rPr>
          <w:rFonts w:asciiTheme="minorHAnsi" w:hAnsiTheme="minorHAnsi" w:cstheme="minorHAnsi"/>
        </w:rPr>
        <w:t xml:space="preserve"> </w:t>
      </w:r>
      <w:r w:rsidRPr="003D3D3D">
        <w:rPr>
          <w:rFonts w:ascii="Calibri" w:eastAsia="Times New Roman" w:hAnsi="Calibri" w:cs="Calibri"/>
        </w:rPr>
        <w:t>27-6761640237/0100</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Zastoupená:</w:t>
      </w:r>
      <w:r w:rsidRPr="003D3D3D">
        <w:rPr>
          <w:rFonts w:asciiTheme="minorHAnsi" w:hAnsiTheme="minorHAnsi" w:cstheme="minorHAnsi"/>
        </w:rPr>
        <w:t xml:space="preserve"> </w:t>
      </w:r>
      <w:r w:rsidR="002E4940">
        <w:rPr>
          <w:rFonts w:asciiTheme="minorHAnsi" w:hAnsiTheme="minorHAnsi" w:cstheme="minorHAnsi"/>
        </w:rPr>
        <w:t xml:space="preserve">jednateli </w:t>
      </w:r>
      <w:r w:rsidR="0070552B">
        <w:rPr>
          <w:rFonts w:asciiTheme="minorHAnsi" w:hAnsiTheme="minorHAnsi" w:cstheme="minorHAnsi"/>
        </w:rPr>
        <w:t xml:space="preserve">Mgr. </w:t>
      </w:r>
      <w:r w:rsidR="002E4940">
        <w:rPr>
          <w:rFonts w:asciiTheme="minorHAnsi" w:hAnsiTheme="minorHAnsi" w:cstheme="minorHAnsi"/>
        </w:rPr>
        <w:t>Pavlem Janusem</w:t>
      </w:r>
      <w:r w:rsidR="0070552B">
        <w:rPr>
          <w:rFonts w:asciiTheme="minorHAnsi" w:hAnsiTheme="minorHAnsi" w:cstheme="minorHAnsi"/>
        </w:rPr>
        <w:t xml:space="preserve"> a Vladimírem Zímou</w:t>
      </w:r>
    </w:p>
    <w:p w:rsidR="003D3D3D" w:rsidRPr="003D3D3D" w:rsidRDefault="003D3D3D" w:rsidP="003D3D3D">
      <w:pPr>
        <w:pStyle w:val="Default"/>
        <w:rPr>
          <w:rFonts w:asciiTheme="minorHAnsi" w:hAnsiTheme="minorHAnsi" w:cstheme="minorHAnsi"/>
        </w:rPr>
      </w:pPr>
      <w:r w:rsidRPr="00276F49">
        <w:rPr>
          <w:rFonts w:asciiTheme="minorHAnsi" w:hAnsiTheme="minorHAnsi" w:cstheme="minorHAnsi"/>
          <w:b/>
        </w:rPr>
        <w:t>Tel:</w:t>
      </w:r>
      <w:r w:rsidRPr="003D3D3D">
        <w:rPr>
          <w:rFonts w:asciiTheme="minorHAnsi" w:hAnsiTheme="minorHAnsi" w:cstheme="minorHAnsi"/>
        </w:rPr>
        <w:t xml:space="preserve"> </w:t>
      </w:r>
      <w:r>
        <w:rPr>
          <w:rFonts w:asciiTheme="minorHAnsi" w:hAnsiTheme="minorHAnsi" w:cstheme="minorHAnsi"/>
        </w:rPr>
        <w:t>359 808 455</w:t>
      </w:r>
      <w:r w:rsidRPr="003D3D3D">
        <w:rPr>
          <w:rFonts w:asciiTheme="minorHAnsi" w:hAnsiTheme="minorHAnsi" w:cstheme="minorHAnsi"/>
        </w:rPr>
        <w:t xml:space="preserve"> </w:t>
      </w:r>
    </w:p>
    <w:p w:rsidR="003D3D3D" w:rsidRPr="003D3D3D" w:rsidRDefault="003D3D3D" w:rsidP="003D3D3D">
      <w:pPr>
        <w:pStyle w:val="Default"/>
        <w:rPr>
          <w:rFonts w:asciiTheme="minorHAnsi" w:hAnsiTheme="minorHAnsi" w:cstheme="minorHAnsi"/>
        </w:rPr>
      </w:pPr>
      <w:r w:rsidRPr="00276F49">
        <w:rPr>
          <w:rFonts w:asciiTheme="minorHAnsi" w:hAnsiTheme="minorHAnsi" w:cstheme="minorHAnsi"/>
          <w:b/>
        </w:rPr>
        <w:t>e-mail:</w:t>
      </w:r>
      <w:r w:rsidRPr="003D3D3D">
        <w:rPr>
          <w:rFonts w:asciiTheme="minorHAnsi" w:hAnsiTheme="minorHAnsi" w:cstheme="minorHAnsi"/>
        </w:rPr>
        <w:t xml:space="preserve"> </w:t>
      </w:r>
      <w:r w:rsidR="00276F49">
        <w:rPr>
          <w:rFonts w:asciiTheme="minorHAnsi" w:hAnsiTheme="minorHAnsi" w:cstheme="minorHAnsi"/>
        </w:rPr>
        <w:t>ekonom@sotessokolov.cz</w:t>
      </w:r>
      <w:r w:rsidRPr="003D3D3D">
        <w:rPr>
          <w:rFonts w:asciiTheme="minorHAnsi" w:hAnsiTheme="minorHAnsi" w:cstheme="minorHAnsi"/>
        </w:rPr>
        <w:t xml:space="preserve"> </w:t>
      </w:r>
    </w:p>
    <w:p w:rsidR="00276F49" w:rsidRDefault="00276F49" w:rsidP="003D3D3D">
      <w:pPr>
        <w:pStyle w:val="Default"/>
        <w:rPr>
          <w:rFonts w:asciiTheme="minorHAnsi" w:hAnsiTheme="minorHAnsi" w:cstheme="minorHAnsi"/>
          <w:b/>
        </w:rPr>
      </w:pPr>
    </w:p>
    <w:p w:rsidR="003D3D3D" w:rsidRPr="003D3D3D" w:rsidRDefault="00276F49" w:rsidP="003D3D3D">
      <w:pPr>
        <w:pStyle w:val="Default"/>
        <w:rPr>
          <w:rFonts w:asciiTheme="minorHAnsi" w:hAnsiTheme="minorHAnsi" w:cstheme="minorHAnsi"/>
        </w:rPr>
      </w:pPr>
      <w:r>
        <w:rPr>
          <w:rFonts w:asciiTheme="minorHAnsi" w:hAnsiTheme="minorHAnsi" w:cstheme="minorHAnsi"/>
          <w:i/>
          <w:iCs/>
        </w:rPr>
        <w:t>na</w:t>
      </w:r>
      <w:r w:rsidR="003D3D3D" w:rsidRPr="003D3D3D">
        <w:rPr>
          <w:rFonts w:asciiTheme="minorHAnsi" w:hAnsiTheme="minorHAnsi" w:cstheme="minorHAnsi"/>
          <w:i/>
          <w:iCs/>
        </w:rPr>
        <w:t xml:space="preserve"> straně</w:t>
      </w:r>
      <w:r>
        <w:rPr>
          <w:rFonts w:asciiTheme="minorHAnsi" w:hAnsiTheme="minorHAnsi" w:cstheme="minorHAnsi"/>
          <w:i/>
          <w:iCs/>
        </w:rPr>
        <w:t xml:space="preserve"> jedné</w:t>
      </w:r>
      <w:r w:rsidR="003D3D3D" w:rsidRPr="003D3D3D">
        <w:rPr>
          <w:rFonts w:asciiTheme="minorHAnsi" w:hAnsiTheme="minorHAnsi" w:cstheme="minorHAnsi"/>
          <w:i/>
          <w:iCs/>
        </w:rPr>
        <w:t xml:space="preserve"> jako kupující (dále jen „kupující“) </w:t>
      </w:r>
    </w:p>
    <w:p w:rsidR="00276F49" w:rsidRDefault="00276F49" w:rsidP="003D3D3D">
      <w:pPr>
        <w:pStyle w:val="Default"/>
        <w:rPr>
          <w:rFonts w:asciiTheme="minorHAnsi" w:hAnsiTheme="minorHAnsi" w:cstheme="minorHAnsi"/>
          <w:b/>
          <w:bCs/>
        </w:rPr>
      </w:pPr>
    </w:p>
    <w:p w:rsidR="00276F49" w:rsidRDefault="00276F49" w:rsidP="003D3D3D">
      <w:pPr>
        <w:pStyle w:val="Default"/>
        <w:rPr>
          <w:rFonts w:asciiTheme="minorHAnsi" w:hAnsiTheme="minorHAnsi" w:cstheme="minorHAnsi"/>
          <w:b/>
          <w:bCs/>
        </w:rPr>
      </w:pPr>
    </w:p>
    <w:p w:rsidR="00276F49" w:rsidRDefault="00276F49" w:rsidP="003D3D3D">
      <w:pPr>
        <w:pStyle w:val="Default"/>
        <w:rPr>
          <w:rFonts w:asciiTheme="minorHAnsi" w:hAnsiTheme="minorHAnsi" w:cstheme="minorHAnsi"/>
          <w:b/>
          <w:bCs/>
        </w:rPr>
      </w:pPr>
    </w:p>
    <w:p w:rsidR="00276F49" w:rsidRDefault="00276F49" w:rsidP="0070390D">
      <w:pPr>
        <w:pStyle w:val="Default"/>
        <w:numPr>
          <w:ilvl w:val="0"/>
          <w:numId w:val="16"/>
        </w:numPr>
        <w:rPr>
          <w:rFonts w:asciiTheme="minorHAnsi" w:hAnsiTheme="minorHAnsi" w:cstheme="minorHAnsi"/>
          <w:b/>
          <w:sz w:val="28"/>
          <w:szCs w:val="28"/>
        </w:rPr>
      </w:pPr>
      <w:r>
        <w:rPr>
          <w:rFonts w:asciiTheme="minorHAnsi" w:hAnsiTheme="minorHAnsi" w:cstheme="minorHAnsi"/>
          <w:b/>
          <w:sz w:val="28"/>
          <w:szCs w:val="28"/>
        </w:rPr>
        <w:t>Prodávající</w:t>
      </w:r>
      <w:r w:rsidRPr="003D3D3D">
        <w:rPr>
          <w:rFonts w:asciiTheme="minorHAnsi" w:hAnsiTheme="minorHAnsi" w:cstheme="minorHAnsi"/>
          <w:b/>
          <w:sz w:val="28"/>
          <w:szCs w:val="28"/>
        </w:rPr>
        <w:t xml:space="preserve">: </w:t>
      </w:r>
    </w:p>
    <w:p w:rsidR="0079314F" w:rsidRDefault="0079314F" w:rsidP="00276F49">
      <w:pPr>
        <w:pStyle w:val="Default"/>
        <w:rPr>
          <w:rFonts w:asciiTheme="minorHAnsi" w:hAnsiTheme="minorHAnsi" w:cstheme="minorHAnsi"/>
          <w:b/>
          <w:sz w:val="28"/>
          <w:szCs w:val="28"/>
        </w:rPr>
      </w:pPr>
    </w:p>
    <w:p w:rsidR="00276F49" w:rsidRPr="0079314F" w:rsidRDefault="0079314F" w:rsidP="00276F49">
      <w:pPr>
        <w:pStyle w:val="Default"/>
        <w:rPr>
          <w:rFonts w:asciiTheme="minorHAnsi" w:hAnsiTheme="minorHAnsi" w:cstheme="minorHAnsi"/>
          <w:i/>
          <w:u w:val="single"/>
        </w:rPr>
      </w:pPr>
      <w:r w:rsidRPr="0079314F">
        <w:rPr>
          <w:rFonts w:asciiTheme="minorHAnsi" w:hAnsiTheme="minorHAnsi" w:cstheme="minorHAnsi"/>
          <w:i/>
          <w:sz w:val="28"/>
          <w:szCs w:val="28"/>
        </w:rPr>
        <w:t>TRUCK TRADE spol. s r.o.</w:t>
      </w:r>
      <w:r w:rsidR="00276F49" w:rsidRPr="0079314F">
        <w:rPr>
          <w:rFonts w:asciiTheme="minorHAnsi" w:hAnsiTheme="minorHAnsi" w:cstheme="minorHAnsi"/>
          <w:i/>
          <w:u w:val="single"/>
        </w:rPr>
        <w:t xml:space="preserve">, </w:t>
      </w:r>
    </w:p>
    <w:p w:rsidR="00276F49" w:rsidRPr="0079314F" w:rsidRDefault="00276F49" w:rsidP="00276F49">
      <w:pPr>
        <w:pStyle w:val="Default"/>
        <w:rPr>
          <w:rFonts w:asciiTheme="minorHAnsi" w:hAnsiTheme="minorHAnsi" w:cstheme="minorHAnsi"/>
          <w:i/>
        </w:rPr>
      </w:pPr>
      <w:r w:rsidRPr="003D3D3D">
        <w:rPr>
          <w:rFonts w:asciiTheme="minorHAnsi" w:hAnsiTheme="minorHAnsi" w:cstheme="minorHAnsi"/>
          <w:b/>
        </w:rPr>
        <w:t>Se sídlem:</w:t>
      </w:r>
      <w:r w:rsidRPr="003D3D3D">
        <w:rPr>
          <w:rFonts w:asciiTheme="minorHAnsi" w:hAnsiTheme="minorHAnsi" w:cstheme="minorHAnsi"/>
        </w:rPr>
        <w:t xml:space="preserve"> </w:t>
      </w:r>
      <w:r w:rsidR="0079314F" w:rsidRPr="0079314F">
        <w:rPr>
          <w:rFonts w:asciiTheme="minorHAnsi" w:hAnsiTheme="minorHAnsi" w:cstheme="minorHAnsi"/>
          <w:i/>
        </w:rPr>
        <w:t>Evropská 677, 664 42 Modřice</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IČ:</w:t>
      </w:r>
      <w:r w:rsidRPr="003D3D3D">
        <w:rPr>
          <w:rFonts w:asciiTheme="minorHAnsi" w:hAnsiTheme="minorHAnsi" w:cstheme="minorHAnsi"/>
        </w:rPr>
        <w:t xml:space="preserve"> </w:t>
      </w:r>
      <w:r w:rsidR="0079314F" w:rsidRPr="0079314F">
        <w:rPr>
          <w:rFonts w:ascii="Calibri" w:eastAsia="Times New Roman" w:hAnsi="Calibri" w:cs="Calibri"/>
          <w:i/>
        </w:rPr>
        <w:t>60717602</w:t>
      </w:r>
    </w:p>
    <w:p w:rsidR="00276F49" w:rsidRDefault="00276F49" w:rsidP="00276F49">
      <w:pPr>
        <w:pStyle w:val="Default"/>
        <w:rPr>
          <w:rFonts w:ascii="Calibri" w:eastAsia="Times New Roman" w:hAnsi="Calibri" w:cs="Calibri"/>
        </w:rPr>
      </w:pPr>
      <w:r w:rsidRPr="003D3D3D">
        <w:rPr>
          <w:rFonts w:asciiTheme="minorHAnsi" w:hAnsiTheme="minorHAnsi" w:cstheme="minorHAnsi"/>
          <w:b/>
        </w:rPr>
        <w:t>DIČ:</w:t>
      </w:r>
      <w:r>
        <w:rPr>
          <w:rFonts w:asciiTheme="minorHAnsi" w:hAnsiTheme="minorHAnsi" w:cstheme="minorHAnsi"/>
        </w:rPr>
        <w:t xml:space="preserve"> </w:t>
      </w:r>
      <w:r w:rsidR="0079314F" w:rsidRPr="0079314F">
        <w:rPr>
          <w:rFonts w:asciiTheme="minorHAnsi" w:hAnsiTheme="minorHAnsi" w:cstheme="minorHAnsi"/>
          <w:i/>
        </w:rPr>
        <w:t>CZ60717602</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Bankovní spojení:</w:t>
      </w:r>
      <w:r w:rsidRPr="003D3D3D">
        <w:rPr>
          <w:rFonts w:asciiTheme="minorHAnsi" w:hAnsiTheme="minorHAnsi" w:cstheme="minorHAnsi"/>
        </w:rPr>
        <w:t xml:space="preserve"> </w:t>
      </w:r>
      <w:r w:rsidR="0079314F" w:rsidRPr="0079314F">
        <w:rPr>
          <w:rFonts w:ascii="Calibri" w:eastAsia="Times New Roman" w:hAnsi="Calibri" w:cs="Calibri"/>
          <w:i/>
        </w:rPr>
        <w:t>ČSOB, a.s.</w:t>
      </w:r>
      <w:r w:rsidRPr="003D3D3D">
        <w:rPr>
          <w:rFonts w:asciiTheme="minorHAnsi" w:hAnsiTheme="minorHAnsi" w:cstheme="minorHAnsi"/>
        </w:rPr>
        <w:t xml:space="preserve"> </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Číslo účtu:</w:t>
      </w:r>
      <w:r w:rsidRPr="003D3D3D">
        <w:rPr>
          <w:rFonts w:asciiTheme="minorHAnsi" w:hAnsiTheme="minorHAnsi" w:cstheme="minorHAnsi"/>
        </w:rPr>
        <w:t xml:space="preserve"> </w:t>
      </w:r>
      <w:r w:rsidR="0079314F" w:rsidRPr="0079314F">
        <w:rPr>
          <w:rFonts w:asciiTheme="minorHAnsi" w:hAnsiTheme="minorHAnsi" w:cstheme="minorHAnsi"/>
          <w:i/>
        </w:rPr>
        <w:t>193769085/0300</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Zastoupená:</w:t>
      </w:r>
      <w:r w:rsidRPr="003D3D3D">
        <w:rPr>
          <w:rFonts w:asciiTheme="minorHAnsi" w:hAnsiTheme="minorHAnsi" w:cstheme="minorHAnsi"/>
        </w:rPr>
        <w:t xml:space="preserve"> </w:t>
      </w:r>
      <w:r w:rsidR="0079314F" w:rsidRPr="0079314F">
        <w:rPr>
          <w:rFonts w:asciiTheme="minorHAnsi" w:hAnsiTheme="minorHAnsi" w:cstheme="minorHAnsi"/>
          <w:i/>
        </w:rPr>
        <w:t>Vladimírem Oprchalem</w:t>
      </w:r>
      <w:r w:rsidRPr="003D3D3D">
        <w:rPr>
          <w:rFonts w:asciiTheme="minorHAnsi" w:hAnsiTheme="minorHAnsi" w:cstheme="minorHAnsi"/>
        </w:rPr>
        <w:t xml:space="preserve"> </w:t>
      </w:r>
    </w:p>
    <w:p w:rsidR="00276F49" w:rsidRPr="0079314F" w:rsidRDefault="00276F49" w:rsidP="00276F49">
      <w:pPr>
        <w:pStyle w:val="Default"/>
        <w:rPr>
          <w:rFonts w:asciiTheme="minorHAnsi" w:hAnsiTheme="minorHAnsi" w:cstheme="minorHAnsi"/>
          <w:i/>
        </w:rPr>
      </w:pPr>
      <w:r w:rsidRPr="00276F49">
        <w:rPr>
          <w:rFonts w:asciiTheme="minorHAnsi" w:hAnsiTheme="minorHAnsi" w:cstheme="minorHAnsi"/>
          <w:b/>
        </w:rPr>
        <w:t>Tel:</w:t>
      </w:r>
      <w:r w:rsidRPr="003D3D3D">
        <w:rPr>
          <w:rFonts w:asciiTheme="minorHAnsi" w:hAnsiTheme="minorHAnsi" w:cstheme="minorHAnsi"/>
        </w:rPr>
        <w:t xml:space="preserve"> </w:t>
      </w:r>
      <w:r w:rsidR="0079314F" w:rsidRPr="0079314F">
        <w:rPr>
          <w:rFonts w:ascii="Calibri" w:eastAsia="Times New Roman" w:hAnsi="Calibri" w:cs="Calibri"/>
          <w:i/>
        </w:rPr>
        <w:t>+420 547 103 611</w:t>
      </w:r>
    </w:p>
    <w:p w:rsidR="00276F49" w:rsidRPr="003D3D3D" w:rsidRDefault="00276F49" w:rsidP="00276F49">
      <w:pPr>
        <w:pStyle w:val="Default"/>
        <w:rPr>
          <w:rFonts w:asciiTheme="minorHAnsi" w:hAnsiTheme="minorHAnsi" w:cstheme="minorHAnsi"/>
        </w:rPr>
      </w:pPr>
      <w:r w:rsidRPr="00276F49">
        <w:rPr>
          <w:rFonts w:asciiTheme="minorHAnsi" w:hAnsiTheme="minorHAnsi" w:cstheme="minorHAnsi"/>
          <w:b/>
        </w:rPr>
        <w:t>e-mail:</w:t>
      </w:r>
      <w:r w:rsidRPr="003D3D3D">
        <w:rPr>
          <w:rFonts w:asciiTheme="minorHAnsi" w:hAnsiTheme="minorHAnsi" w:cstheme="minorHAnsi"/>
        </w:rPr>
        <w:t xml:space="preserve"> </w:t>
      </w:r>
      <w:hyperlink r:id="rId9" w:history="1">
        <w:r w:rsidR="0079314F" w:rsidRPr="003472DD">
          <w:rPr>
            <w:rStyle w:val="Hypertextovodkaz"/>
            <w:rFonts w:ascii="Calibri" w:eastAsia="Times New Roman" w:hAnsi="Calibri" w:cs="Calibri"/>
          </w:rPr>
          <w:t>trucktrade@trucktrade.cz</w:t>
        </w:r>
      </w:hyperlink>
      <w:r w:rsidR="0079314F">
        <w:rPr>
          <w:rFonts w:ascii="Calibri" w:eastAsia="Times New Roman" w:hAnsi="Calibri" w:cs="Calibri"/>
        </w:rPr>
        <w:t xml:space="preserve"> </w:t>
      </w:r>
    </w:p>
    <w:p w:rsidR="0079314F" w:rsidRDefault="00276F49" w:rsidP="0079314F">
      <w:pPr>
        <w:tabs>
          <w:tab w:val="left" w:pos="142"/>
        </w:tabs>
        <w:rPr>
          <w:rFonts w:ascii="Calibri" w:hAnsi="Calibri"/>
          <w:sz w:val="22"/>
          <w:szCs w:val="22"/>
        </w:rPr>
      </w:pPr>
      <w:r w:rsidRPr="00276F49">
        <w:rPr>
          <w:rFonts w:ascii="Calibri" w:hAnsi="Calibri"/>
          <w:sz w:val="22"/>
          <w:szCs w:val="22"/>
        </w:rPr>
        <w:t xml:space="preserve">zapsaný v obchodním rejstříku vedeném Krajským soudem v </w:t>
      </w:r>
      <w:r w:rsidR="0079314F" w:rsidRPr="0079314F">
        <w:rPr>
          <w:rFonts w:ascii="Calibri" w:hAnsi="Calibri"/>
          <w:i/>
          <w:sz w:val="22"/>
          <w:szCs w:val="22"/>
        </w:rPr>
        <w:t>Brně</w:t>
      </w:r>
      <w:r w:rsidRPr="00276F49">
        <w:rPr>
          <w:rFonts w:ascii="Calibri" w:hAnsi="Calibri"/>
          <w:sz w:val="22"/>
          <w:szCs w:val="22"/>
        </w:rPr>
        <w:t xml:space="preserve"> oddíl</w:t>
      </w:r>
      <w:r w:rsidR="0079314F">
        <w:rPr>
          <w:rFonts w:ascii="Calibri" w:hAnsi="Calibri"/>
          <w:sz w:val="22"/>
          <w:szCs w:val="22"/>
        </w:rPr>
        <w:t xml:space="preserve"> C</w:t>
      </w:r>
      <w:r w:rsidRPr="00276F49">
        <w:rPr>
          <w:rFonts w:ascii="Calibri" w:hAnsi="Calibri"/>
          <w:sz w:val="22"/>
          <w:szCs w:val="22"/>
        </w:rPr>
        <w:t xml:space="preserve"> vložka</w:t>
      </w:r>
      <w:r w:rsidR="0079314F">
        <w:rPr>
          <w:rFonts w:ascii="Calibri" w:hAnsi="Calibri"/>
          <w:sz w:val="22"/>
          <w:szCs w:val="22"/>
        </w:rPr>
        <w:t xml:space="preserve"> </w:t>
      </w:r>
      <w:r w:rsidR="0079314F" w:rsidRPr="0079314F">
        <w:rPr>
          <w:rFonts w:ascii="Calibri" w:hAnsi="Calibri"/>
          <w:i/>
          <w:sz w:val="22"/>
          <w:szCs w:val="22"/>
        </w:rPr>
        <w:t xml:space="preserve">16191 </w:t>
      </w:r>
    </w:p>
    <w:p w:rsidR="003D3D3D" w:rsidRPr="003D3D3D" w:rsidRDefault="003D3D3D" w:rsidP="0079314F">
      <w:pPr>
        <w:tabs>
          <w:tab w:val="left" w:pos="142"/>
        </w:tabs>
        <w:rPr>
          <w:rFonts w:asciiTheme="minorHAnsi" w:hAnsiTheme="minorHAnsi" w:cstheme="minorHAnsi"/>
        </w:rPr>
      </w:pPr>
      <w:r w:rsidRPr="003D3D3D">
        <w:rPr>
          <w:rFonts w:asciiTheme="minorHAnsi" w:hAnsiTheme="minorHAnsi" w:cstheme="minorHAnsi"/>
          <w:i/>
          <w:iCs/>
        </w:rPr>
        <w:t xml:space="preserve">na straně druhé jako prodávající (dále jen „prodávající“) </w:t>
      </w:r>
    </w:p>
    <w:p w:rsidR="00276F49" w:rsidRDefault="00276F49" w:rsidP="003D3D3D">
      <w:pPr>
        <w:pStyle w:val="Default"/>
        <w:rPr>
          <w:rFonts w:asciiTheme="minorHAnsi" w:hAnsiTheme="minorHAnsi" w:cstheme="minorHAnsi"/>
        </w:rPr>
      </w:pPr>
    </w:p>
    <w:p w:rsidR="00276F49" w:rsidRDefault="00276F49" w:rsidP="003D3D3D">
      <w:pPr>
        <w:pStyle w:val="Default"/>
        <w:rPr>
          <w:rFonts w:asciiTheme="minorHAnsi" w:hAnsiTheme="minorHAnsi" w:cstheme="minorHAnsi"/>
        </w:rPr>
      </w:pPr>
    </w:p>
    <w:p w:rsidR="00276F49" w:rsidRDefault="00276F49" w:rsidP="003D3D3D">
      <w:pPr>
        <w:pStyle w:val="Default"/>
        <w:rPr>
          <w:rFonts w:asciiTheme="minorHAnsi" w:hAnsiTheme="minorHAnsi" w:cstheme="minorHAnsi"/>
        </w:rPr>
      </w:pPr>
    </w:p>
    <w:p w:rsidR="00276F49" w:rsidRDefault="00276F49" w:rsidP="00404EEA">
      <w:pPr>
        <w:keepNext/>
        <w:spacing w:after="60"/>
        <w:ind w:right="1"/>
        <w:jc w:val="center"/>
        <w:outlineLvl w:val="3"/>
        <w:rPr>
          <w:rFonts w:ascii="Calibri" w:hAnsi="Calibri"/>
          <w:b/>
          <w:bCs/>
          <w:caps/>
          <w:sz w:val="28"/>
          <w:szCs w:val="28"/>
        </w:rPr>
      </w:pPr>
      <w:r w:rsidRPr="00276F49">
        <w:rPr>
          <w:rFonts w:ascii="Calibri" w:hAnsi="Calibri"/>
          <w:b/>
          <w:bCs/>
          <w:caps/>
          <w:sz w:val="28"/>
          <w:szCs w:val="28"/>
        </w:rPr>
        <w:lastRenderedPageBreak/>
        <w:t>II.</w:t>
      </w:r>
    </w:p>
    <w:p w:rsidR="00404EEA" w:rsidRDefault="00404EEA" w:rsidP="00404EEA">
      <w:pPr>
        <w:pStyle w:val="Standard"/>
        <w:jc w:val="center"/>
        <w:rPr>
          <w:rFonts w:ascii="Calibri" w:eastAsia="Times New Roman" w:hAnsi="Calibri" w:cs="Calibri"/>
          <w:b/>
          <w:sz w:val="28"/>
          <w:szCs w:val="28"/>
        </w:rPr>
      </w:pPr>
      <w:r>
        <w:rPr>
          <w:rFonts w:ascii="Calibri" w:eastAsia="Times New Roman" w:hAnsi="Calibri" w:cs="Calibri"/>
          <w:b/>
          <w:sz w:val="28"/>
          <w:szCs w:val="28"/>
        </w:rPr>
        <w:t>Úvodní ustanovení</w:t>
      </w:r>
    </w:p>
    <w:p w:rsidR="00404EEA" w:rsidRDefault="00404EEA" w:rsidP="00404EEA">
      <w:pPr>
        <w:keepNext/>
        <w:spacing w:after="60"/>
        <w:ind w:right="1"/>
        <w:jc w:val="center"/>
        <w:outlineLvl w:val="3"/>
        <w:rPr>
          <w:rFonts w:ascii="Calibri" w:hAnsi="Calibri"/>
          <w:b/>
          <w:bCs/>
          <w:caps/>
          <w:sz w:val="28"/>
          <w:szCs w:val="28"/>
        </w:rPr>
      </w:pPr>
    </w:p>
    <w:p w:rsidR="00276F49" w:rsidRPr="00A647E5" w:rsidRDefault="00276F49" w:rsidP="008F0587">
      <w:pPr>
        <w:numPr>
          <w:ilvl w:val="0"/>
          <w:numId w:val="1"/>
        </w:numPr>
        <w:ind w:left="426" w:hanging="426"/>
        <w:jc w:val="both"/>
        <w:rPr>
          <w:rFonts w:ascii="Calibri" w:eastAsia="Calibri" w:hAnsi="Calibri"/>
          <w:sz w:val="22"/>
          <w:szCs w:val="22"/>
          <w:lang w:eastAsia="ar-SA"/>
        </w:rPr>
      </w:pPr>
      <w:r w:rsidRPr="00A647E5">
        <w:rPr>
          <w:rFonts w:ascii="Calibri" w:hAnsi="Calibri"/>
          <w:sz w:val="22"/>
          <w:szCs w:val="22"/>
        </w:rPr>
        <w:t xml:space="preserve">Smluvní strany uzavírají níže uvedeného dne, měsíce a roku v souladu </w:t>
      </w:r>
      <w:r w:rsidR="008E5C55" w:rsidRPr="00A647E5">
        <w:rPr>
          <w:rFonts w:ascii="Calibri" w:hAnsi="Calibri"/>
          <w:sz w:val="22"/>
          <w:szCs w:val="22"/>
        </w:rPr>
        <w:t>dle</w:t>
      </w:r>
      <w:r w:rsidRPr="00A647E5">
        <w:rPr>
          <w:rFonts w:ascii="Calibri" w:hAnsi="Calibri"/>
          <w:sz w:val="22"/>
          <w:szCs w:val="22"/>
        </w:rPr>
        <w:t xml:space="preserve"> § 2079 a násl. zákona č. 89/2012 Sb., občanský zákoník, tuto kupní smlouvu (dále jen „Smlouva“).</w:t>
      </w:r>
      <w:r w:rsidRPr="00A647E5">
        <w:rPr>
          <w:rFonts w:ascii="Calibri" w:eastAsia="Calibri" w:hAnsi="Calibri"/>
          <w:sz w:val="22"/>
          <w:szCs w:val="22"/>
          <w:lang w:eastAsia="ar-SA"/>
        </w:rPr>
        <w:t xml:space="preserve"> </w:t>
      </w:r>
    </w:p>
    <w:p w:rsidR="008F0587" w:rsidRPr="00A647E5" w:rsidRDefault="008F0587" w:rsidP="008F0587">
      <w:pPr>
        <w:ind w:left="426"/>
        <w:jc w:val="both"/>
        <w:rPr>
          <w:rFonts w:ascii="Calibri" w:eastAsia="Calibri" w:hAnsi="Calibri"/>
          <w:sz w:val="22"/>
          <w:szCs w:val="22"/>
          <w:lang w:eastAsia="ar-SA"/>
        </w:rPr>
      </w:pPr>
    </w:p>
    <w:p w:rsidR="00276F49" w:rsidRPr="002E4940" w:rsidRDefault="008E5C55" w:rsidP="002E4940">
      <w:pPr>
        <w:numPr>
          <w:ilvl w:val="0"/>
          <w:numId w:val="1"/>
        </w:numPr>
        <w:ind w:left="426" w:hanging="426"/>
        <w:rPr>
          <w:rFonts w:asciiTheme="minorHAnsi" w:hAnsiTheme="minorHAnsi" w:cstheme="minorHAnsi"/>
          <w:b/>
          <w:sz w:val="22"/>
          <w:szCs w:val="22"/>
          <w:highlight w:val="yellow"/>
        </w:rPr>
      </w:pPr>
      <w:r w:rsidRPr="002E4940">
        <w:rPr>
          <w:rFonts w:ascii="Calibri" w:eastAsia="Calibri" w:hAnsi="Calibri"/>
          <w:sz w:val="22"/>
          <w:szCs w:val="22"/>
          <w:lang w:eastAsia="ar-SA"/>
        </w:rPr>
        <w:t>Kupní s</w:t>
      </w:r>
      <w:r w:rsidR="00276F49" w:rsidRPr="002E4940">
        <w:rPr>
          <w:rFonts w:ascii="Calibri" w:eastAsia="Calibri" w:hAnsi="Calibri"/>
          <w:sz w:val="22"/>
          <w:szCs w:val="22"/>
          <w:lang w:eastAsia="ar-SA"/>
        </w:rPr>
        <w:t xml:space="preserve">mlouva je uzavírána na základně výsledku zadávacího řízení na veřejnou zakázku </w:t>
      </w:r>
      <w:r w:rsidRPr="002E4940">
        <w:rPr>
          <w:rFonts w:ascii="Calibri" w:eastAsia="Calibri" w:hAnsi="Calibri"/>
          <w:sz w:val="22"/>
          <w:szCs w:val="22"/>
          <w:lang w:eastAsia="ar-SA"/>
        </w:rPr>
        <w:t xml:space="preserve">s názvem: </w:t>
      </w:r>
      <w:r w:rsidR="002E4940" w:rsidRPr="002E4940">
        <w:rPr>
          <w:rFonts w:asciiTheme="minorHAnsi" w:hAnsiTheme="minorHAnsi" w:cstheme="minorHAnsi"/>
          <w:b/>
          <w:sz w:val="22"/>
          <w:szCs w:val="22"/>
          <w:highlight w:val="yellow"/>
        </w:rPr>
        <w:t>„</w:t>
      </w:r>
      <w:bookmarkStart w:id="1" w:name="_Hlk487458517"/>
      <w:r w:rsidR="002E4940" w:rsidRPr="002E4940">
        <w:rPr>
          <w:rFonts w:asciiTheme="minorHAnsi" w:hAnsiTheme="minorHAnsi" w:cstheme="minorHAnsi"/>
          <w:b/>
          <w:sz w:val="22"/>
          <w:szCs w:val="22"/>
          <w:highlight w:val="yellow"/>
        </w:rPr>
        <w:t>Pořízení 2 kusů vozidel na svoz odpadu o celkové hmotnosti do 18 tun</w:t>
      </w:r>
      <w:bookmarkEnd w:id="1"/>
      <w:r w:rsidR="002E4940" w:rsidRPr="002E4940">
        <w:rPr>
          <w:rFonts w:asciiTheme="minorHAnsi" w:hAnsiTheme="minorHAnsi" w:cstheme="minorHAnsi"/>
          <w:b/>
          <w:sz w:val="22"/>
          <w:szCs w:val="22"/>
          <w:highlight w:val="yellow"/>
        </w:rPr>
        <w:t xml:space="preserve"> a do 7 tun“</w:t>
      </w:r>
      <w:r w:rsidR="00276F49" w:rsidRPr="002E4940">
        <w:rPr>
          <w:rFonts w:asciiTheme="minorHAnsi" w:eastAsia="Calibri" w:hAnsiTheme="minorHAnsi" w:cstheme="minorHAnsi"/>
          <w:sz w:val="22"/>
          <w:szCs w:val="22"/>
          <w:lang w:eastAsia="ar-SA"/>
        </w:rPr>
        <w:t xml:space="preserve">, </w:t>
      </w:r>
      <w:r w:rsidR="00276F49" w:rsidRPr="002E4940">
        <w:rPr>
          <w:rFonts w:ascii="Calibri" w:eastAsia="Calibri" w:hAnsi="Calibri"/>
          <w:sz w:val="22"/>
          <w:szCs w:val="22"/>
          <w:lang w:eastAsia="ar-SA"/>
        </w:rPr>
        <w:t xml:space="preserve">zveřejněnou v informačním systému veřejných </w:t>
      </w:r>
      <w:r w:rsidRPr="002E4940">
        <w:rPr>
          <w:rFonts w:ascii="Calibri" w:eastAsia="Calibri" w:hAnsi="Calibri"/>
          <w:sz w:val="22"/>
          <w:szCs w:val="22"/>
          <w:lang w:eastAsia="ar-SA"/>
        </w:rPr>
        <w:t xml:space="preserve">zakázek E-ZAK </w:t>
      </w:r>
      <w:r w:rsidR="00276F49" w:rsidRPr="002E4940">
        <w:rPr>
          <w:rFonts w:ascii="Calibri" w:hAnsi="Calibri"/>
          <w:bCs/>
          <w:sz w:val="22"/>
          <w:szCs w:val="22"/>
          <w:lang w:eastAsia="ar-SA"/>
        </w:rPr>
        <w:t>(dále jen „Veřejná zakázka“)</w:t>
      </w:r>
      <w:r w:rsidR="002E4940">
        <w:rPr>
          <w:rFonts w:ascii="Calibri" w:hAnsi="Calibri"/>
          <w:bCs/>
          <w:sz w:val="22"/>
          <w:szCs w:val="22"/>
          <w:lang w:eastAsia="ar-SA"/>
        </w:rPr>
        <w:t xml:space="preserve"> a ve Věstníku veřejných zakázek.</w:t>
      </w:r>
    </w:p>
    <w:p w:rsidR="008F0587" w:rsidRPr="00A647E5" w:rsidRDefault="008F0587" w:rsidP="008F0587">
      <w:pPr>
        <w:rPr>
          <w:rFonts w:ascii="Calibri" w:eastAsia="Calibri" w:hAnsi="Calibri"/>
          <w:sz w:val="22"/>
          <w:szCs w:val="22"/>
          <w:lang w:eastAsia="ar-SA"/>
        </w:rPr>
      </w:pPr>
    </w:p>
    <w:p w:rsidR="00404EEA" w:rsidRPr="00A647E5" w:rsidRDefault="00276F49" w:rsidP="008F0587">
      <w:pPr>
        <w:keepLines/>
        <w:numPr>
          <w:ilvl w:val="0"/>
          <w:numId w:val="1"/>
        </w:numPr>
        <w:tabs>
          <w:tab w:val="left" w:pos="426"/>
          <w:tab w:val="left" w:pos="1701"/>
        </w:tabs>
        <w:ind w:left="426" w:hanging="426"/>
        <w:jc w:val="both"/>
        <w:rPr>
          <w:rFonts w:ascii="Calibri" w:hAnsi="Calibri"/>
          <w:sz w:val="22"/>
          <w:szCs w:val="22"/>
          <w:lang w:eastAsia="cs-CZ"/>
        </w:rPr>
      </w:pPr>
      <w:r w:rsidRPr="00A647E5">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w:t>
      </w:r>
      <w:r w:rsidR="00404EEA" w:rsidRPr="00A647E5">
        <w:rPr>
          <w:rFonts w:ascii="Calibri" w:hAnsi="Calibri"/>
          <w:sz w:val="22"/>
          <w:szCs w:val="22"/>
        </w:rPr>
        <w:t xml:space="preserve"> Prodávající se</w:t>
      </w:r>
      <w:r w:rsidRPr="00A647E5">
        <w:rPr>
          <w:rFonts w:ascii="Calibri" w:hAnsi="Calibri"/>
          <w:sz w:val="22"/>
          <w:szCs w:val="22"/>
        </w:rPr>
        <w:t xml:space="preserve"> </w:t>
      </w:r>
      <w:r w:rsidR="00404EEA" w:rsidRPr="00A647E5">
        <w:rPr>
          <w:rFonts w:ascii="Calibri" w:hAnsi="Calibri"/>
          <w:sz w:val="22"/>
          <w:szCs w:val="22"/>
        </w:rPr>
        <w:t xml:space="preserve">zavazuje, že použitý bankovního účet je zveřejněný v registru plátců DPH. </w:t>
      </w:r>
      <w:r w:rsidRPr="00A647E5">
        <w:rPr>
          <w:rFonts w:ascii="Calibri" w:hAnsi="Calibri"/>
          <w:sz w:val="22"/>
          <w:szCs w:val="22"/>
        </w:rPr>
        <w:t>Při změně identifikačních údajů smluvních stran včetně změny účtu není nutné uzavírat ke smlouvě dodatek.</w:t>
      </w:r>
    </w:p>
    <w:p w:rsidR="008F0587" w:rsidRPr="00A647E5" w:rsidRDefault="008F0587" w:rsidP="008F0587">
      <w:pPr>
        <w:keepLines/>
        <w:tabs>
          <w:tab w:val="left" w:pos="426"/>
          <w:tab w:val="left" w:pos="1701"/>
        </w:tabs>
        <w:jc w:val="both"/>
        <w:rPr>
          <w:rFonts w:ascii="Calibri" w:hAnsi="Calibri"/>
          <w:sz w:val="22"/>
          <w:szCs w:val="22"/>
          <w:lang w:eastAsia="cs-CZ"/>
        </w:rPr>
      </w:pPr>
      <w:r w:rsidRPr="00A647E5">
        <w:rPr>
          <w:rFonts w:ascii="Calibri" w:hAnsi="Calibri"/>
          <w:sz w:val="22"/>
          <w:szCs w:val="22"/>
          <w:lang w:eastAsia="cs-CZ"/>
        </w:rPr>
        <w:t xml:space="preserve">                              </w:t>
      </w:r>
    </w:p>
    <w:p w:rsidR="00A647E5" w:rsidRPr="00A647E5" w:rsidRDefault="00276F49" w:rsidP="00A647E5">
      <w:pPr>
        <w:widowControl w:val="0"/>
        <w:numPr>
          <w:ilvl w:val="0"/>
          <w:numId w:val="1"/>
        </w:numPr>
        <w:tabs>
          <w:tab w:val="left" w:pos="426"/>
          <w:tab w:val="left" w:pos="1701"/>
        </w:tabs>
        <w:ind w:hanging="720"/>
        <w:rPr>
          <w:rFonts w:ascii="Calibri" w:hAnsi="Calibri"/>
          <w:sz w:val="22"/>
          <w:szCs w:val="22"/>
        </w:rPr>
      </w:pPr>
      <w:r w:rsidRPr="00A647E5">
        <w:rPr>
          <w:rFonts w:ascii="Calibri" w:hAnsi="Calibri"/>
          <w:sz w:val="22"/>
          <w:szCs w:val="22"/>
        </w:rPr>
        <w:t>Smluvní strany prohlašují, že osoby podepisující t</w:t>
      </w:r>
      <w:r w:rsidR="00A647E5" w:rsidRPr="00A647E5">
        <w:rPr>
          <w:rFonts w:ascii="Calibri" w:hAnsi="Calibri"/>
          <w:sz w:val="22"/>
          <w:szCs w:val="22"/>
        </w:rPr>
        <w:t>uto smlouvu jsou k tomuto úkonu</w:t>
      </w:r>
    </w:p>
    <w:p w:rsidR="00404EEA" w:rsidRPr="00A647E5" w:rsidRDefault="00A647E5" w:rsidP="00A647E5">
      <w:pPr>
        <w:widowControl w:val="0"/>
        <w:tabs>
          <w:tab w:val="left" w:pos="426"/>
          <w:tab w:val="left" w:pos="1701"/>
        </w:tabs>
        <w:rPr>
          <w:rFonts w:ascii="Calibri" w:hAnsi="Calibri"/>
          <w:sz w:val="22"/>
          <w:szCs w:val="22"/>
        </w:rPr>
      </w:pPr>
      <w:r w:rsidRPr="00A647E5">
        <w:rPr>
          <w:rFonts w:ascii="Calibri" w:hAnsi="Calibri"/>
          <w:sz w:val="22"/>
          <w:szCs w:val="22"/>
        </w:rPr>
        <w:t xml:space="preserve">        oprávněny.</w:t>
      </w:r>
    </w:p>
    <w:p w:rsidR="00404EEA" w:rsidRPr="00A647E5" w:rsidRDefault="00404EEA" w:rsidP="008F0587">
      <w:pPr>
        <w:widowControl w:val="0"/>
        <w:tabs>
          <w:tab w:val="left" w:pos="426"/>
          <w:tab w:val="left" w:pos="1701"/>
        </w:tabs>
        <w:ind w:left="720"/>
        <w:jc w:val="both"/>
        <w:rPr>
          <w:rFonts w:ascii="Calibri" w:hAnsi="Calibri"/>
          <w:sz w:val="22"/>
          <w:szCs w:val="22"/>
        </w:rPr>
      </w:pPr>
    </w:p>
    <w:p w:rsidR="008F0587" w:rsidRDefault="00404EEA" w:rsidP="003D3D3D">
      <w:pPr>
        <w:widowControl w:val="0"/>
        <w:numPr>
          <w:ilvl w:val="0"/>
          <w:numId w:val="1"/>
        </w:numPr>
        <w:tabs>
          <w:tab w:val="left" w:pos="426"/>
          <w:tab w:val="left" w:pos="1701"/>
        </w:tabs>
        <w:ind w:hanging="720"/>
        <w:jc w:val="both"/>
        <w:rPr>
          <w:rFonts w:ascii="Calibri" w:hAnsi="Calibri"/>
          <w:sz w:val="24"/>
          <w:szCs w:val="24"/>
        </w:rPr>
      </w:pPr>
      <w:r w:rsidRPr="00A647E5">
        <w:rPr>
          <w:rFonts w:ascii="Calibri" w:hAnsi="Calibri"/>
          <w:sz w:val="22"/>
          <w:szCs w:val="22"/>
        </w:rPr>
        <w:t>Prodávající prohlašuje, že je odborně způsobilý k</w:t>
      </w:r>
      <w:r w:rsidR="00A647E5" w:rsidRPr="00A647E5">
        <w:rPr>
          <w:rFonts w:ascii="Calibri" w:hAnsi="Calibri"/>
          <w:sz w:val="22"/>
          <w:szCs w:val="22"/>
        </w:rPr>
        <w:t> </w:t>
      </w:r>
      <w:r w:rsidRPr="00A647E5">
        <w:rPr>
          <w:rFonts w:ascii="Calibri" w:hAnsi="Calibri"/>
          <w:sz w:val="22"/>
          <w:szCs w:val="22"/>
        </w:rPr>
        <w:t>zajištění</w:t>
      </w:r>
      <w:r w:rsidR="00A647E5" w:rsidRPr="00A647E5">
        <w:rPr>
          <w:rFonts w:ascii="Calibri" w:hAnsi="Calibri"/>
          <w:sz w:val="22"/>
          <w:szCs w:val="22"/>
        </w:rPr>
        <w:t xml:space="preserve"> předmětu plnění </w:t>
      </w:r>
      <w:r w:rsidRPr="00A647E5">
        <w:rPr>
          <w:rFonts w:ascii="Calibri" w:hAnsi="Calibri"/>
          <w:sz w:val="22"/>
          <w:szCs w:val="22"/>
        </w:rPr>
        <w:t xml:space="preserve"> této smlouvy</w:t>
      </w:r>
      <w:r w:rsidRPr="00A3653C">
        <w:rPr>
          <w:rFonts w:ascii="Calibri" w:hAnsi="Calibri"/>
          <w:sz w:val="24"/>
          <w:szCs w:val="24"/>
        </w:rPr>
        <w:t>.</w:t>
      </w:r>
    </w:p>
    <w:p w:rsidR="008F0587" w:rsidRDefault="008F0587" w:rsidP="003D3D3D">
      <w:pPr>
        <w:pStyle w:val="Default"/>
        <w:rPr>
          <w:rFonts w:asciiTheme="minorHAnsi" w:hAnsiTheme="minorHAnsi" w:cstheme="minorHAnsi"/>
          <w:b/>
          <w:bCs/>
        </w:rPr>
      </w:pPr>
    </w:p>
    <w:p w:rsidR="008F0587" w:rsidRDefault="008F0587" w:rsidP="003D3D3D">
      <w:pPr>
        <w:pStyle w:val="Default"/>
        <w:rPr>
          <w:rFonts w:asciiTheme="minorHAnsi" w:hAnsiTheme="minorHAnsi" w:cstheme="minorHAnsi"/>
          <w:b/>
          <w:bCs/>
        </w:rPr>
      </w:pPr>
    </w:p>
    <w:p w:rsidR="00404EEA" w:rsidRDefault="00404EEA" w:rsidP="00404EEA">
      <w:pPr>
        <w:pStyle w:val="Standard"/>
        <w:ind w:left="340"/>
        <w:jc w:val="center"/>
        <w:rPr>
          <w:rFonts w:ascii="Calibri" w:hAnsi="Calibri"/>
          <w:b/>
          <w:sz w:val="28"/>
          <w:szCs w:val="28"/>
        </w:rPr>
      </w:pPr>
      <w:r w:rsidRPr="00404EEA">
        <w:rPr>
          <w:rFonts w:ascii="Calibri" w:hAnsi="Calibri"/>
          <w:b/>
          <w:sz w:val="28"/>
          <w:szCs w:val="28"/>
        </w:rPr>
        <w:t>III.</w:t>
      </w:r>
    </w:p>
    <w:p w:rsidR="00404EEA" w:rsidRDefault="00404EEA" w:rsidP="00404EEA">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Předmět smlouvy</w:t>
      </w:r>
    </w:p>
    <w:p w:rsidR="00404EEA" w:rsidRDefault="00404EEA" w:rsidP="00404EEA">
      <w:pPr>
        <w:pStyle w:val="Standard"/>
        <w:rPr>
          <w:rFonts w:ascii="Calibri" w:eastAsia="Times New Roman" w:hAnsi="Calibri" w:cs="Calibri"/>
          <w:b/>
          <w:sz w:val="28"/>
          <w:szCs w:val="28"/>
        </w:rPr>
      </w:pPr>
    </w:p>
    <w:p w:rsidR="002E4940" w:rsidRPr="002E4940" w:rsidRDefault="00404EEA" w:rsidP="002E4940">
      <w:pPr>
        <w:widowControl w:val="0"/>
        <w:numPr>
          <w:ilvl w:val="0"/>
          <w:numId w:val="2"/>
        </w:numPr>
        <w:tabs>
          <w:tab w:val="left" w:pos="0"/>
          <w:tab w:val="left" w:pos="1418"/>
        </w:tabs>
        <w:rPr>
          <w:rFonts w:asciiTheme="minorHAnsi" w:hAnsiTheme="minorHAnsi" w:cstheme="minorHAnsi"/>
          <w:b/>
          <w:sz w:val="22"/>
          <w:szCs w:val="22"/>
          <w:highlight w:val="yellow"/>
        </w:rPr>
      </w:pPr>
      <w:r w:rsidRPr="00E26266">
        <w:rPr>
          <w:rFonts w:ascii="Calibri" w:hAnsi="Calibri"/>
          <w:sz w:val="22"/>
          <w:szCs w:val="22"/>
        </w:rPr>
        <w:t xml:space="preserve">Prodávající se zavazuje dodat kupujícímu </w:t>
      </w:r>
      <w:r w:rsidR="009176EF">
        <w:rPr>
          <w:rFonts w:ascii="Calibri" w:hAnsi="Calibri"/>
          <w:sz w:val="22"/>
          <w:szCs w:val="22"/>
        </w:rPr>
        <w:t>Daf LF 290FA, Fuso Canter 6S15</w:t>
      </w:r>
      <w:r w:rsidR="00A3653C" w:rsidRPr="00E26266">
        <w:rPr>
          <w:rFonts w:ascii="Calibri" w:hAnsi="Calibri"/>
          <w:sz w:val="22"/>
          <w:szCs w:val="22"/>
        </w:rPr>
        <w:t xml:space="preserve"> </w:t>
      </w:r>
      <w:r w:rsidR="00A647E5" w:rsidRPr="00E26266">
        <w:rPr>
          <w:rFonts w:asciiTheme="minorHAnsi" w:hAnsiTheme="minorHAnsi" w:cstheme="minorHAnsi"/>
          <w:iCs/>
          <w:sz w:val="22"/>
          <w:szCs w:val="22"/>
        </w:rPr>
        <w:t>(dále jen „Předmět smlouvy“)</w:t>
      </w:r>
      <w:r w:rsidR="00A647E5" w:rsidRPr="00E26266">
        <w:rPr>
          <w:rFonts w:asciiTheme="minorHAnsi" w:hAnsiTheme="minorHAnsi" w:cstheme="minorHAnsi"/>
          <w:i/>
          <w:iCs/>
          <w:sz w:val="24"/>
          <w:szCs w:val="24"/>
        </w:rPr>
        <w:t xml:space="preserve"> </w:t>
      </w:r>
      <w:r w:rsidRPr="00E26266">
        <w:rPr>
          <w:rFonts w:ascii="Calibri" w:hAnsi="Calibri"/>
          <w:sz w:val="22"/>
          <w:szCs w:val="22"/>
        </w:rPr>
        <w:t>dle parametrů uvedených v Zadávací dokumentaci Veřejné zakázky s názvem:</w:t>
      </w:r>
      <w:r w:rsidR="00A3653C" w:rsidRPr="00E26266">
        <w:rPr>
          <w:rFonts w:ascii="Calibri" w:hAnsi="Calibri"/>
          <w:sz w:val="22"/>
          <w:szCs w:val="22"/>
        </w:rPr>
        <w:t xml:space="preserve"> </w:t>
      </w:r>
    </w:p>
    <w:p w:rsidR="002E4940" w:rsidRPr="002E4940" w:rsidRDefault="002E4940" w:rsidP="002E4940">
      <w:pPr>
        <w:widowControl w:val="0"/>
        <w:tabs>
          <w:tab w:val="left" w:pos="0"/>
          <w:tab w:val="left" w:pos="1418"/>
        </w:tabs>
        <w:ind w:left="340"/>
        <w:rPr>
          <w:rFonts w:asciiTheme="minorHAnsi" w:hAnsiTheme="minorHAnsi" w:cstheme="minorHAnsi"/>
          <w:b/>
          <w:sz w:val="22"/>
          <w:szCs w:val="22"/>
          <w:highlight w:val="yellow"/>
        </w:rPr>
      </w:pPr>
      <w:r w:rsidRPr="002E4940">
        <w:rPr>
          <w:rFonts w:asciiTheme="minorHAnsi" w:hAnsiTheme="minorHAnsi" w:cstheme="minorHAnsi"/>
          <w:b/>
          <w:sz w:val="22"/>
          <w:szCs w:val="22"/>
          <w:highlight w:val="yellow"/>
        </w:rPr>
        <w:t>„Pořízení 2 kusů vozidel na svoz odpadu o celkové hmotnosti do 18 tun a do 7 tun“</w:t>
      </w:r>
    </w:p>
    <w:p w:rsidR="00A3653C" w:rsidRPr="00E26266" w:rsidRDefault="00A3653C" w:rsidP="00767671">
      <w:pPr>
        <w:widowControl w:val="0"/>
        <w:numPr>
          <w:ilvl w:val="0"/>
          <w:numId w:val="2"/>
        </w:numPr>
        <w:tabs>
          <w:tab w:val="left" w:pos="0"/>
          <w:tab w:val="left" w:pos="1418"/>
        </w:tabs>
        <w:rPr>
          <w:rFonts w:asciiTheme="minorHAnsi" w:hAnsiTheme="minorHAnsi" w:cstheme="minorHAnsi"/>
          <w:sz w:val="22"/>
          <w:szCs w:val="22"/>
        </w:rPr>
      </w:pPr>
      <w:r w:rsidRPr="00E26266">
        <w:rPr>
          <w:rFonts w:asciiTheme="minorHAnsi" w:hAnsiTheme="minorHAnsi" w:cstheme="minorHAnsi"/>
          <w:sz w:val="22"/>
          <w:szCs w:val="22"/>
        </w:rPr>
        <w:t xml:space="preserve">Podkladem pro uzavření smlouvy je nabídka prodávajícího ze dne </w:t>
      </w:r>
      <w:r w:rsidR="009176EF">
        <w:rPr>
          <w:rFonts w:asciiTheme="minorHAnsi" w:hAnsiTheme="minorHAnsi" w:cstheme="minorHAnsi"/>
          <w:sz w:val="22"/>
          <w:szCs w:val="22"/>
        </w:rPr>
        <w:t>27.6.2018</w:t>
      </w:r>
    </w:p>
    <w:p w:rsidR="00A3653C" w:rsidRPr="00A647E5" w:rsidRDefault="00A647E5" w:rsidP="008F0587">
      <w:pPr>
        <w:pStyle w:val="Default"/>
        <w:ind w:left="340"/>
        <w:rPr>
          <w:rFonts w:asciiTheme="minorHAnsi" w:hAnsiTheme="minorHAnsi" w:cstheme="minorHAnsi"/>
          <w:sz w:val="22"/>
          <w:szCs w:val="22"/>
        </w:rPr>
      </w:pPr>
      <w:r>
        <w:rPr>
          <w:rFonts w:asciiTheme="minorHAnsi" w:hAnsiTheme="minorHAnsi" w:cstheme="minorHAnsi"/>
          <w:sz w:val="22"/>
          <w:szCs w:val="22"/>
        </w:rPr>
        <w:t>Technická specifikace Předmětu smlouvy</w:t>
      </w:r>
      <w:r w:rsidR="00A3653C" w:rsidRPr="00A647E5">
        <w:rPr>
          <w:rFonts w:asciiTheme="minorHAnsi" w:hAnsiTheme="minorHAnsi" w:cstheme="minorHAnsi"/>
          <w:sz w:val="22"/>
          <w:szCs w:val="22"/>
        </w:rPr>
        <w:t xml:space="preserve"> je </w:t>
      </w:r>
      <w:r w:rsidR="00A3653C" w:rsidRPr="00A647E5">
        <w:rPr>
          <w:rFonts w:asciiTheme="minorHAnsi" w:hAnsiTheme="minorHAnsi" w:cstheme="minorHAnsi"/>
          <w:b/>
          <w:sz w:val="22"/>
          <w:szCs w:val="22"/>
        </w:rPr>
        <w:t>přílohou č. 1</w:t>
      </w:r>
      <w:r w:rsidR="002E4940">
        <w:rPr>
          <w:rFonts w:asciiTheme="minorHAnsi" w:hAnsiTheme="minorHAnsi" w:cstheme="minorHAnsi"/>
          <w:b/>
          <w:sz w:val="22"/>
          <w:szCs w:val="22"/>
        </w:rPr>
        <w:t>A a č. 1B</w:t>
      </w:r>
      <w:r w:rsidR="00A3653C" w:rsidRPr="00A647E5">
        <w:rPr>
          <w:rFonts w:asciiTheme="minorHAnsi" w:hAnsiTheme="minorHAnsi" w:cstheme="minorHAnsi"/>
          <w:sz w:val="22"/>
          <w:szCs w:val="22"/>
        </w:rPr>
        <w:t xml:space="preserve"> této kupní smlouvy. </w:t>
      </w:r>
    </w:p>
    <w:p w:rsidR="00404EEA" w:rsidRPr="00A647E5" w:rsidRDefault="00404EEA" w:rsidP="008F0587">
      <w:pPr>
        <w:widowControl w:val="0"/>
        <w:tabs>
          <w:tab w:val="left" w:pos="0"/>
          <w:tab w:val="left" w:pos="1418"/>
        </w:tabs>
        <w:ind w:left="340" w:right="1"/>
        <w:jc w:val="both"/>
        <w:rPr>
          <w:rFonts w:ascii="Calibri" w:hAnsi="Calibri"/>
          <w:sz w:val="22"/>
          <w:szCs w:val="22"/>
        </w:rPr>
      </w:pPr>
      <w:r w:rsidRPr="00A647E5">
        <w:rPr>
          <w:rFonts w:ascii="Calibri" w:hAnsi="Calibri"/>
          <w:sz w:val="22"/>
          <w:szCs w:val="22"/>
        </w:rPr>
        <w:t xml:space="preserve"> </w:t>
      </w:r>
    </w:p>
    <w:p w:rsidR="00404EEA" w:rsidRPr="00A647E5" w:rsidRDefault="00404EEA" w:rsidP="008F0587">
      <w:pPr>
        <w:widowControl w:val="0"/>
        <w:numPr>
          <w:ilvl w:val="0"/>
          <w:numId w:val="2"/>
        </w:numPr>
        <w:tabs>
          <w:tab w:val="left" w:pos="0"/>
        </w:tabs>
        <w:autoSpaceDE w:val="0"/>
        <w:autoSpaceDN w:val="0"/>
        <w:ind w:right="1"/>
        <w:jc w:val="both"/>
        <w:rPr>
          <w:rFonts w:ascii="Calibri" w:hAnsi="Calibri"/>
          <w:sz w:val="22"/>
          <w:szCs w:val="22"/>
        </w:rPr>
      </w:pPr>
      <w:r w:rsidRPr="00A647E5">
        <w:rPr>
          <w:rFonts w:ascii="Calibri" w:hAnsi="Calibri"/>
          <w:sz w:val="22"/>
          <w:szCs w:val="22"/>
        </w:rPr>
        <w:t>Kupující se zavazuje uhradit prodávajícímu</w:t>
      </w:r>
      <w:r w:rsidR="00A647E5">
        <w:rPr>
          <w:rFonts w:ascii="Calibri" w:hAnsi="Calibri"/>
          <w:sz w:val="22"/>
          <w:szCs w:val="22"/>
        </w:rPr>
        <w:t xml:space="preserve"> za </w:t>
      </w:r>
      <w:r w:rsidRPr="00A647E5">
        <w:rPr>
          <w:rFonts w:ascii="Calibri" w:hAnsi="Calibri"/>
          <w:sz w:val="22"/>
          <w:szCs w:val="22"/>
        </w:rPr>
        <w:t xml:space="preserve"> </w:t>
      </w:r>
      <w:r w:rsidR="00A647E5">
        <w:rPr>
          <w:rFonts w:ascii="Calibri" w:hAnsi="Calibri"/>
          <w:sz w:val="22"/>
          <w:szCs w:val="22"/>
        </w:rPr>
        <w:t>P</w:t>
      </w:r>
      <w:r w:rsidRPr="00A647E5">
        <w:rPr>
          <w:rFonts w:ascii="Calibri" w:hAnsi="Calibri"/>
          <w:sz w:val="22"/>
          <w:szCs w:val="22"/>
        </w:rPr>
        <w:t>ředmět smlouvy kupní cenu dle čl. IV této smlouvy.</w:t>
      </w:r>
    </w:p>
    <w:p w:rsidR="00404EEA" w:rsidRPr="00A647E5" w:rsidRDefault="00404EEA" w:rsidP="008F0587">
      <w:pPr>
        <w:widowControl w:val="0"/>
        <w:tabs>
          <w:tab w:val="left" w:pos="0"/>
        </w:tabs>
        <w:autoSpaceDE w:val="0"/>
        <w:autoSpaceDN w:val="0"/>
        <w:ind w:right="1"/>
        <w:contextualSpacing/>
        <w:jc w:val="both"/>
        <w:rPr>
          <w:rFonts w:ascii="Calibri" w:hAnsi="Calibri"/>
          <w:sz w:val="22"/>
          <w:szCs w:val="22"/>
        </w:rPr>
      </w:pPr>
    </w:p>
    <w:p w:rsidR="00404EEA" w:rsidRDefault="005F78BF" w:rsidP="008F0587">
      <w:pPr>
        <w:keepNext/>
        <w:widowControl w:val="0"/>
        <w:numPr>
          <w:ilvl w:val="0"/>
          <w:numId w:val="2"/>
        </w:numPr>
        <w:tabs>
          <w:tab w:val="left" w:pos="0"/>
        </w:tabs>
        <w:autoSpaceDE w:val="0"/>
        <w:autoSpaceDN w:val="0"/>
        <w:ind w:right="1"/>
        <w:contextualSpacing/>
        <w:jc w:val="both"/>
        <w:rPr>
          <w:rFonts w:ascii="Calibri" w:hAnsi="Calibri"/>
          <w:sz w:val="22"/>
          <w:szCs w:val="22"/>
        </w:rPr>
      </w:pPr>
      <w:r w:rsidRPr="00A647E5">
        <w:rPr>
          <w:rFonts w:ascii="Calibri" w:hAnsi="Calibri"/>
          <w:sz w:val="22"/>
          <w:szCs w:val="22"/>
          <w:lang w:val="en-US"/>
        </w:rPr>
        <w:t>Předmět smlouvy bude prodávajícím dodán</w:t>
      </w:r>
      <w:r w:rsidR="00404EEA" w:rsidRPr="00A647E5">
        <w:rPr>
          <w:rFonts w:ascii="Calibri" w:hAnsi="Calibri"/>
          <w:sz w:val="22"/>
          <w:szCs w:val="22"/>
          <w:lang w:val="en-US"/>
        </w:rPr>
        <w:t xml:space="preserve"> </w:t>
      </w:r>
      <w:r w:rsidRPr="00A647E5">
        <w:rPr>
          <w:rFonts w:ascii="Calibri" w:hAnsi="Calibri"/>
          <w:sz w:val="22"/>
          <w:szCs w:val="22"/>
          <w:lang w:val="en-US"/>
        </w:rPr>
        <w:t>řádně a včas,</w:t>
      </w:r>
      <w:r w:rsidR="00BA116C" w:rsidRPr="00A647E5">
        <w:rPr>
          <w:rFonts w:ascii="Calibri" w:hAnsi="Calibri"/>
          <w:sz w:val="22"/>
          <w:szCs w:val="22"/>
          <w:lang w:val="en-US"/>
        </w:rPr>
        <w:t xml:space="preserve"> kompletní</w:t>
      </w:r>
      <w:r w:rsidR="00404EEA" w:rsidRPr="00A647E5">
        <w:rPr>
          <w:rFonts w:ascii="Calibri" w:hAnsi="Calibri"/>
          <w:sz w:val="22"/>
          <w:szCs w:val="22"/>
          <w:lang w:val="en-US"/>
        </w:rPr>
        <w:t xml:space="preserve"> včetně zařízení a materiál</w:t>
      </w:r>
      <w:r w:rsidR="00BA116C" w:rsidRPr="00A647E5">
        <w:rPr>
          <w:rFonts w:ascii="Calibri" w:hAnsi="Calibri"/>
          <w:sz w:val="22"/>
          <w:szCs w:val="22"/>
          <w:lang w:val="en-US"/>
        </w:rPr>
        <w:t>ů k tomu potřebných, v rozsahu Z</w:t>
      </w:r>
      <w:r w:rsidR="00404EEA" w:rsidRPr="00A647E5">
        <w:rPr>
          <w:rFonts w:ascii="Calibri" w:hAnsi="Calibri"/>
          <w:sz w:val="22"/>
          <w:szCs w:val="22"/>
          <w:lang w:val="en-US"/>
        </w:rPr>
        <w:t xml:space="preserve">adávací dokumentace a </w:t>
      </w:r>
      <w:r w:rsidR="00404EEA" w:rsidRPr="00A647E5">
        <w:rPr>
          <w:rFonts w:ascii="Calibri" w:hAnsi="Calibri"/>
          <w:sz w:val="22"/>
          <w:szCs w:val="22"/>
        </w:rPr>
        <w:t>obecně závazných právních předpisů.</w:t>
      </w:r>
      <w:r w:rsidR="008F0587" w:rsidRPr="00A647E5">
        <w:rPr>
          <w:rFonts w:ascii="Calibri" w:hAnsi="Calibri"/>
          <w:sz w:val="22"/>
          <w:szCs w:val="22"/>
        </w:rPr>
        <w:t xml:space="preserve"> </w:t>
      </w:r>
    </w:p>
    <w:p w:rsidR="002E4940" w:rsidRPr="00A647E5" w:rsidRDefault="002E4940" w:rsidP="002E4940">
      <w:pPr>
        <w:keepNext/>
        <w:widowControl w:val="0"/>
        <w:tabs>
          <w:tab w:val="left" w:pos="0"/>
        </w:tabs>
        <w:autoSpaceDE w:val="0"/>
        <w:autoSpaceDN w:val="0"/>
        <w:ind w:right="1"/>
        <w:contextualSpacing/>
        <w:jc w:val="both"/>
        <w:rPr>
          <w:rFonts w:ascii="Calibri" w:hAnsi="Calibri"/>
          <w:sz w:val="22"/>
          <w:szCs w:val="22"/>
        </w:rPr>
      </w:pPr>
    </w:p>
    <w:p w:rsidR="008F0587" w:rsidRPr="00A647E5" w:rsidRDefault="008F0587" w:rsidP="006E4D5C">
      <w:pPr>
        <w:keepNext/>
        <w:widowControl w:val="0"/>
        <w:numPr>
          <w:ilvl w:val="0"/>
          <w:numId w:val="2"/>
        </w:numPr>
        <w:tabs>
          <w:tab w:val="left" w:pos="0"/>
        </w:tabs>
        <w:autoSpaceDE w:val="0"/>
        <w:autoSpaceDN w:val="0"/>
        <w:ind w:right="1"/>
        <w:contextualSpacing/>
        <w:jc w:val="both"/>
        <w:rPr>
          <w:rFonts w:ascii="Calibri" w:hAnsi="Calibri"/>
          <w:sz w:val="22"/>
          <w:szCs w:val="22"/>
        </w:rPr>
      </w:pPr>
      <w:r w:rsidRPr="00A647E5">
        <w:rPr>
          <w:rFonts w:ascii="Calibri" w:hAnsi="Calibri"/>
          <w:sz w:val="22"/>
          <w:szCs w:val="22"/>
        </w:rPr>
        <w:t>Součástí plnění je zajištění</w:t>
      </w:r>
      <w:r w:rsidR="006E4D5C" w:rsidRPr="00A647E5">
        <w:rPr>
          <w:rFonts w:ascii="Calibri" w:hAnsi="Calibri"/>
          <w:sz w:val="22"/>
          <w:szCs w:val="22"/>
        </w:rPr>
        <w:t xml:space="preserve"> všech činností, které souvisí s dodávkou, jako doprava, zaškolení obsluhy, případné instalace aj.</w:t>
      </w:r>
    </w:p>
    <w:p w:rsidR="008F0587" w:rsidRPr="00A647E5" w:rsidRDefault="008F0587" w:rsidP="006E4D5C">
      <w:pPr>
        <w:pStyle w:val="Standard"/>
        <w:rPr>
          <w:rFonts w:ascii="Calibri" w:hAnsi="Calibri"/>
          <w:b/>
          <w:sz w:val="22"/>
          <w:szCs w:val="22"/>
        </w:rPr>
      </w:pPr>
    </w:p>
    <w:p w:rsidR="00A647E5" w:rsidRDefault="00A647E5" w:rsidP="006E4D5C">
      <w:pPr>
        <w:pStyle w:val="Standard"/>
        <w:rPr>
          <w:rFonts w:ascii="Calibri" w:hAnsi="Calibri"/>
          <w:b/>
          <w:sz w:val="28"/>
          <w:szCs w:val="28"/>
        </w:rPr>
      </w:pPr>
    </w:p>
    <w:p w:rsidR="00A647E5" w:rsidRDefault="00A647E5" w:rsidP="006E4D5C">
      <w:pPr>
        <w:pStyle w:val="Standard"/>
        <w:rPr>
          <w:rFonts w:ascii="Calibri" w:hAnsi="Calibri"/>
          <w:b/>
          <w:sz w:val="28"/>
          <w:szCs w:val="28"/>
        </w:rPr>
      </w:pPr>
    </w:p>
    <w:p w:rsidR="00BA116C" w:rsidRDefault="00BA116C" w:rsidP="006E4D5C">
      <w:pPr>
        <w:pStyle w:val="Standard"/>
        <w:ind w:left="340"/>
        <w:jc w:val="center"/>
        <w:rPr>
          <w:rFonts w:ascii="Calibri" w:hAnsi="Calibri"/>
          <w:b/>
          <w:sz w:val="28"/>
          <w:szCs w:val="28"/>
        </w:rPr>
      </w:pPr>
      <w:r>
        <w:rPr>
          <w:rFonts w:ascii="Calibri" w:hAnsi="Calibri"/>
          <w:b/>
          <w:sz w:val="28"/>
          <w:szCs w:val="28"/>
        </w:rPr>
        <w:t>IV</w:t>
      </w:r>
      <w:r w:rsidRPr="00404EEA">
        <w:rPr>
          <w:rFonts w:ascii="Calibri" w:hAnsi="Calibri"/>
          <w:b/>
          <w:sz w:val="28"/>
          <w:szCs w:val="28"/>
        </w:rPr>
        <w:t>.</w:t>
      </w:r>
    </w:p>
    <w:p w:rsidR="00BA116C" w:rsidRDefault="00BA116C" w:rsidP="00BA116C">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Kupní cena</w:t>
      </w:r>
    </w:p>
    <w:p w:rsidR="00404EEA" w:rsidRDefault="00404EEA" w:rsidP="003D3D3D">
      <w:pPr>
        <w:pStyle w:val="Default"/>
        <w:rPr>
          <w:rFonts w:asciiTheme="minorHAnsi" w:hAnsiTheme="minorHAnsi" w:cstheme="minorHAnsi"/>
          <w:b/>
          <w:bCs/>
        </w:rPr>
      </w:pPr>
    </w:p>
    <w:p w:rsidR="00BA116C" w:rsidRPr="00D672FC" w:rsidRDefault="00BA116C" w:rsidP="00BA116C">
      <w:pPr>
        <w:widowControl w:val="0"/>
        <w:numPr>
          <w:ilvl w:val="0"/>
          <w:numId w:val="3"/>
        </w:numPr>
        <w:tabs>
          <w:tab w:val="left" w:pos="0"/>
        </w:tabs>
        <w:autoSpaceDE w:val="0"/>
        <w:autoSpaceDN w:val="0"/>
        <w:spacing w:before="120" w:after="240"/>
        <w:ind w:right="1"/>
        <w:contextualSpacing/>
        <w:jc w:val="both"/>
        <w:rPr>
          <w:rFonts w:ascii="Calibri" w:hAnsi="Calibri"/>
          <w:sz w:val="22"/>
          <w:szCs w:val="22"/>
        </w:rPr>
      </w:pPr>
      <w:r w:rsidRPr="00D672FC">
        <w:rPr>
          <w:rFonts w:ascii="Calibri" w:hAnsi="Calibri"/>
          <w:sz w:val="22"/>
          <w:szCs w:val="22"/>
        </w:rPr>
        <w:lastRenderedPageBreak/>
        <w:t xml:space="preserve">Kupní </w:t>
      </w:r>
      <w:r w:rsidR="00A647E5" w:rsidRPr="00D672FC">
        <w:rPr>
          <w:rFonts w:ascii="Calibri" w:hAnsi="Calibri"/>
          <w:sz w:val="22"/>
          <w:szCs w:val="22"/>
        </w:rPr>
        <w:t>cena P</w:t>
      </w:r>
      <w:r w:rsidRPr="00D672FC">
        <w:rPr>
          <w:rFonts w:ascii="Calibri" w:hAnsi="Calibri"/>
          <w:sz w:val="22"/>
          <w:szCs w:val="22"/>
        </w:rPr>
        <w:t xml:space="preserve">ředmětu smlouvy: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465"/>
      </w:tblGrid>
      <w:tr w:rsidR="002E4940" w:rsidTr="00BA116C">
        <w:trPr>
          <w:trHeight w:hRule="exact" w:val="680"/>
        </w:trPr>
        <w:tc>
          <w:tcPr>
            <w:tcW w:w="4606" w:type="dxa"/>
            <w:tcBorders>
              <w:top w:val="single" w:sz="4" w:space="0" w:color="auto"/>
              <w:left w:val="single" w:sz="4" w:space="0" w:color="auto"/>
              <w:bottom w:val="single" w:sz="4" w:space="0" w:color="auto"/>
              <w:right w:val="single" w:sz="4" w:space="0" w:color="auto"/>
            </w:tcBorders>
          </w:tcPr>
          <w:p w:rsidR="002E4940" w:rsidRDefault="002E4940" w:rsidP="002E4940">
            <w:pPr>
              <w:widowControl w:val="0"/>
              <w:tabs>
                <w:tab w:val="left" w:pos="0"/>
              </w:tabs>
              <w:autoSpaceDE w:val="0"/>
              <w:autoSpaceDN w:val="0"/>
              <w:spacing w:before="120" w:after="240"/>
              <w:ind w:right="1"/>
              <w:contextualSpacing/>
              <w:jc w:val="both"/>
              <w:rPr>
                <w:rFonts w:ascii="Calibri" w:hAnsi="Calibri"/>
                <w:sz w:val="22"/>
                <w:szCs w:val="22"/>
                <w:lang w:eastAsia="en-US"/>
              </w:rPr>
            </w:pPr>
            <w:r>
              <w:rPr>
                <w:rFonts w:ascii="Calibri" w:hAnsi="Calibri"/>
                <w:sz w:val="22"/>
                <w:szCs w:val="22"/>
                <w:lang w:eastAsia="en-US"/>
              </w:rPr>
              <w:t>Kupní cena vozidla A v Kč bez DPH</w:t>
            </w:r>
          </w:p>
          <w:p w:rsidR="002E4940" w:rsidRDefault="002E4940" w:rsidP="002E4940">
            <w:pPr>
              <w:widowControl w:val="0"/>
              <w:tabs>
                <w:tab w:val="left" w:pos="0"/>
              </w:tabs>
              <w:autoSpaceDE w:val="0"/>
              <w:autoSpaceDN w:val="0"/>
              <w:spacing w:before="120" w:after="240"/>
              <w:ind w:right="1"/>
              <w:contextualSpacing/>
              <w:jc w:val="both"/>
              <w:rPr>
                <w:rFonts w:ascii="Calibri" w:hAnsi="Calibri"/>
                <w:sz w:val="22"/>
                <w:szCs w:val="22"/>
                <w:lang w:eastAsia="en-US"/>
              </w:rPr>
            </w:pPr>
            <w:r>
              <w:rPr>
                <w:rFonts w:ascii="Calibri" w:hAnsi="Calibri"/>
                <w:sz w:val="22"/>
                <w:szCs w:val="22"/>
                <w:lang w:eastAsia="en-US"/>
              </w:rPr>
              <w:t>(vozidlo o hmotnosti do 18 tun)</w:t>
            </w:r>
          </w:p>
        </w:tc>
        <w:tc>
          <w:tcPr>
            <w:tcW w:w="4606" w:type="dxa"/>
            <w:tcBorders>
              <w:top w:val="single" w:sz="4" w:space="0" w:color="auto"/>
              <w:left w:val="single" w:sz="4" w:space="0" w:color="auto"/>
              <w:bottom w:val="single" w:sz="4" w:space="0" w:color="auto"/>
              <w:right w:val="single" w:sz="4" w:space="0" w:color="auto"/>
            </w:tcBorders>
          </w:tcPr>
          <w:p w:rsidR="002E4940" w:rsidRPr="009176EF" w:rsidRDefault="009176EF" w:rsidP="008603EB">
            <w:pPr>
              <w:widowControl w:val="0"/>
              <w:tabs>
                <w:tab w:val="left" w:pos="0"/>
              </w:tabs>
              <w:autoSpaceDE w:val="0"/>
              <w:autoSpaceDN w:val="0"/>
              <w:spacing w:before="120" w:after="240"/>
              <w:ind w:right="1"/>
              <w:contextualSpacing/>
              <w:jc w:val="center"/>
              <w:rPr>
                <w:rFonts w:ascii="Calibri" w:hAnsi="Calibri"/>
              </w:rPr>
            </w:pPr>
            <w:r w:rsidRPr="009176EF">
              <w:rPr>
                <w:rFonts w:ascii="Calibri" w:hAnsi="Calibri"/>
              </w:rPr>
              <w:t>4.100.000,-Kč</w:t>
            </w:r>
          </w:p>
        </w:tc>
      </w:tr>
      <w:tr w:rsidR="002E4940" w:rsidTr="00BA116C">
        <w:trPr>
          <w:trHeight w:hRule="exact" w:val="680"/>
        </w:trPr>
        <w:tc>
          <w:tcPr>
            <w:tcW w:w="4606" w:type="dxa"/>
            <w:tcBorders>
              <w:top w:val="single" w:sz="4" w:space="0" w:color="auto"/>
              <w:left w:val="single" w:sz="4" w:space="0" w:color="auto"/>
              <w:bottom w:val="single" w:sz="4" w:space="0" w:color="auto"/>
              <w:right w:val="single" w:sz="4" w:space="0" w:color="auto"/>
            </w:tcBorders>
          </w:tcPr>
          <w:p w:rsidR="002E4940" w:rsidRDefault="002E4940" w:rsidP="002E4940">
            <w:pPr>
              <w:widowControl w:val="0"/>
              <w:tabs>
                <w:tab w:val="left" w:pos="0"/>
              </w:tabs>
              <w:autoSpaceDE w:val="0"/>
              <w:autoSpaceDN w:val="0"/>
              <w:spacing w:before="120" w:after="240"/>
              <w:ind w:right="1"/>
              <w:contextualSpacing/>
              <w:jc w:val="both"/>
              <w:rPr>
                <w:rFonts w:ascii="Calibri" w:hAnsi="Calibri"/>
                <w:sz w:val="22"/>
                <w:szCs w:val="22"/>
                <w:lang w:eastAsia="en-US"/>
              </w:rPr>
            </w:pPr>
            <w:r>
              <w:rPr>
                <w:rFonts w:ascii="Calibri" w:hAnsi="Calibri"/>
                <w:sz w:val="22"/>
                <w:szCs w:val="22"/>
                <w:lang w:eastAsia="en-US"/>
              </w:rPr>
              <w:t>Kupní cena vozidla B v Kč bez DPH</w:t>
            </w:r>
          </w:p>
          <w:p w:rsidR="002E4940" w:rsidRDefault="002E4940" w:rsidP="002E4940">
            <w:pPr>
              <w:widowControl w:val="0"/>
              <w:tabs>
                <w:tab w:val="left" w:pos="0"/>
              </w:tabs>
              <w:autoSpaceDE w:val="0"/>
              <w:autoSpaceDN w:val="0"/>
              <w:spacing w:before="120" w:after="240"/>
              <w:ind w:right="1"/>
              <w:contextualSpacing/>
              <w:jc w:val="both"/>
              <w:rPr>
                <w:rFonts w:ascii="Calibri" w:hAnsi="Calibri"/>
                <w:sz w:val="22"/>
                <w:szCs w:val="22"/>
                <w:lang w:eastAsia="en-US"/>
              </w:rPr>
            </w:pPr>
            <w:r>
              <w:rPr>
                <w:rFonts w:ascii="Calibri" w:hAnsi="Calibri"/>
                <w:sz w:val="22"/>
                <w:szCs w:val="22"/>
                <w:lang w:eastAsia="en-US"/>
              </w:rPr>
              <w:t>(vozidlo o hmotnosti do 7 tun)</w:t>
            </w:r>
          </w:p>
        </w:tc>
        <w:tc>
          <w:tcPr>
            <w:tcW w:w="4606" w:type="dxa"/>
            <w:tcBorders>
              <w:top w:val="single" w:sz="4" w:space="0" w:color="auto"/>
              <w:left w:val="single" w:sz="4" w:space="0" w:color="auto"/>
              <w:bottom w:val="single" w:sz="4" w:space="0" w:color="auto"/>
              <w:right w:val="single" w:sz="4" w:space="0" w:color="auto"/>
            </w:tcBorders>
          </w:tcPr>
          <w:p w:rsidR="002E4940" w:rsidRPr="009176EF" w:rsidRDefault="009176EF" w:rsidP="008603EB">
            <w:pPr>
              <w:widowControl w:val="0"/>
              <w:tabs>
                <w:tab w:val="left" w:pos="0"/>
              </w:tabs>
              <w:autoSpaceDE w:val="0"/>
              <w:autoSpaceDN w:val="0"/>
              <w:spacing w:before="120" w:after="240"/>
              <w:ind w:right="1"/>
              <w:contextualSpacing/>
              <w:jc w:val="center"/>
              <w:rPr>
                <w:rFonts w:ascii="Calibri" w:hAnsi="Calibri"/>
              </w:rPr>
            </w:pPr>
            <w:r w:rsidRPr="009176EF">
              <w:rPr>
                <w:rFonts w:ascii="Calibri" w:hAnsi="Calibri"/>
              </w:rPr>
              <w:t>2.050.000,-Kč</w:t>
            </w:r>
          </w:p>
        </w:tc>
      </w:tr>
      <w:tr w:rsidR="00BA116C"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sz w:val="22"/>
                <w:szCs w:val="22"/>
                <w:lang w:eastAsia="en-US"/>
              </w:rPr>
            </w:pPr>
            <w:r>
              <w:rPr>
                <w:rFonts w:ascii="Calibri" w:hAnsi="Calibri"/>
                <w:sz w:val="22"/>
                <w:szCs w:val="22"/>
                <w:lang w:eastAsia="en-US"/>
              </w:rPr>
              <w:t xml:space="preserve">Celková kupní cena </w:t>
            </w:r>
            <w:r w:rsidR="002E4940">
              <w:rPr>
                <w:rFonts w:ascii="Calibri" w:hAnsi="Calibri"/>
                <w:sz w:val="22"/>
                <w:szCs w:val="22"/>
                <w:lang w:eastAsia="en-US"/>
              </w:rPr>
              <w:t xml:space="preserve">v Kč </w:t>
            </w:r>
            <w:r>
              <w:rPr>
                <w:rFonts w:ascii="Calibri" w:hAnsi="Calibri"/>
                <w:sz w:val="22"/>
                <w:szCs w:val="22"/>
                <w:lang w:eastAsia="en-US"/>
              </w:rPr>
              <w:t>bez DPH</w:t>
            </w:r>
          </w:p>
          <w:p w:rsidR="002E4940" w:rsidRDefault="002E4940"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(součet za obě vozidla)</w:t>
            </w:r>
          </w:p>
        </w:tc>
        <w:tc>
          <w:tcPr>
            <w:tcW w:w="4606" w:type="dxa"/>
            <w:tcBorders>
              <w:top w:val="single" w:sz="4" w:space="0" w:color="auto"/>
              <w:left w:val="single" w:sz="4" w:space="0" w:color="auto"/>
              <w:bottom w:val="single" w:sz="4" w:space="0" w:color="auto"/>
              <w:right w:val="single" w:sz="4" w:space="0" w:color="auto"/>
            </w:tcBorders>
          </w:tcPr>
          <w:p w:rsidR="00BA116C" w:rsidRPr="00BA116C" w:rsidRDefault="009176EF" w:rsidP="008603EB">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lang w:eastAsia="en-US"/>
              </w:rPr>
              <w:t>6.150.000,-Kč</w:t>
            </w:r>
          </w:p>
        </w:tc>
      </w:tr>
      <w:tr w:rsidR="00BA116C"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DPH dle právních předpisů v době podpisu této smlouvy (21%)</w:t>
            </w:r>
          </w:p>
        </w:tc>
        <w:tc>
          <w:tcPr>
            <w:tcW w:w="4606" w:type="dxa"/>
            <w:tcBorders>
              <w:top w:val="single" w:sz="4" w:space="0" w:color="auto"/>
              <w:left w:val="single" w:sz="4" w:space="0" w:color="auto"/>
              <w:bottom w:val="single" w:sz="4" w:space="0" w:color="auto"/>
              <w:right w:val="single" w:sz="4" w:space="0" w:color="auto"/>
            </w:tcBorders>
          </w:tcPr>
          <w:p w:rsidR="00BA116C" w:rsidRPr="00BA116C" w:rsidRDefault="009176EF" w:rsidP="008603EB">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lang w:eastAsia="en-US"/>
              </w:rPr>
              <w:t>1.291.500,-Kč</w:t>
            </w:r>
          </w:p>
        </w:tc>
      </w:tr>
      <w:tr w:rsidR="00BA116C"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 xml:space="preserve">Celková kupní cena </w:t>
            </w:r>
            <w:r w:rsidR="002E4940">
              <w:rPr>
                <w:rFonts w:ascii="Calibri" w:hAnsi="Calibri"/>
                <w:sz w:val="22"/>
                <w:szCs w:val="22"/>
                <w:lang w:eastAsia="en-US"/>
              </w:rPr>
              <w:t xml:space="preserve">v Kč </w:t>
            </w:r>
            <w:r>
              <w:rPr>
                <w:rFonts w:ascii="Calibri" w:hAnsi="Calibri"/>
                <w:sz w:val="22"/>
                <w:szCs w:val="22"/>
                <w:lang w:eastAsia="en-US"/>
              </w:rPr>
              <w:t>včetně DPH</w:t>
            </w:r>
          </w:p>
        </w:tc>
        <w:tc>
          <w:tcPr>
            <w:tcW w:w="4606" w:type="dxa"/>
            <w:tcBorders>
              <w:top w:val="single" w:sz="4" w:space="0" w:color="auto"/>
              <w:left w:val="single" w:sz="4" w:space="0" w:color="auto"/>
              <w:bottom w:val="single" w:sz="4" w:space="0" w:color="auto"/>
              <w:right w:val="single" w:sz="4" w:space="0" w:color="auto"/>
            </w:tcBorders>
          </w:tcPr>
          <w:p w:rsidR="00BA116C" w:rsidRPr="00BA116C" w:rsidRDefault="009176EF" w:rsidP="009176EF">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rPr>
              <w:t>7.441.500,-Kč</w:t>
            </w:r>
          </w:p>
        </w:tc>
      </w:tr>
    </w:tbl>
    <w:p w:rsidR="00BA116C" w:rsidRDefault="00BA116C" w:rsidP="00BA116C">
      <w:pPr>
        <w:widowControl w:val="0"/>
        <w:tabs>
          <w:tab w:val="left" w:pos="0"/>
        </w:tabs>
        <w:autoSpaceDE w:val="0"/>
        <w:autoSpaceDN w:val="0"/>
        <w:spacing w:before="120" w:after="240"/>
        <w:ind w:left="357" w:right="1"/>
        <w:contextualSpacing/>
        <w:jc w:val="both"/>
        <w:rPr>
          <w:rFonts w:ascii="Calibri" w:hAnsi="Calibri"/>
        </w:rPr>
      </w:pPr>
    </w:p>
    <w:p w:rsidR="009559A6" w:rsidRDefault="009559A6" w:rsidP="00BA116C">
      <w:pPr>
        <w:widowControl w:val="0"/>
        <w:tabs>
          <w:tab w:val="left" w:pos="0"/>
        </w:tabs>
        <w:autoSpaceDE w:val="0"/>
        <w:autoSpaceDN w:val="0"/>
        <w:spacing w:before="120" w:after="240"/>
        <w:ind w:left="357" w:right="1"/>
        <w:contextualSpacing/>
        <w:jc w:val="both"/>
        <w:rPr>
          <w:rFonts w:ascii="Calibri" w:hAnsi="Calibri"/>
          <w:sz w:val="22"/>
          <w:szCs w:val="22"/>
        </w:rPr>
      </w:pPr>
    </w:p>
    <w:p w:rsidR="008F0587" w:rsidRDefault="00BA116C" w:rsidP="00A647E5">
      <w:pPr>
        <w:numPr>
          <w:ilvl w:val="0"/>
          <w:numId w:val="3"/>
        </w:numPr>
        <w:tabs>
          <w:tab w:val="left" w:pos="0"/>
        </w:tabs>
        <w:jc w:val="both"/>
        <w:rPr>
          <w:rFonts w:asciiTheme="minorHAnsi" w:hAnsiTheme="minorHAnsi" w:cstheme="minorHAnsi"/>
          <w:sz w:val="22"/>
          <w:szCs w:val="22"/>
        </w:rPr>
      </w:pPr>
      <w:r w:rsidRPr="00A647E5">
        <w:rPr>
          <w:rFonts w:asciiTheme="minorHAnsi" w:hAnsiTheme="minorHAnsi" w:cstheme="minorHAnsi"/>
          <w:sz w:val="22"/>
          <w:szCs w:val="22"/>
        </w:rPr>
        <w:t xml:space="preserve">Kupní cena zahrnuje veškeré </w:t>
      </w:r>
      <w:r w:rsidR="00012DDC" w:rsidRPr="00A647E5">
        <w:rPr>
          <w:rFonts w:asciiTheme="minorHAnsi" w:hAnsiTheme="minorHAnsi" w:cstheme="minorHAnsi"/>
          <w:sz w:val="22"/>
          <w:szCs w:val="22"/>
        </w:rPr>
        <w:t>náklady prodávajícího spojené s </w:t>
      </w:r>
      <w:r w:rsidRPr="00A647E5">
        <w:rPr>
          <w:rFonts w:asciiTheme="minorHAnsi" w:hAnsiTheme="minorHAnsi" w:cstheme="minorHAnsi"/>
          <w:sz w:val="22"/>
          <w:szCs w:val="22"/>
        </w:rPr>
        <w:t>plněním</w:t>
      </w:r>
      <w:r w:rsidR="00012DDC" w:rsidRPr="00A647E5">
        <w:rPr>
          <w:rFonts w:asciiTheme="minorHAnsi" w:hAnsiTheme="minorHAnsi" w:cstheme="minorHAnsi"/>
          <w:sz w:val="22"/>
          <w:szCs w:val="22"/>
        </w:rPr>
        <w:t xml:space="preserve"> a dodáním jeho závazku vyplývající z této kupní smlouvy a veškeré</w:t>
      </w:r>
      <w:r w:rsidRPr="00A647E5">
        <w:rPr>
          <w:rFonts w:asciiTheme="minorHAnsi" w:hAnsiTheme="minorHAnsi" w:cstheme="minorHAnsi"/>
          <w:sz w:val="22"/>
          <w:szCs w:val="22"/>
        </w:rPr>
        <w:t xml:space="preserve"> </w:t>
      </w:r>
      <w:r w:rsidR="00012DDC" w:rsidRPr="00A647E5">
        <w:rPr>
          <w:rFonts w:asciiTheme="minorHAnsi" w:hAnsiTheme="minorHAnsi" w:cstheme="minorHAnsi"/>
          <w:sz w:val="22"/>
          <w:szCs w:val="22"/>
        </w:rPr>
        <w:t>další související a vedlejší náklady, vč. dopravy, dokumentace aj</w:t>
      </w:r>
      <w:r w:rsidRPr="00A647E5">
        <w:rPr>
          <w:rFonts w:asciiTheme="minorHAnsi" w:hAnsiTheme="minorHAnsi" w:cstheme="minorHAnsi"/>
          <w:sz w:val="22"/>
          <w:szCs w:val="22"/>
        </w:rPr>
        <w:t>. Kupní cena je stanovena jako nejvýše přípus</w:t>
      </w:r>
      <w:r w:rsidR="00012DDC" w:rsidRPr="00A647E5">
        <w:rPr>
          <w:rFonts w:asciiTheme="minorHAnsi" w:hAnsiTheme="minorHAnsi" w:cstheme="minorHAnsi"/>
          <w:sz w:val="22"/>
          <w:szCs w:val="22"/>
        </w:rPr>
        <w:t xml:space="preserve">tná a není </w:t>
      </w:r>
      <w:r w:rsidRPr="00A647E5">
        <w:rPr>
          <w:rFonts w:asciiTheme="minorHAnsi" w:hAnsiTheme="minorHAnsi" w:cstheme="minorHAnsi"/>
          <w:sz w:val="22"/>
          <w:szCs w:val="22"/>
        </w:rPr>
        <w:t xml:space="preserve">možno </w:t>
      </w:r>
      <w:r w:rsidR="00012DDC" w:rsidRPr="00A647E5">
        <w:rPr>
          <w:rFonts w:asciiTheme="minorHAnsi" w:hAnsiTheme="minorHAnsi" w:cstheme="minorHAnsi"/>
          <w:sz w:val="22"/>
          <w:szCs w:val="22"/>
        </w:rPr>
        <w:t xml:space="preserve">jí </w:t>
      </w:r>
      <w:r w:rsidRPr="00A647E5">
        <w:rPr>
          <w:rFonts w:asciiTheme="minorHAnsi" w:hAnsiTheme="minorHAnsi" w:cstheme="minorHAnsi"/>
          <w:sz w:val="22"/>
          <w:szCs w:val="22"/>
        </w:rPr>
        <w:t xml:space="preserve">překročit. </w:t>
      </w:r>
    </w:p>
    <w:p w:rsidR="00A647E5" w:rsidRPr="00A647E5" w:rsidRDefault="00A647E5" w:rsidP="00A647E5">
      <w:pPr>
        <w:tabs>
          <w:tab w:val="left" w:pos="0"/>
        </w:tabs>
        <w:ind w:left="357"/>
        <w:jc w:val="both"/>
        <w:rPr>
          <w:rFonts w:asciiTheme="minorHAnsi" w:hAnsiTheme="minorHAnsi" w:cstheme="minorHAnsi"/>
          <w:sz w:val="22"/>
          <w:szCs w:val="22"/>
        </w:rPr>
      </w:pPr>
    </w:p>
    <w:p w:rsidR="008F0587" w:rsidRPr="00A647E5" w:rsidRDefault="008F0587" w:rsidP="00A647E5">
      <w:pPr>
        <w:widowControl w:val="0"/>
        <w:numPr>
          <w:ilvl w:val="0"/>
          <w:numId w:val="3"/>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lang w:val="en-US"/>
        </w:rPr>
        <w:t xml:space="preserve">Prodávajícímu nebudou poskytovány zálohy a jakákoliv jiná plnění před zahájením dodávky.  Kupní cena za bude uhrazena kupujícím na základě faktury vystavené prodávajícím ve smyslu a za podmínek stanovených </w:t>
      </w:r>
      <w:r w:rsidRPr="00A647E5">
        <w:rPr>
          <w:rFonts w:asciiTheme="minorHAnsi" w:hAnsiTheme="minorHAnsi" w:cstheme="minorHAnsi"/>
          <w:sz w:val="22"/>
          <w:szCs w:val="22"/>
        </w:rPr>
        <w:t>v této</w:t>
      </w:r>
      <w:r w:rsidRPr="00A647E5">
        <w:rPr>
          <w:rFonts w:asciiTheme="minorHAnsi" w:hAnsiTheme="minorHAnsi" w:cstheme="minorHAnsi"/>
          <w:sz w:val="22"/>
          <w:szCs w:val="22"/>
          <w:lang w:val="en-US"/>
        </w:rPr>
        <w:t xml:space="preserve"> </w:t>
      </w:r>
      <w:r w:rsidRPr="00A647E5">
        <w:rPr>
          <w:rFonts w:asciiTheme="minorHAnsi" w:hAnsiTheme="minorHAnsi" w:cstheme="minorHAnsi"/>
          <w:sz w:val="22"/>
          <w:szCs w:val="22"/>
        </w:rPr>
        <w:t>smlouvě.</w:t>
      </w:r>
    </w:p>
    <w:p w:rsidR="009559A6" w:rsidRPr="00A647E5" w:rsidRDefault="009559A6" w:rsidP="00A647E5">
      <w:pPr>
        <w:tabs>
          <w:tab w:val="left" w:pos="0"/>
        </w:tabs>
        <w:jc w:val="both"/>
        <w:rPr>
          <w:rFonts w:asciiTheme="minorHAnsi" w:hAnsiTheme="minorHAnsi" w:cstheme="minorHAnsi"/>
          <w:sz w:val="22"/>
          <w:szCs w:val="22"/>
          <w:highlight w:val="lightGray"/>
        </w:rPr>
      </w:pPr>
    </w:p>
    <w:p w:rsidR="00BA116C" w:rsidRPr="00A647E5" w:rsidRDefault="00BA116C" w:rsidP="00A647E5">
      <w:pPr>
        <w:widowControl w:val="0"/>
        <w:numPr>
          <w:ilvl w:val="0"/>
          <w:numId w:val="3"/>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A647E5" w:rsidRDefault="00A647E5" w:rsidP="002654B3">
      <w:pPr>
        <w:pStyle w:val="Standard"/>
        <w:ind w:left="340"/>
        <w:jc w:val="center"/>
        <w:rPr>
          <w:rFonts w:ascii="Calibri" w:hAnsi="Calibri"/>
          <w:b/>
          <w:sz w:val="28"/>
          <w:szCs w:val="28"/>
        </w:rPr>
      </w:pPr>
    </w:p>
    <w:p w:rsidR="00D672FC" w:rsidRDefault="00D672FC" w:rsidP="002654B3">
      <w:pPr>
        <w:pStyle w:val="Standard"/>
        <w:ind w:left="340"/>
        <w:jc w:val="center"/>
        <w:rPr>
          <w:rFonts w:ascii="Calibri" w:hAnsi="Calibri"/>
          <w:b/>
          <w:sz w:val="28"/>
          <w:szCs w:val="28"/>
        </w:rPr>
      </w:pPr>
    </w:p>
    <w:p w:rsidR="002654B3" w:rsidRDefault="002654B3" w:rsidP="002654B3">
      <w:pPr>
        <w:pStyle w:val="Standard"/>
        <w:ind w:left="340"/>
        <w:jc w:val="center"/>
        <w:rPr>
          <w:rFonts w:ascii="Calibri" w:hAnsi="Calibri"/>
          <w:b/>
          <w:sz w:val="28"/>
          <w:szCs w:val="28"/>
        </w:rPr>
      </w:pPr>
      <w:r>
        <w:rPr>
          <w:rFonts w:ascii="Calibri" w:hAnsi="Calibri"/>
          <w:b/>
          <w:sz w:val="28"/>
          <w:szCs w:val="28"/>
        </w:rPr>
        <w:t>V</w:t>
      </w:r>
      <w:r w:rsidRPr="00404EEA">
        <w:rPr>
          <w:rFonts w:ascii="Calibri" w:hAnsi="Calibri"/>
          <w:b/>
          <w:sz w:val="28"/>
          <w:szCs w:val="28"/>
        </w:rPr>
        <w:t>.</w:t>
      </w:r>
    </w:p>
    <w:p w:rsidR="002654B3" w:rsidRDefault="002654B3" w:rsidP="002654B3">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 xml:space="preserve">Termín a místo plnění </w:t>
      </w:r>
    </w:p>
    <w:p w:rsidR="002654B3" w:rsidRPr="00A647E5" w:rsidRDefault="002654B3" w:rsidP="009559A6">
      <w:pPr>
        <w:widowControl w:val="0"/>
        <w:tabs>
          <w:tab w:val="left" w:pos="0"/>
        </w:tabs>
        <w:autoSpaceDE w:val="0"/>
        <w:autoSpaceDN w:val="0"/>
        <w:spacing w:before="120"/>
        <w:ind w:right="1"/>
        <w:jc w:val="both"/>
        <w:rPr>
          <w:rFonts w:ascii="Calibri" w:hAnsi="Calibri"/>
          <w:sz w:val="22"/>
          <w:szCs w:val="22"/>
        </w:rPr>
      </w:pPr>
    </w:p>
    <w:p w:rsidR="00D973FD" w:rsidRPr="00A647E5" w:rsidRDefault="00D973FD" w:rsidP="00D973FD">
      <w:pPr>
        <w:pStyle w:val="Default"/>
        <w:numPr>
          <w:ilvl w:val="0"/>
          <w:numId w:val="4"/>
        </w:numPr>
        <w:rPr>
          <w:rFonts w:asciiTheme="minorHAnsi" w:hAnsiTheme="minorHAnsi" w:cstheme="minorHAnsi"/>
          <w:sz w:val="22"/>
          <w:szCs w:val="22"/>
        </w:rPr>
      </w:pPr>
      <w:r w:rsidRPr="00A647E5">
        <w:rPr>
          <w:rFonts w:asciiTheme="minorHAnsi" w:hAnsiTheme="minorHAnsi" w:cstheme="minorHAnsi"/>
          <w:sz w:val="22"/>
          <w:szCs w:val="22"/>
        </w:rPr>
        <w:t>Předmět smlouvy bude dodán v následujícím termínu:</w:t>
      </w:r>
    </w:p>
    <w:p w:rsidR="00D973FD" w:rsidRPr="00A647E5" w:rsidRDefault="00D973FD" w:rsidP="00D973FD">
      <w:pPr>
        <w:pStyle w:val="Default"/>
        <w:ind w:left="357"/>
        <w:rPr>
          <w:rFonts w:asciiTheme="minorHAnsi" w:hAnsiTheme="minorHAnsi" w:cstheme="minorHAnsi"/>
          <w:sz w:val="22"/>
          <w:szCs w:val="22"/>
        </w:rPr>
      </w:pPr>
    </w:p>
    <w:p w:rsidR="002654B3" w:rsidRPr="00A647E5" w:rsidRDefault="002654B3" w:rsidP="002E4940">
      <w:pPr>
        <w:pStyle w:val="Default"/>
        <w:ind w:left="4956" w:hanging="4599"/>
        <w:rPr>
          <w:rFonts w:asciiTheme="minorHAnsi" w:hAnsiTheme="minorHAnsi" w:cstheme="minorHAnsi"/>
          <w:sz w:val="22"/>
          <w:szCs w:val="22"/>
        </w:rPr>
      </w:pPr>
      <w:r w:rsidRPr="00A647E5">
        <w:rPr>
          <w:rFonts w:asciiTheme="minorHAnsi" w:hAnsiTheme="minorHAnsi" w:cstheme="minorHAnsi"/>
          <w:sz w:val="22"/>
          <w:szCs w:val="22"/>
        </w:rPr>
        <w:t xml:space="preserve">Protokolární předání </w:t>
      </w:r>
      <w:r w:rsidR="00D973FD" w:rsidRPr="00A647E5">
        <w:rPr>
          <w:rFonts w:asciiTheme="minorHAnsi" w:hAnsiTheme="minorHAnsi" w:cstheme="minorHAnsi"/>
          <w:sz w:val="22"/>
          <w:szCs w:val="22"/>
        </w:rPr>
        <w:t>bude nejpozději</w:t>
      </w:r>
      <w:r w:rsidR="00E60A17">
        <w:rPr>
          <w:rFonts w:asciiTheme="minorHAnsi" w:hAnsiTheme="minorHAnsi" w:cstheme="minorHAnsi"/>
          <w:sz w:val="22"/>
          <w:szCs w:val="22"/>
        </w:rPr>
        <w:tab/>
      </w:r>
      <w:r w:rsidR="002E4940">
        <w:rPr>
          <w:rFonts w:asciiTheme="minorHAnsi" w:hAnsiTheme="minorHAnsi" w:cstheme="minorHAnsi"/>
          <w:sz w:val="22"/>
          <w:szCs w:val="22"/>
        </w:rPr>
        <w:t>do 90 kalendářních dnů od podpisu této smlouvy</w:t>
      </w:r>
      <w:r w:rsidRPr="00A647E5">
        <w:rPr>
          <w:rFonts w:asciiTheme="minorHAnsi" w:hAnsiTheme="minorHAnsi" w:cstheme="minorHAnsi"/>
          <w:sz w:val="22"/>
          <w:szCs w:val="22"/>
        </w:rPr>
        <w:t xml:space="preserve"> </w:t>
      </w:r>
    </w:p>
    <w:p w:rsidR="002654B3" w:rsidRPr="00A647E5" w:rsidRDefault="002654B3" w:rsidP="002654B3">
      <w:pPr>
        <w:pStyle w:val="Default"/>
        <w:ind w:left="357"/>
        <w:rPr>
          <w:rFonts w:asciiTheme="minorHAnsi" w:hAnsiTheme="minorHAnsi" w:cstheme="minorHAnsi"/>
          <w:sz w:val="22"/>
          <w:szCs w:val="22"/>
        </w:rPr>
      </w:pPr>
    </w:p>
    <w:p w:rsidR="002654B3" w:rsidRPr="00A647E5" w:rsidRDefault="00751DEE" w:rsidP="002654B3">
      <w:pPr>
        <w:pStyle w:val="Default"/>
        <w:numPr>
          <w:ilvl w:val="0"/>
          <w:numId w:val="4"/>
        </w:numPr>
        <w:rPr>
          <w:rFonts w:asciiTheme="minorHAnsi" w:hAnsiTheme="minorHAnsi" w:cstheme="minorHAnsi"/>
          <w:sz w:val="22"/>
          <w:szCs w:val="22"/>
        </w:rPr>
      </w:pPr>
      <w:r w:rsidRPr="00A647E5">
        <w:rPr>
          <w:rFonts w:asciiTheme="minorHAnsi" w:hAnsiTheme="minorHAnsi" w:cstheme="minorHAnsi"/>
          <w:sz w:val="22"/>
          <w:szCs w:val="22"/>
        </w:rPr>
        <w:t xml:space="preserve">Místo předání Předmětu </w:t>
      </w:r>
      <w:r w:rsidR="002654B3" w:rsidRPr="00A647E5">
        <w:rPr>
          <w:rFonts w:asciiTheme="minorHAnsi" w:hAnsiTheme="minorHAnsi" w:cstheme="minorHAnsi"/>
          <w:sz w:val="22"/>
          <w:szCs w:val="22"/>
        </w:rPr>
        <w:t>smlouvy je sídlo kupujícího</w:t>
      </w:r>
      <w:r w:rsidRPr="00A647E5">
        <w:rPr>
          <w:rFonts w:asciiTheme="minorHAnsi" w:hAnsiTheme="minorHAnsi" w:cstheme="minorHAnsi"/>
          <w:sz w:val="22"/>
          <w:szCs w:val="22"/>
        </w:rPr>
        <w:t xml:space="preserve"> na adrese Chebská 1939, Sokolov.</w:t>
      </w:r>
    </w:p>
    <w:p w:rsidR="00D973FD" w:rsidRDefault="00D973FD" w:rsidP="00A647E5">
      <w:pPr>
        <w:autoSpaceDE w:val="0"/>
        <w:autoSpaceDN w:val="0"/>
        <w:adjustRightInd w:val="0"/>
        <w:contextualSpacing/>
        <w:jc w:val="both"/>
        <w:rPr>
          <w:rFonts w:ascii="Calibri" w:eastAsia="Calibri" w:hAnsi="Calibri"/>
          <w:sz w:val="22"/>
          <w:szCs w:val="22"/>
          <w:lang w:val="en-US" w:eastAsia="en-US"/>
        </w:rPr>
      </w:pPr>
    </w:p>
    <w:p w:rsidR="002654B3" w:rsidRDefault="002654B3"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D973FD" w:rsidRPr="00FB29F7" w:rsidRDefault="00D973FD" w:rsidP="00D973FD">
      <w:pPr>
        <w:pStyle w:val="Standard"/>
        <w:ind w:left="340"/>
        <w:jc w:val="center"/>
        <w:rPr>
          <w:rFonts w:ascii="Calibri" w:hAnsi="Calibri"/>
          <w:b/>
          <w:sz w:val="28"/>
          <w:szCs w:val="28"/>
        </w:rPr>
      </w:pPr>
      <w:r w:rsidRPr="00FB29F7">
        <w:rPr>
          <w:rFonts w:ascii="Calibri" w:hAnsi="Calibri"/>
          <w:b/>
          <w:sz w:val="28"/>
          <w:szCs w:val="28"/>
        </w:rPr>
        <w:t>VI.</w:t>
      </w:r>
    </w:p>
    <w:p w:rsidR="00D973FD" w:rsidRDefault="00D973FD" w:rsidP="00D973FD">
      <w:pPr>
        <w:pStyle w:val="Standard"/>
        <w:ind w:left="340"/>
        <w:jc w:val="center"/>
        <w:rPr>
          <w:rFonts w:ascii="Calibri" w:eastAsia="Times New Roman" w:hAnsi="Calibri" w:cs="Calibri"/>
          <w:b/>
          <w:sz w:val="28"/>
          <w:szCs w:val="28"/>
        </w:rPr>
      </w:pPr>
      <w:r w:rsidRPr="00FB29F7">
        <w:rPr>
          <w:rFonts w:ascii="Calibri" w:eastAsia="Times New Roman" w:hAnsi="Calibri" w:cs="Calibri"/>
          <w:b/>
          <w:sz w:val="28"/>
          <w:szCs w:val="28"/>
        </w:rPr>
        <w:t>Povinnosti kupujícího a prodávajícího</w:t>
      </w:r>
    </w:p>
    <w:p w:rsidR="00A647E5" w:rsidRDefault="00A647E5" w:rsidP="00D973FD">
      <w:pPr>
        <w:widowControl w:val="0"/>
        <w:tabs>
          <w:tab w:val="left" w:pos="0"/>
        </w:tabs>
        <w:autoSpaceDE w:val="0"/>
        <w:autoSpaceDN w:val="0"/>
        <w:spacing w:before="120"/>
        <w:ind w:right="1"/>
        <w:jc w:val="center"/>
        <w:rPr>
          <w:rFonts w:ascii="Calibri" w:hAnsi="Calibri"/>
        </w:rPr>
      </w:pPr>
    </w:p>
    <w:p w:rsidR="00A647E5" w:rsidRDefault="00D973FD" w:rsidP="00A647E5">
      <w:pPr>
        <w:numPr>
          <w:ilvl w:val="0"/>
          <w:numId w:val="6"/>
        </w:numPr>
        <w:tabs>
          <w:tab w:val="left" w:pos="426"/>
          <w:tab w:val="left" w:pos="1980"/>
          <w:tab w:val="left" w:pos="7380"/>
        </w:tabs>
        <w:ind w:left="357" w:hanging="357"/>
        <w:jc w:val="both"/>
        <w:rPr>
          <w:rFonts w:ascii="Calibri" w:hAnsi="Calibri"/>
          <w:sz w:val="22"/>
          <w:szCs w:val="22"/>
        </w:rPr>
      </w:pPr>
      <w:r w:rsidRPr="00A647E5">
        <w:rPr>
          <w:rFonts w:ascii="Calibri" w:hAnsi="Calibri"/>
          <w:sz w:val="22"/>
          <w:szCs w:val="22"/>
        </w:rPr>
        <w:t xml:space="preserve">Pokud není mezi smluvními stranami touto smlouvou dohodnuto jinak, vyplývají jejich povinnosti přiměřeně podle povahy </w:t>
      </w:r>
      <w:r w:rsidR="00A647E5">
        <w:rPr>
          <w:rFonts w:ascii="Calibri" w:hAnsi="Calibri"/>
          <w:sz w:val="22"/>
          <w:szCs w:val="22"/>
        </w:rPr>
        <w:t>Předmětu smlouvy</w:t>
      </w:r>
      <w:r w:rsidRPr="00A647E5">
        <w:rPr>
          <w:rFonts w:ascii="Calibri" w:hAnsi="Calibri"/>
          <w:sz w:val="22"/>
          <w:szCs w:val="22"/>
        </w:rPr>
        <w:t xml:space="preserve"> </w:t>
      </w:r>
      <w:r w:rsidR="004742BA" w:rsidRPr="00A647E5">
        <w:rPr>
          <w:rFonts w:ascii="Calibri" w:hAnsi="Calibri"/>
          <w:sz w:val="22"/>
          <w:szCs w:val="22"/>
        </w:rPr>
        <w:t>dle</w:t>
      </w:r>
      <w:r w:rsidRPr="00A647E5">
        <w:rPr>
          <w:rFonts w:ascii="Calibri" w:hAnsi="Calibri"/>
          <w:sz w:val="22"/>
          <w:szCs w:val="22"/>
        </w:rPr>
        <w:t> občanského zákoníku.</w:t>
      </w:r>
    </w:p>
    <w:p w:rsidR="00A647E5" w:rsidRPr="00A647E5" w:rsidRDefault="00A647E5" w:rsidP="00A647E5">
      <w:pPr>
        <w:tabs>
          <w:tab w:val="left" w:pos="426"/>
          <w:tab w:val="left" w:pos="1980"/>
          <w:tab w:val="left" w:pos="7380"/>
        </w:tabs>
        <w:ind w:left="357"/>
        <w:jc w:val="both"/>
        <w:rPr>
          <w:rFonts w:ascii="Calibri" w:hAnsi="Calibri"/>
          <w:sz w:val="22"/>
          <w:szCs w:val="22"/>
        </w:rPr>
      </w:pPr>
    </w:p>
    <w:p w:rsidR="00D973FD" w:rsidRPr="00A647E5" w:rsidRDefault="00D973FD" w:rsidP="00A647E5">
      <w:pPr>
        <w:numPr>
          <w:ilvl w:val="0"/>
          <w:numId w:val="6"/>
        </w:numPr>
        <w:tabs>
          <w:tab w:val="left" w:pos="540"/>
          <w:tab w:val="left" w:pos="1980"/>
          <w:tab w:val="left" w:pos="7380"/>
        </w:tabs>
        <w:ind w:left="360"/>
        <w:jc w:val="both"/>
        <w:rPr>
          <w:rFonts w:ascii="Calibri" w:hAnsi="Calibri"/>
          <w:sz w:val="22"/>
          <w:szCs w:val="22"/>
        </w:rPr>
      </w:pPr>
      <w:r w:rsidRPr="00A647E5">
        <w:rPr>
          <w:rFonts w:ascii="Calibri" w:hAnsi="Calibri"/>
          <w:sz w:val="22"/>
          <w:szCs w:val="22"/>
        </w:rPr>
        <w:t>Prodávající je dále povinen:</w:t>
      </w:r>
    </w:p>
    <w:p w:rsidR="00D973FD" w:rsidRPr="00A647E5" w:rsidRDefault="00D973FD" w:rsidP="00A647E5">
      <w:pPr>
        <w:widowControl w:val="0"/>
        <w:numPr>
          <w:ilvl w:val="0"/>
          <w:numId w:val="7"/>
        </w:numPr>
        <w:autoSpaceDE w:val="0"/>
        <w:autoSpaceDN w:val="0"/>
        <w:ind w:left="720"/>
        <w:jc w:val="both"/>
        <w:rPr>
          <w:rFonts w:ascii="Calibri" w:hAnsi="Calibri"/>
          <w:sz w:val="22"/>
          <w:szCs w:val="22"/>
        </w:rPr>
      </w:pPr>
      <w:r w:rsidRPr="00A647E5">
        <w:rPr>
          <w:rFonts w:ascii="Calibri" w:hAnsi="Calibri"/>
          <w:sz w:val="22"/>
          <w:szCs w:val="22"/>
        </w:rPr>
        <w:lastRenderedPageBreak/>
        <w:t xml:space="preserve">Dodat </w:t>
      </w:r>
      <w:r w:rsidR="004742BA" w:rsidRPr="00A647E5">
        <w:rPr>
          <w:rFonts w:ascii="Calibri" w:hAnsi="Calibri"/>
          <w:sz w:val="22"/>
          <w:szCs w:val="22"/>
        </w:rPr>
        <w:t xml:space="preserve">Předmět smlouvy </w:t>
      </w:r>
      <w:r w:rsidRPr="00A647E5">
        <w:rPr>
          <w:rFonts w:ascii="Calibri" w:hAnsi="Calibri"/>
          <w:sz w:val="22"/>
          <w:szCs w:val="22"/>
        </w:rPr>
        <w:t>řádně a včas.</w:t>
      </w:r>
    </w:p>
    <w:p w:rsidR="00D973FD" w:rsidRPr="00A647E5" w:rsidRDefault="004742BA" w:rsidP="00A647E5">
      <w:pPr>
        <w:widowControl w:val="0"/>
        <w:numPr>
          <w:ilvl w:val="0"/>
          <w:numId w:val="7"/>
        </w:numPr>
        <w:tabs>
          <w:tab w:val="left" w:pos="284"/>
          <w:tab w:val="left" w:pos="709"/>
          <w:tab w:val="left" w:pos="1418"/>
        </w:tabs>
        <w:autoSpaceDE w:val="0"/>
        <w:autoSpaceDN w:val="0"/>
        <w:ind w:left="720"/>
        <w:jc w:val="both"/>
        <w:rPr>
          <w:rFonts w:ascii="Calibri" w:hAnsi="Calibri"/>
          <w:sz w:val="22"/>
          <w:szCs w:val="22"/>
        </w:rPr>
      </w:pPr>
      <w:r w:rsidRPr="00A647E5">
        <w:rPr>
          <w:rFonts w:ascii="Calibri" w:hAnsi="Calibri"/>
          <w:sz w:val="22"/>
          <w:szCs w:val="22"/>
        </w:rPr>
        <w:t>Dodat Předmět smlouvy</w:t>
      </w:r>
      <w:r w:rsidR="00D973FD" w:rsidRPr="00A647E5">
        <w:rPr>
          <w:rFonts w:ascii="Calibri" w:hAnsi="Calibri"/>
          <w:sz w:val="22"/>
          <w:szCs w:val="22"/>
        </w:rPr>
        <w:t xml:space="preserve"> kupujícímu v množství, v</w:t>
      </w:r>
      <w:r w:rsidRPr="00A647E5">
        <w:rPr>
          <w:rFonts w:ascii="Calibri" w:hAnsi="Calibri"/>
          <w:sz w:val="22"/>
          <w:szCs w:val="22"/>
        </w:rPr>
        <w:t> </w:t>
      </w:r>
      <w:r w:rsidR="00D973FD" w:rsidRPr="00A647E5">
        <w:rPr>
          <w:rFonts w:ascii="Calibri" w:hAnsi="Calibri"/>
          <w:sz w:val="22"/>
          <w:szCs w:val="22"/>
        </w:rPr>
        <w:t>provedení</w:t>
      </w:r>
      <w:r w:rsidRPr="00A647E5">
        <w:rPr>
          <w:rFonts w:ascii="Calibri" w:hAnsi="Calibri"/>
          <w:sz w:val="22"/>
          <w:szCs w:val="22"/>
        </w:rPr>
        <w:t xml:space="preserve"> dle čl. III této smlouvy</w:t>
      </w:r>
      <w:r w:rsidR="00D973FD" w:rsidRPr="00A647E5">
        <w:rPr>
          <w:rFonts w:ascii="Calibri" w:hAnsi="Calibri"/>
          <w:sz w:val="22"/>
          <w:szCs w:val="22"/>
        </w:rPr>
        <w:t xml:space="preserve"> a jakosti </w:t>
      </w:r>
      <w:r w:rsidR="00D973FD" w:rsidRPr="00A647E5">
        <w:rPr>
          <w:rFonts w:ascii="Calibri" w:hAnsi="Calibri"/>
          <w:sz w:val="22"/>
          <w:szCs w:val="22"/>
        </w:rPr>
        <w:br/>
        <w:t xml:space="preserve">dle § 2096 občanského zákoníku. Smluvní strany se </w:t>
      </w:r>
      <w:r w:rsidRPr="00A647E5">
        <w:rPr>
          <w:rFonts w:ascii="Calibri" w:hAnsi="Calibri"/>
          <w:sz w:val="22"/>
          <w:szCs w:val="22"/>
        </w:rPr>
        <w:t>dohodly na I. jakosti dodávané</w:t>
      </w:r>
      <w:r w:rsidR="00D973FD" w:rsidRPr="00A647E5">
        <w:rPr>
          <w:rFonts w:ascii="Calibri" w:hAnsi="Calibri"/>
          <w:sz w:val="22"/>
          <w:szCs w:val="22"/>
        </w:rPr>
        <w:t xml:space="preserve"> věci.</w:t>
      </w:r>
    </w:p>
    <w:p w:rsidR="00D973FD" w:rsidRPr="00A647E5" w:rsidRDefault="00D973FD" w:rsidP="00A647E5">
      <w:pPr>
        <w:widowControl w:val="0"/>
        <w:numPr>
          <w:ilvl w:val="0"/>
          <w:numId w:val="7"/>
        </w:numPr>
        <w:tabs>
          <w:tab w:val="left" w:pos="284"/>
          <w:tab w:val="left" w:pos="709"/>
        </w:tabs>
        <w:autoSpaceDE w:val="0"/>
        <w:autoSpaceDN w:val="0"/>
        <w:ind w:left="720"/>
        <w:jc w:val="both"/>
        <w:rPr>
          <w:rFonts w:ascii="Calibri" w:hAnsi="Calibri"/>
          <w:sz w:val="22"/>
          <w:szCs w:val="22"/>
        </w:rPr>
      </w:pPr>
      <w:r w:rsidRPr="00A647E5">
        <w:rPr>
          <w:rFonts w:ascii="Calibri" w:hAnsi="Calibri"/>
          <w:sz w:val="22"/>
          <w:szCs w:val="22"/>
        </w:rPr>
        <w:t xml:space="preserve">Dodat </w:t>
      </w:r>
      <w:r w:rsidR="004742BA" w:rsidRPr="00A647E5">
        <w:rPr>
          <w:rFonts w:ascii="Calibri" w:hAnsi="Calibri"/>
          <w:sz w:val="22"/>
          <w:szCs w:val="22"/>
        </w:rPr>
        <w:t>Předmět smlouvy nový, nepoužívaný</w:t>
      </w:r>
      <w:r w:rsidRPr="00A647E5">
        <w:rPr>
          <w:rFonts w:ascii="Calibri" w:hAnsi="Calibri"/>
          <w:sz w:val="22"/>
          <w:szCs w:val="22"/>
        </w:rPr>
        <w:t xml:space="preserve"> a odpovídající platným technickým normám, právním předpisům a předpisům výrobce. </w:t>
      </w:r>
    </w:p>
    <w:p w:rsidR="00D973FD" w:rsidRDefault="004742BA" w:rsidP="00A647E5">
      <w:pPr>
        <w:widowControl w:val="0"/>
        <w:numPr>
          <w:ilvl w:val="0"/>
          <w:numId w:val="7"/>
        </w:numPr>
        <w:tabs>
          <w:tab w:val="left" w:pos="284"/>
          <w:tab w:val="left" w:pos="540"/>
          <w:tab w:val="left" w:pos="709"/>
        </w:tabs>
        <w:autoSpaceDE w:val="0"/>
        <w:autoSpaceDN w:val="0"/>
        <w:ind w:left="720"/>
        <w:jc w:val="both"/>
        <w:rPr>
          <w:rFonts w:ascii="Calibri" w:hAnsi="Calibri"/>
          <w:sz w:val="22"/>
          <w:szCs w:val="22"/>
        </w:rPr>
      </w:pPr>
      <w:r w:rsidRPr="00A647E5">
        <w:rPr>
          <w:rFonts w:ascii="Calibri" w:hAnsi="Calibri"/>
          <w:sz w:val="22"/>
          <w:szCs w:val="22"/>
        </w:rPr>
        <w:t>Při dodání v místě</w:t>
      </w:r>
      <w:r w:rsidR="00D973FD" w:rsidRPr="00A647E5">
        <w:rPr>
          <w:rFonts w:ascii="Calibri" w:hAnsi="Calibri"/>
          <w:sz w:val="22"/>
          <w:szCs w:val="22"/>
        </w:rPr>
        <w:t xml:space="preserve"> plnění předat kupujícímu</w:t>
      </w:r>
      <w:r w:rsidRPr="00A647E5">
        <w:rPr>
          <w:rFonts w:ascii="Calibri" w:hAnsi="Calibri"/>
          <w:sz w:val="22"/>
          <w:szCs w:val="22"/>
        </w:rPr>
        <w:t xml:space="preserve"> současně</w:t>
      </w:r>
      <w:r w:rsidR="00D973FD" w:rsidRPr="00A647E5">
        <w:rPr>
          <w:rFonts w:ascii="Calibri" w:hAnsi="Calibri"/>
          <w:sz w:val="22"/>
          <w:szCs w:val="22"/>
        </w:rPr>
        <w:t xml:space="preserve"> doklady, které se k</w:t>
      </w:r>
      <w:r w:rsidRPr="00A647E5">
        <w:rPr>
          <w:rFonts w:ascii="Calibri" w:hAnsi="Calibri"/>
          <w:sz w:val="22"/>
          <w:szCs w:val="22"/>
        </w:rPr>
        <w:t> Předmětu smlouvy</w:t>
      </w:r>
      <w:r w:rsidR="00D973FD" w:rsidRPr="00A647E5">
        <w:rPr>
          <w:rFonts w:ascii="Calibri" w:hAnsi="Calibri"/>
          <w:sz w:val="22"/>
          <w:szCs w:val="22"/>
        </w:rPr>
        <w:t xml:space="preserve"> vztahují, ve smyslu § 2087 a § 2094 občanského zákoníku (záruční list, návod k použití </w:t>
      </w:r>
      <w:r w:rsidRPr="00A647E5">
        <w:rPr>
          <w:rFonts w:ascii="Calibri" w:hAnsi="Calibri"/>
          <w:sz w:val="22"/>
          <w:szCs w:val="22"/>
        </w:rPr>
        <w:t>aj</w:t>
      </w:r>
      <w:r w:rsidR="00D973FD" w:rsidRPr="00A647E5">
        <w:rPr>
          <w:rFonts w:ascii="Calibri" w:hAnsi="Calibri"/>
          <w:sz w:val="22"/>
          <w:szCs w:val="22"/>
        </w:rPr>
        <w:t xml:space="preserve">.) v českém jazyce. </w:t>
      </w:r>
    </w:p>
    <w:p w:rsidR="00A647E5" w:rsidRPr="00A647E5" w:rsidRDefault="00A647E5" w:rsidP="00A647E5">
      <w:pPr>
        <w:widowControl w:val="0"/>
        <w:tabs>
          <w:tab w:val="left" w:pos="284"/>
          <w:tab w:val="left" w:pos="540"/>
          <w:tab w:val="left" w:pos="709"/>
        </w:tabs>
        <w:autoSpaceDE w:val="0"/>
        <w:autoSpaceDN w:val="0"/>
        <w:ind w:left="720"/>
        <w:jc w:val="both"/>
        <w:rPr>
          <w:rFonts w:ascii="Calibri" w:hAnsi="Calibri"/>
          <w:sz w:val="22"/>
          <w:szCs w:val="22"/>
        </w:rPr>
      </w:pPr>
    </w:p>
    <w:p w:rsidR="00D973FD" w:rsidRPr="00A647E5" w:rsidRDefault="00A647E5" w:rsidP="00A647E5">
      <w:pPr>
        <w:numPr>
          <w:ilvl w:val="0"/>
          <w:numId w:val="6"/>
        </w:numPr>
        <w:ind w:hanging="720"/>
        <w:jc w:val="both"/>
        <w:rPr>
          <w:rFonts w:ascii="Calibri" w:hAnsi="Calibri"/>
          <w:snapToGrid w:val="0"/>
          <w:sz w:val="22"/>
          <w:szCs w:val="22"/>
        </w:rPr>
      </w:pPr>
      <w:r>
        <w:rPr>
          <w:rFonts w:ascii="Calibri" w:hAnsi="Calibri"/>
          <w:snapToGrid w:val="0"/>
          <w:sz w:val="22"/>
          <w:szCs w:val="22"/>
        </w:rPr>
        <w:t>Prodávající je povinen plnit a dodat P</w:t>
      </w:r>
      <w:r w:rsidR="00D973FD" w:rsidRPr="00A647E5">
        <w:rPr>
          <w:rFonts w:ascii="Calibri" w:hAnsi="Calibri"/>
          <w:snapToGrid w:val="0"/>
          <w:sz w:val="22"/>
          <w:szCs w:val="22"/>
        </w:rPr>
        <w:t>ředmět smlouvy prostřednictvím těch poddodavatelů a technických zařízení, jejichž prostřednictvím prokazoval svoji způsobilost k plnění předmětu smlouvy v rámci kvalifikace do veřejné zakázky na uzavření této smlouvy. V případě, že dojde k jakékoliv změně těchto poddodavatelů nebo technického zařízení, je prodávající povinen kupujícího bez zbytečného odkladu informovat. Současně je prodávající povinen kup</w:t>
      </w:r>
      <w:r>
        <w:rPr>
          <w:rFonts w:ascii="Calibri" w:hAnsi="Calibri"/>
          <w:snapToGrid w:val="0"/>
          <w:sz w:val="22"/>
          <w:szCs w:val="22"/>
        </w:rPr>
        <w:t>ujícímu prokázat, že i tito</w:t>
      </w:r>
      <w:r w:rsidR="00D973FD" w:rsidRPr="00A647E5">
        <w:rPr>
          <w:rFonts w:ascii="Calibri" w:hAnsi="Calibri"/>
          <w:snapToGrid w:val="0"/>
          <w:sz w:val="22"/>
          <w:szCs w:val="22"/>
        </w:rPr>
        <w:t xml:space="preserve"> poddodavatelé či technické zařízení splňují minimální požadavky, které kupující vymezil v zadávacích podmínkách k veřejné zakázce na uzavření této smlouvy.</w:t>
      </w:r>
    </w:p>
    <w:p w:rsidR="00E94767" w:rsidRDefault="00E94767" w:rsidP="00E94767">
      <w:pPr>
        <w:spacing w:line="240" w:lineRule="atLeast"/>
        <w:ind w:right="1"/>
        <w:jc w:val="both"/>
        <w:rPr>
          <w:rFonts w:ascii="Calibri" w:hAnsi="Calibri"/>
          <w:snapToGrid w:val="0"/>
        </w:rPr>
      </w:pPr>
    </w:p>
    <w:p w:rsidR="00FB29F7" w:rsidRDefault="00FB29F7" w:rsidP="00E94767">
      <w:pPr>
        <w:spacing w:line="240" w:lineRule="atLeast"/>
        <w:ind w:right="1"/>
        <w:jc w:val="both"/>
        <w:rPr>
          <w:rFonts w:ascii="Calibri" w:hAnsi="Calibri"/>
          <w:snapToGrid w:val="0"/>
        </w:rPr>
      </w:pPr>
    </w:p>
    <w:p w:rsidR="00FB29F7" w:rsidRPr="00FB29F7" w:rsidRDefault="00FB29F7" w:rsidP="00FB29F7">
      <w:pPr>
        <w:pStyle w:val="Standard"/>
        <w:ind w:left="340"/>
        <w:jc w:val="center"/>
        <w:rPr>
          <w:rFonts w:ascii="Calibri" w:hAnsi="Calibri"/>
          <w:b/>
          <w:sz w:val="28"/>
          <w:szCs w:val="28"/>
        </w:rPr>
      </w:pPr>
      <w:r w:rsidRPr="00FB29F7">
        <w:rPr>
          <w:rFonts w:ascii="Calibri" w:hAnsi="Calibri"/>
          <w:b/>
          <w:sz w:val="28"/>
          <w:szCs w:val="28"/>
        </w:rPr>
        <w:t>V</w:t>
      </w:r>
      <w:r>
        <w:rPr>
          <w:rFonts w:ascii="Calibri" w:hAnsi="Calibri"/>
          <w:b/>
          <w:sz w:val="28"/>
          <w:szCs w:val="28"/>
        </w:rPr>
        <w:t>I</w:t>
      </w:r>
      <w:r w:rsidRPr="00FB29F7">
        <w:rPr>
          <w:rFonts w:ascii="Calibri" w:hAnsi="Calibri"/>
          <w:b/>
          <w:sz w:val="28"/>
          <w:szCs w:val="28"/>
        </w:rPr>
        <w:t>I.</w:t>
      </w:r>
    </w:p>
    <w:p w:rsidR="00FB29F7" w:rsidRDefault="00FB29F7" w:rsidP="00FB29F7">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Převod vlastnického práva, předání a převzetí</w:t>
      </w:r>
    </w:p>
    <w:p w:rsidR="00A647E5" w:rsidRDefault="00A647E5" w:rsidP="00FB29F7">
      <w:pPr>
        <w:pStyle w:val="Standard"/>
        <w:ind w:left="340"/>
        <w:jc w:val="center"/>
        <w:rPr>
          <w:rFonts w:ascii="Calibri" w:eastAsia="Times New Roman" w:hAnsi="Calibri" w:cs="Calibri"/>
          <w:b/>
          <w:sz w:val="28"/>
          <w:szCs w:val="28"/>
        </w:rPr>
      </w:pPr>
    </w:p>
    <w:p w:rsidR="00E94767" w:rsidRPr="00A647E5" w:rsidRDefault="00E9476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nabývá vlastnická práva </w:t>
      </w:r>
      <w:r w:rsidR="00FB29F7" w:rsidRPr="00A647E5">
        <w:rPr>
          <w:rFonts w:asciiTheme="minorHAnsi" w:hAnsiTheme="minorHAnsi" w:cstheme="minorHAnsi"/>
          <w:sz w:val="22"/>
          <w:szCs w:val="22"/>
        </w:rPr>
        <w:t>k předmětu smlouvy v okamžiku protokolárního předání,  uhrazením kupní ceny a připsáním částky na účet prodávajícího</w:t>
      </w:r>
    </w:p>
    <w:p w:rsidR="00FB29F7" w:rsidRPr="00A647E5" w:rsidRDefault="00FB29F7" w:rsidP="00A647E5">
      <w:pPr>
        <w:jc w:val="both"/>
        <w:rPr>
          <w:rFonts w:asciiTheme="minorHAnsi" w:hAnsiTheme="minorHAnsi" w:cstheme="minorHAnsi"/>
          <w:sz w:val="22"/>
          <w:szCs w:val="22"/>
        </w:rPr>
      </w:pPr>
    </w:p>
    <w:p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Předmět smlouvy je dodán v okamžiku převzetí věci kupujícím v místě plnění dle čl. V této smlouvy.</w:t>
      </w:r>
    </w:p>
    <w:p w:rsidR="00A647E5" w:rsidRPr="00A647E5" w:rsidRDefault="00A647E5" w:rsidP="00A647E5">
      <w:pPr>
        <w:tabs>
          <w:tab w:val="left" w:pos="426"/>
        </w:tabs>
        <w:jc w:val="both"/>
        <w:rPr>
          <w:rFonts w:asciiTheme="minorHAnsi" w:hAnsiTheme="minorHAnsi" w:cstheme="minorHAnsi"/>
          <w:sz w:val="22"/>
          <w:szCs w:val="22"/>
        </w:rPr>
      </w:pPr>
    </w:p>
    <w:p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při převzetí </w:t>
      </w:r>
      <w:r w:rsid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provede kontrolu:</w:t>
      </w:r>
    </w:p>
    <w:p w:rsidR="00FB29F7" w:rsidRPr="00A647E5" w:rsidRDefault="00A647E5" w:rsidP="00A647E5">
      <w:pPr>
        <w:numPr>
          <w:ilvl w:val="0"/>
          <w:numId w:val="9"/>
        </w:numPr>
        <w:tabs>
          <w:tab w:val="left" w:pos="720"/>
          <w:tab w:val="num" w:pos="1428"/>
          <w:tab w:val="left" w:pos="1701"/>
        </w:tabs>
        <w:ind w:hanging="786"/>
        <w:rPr>
          <w:rFonts w:asciiTheme="minorHAnsi" w:hAnsiTheme="minorHAnsi" w:cstheme="minorHAnsi"/>
          <w:sz w:val="22"/>
          <w:szCs w:val="22"/>
        </w:rPr>
      </w:pPr>
      <w:r>
        <w:rPr>
          <w:rFonts w:asciiTheme="minorHAnsi" w:hAnsiTheme="minorHAnsi" w:cstheme="minorHAnsi"/>
          <w:sz w:val="22"/>
          <w:szCs w:val="22"/>
        </w:rPr>
        <w:t>dodaného druhu a množství,</w:t>
      </w:r>
    </w:p>
    <w:p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zje</w:t>
      </w:r>
      <w:r w:rsidR="00A647E5">
        <w:rPr>
          <w:rFonts w:asciiTheme="minorHAnsi" w:hAnsiTheme="minorHAnsi" w:cstheme="minorHAnsi"/>
          <w:sz w:val="22"/>
          <w:szCs w:val="22"/>
        </w:rPr>
        <w:t>vných jakostních vlastností</w:t>
      </w:r>
      <w:r w:rsidRPr="00A647E5">
        <w:rPr>
          <w:rFonts w:asciiTheme="minorHAnsi" w:hAnsiTheme="minorHAnsi" w:cstheme="minorHAnsi"/>
          <w:sz w:val="22"/>
          <w:szCs w:val="22"/>
        </w:rPr>
        <w:t>,</w:t>
      </w:r>
    </w:p>
    <w:p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dokladů dodaných s</w:t>
      </w:r>
      <w:r w:rsidR="00A647E5">
        <w:rPr>
          <w:rFonts w:asciiTheme="minorHAnsi" w:hAnsiTheme="minorHAnsi" w:cstheme="minorHAnsi"/>
          <w:sz w:val="22"/>
          <w:szCs w:val="22"/>
        </w:rPr>
        <w:t> Předmětem smlouvy</w:t>
      </w:r>
    </w:p>
    <w:p w:rsidR="00A647E5" w:rsidRPr="00A647E5" w:rsidRDefault="00A647E5" w:rsidP="00A647E5">
      <w:pPr>
        <w:tabs>
          <w:tab w:val="left" w:pos="720"/>
          <w:tab w:val="num" w:pos="1428"/>
          <w:tab w:val="left" w:pos="1701"/>
        </w:tabs>
        <w:ind w:left="2061"/>
        <w:rPr>
          <w:rFonts w:asciiTheme="minorHAnsi" w:hAnsiTheme="minorHAnsi" w:cstheme="minorHAnsi"/>
          <w:sz w:val="22"/>
          <w:szCs w:val="22"/>
        </w:rPr>
      </w:pPr>
    </w:p>
    <w:p w:rsidR="00FB29F7" w:rsidRPr="00A647E5" w:rsidRDefault="00FB29F7" w:rsidP="00A647E5">
      <w:pPr>
        <w:numPr>
          <w:ilvl w:val="0"/>
          <w:numId w:val="8"/>
        </w:numPr>
        <w:tabs>
          <w:tab w:val="left" w:pos="426"/>
        </w:tabs>
        <w:jc w:val="both"/>
        <w:rPr>
          <w:rFonts w:asciiTheme="minorHAnsi" w:hAnsiTheme="minorHAnsi" w:cstheme="minorHAnsi"/>
          <w:sz w:val="22"/>
          <w:szCs w:val="22"/>
        </w:rPr>
      </w:pPr>
      <w:r w:rsidRPr="00A647E5">
        <w:rPr>
          <w:rFonts w:asciiTheme="minorHAnsi" w:hAnsiTheme="minorHAnsi" w:cstheme="minorHAnsi"/>
          <w:sz w:val="22"/>
          <w:szCs w:val="22"/>
        </w:rPr>
        <w:t>V př</w:t>
      </w:r>
      <w:r w:rsidR="00A647E5">
        <w:rPr>
          <w:rFonts w:asciiTheme="minorHAnsi" w:hAnsiTheme="minorHAnsi" w:cstheme="minorHAnsi"/>
          <w:sz w:val="22"/>
          <w:szCs w:val="22"/>
        </w:rPr>
        <w:t xml:space="preserve">ípadě zjištění zjevných vad </w:t>
      </w:r>
      <w:r w:rsidRPr="00A647E5">
        <w:rPr>
          <w:rFonts w:asciiTheme="minorHAnsi" w:hAnsiTheme="minorHAnsi" w:cstheme="minorHAnsi"/>
          <w:sz w:val="22"/>
          <w:szCs w:val="22"/>
        </w:rPr>
        <w:t xml:space="preserve">může kupující odmítnout jeho převzetí, což řádně </w:t>
      </w:r>
      <w:r w:rsidRPr="00A647E5">
        <w:rPr>
          <w:rFonts w:asciiTheme="minorHAnsi" w:hAnsiTheme="minorHAnsi" w:cstheme="minorHAnsi"/>
          <w:sz w:val="22"/>
          <w:szCs w:val="22"/>
        </w:rPr>
        <w:br/>
        <w:t xml:space="preserve">i s důvody potvrdí na předávacím protokolu / dodacím listu. </w:t>
      </w:r>
    </w:p>
    <w:p w:rsidR="00A647E5" w:rsidRPr="00A647E5" w:rsidRDefault="00A647E5" w:rsidP="00A647E5">
      <w:pPr>
        <w:tabs>
          <w:tab w:val="left" w:pos="426"/>
        </w:tabs>
        <w:ind w:left="360"/>
        <w:jc w:val="both"/>
        <w:rPr>
          <w:rFonts w:asciiTheme="minorHAnsi" w:hAnsiTheme="minorHAnsi" w:cstheme="minorHAnsi"/>
          <w:sz w:val="22"/>
          <w:szCs w:val="22"/>
        </w:rPr>
      </w:pPr>
    </w:p>
    <w:p w:rsidR="00FB29F7" w:rsidRPr="006B367C" w:rsidRDefault="00FB29F7" w:rsidP="00A647E5">
      <w:pPr>
        <w:numPr>
          <w:ilvl w:val="0"/>
          <w:numId w:val="8"/>
        </w:numPr>
        <w:tabs>
          <w:tab w:val="left" w:pos="426"/>
        </w:tabs>
        <w:ind w:left="357" w:hanging="357"/>
        <w:jc w:val="both"/>
        <w:rPr>
          <w:rFonts w:ascii="Calibri" w:hAnsi="Calibri"/>
          <w:snapToGrid w:val="0"/>
          <w:sz w:val="22"/>
          <w:szCs w:val="22"/>
        </w:rPr>
      </w:pPr>
      <w:r w:rsidRPr="006B367C">
        <w:rPr>
          <w:rFonts w:ascii="Calibri" w:hAnsi="Calibri"/>
          <w:sz w:val="22"/>
          <w:szCs w:val="22"/>
        </w:rPr>
        <w:t>O předání a převzetí Předmětu smlouvy prodávající vyhotoví předávací protokol / dodací list, který za kupujícího pode</w:t>
      </w:r>
      <w:r w:rsidR="001B1EAC" w:rsidRPr="006B367C">
        <w:rPr>
          <w:rFonts w:ascii="Calibri" w:hAnsi="Calibri"/>
          <w:sz w:val="22"/>
          <w:szCs w:val="22"/>
        </w:rPr>
        <w:t>píše k tomu pověřený zástupce</w:t>
      </w:r>
      <w:r w:rsidRPr="006B367C">
        <w:rPr>
          <w:rFonts w:ascii="Calibri" w:hAnsi="Calibri"/>
          <w:sz w:val="22"/>
          <w:szCs w:val="22"/>
        </w:rPr>
        <w:t>. Prodávající odpovídá za to, že informace uvedené v</w:t>
      </w:r>
      <w:r w:rsidR="001B1EAC" w:rsidRPr="006B367C">
        <w:rPr>
          <w:rFonts w:ascii="Calibri" w:hAnsi="Calibri"/>
          <w:sz w:val="22"/>
          <w:szCs w:val="22"/>
        </w:rPr>
        <w:t> předávacím protokolu/</w:t>
      </w:r>
      <w:r w:rsidRPr="006B367C">
        <w:rPr>
          <w:rFonts w:ascii="Calibri" w:hAnsi="Calibri"/>
          <w:sz w:val="22"/>
          <w:szCs w:val="22"/>
        </w:rPr>
        <w:t>dodací</w:t>
      </w:r>
      <w:r w:rsidR="00A647E5">
        <w:rPr>
          <w:rFonts w:ascii="Calibri" w:hAnsi="Calibri"/>
          <w:sz w:val="22"/>
          <w:szCs w:val="22"/>
        </w:rPr>
        <w:t>m listu odpovídají skutečnosti. V</w:t>
      </w:r>
      <w:r w:rsidR="001B1EAC" w:rsidRPr="006B367C">
        <w:rPr>
          <w:rFonts w:ascii="Calibri" w:hAnsi="Calibri"/>
          <w:sz w:val="22"/>
          <w:szCs w:val="22"/>
        </w:rPr>
        <w:t xml:space="preserve"> opačném případě </w:t>
      </w:r>
      <w:r w:rsidRPr="006B367C">
        <w:rPr>
          <w:rFonts w:ascii="Calibri" w:hAnsi="Calibri"/>
          <w:sz w:val="22"/>
          <w:szCs w:val="22"/>
        </w:rPr>
        <w:t>je kupující oprávněn převzetí věci odmítnout</w:t>
      </w:r>
      <w:r w:rsidR="001B1EAC" w:rsidRPr="006B367C">
        <w:rPr>
          <w:rFonts w:ascii="Calibri" w:hAnsi="Calibri"/>
          <w:sz w:val="22"/>
          <w:szCs w:val="22"/>
        </w:rPr>
        <w:t>.</w:t>
      </w:r>
    </w:p>
    <w:p w:rsidR="00827EDF" w:rsidRDefault="00827EDF" w:rsidP="00A647E5">
      <w:pPr>
        <w:tabs>
          <w:tab w:val="left" w:pos="284"/>
          <w:tab w:val="left" w:pos="540"/>
        </w:tabs>
        <w:spacing w:after="120"/>
        <w:ind w:right="1"/>
        <w:rPr>
          <w:rFonts w:ascii="Calibri" w:hAnsi="Calibri"/>
          <w:snapToGrid w:val="0"/>
          <w:sz w:val="22"/>
          <w:szCs w:val="22"/>
        </w:rPr>
      </w:pPr>
    </w:p>
    <w:p w:rsidR="00A647E5" w:rsidRDefault="00A647E5" w:rsidP="00A647E5">
      <w:pPr>
        <w:tabs>
          <w:tab w:val="left" w:pos="284"/>
          <w:tab w:val="left" w:pos="540"/>
        </w:tabs>
        <w:spacing w:after="120"/>
        <w:ind w:right="1"/>
        <w:rPr>
          <w:rFonts w:ascii="Calibri" w:hAnsi="Calibri"/>
          <w:b/>
          <w:bCs/>
          <w:sz w:val="22"/>
          <w:szCs w:val="22"/>
        </w:rPr>
      </w:pPr>
    </w:p>
    <w:p w:rsidR="00827EDF" w:rsidRPr="0070390D" w:rsidRDefault="00827EDF" w:rsidP="00827EDF">
      <w:pPr>
        <w:pStyle w:val="Standard"/>
        <w:ind w:left="340"/>
        <w:jc w:val="center"/>
        <w:rPr>
          <w:rFonts w:ascii="Calibri" w:hAnsi="Calibri"/>
          <w:b/>
          <w:sz w:val="28"/>
          <w:szCs w:val="28"/>
        </w:rPr>
      </w:pPr>
      <w:r w:rsidRPr="0070390D">
        <w:rPr>
          <w:rFonts w:ascii="Calibri" w:hAnsi="Calibri"/>
          <w:b/>
          <w:sz w:val="28"/>
          <w:szCs w:val="28"/>
        </w:rPr>
        <w:t>VIII.</w:t>
      </w:r>
    </w:p>
    <w:p w:rsidR="00827EDF" w:rsidRDefault="00827EDF" w:rsidP="00827EDF">
      <w:pPr>
        <w:pStyle w:val="Standard"/>
        <w:ind w:left="340"/>
        <w:jc w:val="center"/>
        <w:rPr>
          <w:rFonts w:ascii="Calibri" w:eastAsia="Times New Roman" w:hAnsi="Calibri" w:cs="Calibri"/>
          <w:b/>
          <w:sz w:val="28"/>
          <w:szCs w:val="28"/>
        </w:rPr>
      </w:pPr>
      <w:r w:rsidRPr="0070390D">
        <w:rPr>
          <w:rFonts w:ascii="Calibri" w:eastAsia="Times New Roman" w:hAnsi="Calibri" w:cs="Calibri"/>
          <w:b/>
          <w:sz w:val="28"/>
          <w:szCs w:val="28"/>
        </w:rPr>
        <w:t>Platební podmínky</w:t>
      </w:r>
    </w:p>
    <w:p w:rsidR="00827EDF" w:rsidRPr="0070390D" w:rsidRDefault="00827EDF" w:rsidP="00A647E5">
      <w:pPr>
        <w:pStyle w:val="Standard"/>
        <w:ind w:left="340"/>
        <w:rPr>
          <w:rFonts w:ascii="Calibri" w:eastAsia="Times New Roman" w:hAnsi="Calibri" w:cs="Calibri"/>
          <w:b/>
          <w:sz w:val="28"/>
          <w:szCs w:val="28"/>
        </w:rPr>
      </w:pPr>
    </w:p>
    <w:p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Úhrada kupní ceny bude provedena jednorázově po dodání </w:t>
      </w:r>
      <w:r w:rsidR="00301ACA" w:rsidRP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Fakturu je </w:t>
      </w:r>
      <w:r w:rsidR="006B367C" w:rsidRPr="00A647E5">
        <w:rPr>
          <w:rFonts w:asciiTheme="minorHAnsi" w:hAnsiTheme="minorHAnsi" w:cstheme="minorHAnsi"/>
          <w:sz w:val="22"/>
          <w:szCs w:val="22"/>
        </w:rPr>
        <w:t>prodávající oprávněn vystavit</w:t>
      </w:r>
      <w:r w:rsidRPr="00A647E5">
        <w:rPr>
          <w:rFonts w:asciiTheme="minorHAnsi" w:hAnsiTheme="minorHAnsi" w:cstheme="minorHAnsi"/>
          <w:sz w:val="22"/>
          <w:szCs w:val="22"/>
        </w:rPr>
        <w:t xml:space="preserve"> po řádném předání a převzetí </w:t>
      </w:r>
      <w:r w:rsidR="006B367C" w:rsidRPr="00A647E5">
        <w:rPr>
          <w:rFonts w:asciiTheme="minorHAnsi" w:hAnsiTheme="minorHAnsi" w:cstheme="minorHAnsi"/>
          <w:sz w:val="22"/>
          <w:szCs w:val="22"/>
        </w:rPr>
        <w:t>Předmětu smlouvy</w:t>
      </w:r>
      <w:r w:rsidR="00A647E5">
        <w:rPr>
          <w:rFonts w:asciiTheme="minorHAnsi" w:hAnsiTheme="minorHAnsi" w:cstheme="minorHAnsi"/>
          <w:sz w:val="22"/>
          <w:szCs w:val="22"/>
        </w:rPr>
        <w:t xml:space="preserve"> kupujícím</w:t>
      </w:r>
      <w:r w:rsidRPr="00A647E5">
        <w:rPr>
          <w:rFonts w:asciiTheme="minorHAnsi" w:hAnsiTheme="minorHAnsi" w:cstheme="minorHAnsi"/>
          <w:sz w:val="22"/>
          <w:szCs w:val="22"/>
        </w:rPr>
        <w:t>. Zálohové platby nebudou poskytovány.</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rsidR="006B367C"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Podkladem pro úhradu kupní ceny dodané věci bude faktura, která bude mít náležitosti </w:t>
      </w:r>
      <w:r w:rsidRPr="00A647E5">
        <w:rPr>
          <w:rFonts w:asciiTheme="minorHAnsi" w:hAnsiTheme="minorHAnsi" w:cstheme="minorHAnsi"/>
          <w:sz w:val="22"/>
          <w:szCs w:val="22"/>
        </w:rPr>
        <w:lastRenderedPageBreak/>
        <w:t xml:space="preserve">daňového dokladu dle zákona č. 235/2004 Sb., o dani z přidané hodnoty, ve znění pozdějších předpisů, </w:t>
      </w:r>
      <w:r w:rsidRPr="00A647E5">
        <w:rPr>
          <w:rFonts w:asciiTheme="minorHAnsi" w:hAnsiTheme="minorHAnsi" w:cstheme="minorHAnsi"/>
          <w:sz w:val="22"/>
          <w:szCs w:val="22"/>
          <w:lang w:val="en-US"/>
        </w:rPr>
        <w:t>zákona č. 563/1991 Sb., o účetnictví, ve znění pozdějších předpisů</w:t>
      </w:r>
      <w:r w:rsidRPr="00A647E5">
        <w:rPr>
          <w:rFonts w:asciiTheme="minorHAnsi" w:hAnsiTheme="minorHAnsi" w:cstheme="minorHAnsi"/>
          <w:bCs/>
          <w:sz w:val="22"/>
          <w:szCs w:val="22"/>
          <w:lang w:val="en-US"/>
        </w:rPr>
        <w:t xml:space="preserve"> </w:t>
      </w:r>
      <w:r w:rsidRPr="00A647E5">
        <w:rPr>
          <w:rFonts w:asciiTheme="minorHAnsi" w:hAnsiTheme="minorHAnsi" w:cstheme="minorHAnsi"/>
          <w:sz w:val="22"/>
          <w:szCs w:val="22"/>
        </w:rPr>
        <w:t xml:space="preserve">(dále jen „faktura“). </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r w:rsidRPr="00A647E5">
        <w:rPr>
          <w:rFonts w:asciiTheme="minorHAnsi" w:hAnsiTheme="minorHAnsi" w:cstheme="minorHAnsi"/>
          <w:sz w:val="22"/>
          <w:szCs w:val="22"/>
        </w:rPr>
        <w:t>Faktura musí dále obsahovat název veřejné zakázky.</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rsidR="0070390D"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Lhůta splatnosti faktury </w:t>
      </w:r>
      <w:r w:rsidR="0070390D" w:rsidRPr="00A647E5">
        <w:rPr>
          <w:rFonts w:asciiTheme="minorHAnsi" w:hAnsiTheme="minorHAnsi" w:cstheme="minorHAnsi"/>
          <w:sz w:val="22"/>
          <w:szCs w:val="22"/>
        </w:rPr>
        <w:t>je 14</w:t>
      </w:r>
      <w:r w:rsidRPr="00A647E5">
        <w:rPr>
          <w:rFonts w:asciiTheme="minorHAnsi" w:hAnsiTheme="minorHAnsi" w:cstheme="minorHAnsi"/>
          <w:sz w:val="22"/>
          <w:szCs w:val="22"/>
        </w:rPr>
        <w:t xml:space="preserve"> kalendářních dnů ode dne jejího </w:t>
      </w:r>
      <w:r w:rsidR="00301ACA" w:rsidRPr="00A647E5">
        <w:rPr>
          <w:rFonts w:asciiTheme="minorHAnsi" w:hAnsiTheme="minorHAnsi" w:cstheme="minorHAnsi"/>
          <w:sz w:val="22"/>
          <w:szCs w:val="22"/>
        </w:rPr>
        <w:t>řádného předání</w:t>
      </w:r>
      <w:r w:rsidRPr="00A647E5">
        <w:rPr>
          <w:rFonts w:asciiTheme="minorHAnsi" w:hAnsiTheme="minorHAnsi" w:cstheme="minorHAnsi"/>
          <w:sz w:val="22"/>
          <w:szCs w:val="22"/>
        </w:rPr>
        <w:t xml:space="preserve"> kupujícímu. Stejná lhůta splatnosti platí i při placení jiných plateb (smluvních pokut, úroků z prodlení, náhrady škody apod.). </w:t>
      </w:r>
    </w:p>
    <w:p w:rsidR="00923406" w:rsidRPr="00A647E5" w:rsidRDefault="00923406" w:rsidP="00A647E5">
      <w:pPr>
        <w:widowControl w:val="0"/>
        <w:tabs>
          <w:tab w:val="left" w:pos="0"/>
        </w:tabs>
        <w:autoSpaceDE w:val="0"/>
        <w:autoSpaceDN w:val="0"/>
        <w:ind w:left="340"/>
        <w:jc w:val="both"/>
        <w:rPr>
          <w:rFonts w:asciiTheme="minorHAnsi" w:hAnsiTheme="minorHAnsi" w:cstheme="minorHAnsi"/>
          <w:sz w:val="22"/>
          <w:szCs w:val="22"/>
        </w:rPr>
      </w:pPr>
    </w:p>
    <w:p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Nebude-li faktura obsahovat některou povinnou nebo dohodnutou náležitost</w:t>
      </w:r>
      <w:r w:rsidR="0070390D" w:rsidRPr="00A647E5">
        <w:rPr>
          <w:rFonts w:asciiTheme="minorHAnsi" w:hAnsiTheme="minorHAnsi" w:cstheme="minorHAnsi"/>
          <w:sz w:val="22"/>
          <w:szCs w:val="22"/>
        </w:rPr>
        <w:t>,</w:t>
      </w:r>
      <w:r w:rsidRPr="00A647E5">
        <w:rPr>
          <w:rFonts w:asciiTheme="minorHAnsi" w:hAnsiTheme="minorHAnsi" w:cstheme="minorHAnsi"/>
          <w:sz w:val="22"/>
          <w:szCs w:val="22"/>
        </w:rPr>
        <w:t xml:space="preserve"> nebo bude chybně vyúčtována cena nebo DPH, je kupující oprávněn fakturu před uplynutím lhůty splatnosti vrátit druhé smluvní straně k provedení opr</w:t>
      </w:r>
      <w:r w:rsidR="0070390D" w:rsidRPr="00A647E5">
        <w:rPr>
          <w:rFonts w:asciiTheme="minorHAnsi" w:hAnsiTheme="minorHAnsi" w:cstheme="minorHAnsi"/>
          <w:sz w:val="22"/>
          <w:szCs w:val="22"/>
        </w:rPr>
        <w:t>avy.</w:t>
      </w:r>
      <w:r w:rsidRPr="00A647E5">
        <w:rPr>
          <w:rFonts w:asciiTheme="minorHAnsi" w:hAnsiTheme="minorHAnsi" w:cstheme="minorHAnsi"/>
          <w:sz w:val="22"/>
          <w:szCs w:val="22"/>
        </w:rPr>
        <w:t xml:space="preserve"> Prodávající provede opravu vystavením nové faktury. Nová lhůta splatnosti běží ode dne doručení nové faktury kupujícímu.</w:t>
      </w:r>
    </w:p>
    <w:p w:rsidR="0070390D" w:rsidRPr="00A647E5" w:rsidRDefault="0070390D" w:rsidP="00A647E5">
      <w:pPr>
        <w:widowControl w:val="0"/>
        <w:tabs>
          <w:tab w:val="left" w:pos="0"/>
        </w:tabs>
        <w:autoSpaceDE w:val="0"/>
        <w:autoSpaceDN w:val="0"/>
        <w:jc w:val="both"/>
        <w:rPr>
          <w:rFonts w:asciiTheme="minorHAnsi" w:hAnsiTheme="minorHAnsi" w:cstheme="minorHAnsi"/>
          <w:sz w:val="22"/>
          <w:szCs w:val="22"/>
        </w:rPr>
      </w:pPr>
    </w:p>
    <w:p w:rsidR="0070390D" w:rsidRPr="00A647E5" w:rsidRDefault="0070390D" w:rsidP="00A647E5">
      <w:pPr>
        <w:pStyle w:val="Odstavecseseznamem"/>
        <w:widowControl w:val="0"/>
        <w:numPr>
          <w:ilvl w:val="0"/>
          <w:numId w:val="10"/>
        </w:numPr>
        <w:tabs>
          <w:tab w:val="left" w:pos="0"/>
        </w:tabs>
        <w:autoSpaceDE w:val="0"/>
        <w:autoSpaceDN w:val="0"/>
        <w:spacing w:after="0" w:line="240" w:lineRule="auto"/>
        <w:jc w:val="both"/>
        <w:rPr>
          <w:rFonts w:cstheme="minorHAnsi"/>
        </w:rPr>
      </w:pPr>
      <w:r w:rsidRPr="00A647E5">
        <w:rPr>
          <w:rFonts w:cstheme="minorHAnsi"/>
        </w:rPr>
        <w:t>Bude-li číslo účtu na faktuře odlišné od čísla uvedeného v čl. I odst. 2, je prodávající povinen o této skutečnosti dle čl. III odst. 2 této smlouvy informovat kupujícího</w:t>
      </w:r>
      <w:r w:rsidR="00A647E5">
        <w:rPr>
          <w:rFonts w:cstheme="minorHAnsi"/>
        </w:rPr>
        <w:t>.</w:t>
      </w:r>
    </w:p>
    <w:p w:rsidR="00301ACA" w:rsidRDefault="00301ACA" w:rsidP="00BD5656">
      <w:pPr>
        <w:pStyle w:val="Standard"/>
        <w:ind w:left="720"/>
        <w:jc w:val="center"/>
        <w:rPr>
          <w:rFonts w:ascii="Calibri" w:hAnsi="Calibri"/>
          <w:b/>
          <w:sz w:val="28"/>
          <w:szCs w:val="28"/>
        </w:rPr>
      </w:pPr>
    </w:p>
    <w:p w:rsidR="00BD5656" w:rsidRPr="00BD5656" w:rsidRDefault="00BD5656" w:rsidP="00BD5656">
      <w:pPr>
        <w:pStyle w:val="Standard"/>
        <w:ind w:left="720"/>
        <w:jc w:val="center"/>
        <w:rPr>
          <w:rFonts w:ascii="Calibri" w:hAnsi="Calibri"/>
          <w:b/>
          <w:sz w:val="28"/>
          <w:szCs w:val="28"/>
        </w:rPr>
      </w:pPr>
      <w:r w:rsidRPr="00BD5656">
        <w:rPr>
          <w:rFonts w:ascii="Calibri" w:hAnsi="Calibri"/>
          <w:b/>
          <w:sz w:val="28"/>
          <w:szCs w:val="28"/>
        </w:rPr>
        <w:t>IX.</w:t>
      </w:r>
    </w:p>
    <w:p w:rsidR="00BD5656" w:rsidRDefault="00BD5656" w:rsidP="00BD5656">
      <w:pPr>
        <w:pStyle w:val="Standard"/>
        <w:ind w:left="720"/>
        <w:jc w:val="center"/>
        <w:rPr>
          <w:rFonts w:ascii="Calibri" w:eastAsia="Times New Roman" w:hAnsi="Calibri" w:cs="Calibri"/>
          <w:b/>
          <w:sz w:val="28"/>
          <w:szCs w:val="28"/>
        </w:rPr>
      </w:pPr>
      <w:r w:rsidRPr="00BD5656">
        <w:rPr>
          <w:rFonts w:ascii="Calibri" w:eastAsia="Times New Roman" w:hAnsi="Calibri" w:cs="Calibri"/>
          <w:b/>
          <w:sz w:val="28"/>
          <w:szCs w:val="28"/>
        </w:rPr>
        <w:t>Servisní a záruční podmínky</w:t>
      </w:r>
    </w:p>
    <w:p w:rsidR="00A647E5" w:rsidRPr="00BD5656" w:rsidRDefault="00A647E5" w:rsidP="00BD5656">
      <w:pPr>
        <w:pStyle w:val="Standard"/>
        <w:ind w:left="720"/>
        <w:jc w:val="center"/>
        <w:rPr>
          <w:rFonts w:ascii="Calibri" w:eastAsia="Times New Roman" w:hAnsi="Calibri" w:cs="Calibri"/>
          <w:b/>
          <w:sz w:val="28"/>
          <w:szCs w:val="28"/>
        </w:rPr>
      </w:pPr>
    </w:p>
    <w:p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kupujícímu na Předmět smlouvy poskytuje záruku na jakost a na veškeré dodané věci včetně nezbytných</w:t>
      </w:r>
      <w:r w:rsidR="00E60A17">
        <w:rPr>
          <w:rFonts w:asciiTheme="minorHAnsi" w:hAnsiTheme="minorHAnsi" w:cstheme="minorHAnsi"/>
          <w:sz w:val="22"/>
          <w:szCs w:val="22"/>
        </w:rPr>
        <w:t xml:space="preserve"> záručních služeb, a to v délce </w:t>
      </w:r>
      <w:r w:rsidR="00FC74AB" w:rsidRPr="00E60A17">
        <w:rPr>
          <w:rFonts w:asciiTheme="minorHAnsi" w:hAnsiTheme="minorHAnsi" w:cstheme="minorHAnsi"/>
          <w:b/>
          <w:sz w:val="22"/>
          <w:szCs w:val="22"/>
        </w:rPr>
        <w:t>24</w:t>
      </w:r>
      <w:r w:rsidRPr="00A647E5">
        <w:rPr>
          <w:rFonts w:asciiTheme="minorHAnsi" w:hAnsiTheme="minorHAnsi" w:cstheme="minorHAnsi"/>
          <w:b/>
          <w:sz w:val="22"/>
          <w:szCs w:val="22"/>
        </w:rPr>
        <w:t xml:space="preserve"> kalendářních měsíců. </w:t>
      </w:r>
    </w:p>
    <w:p w:rsidR="00A647E5" w:rsidRPr="00A647E5" w:rsidRDefault="00A647E5" w:rsidP="00A647E5">
      <w:pPr>
        <w:ind w:left="426" w:right="1"/>
        <w:jc w:val="both"/>
        <w:rPr>
          <w:rFonts w:asciiTheme="minorHAnsi" w:hAnsiTheme="minorHAnsi" w:cstheme="minorHAnsi"/>
          <w:sz w:val="22"/>
          <w:szCs w:val="22"/>
        </w:rPr>
      </w:pPr>
    </w:p>
    <w:p w:rsidR="00BD5656" w:rsidRPr="00A647E5" w:rsidRDefault="00BD5656" w:rsidP="00A647E5">
      <w:pPr>
        <w:numPr>
          <w:ilvl w:val="0"/>
          <w:numId w:val="17"/>
        </w:numPr>
        <w:tabs>
          <w:tab w:val="num" w:pos="426"/>
        </w:tabs>
        <w:ind w:left="426" w:right="1" w:hanging="426"/>
        <w:rPr>
          <w:rFonts w:asciiTheme="minorHAnsi" w:hAnsiTheme="minorHAnsi" w:cstheme="minorHAnsi"/>
          <w:sz w:val="22"/>
          <w:szCs w:val="22"/>
        </w:rPr>
      </w:pPr>
      <w:r w:rsidRPr="00A647E5">
        <w:rPr>
          <w:rFonts w:asciiTheme="minorHAnsi" w:hAnsiTheme="minorHAnsi" w:cstheme="minorHAnsi"/>
          <w:sz w:val="22"/>
          <w:szCs w:val="22"/>
        </w:rPr>
        <w:t xml:space="preserve">Záruční doba začíná běžet datem protokolárního předání Předmětu smlouvy kupujícímu. Záruční doba se pozastavuje po dobu, po kterou nemůže kupující Předmět smlouvy řádně užívat pro vady, za které nese odpovědnost prodávající. </w:t>
      </w:r>
    </w:p>
    <w:p w:rsidR="00BD5656" w:rsidRPr="00A647E5" w:rsidRDefault="00BD5656" w:rsidP="00A647E5">
      <w:pPr>
        <w:ind w:left="426" w:right="1"/>
        <w:rPr>
          <w:rFonts w:asciiTheme="minorHAnsi" w:hAnsiTheme="minorHAnsi" w:cstheme="minorHAnsi"/>
          <w:sz w:val="22"/>
          <w:szCs w:val="22"/>
        </w:rPr>
      </w:pPr>
    </w:p>
    <w:p w:rsidR="00E60A17"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Veškeré vady v rámci záruční doby uplatní kupující u prodávajícího bez zbytečného odkladu, a to formou písemnou, telefonicky nebo e-mailem. </w:t>
      </w:r>
    </w:p>
    <w:p w:rsidR="00E60A17" w:rsidRDefault="00E60A17" w:rsidP="00E60A17">
      <w:pPr>
        <w:ind w:left="426" w:right="1"/>
        <w:jc w:val="both"/>
        <w:rPr>
          <w:rFonts w:asciiTheme="minorHAnsi" w:hAnsiTheme="minorHAnsi" w:cstheme="minorHAnsi"/>
          <w:sz w:val="22"/>
          <w:szCs w:val="22"/>
        </w:rPr>
      </w:pPr>
    </w:p>
    <w:p w:rsidR="00BD5656" w:rsidRPr="00A647E5" w:rsidRDefault="00E60A17" w:rsidP="00A647E5">
      <w:pPr>
        <w:numPr>
          <w:ilvl w:val="0"/>
          <w:numId w:val="17"/>
        </w:numPr>
        <w:tabs>
          <w:tab w:val="num" w:pos="426"/>
        </w:tabs>
        <w:ind w:left="426" w:right="1" w:hanging="426"/>
        <w:jc w:val="both"/>
        <w:rPr>
          <w:rFonts w:asciiTheme="minorHAnsi" w:hAnsiTheme="minorHAnsi" w:cstheme="minorHAnsi"/>
          <w:sz w:val="22"/>
          <w:szCs w:val="22"/>
        </w:rPr>
      </w:pPr>
      <w:r w:rsidRPr="006E0DAE">
        <w:rPr>
          <w:rFonts w:asciiTheme="minorHAnsi" w:hAnsiTheme="minorHAnsi" w:cstheme="minorHAnsi"/>
          <w:b/>
          <w:sz w:val="22"/>
          <w:szCs w:val="22"/>
        </w:rPr>
        <w:t xml:space="preserve">Započetí řešení reklamace (vady) na místě, kde se nachází stroj, je do </w:t>
      </w:r>
      <w:r w:rsidR="006E0DAE" w:rsidRPr="006E0DAE">
        <w:rPr>
          <w:rFonts w:asciiTheme="minorHAnsi" w:hAnsiTheme="minorHAnsi" w:cstheme="minorHAnsi"/>
          <w:b/>
          <w:sz w:val="22"/>
          <w:szCs w:val="22"/>
        </w:rPr>
        <w:t>48</w:t>
      </w:r>
      <w:r w:rsidRPr="006E0DAE">
        <w:rPr>
          <w:rFonts w:asciiTheme="minorHAnsi" w:hAnsiTheme="minorHAnsi" w:cstheme="minorHAnsi"/>
          <w:b/>
          <w:sz w:val="22"/>
          <w:szCs w:val="22"/>
        </w:rPr>
        <w:t xml:space="preserve"> hodin</w:t>
      </w:r>
      <w:r w:rsidRPr="00E60A17">
        <w:rPr>
          <w:rFonts w:asciiTheme="minorHAnsi" w:hAnsiTheme="minorHAnsi" w:cstheme="minorHAnsi"/>
          <w:sz w:val="22"/>
          <w:szCs w:val="22"/>
        </w:rPr>
        <w:t xml:space="preserve"> od doručení požadavku zadavatele dodavateli (nahlášení). Součástí záručního servisu je povinnost </w:t>
      </w:r>
      <w:r>
        <w:rPr>
          <w:rFonts w:asciiTheme="minorHAnsi" w:hAnsiTheme="minorHAnsi" w:cstheme="minorHAnsi"/>
          <w:sz w:val="22"/>
          <w:szCs w:val="22"/>
        </w:rPr>
        <w:t>prodávajícího</w:t>
      </w:r>
      <w:r w:rsidRPr="00E60A17">
        <w:rPr>
          <w:rFonts w:asciiTheme="minorHAnsi" w:hAnsiTheme="minorHAnsi" w:cstheme="minorHAnsi"/>
          <w:sz w:val="22"/>
          <w:szCs w:val="22"/>
        </w:rPr>
        <w:t xml:space="preserve"> zajistit odvoz porouchaného vozu, pokud opravu nebude možné provést u </w:t>
      </w:r>
      <w:r>
        <w:rPr>
          <w:rFonts w:asciiTheme="minorHAnsi" w:hAnsiTheme="minorHAnsi" w:cstheme="minorHAnsi"/>
          <w:sz w:val="22"/>
          <w:szCs w:val="22"/>
        </w:rPr>
        <w:t>kupujícího</w:t>
      </w:r>
      <w:r w:rsidRPr="00E60A17">
        <w:rPr>
          <w:rFonts w:asciiTheme="minorHAnsi" w:hAnsiTheme="minorHAnsi" w:cstheme="minorHAnsi"/>
          <w:sz w:val="22"/>
          <w:szCs w:val="22"/>
        </w:rPr>
        <w:t>.</w:t>
      </w:r>
    </w:p>
    <w:p w:rsidR="00BD5656" w:rsidRPr="00A647E5" w:rsidRDefault="00BD5656" w:rsidP="00A647E5">
      <w:pPr>
        <w:ind w:left="360" w:right="1"/>
        <w:jc w:val="both"/>
        <w:rPr>
          <w:rFonts w:asciiTheme="minorHAnsi" w:hAnsiTheme="minorHAnsi" w:cstheme="minorHAnsi"/>
          <w:sz w:val="22"/>
          <w:szCs w:val="22"/>
        </w:rPr>
      </w:pPr>
    </w:p>
    <w:p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oprávněné reklamace, má kupující právo na opravu vadné věci. Pokud oprava nebude proveditelná kvůli charakteru a rozsahu vady, má kupující právo na výměnu Předmětu smlouvy, případně právo od Kupní smlouvy odstoupit. </w:t>
      </w:r>
    </w:p>
    <w:p w:rsidR="00BD5656" w:rsidRPr="00A647E5" w:rsidRDefault="00BD5656" w:rsidP="00A647E5">
      <w:pPr>
        <w:pStyle w:val="Odstavecseseznamem"/>
        <w:spacing w:after="0" w:line="240" w:lineRule="auto"/>
        <w:rPr>
          <w:rFonts w:cstheme="minorHAnsi"/>
        </w:rPr>
      </w:pPr>
    </w:p>
    <w:p w:rsidR="00BD5656" w:rsidRPr="00A647E5" w:rsidRDefault="00BD5656" w:rsidP="00E60A17">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Záruční a pozáruční servis včetně dodávky náhradních dílů zajišťuje prodávající sám, nebo prostřednictvím regionálního servisního střediska. Záruční servis bude probíhat v sídle kupujícího, nebude-li s kupujícím dohodnuto jinak. V případě nutné dopravy do servisního střediska prodávajícího zabezpečí prodávající bezplatně dopravu. </w:t>
      </w:r>
    </w:p>
    <w:p w:rsidR="00BD5656" w:rsidRPr="00A647E5" w:rsidRDefault="00BD5656" w:rsidP="00A647E5">
      <w:pPr>
        <w:tabs>
          <w:tab w:val="num" w:pos="426"/>
        </w:tabs>
        <w:ind w:right="1"/>
        <w:rPr>
          <w:rFonts w:asciiTheme="minorHAnsi" w:hAnsiTheme="minorHAnsi" w:cstheme="minorHAnsi"/>
          <w:sz w:val="22"/>
          <w:szCs w:val="22"/>
        </w:rPr>
      </w:pPr>
    </w:p>
    <w:p w:rsidR="00BD5656"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je povinen uhradit kupujícímu případnou škodu, která vznikla vadným plněním, a náklady vzniklé při uplatňování práv z odpovědnosti za vady.</w:t>
      </w:r>
    </w:p>
    <w:p w:rsidR="00A647E5" w:rsidRPr="00A647E5" w:rsidRDefault="00A647E5" w:rsidP="00A647E5">
      <w:pPr>
        <w:ind w:right="1"/>
        <w:jc w:val="both"/>
        <w:rPr>
          <w:rFonts w:asciiTheme="minorHAnsi" w:hAnsiTheme="minorHAnsi" w:cstheme="minorHAnsi"/>
          <w:sz w:val="22"/>
          <w:szCs w:val="22"/>
        </w:rPr>
      </w:pPr>
    </w:p>
    <w:p w:rsidR="00301ACA"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prohlašuje, že Předmět smlouvy není zatížen žádnými vadami faktickými ani právními.</w:t>
      </w:r>
    </w:p>
    <w:p w:rsidR="00827EDF" w:rsidRDefault="00827EDF" w:rsidP="00827EDF">
      <w:pPr>
        <w:ind w:right="1"/>
        <w:jc w:val="center"/>
        <w:rPr>
          <w:rFonts w:ascii="Calibri" w:hAnsi="Calibri"/>
          <w:b/>
          <w:caps/>
        </w:rPr>
      </w:pPr>
    </w:p>
    <w:p w:rsidR="00301ACA" w:rsidRDefault="00301ACA" w:rsidP="00827EDF">
      <w:pPr>
        <w:ind w:right="1"/>
        <w:jc w:val="center"/>
        <w:rPr>
          <w:rFonts w:ascii="Calibri" w:hAnsi="Calibri"/>
          <w:b/>
          <w:caps/>
        </w:rPr>
      </w:pPr>
    </w:p>
    <w:p w:rsidR="00301ACA" w:rsidRPr="00BD5656" w:rsidRDefault="00301ACA" w:rsidP="00301ACA">
      <w:pPr>
        <w:pStyle w:val="Standard"/>
        <w:ind w:left="720"/>
        <w:jc w:val="center"/>
        <w:rPr>
          <w:rFonts w:ascii="Calibri" w:hAnsi="Calibri"/>
          <w:b/>
          <w:sz w:val="28"/>
          <w:szCs w:val="28"/>
        </w:rPr>
      </w:pPr>
      <w:r w:rsidRPr="00BD5656">
        <w:rPr>
          <w:rFonts w:ascii="Calibri" w:hAnsi="Calibri"/>
          <w:b/>
          <w:sz w:val="28"/>
          <w:szCs w:val="28"/>
        </w:rPr>
        <w:lastRenderedPageBreak/>
        <w:t>X.</w:t>
      </w:r>
    </w:p>
    <w:p w:rsidR="00301ACA" w:rsidRDefault="00301ACA" w:rsidP="00301ACA">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Smluvní pokuty a úroky z prodlení</w:t>
      </w:r>
    </w:p>
    <w:p w:rsidR="00A647E5" w:rsidRDefault="00A647E5" w:rsidP="00301ACA">
      <w:pPr>
        <w:pStyle w:val="Standard"/>
        <w:ind w:left="720"/>
        <w:jc w:val="center"/>
        <w:rPr>
          <w:rFonts w:ascii="Calibri" w:eastAsia="Times New Roman" w:hAnsi="Calibri" w:cs="Calibri"/>
          <w:b/>
          <w:sz w:val="22"/>
          <w:szCs w:val="22"/>
        </w:rPr>
      </w:pPr>
    </w:p>
    <w:p w:rsidR="00A647E5" w:rsidRPr="00301ACA" w:rsidRDefault="00A647E5" w:rsidP="00301ACA">
      <w:pPr>
        <w:pStyle w:val="Standard"/>
        <w:ind w:left="720"/>
        <w:jc w:val="center"/>
        <w:rPr>
          <w:rFonts w:ascii="Calibri" w:eastAsia="Times New Roman" w:hAnsi="Calibri" w:cs="Calibri"/>
          <w:b/>
          <w:sz w:val="22"/>
          <w:szCs w:val="22"/>
        </w:rPr>
      </w:pPr>
    </w:p>
    <w:p w:rsidR="00301ACA" w:rsidRPr="00A647E5" w:rsidRDefault="00301ACA" w:rsidP="00D672FC">
      <w:pPr>
        <w:pStyle w:val="Default"/>
        <w:numPr>
          <w:ilvl w:val="0"/>
          <w:numId w:val="19"/>
        </w:numPr>
        <w:jc w:val="both"/>
        <w:rPr>
          <w:rFonts w:asciiTheme="minorHAnsi" w:hAnsiTheme="minorHAnsi" w:cstheme="minorHAnsi"/>
          <w:sz w:val="22"/>
          <w:szCs w:val="22"/>
        </w:rPr>
      </w:pPr>
      <w:r w:rsidRPr="00A647E5">
        <w:rPr>
          <w:rFonts w:asciiTheme="minorHAnsi" w:hAnsiTheme="minorHAnsi" w:cstheme="minorHAnsi"/>
          <w:sz w:val="22"/>
          <w:szCs w:val="22"/>
        </w:rPr>
        <w:t>V případě prodlení prodávajícího s plněním dle této smlouvy a za porušení povinností k zajištění součinnos</w:t>
      </w:r>
      <w:r w:rsidR="00A647E5" w:rsidRPr="00A647E5">
        <w:rPr>
          <w:rFonts w:asciiTheme="minorHAnsi" w:hAnsiTheme="minorHAnsi" w:cstheme="minorHAnsi"/>
          <w:sz w:val="22"/>
          <w:szCs w:val="22"/>
        </w:rPr>
        <w:t>ti smluvních stran prodávajícím a při</w:t>
      </w:r>
      <w:r w:rsidRPr="00A647E5">
        <w:rPr>
          <w:rFonts w:asciiTheme="minorHAnsi" w:hAnsiTheme="minorHAnsi" w:cstheme="minorHAnsi"/>
          <w:sz w:val="22"/>
          <w:szCs w:val="22"/>
        </w:rPr>
        <w:t xml:space="preserve"> nesplnění povinnosti prodávajícího zahájit odstraňování reklamovaných vad díla v dohodnutých termínech, je kupující oprávněn uplatnit vůči prodávajícímu smluvní pokutu ve výši 0,0</w:t>
      </w:r>
      <w:r w:rsidR="00A647E5" w:rsidRPr="00A647E5">
        <w:rPr>
          <w:rFonts w:asciiTheme="minorHAnsi" w:hAnsiTheme="minorHAnsi" w:cstheme="minorHAnsi"/>
          <w:sz w:val="22"/>
          <w:szCs w:val="22"/>
        </w:rPr>
        <w:t xml:space="preserve">5 % </w:t>
      </w:r>
      <w:r w:rsidRPr="00A647E5">
        <w:rPr>
          <w:rFonts w:asciiTheme="minorHAnsi" w:hAnsiTheme="minorHAnsi" w:cstheme="minorHAnsi"/>
          <w:sz w:val="22"/>
          <w:szCs w:val="22"/>
        </w:rPr>
        <w:t>z ceny vč. DPH, a to za každý den prodlení.</w:t>
      </w:r>
    </w:p>
    <w:p w:rsidR="00301ACA" w:rsidRPr="00A647E5" w:rsidRDefault="00301ACA" w:rsidP="00A647E5">
      <w:pPr>
        <w:widowControl w:val="0"/>
        <w:autoSpaceDE w:val="0"/>
        <w:autoSpaceDN w:val="0"/>
        <w:adjustRightInd w:val="0"/>
        <w:ind w:left="340" w:right="1"/>
        <w:jc w:val="both"/>
        <w:rPr>
          <w:rFonts w:asciiTheme="minorHAnsi" w:hAnsiTheme="minorHAnsi" w:cstheme="minorHAnsi"/>
          <w:sz w:val="22"/>
          <w:szCs w:val="22"/>
        </w:rPr>
      </w:pPr>
    </w:p>
    <w:p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hAnsiTheme="minorHAnsi" w:cstheme="minorHAnsi"/>
          <w:sz w:val="22"/>
          <w:szCs w:val="22"/>
        </w:rPr>
        <w:t xml:space="preserve">Pokud prodávající neodstraní vadu Předmětu smlouvy v předem stanovené lhůtě </w:t>
      </w:r>
      <w:r w:rsidRPr="00A647E5">
        <w:rPr>
          <w:rFonts w:asciiTheme="minorHAnsi" w:hAnsiTheme="minorHAnsi" w:cstheme="minorHAnsi"/>
          <w:iCs/>
          <w:sz w:val="22"/>
          <w:szCs w:val="22"/>
        </w:rPr>
        <w:t>a zároveň v této lhůtě kupujícímu za vadný Předmět smlouvy neposkytne zdarma náhradní věc o stejných nebo vyšších technických parametrech (bude-li tak dohodnuto mezi smluvními stranami)</w:t>
      </w:r>
      <w:r w:rsidRPr="00A647E5">
        <w:rPr>
          <w:rFonts w:asciiTheme="minorHAnsi" w:hAnsiTheme="minorHAnsi" w:cstheme="minorHAnsi"/>
          <w:sz w:val="22"/>
          <w:szCs w:val="22"/>
        </w:rPr>
        <w:t xml:space="preserve"> a nebo prodávající nesplní kteroukoliv z povinností či poruší jakoukoli povinnost vyplývající z této kupní smlouvy je povinen zaplatit kupujícímu smluvní pokutu ve výši </w:t>
      </w:r>
      <w:r w:rsidRPr="00A647E5">
        <w:rPr>
          <w:rFonts w:asciiTheme="minorHAnsi" w:hAnsiTheme="minorHAnsi" w:cstheme="minorHAnsi"/>
          <w:iCs/>
          <w:sz w:val="22"/>
          <w:szCs w:val="22"/>
        </w:rPr>
        <w:t>5.000,- Kč</w:t>
      </w:r>
      <w:r w:rsidRPr="00A647E5">
        <w:rPr>
          <w:rFonts w:asciiTheme="minorHAnsi" w:hAnsiTheme="minorHAnsi" w:cstheme="minorHAnsi"/>
          <w:sz w:val="22"/>
          <w:szCs w:val="22"/>
        </w:rPr>
        <w:t xml:space="preserve">, a to za každý započatý den prodlení </w:t>
      </w:r>
      <w:r w:rsidRPr="00A647E5">
        <w:rPr>
          <w:rFonts w:asciiTheme="minorHAnsi" w:hAnsiTheme="minorHAnsi" w:cstheme="minorHAnsi"/>
          <w:iCs/>
          <w:sz w:val="22"/>
          <w:szCs w:val="22"/>
        </w:rPr>
        <w:t>až do odstranění vady nebo poskytnutí náhradní věci o stejných nebo vyšších technických parametrech, či s</w:t>
      </w:r>
      <w:r w:rsidRPr="00A647E5">
        <w:rPr>
          <w:rFonts w:asciiTheme="minorHAnsi" w:hAnsiTheme="minorHAnsi" w:cstheme="minorHAnsi"/>
          <w:sz w:val="22"/>
          <w:szCs w:val="22"/>
        </w:rPr>
        <w:t>plněním jakékoliv povinnosti vyplývající z této kupní smlouvy</w:t>
      </w:r>
    </w:p>
    <w:p w:rsidR="00301ACA" w:rsidRPr="00A647E5" w:rsidRDefault="00301ACA" w:rsidP="00A647E5">
      <w:pPr>
        <w:rPr>
          <w:rFonts w:asciiTheme="minorHAnsi" w:hAnsiTheme="minorHAnsi" w:cstheme="minorHAnsi"/>
          <w:sz w:val="22"/>
          <w:szCs w:val="22"/>
        </w:rPr>
      </w:pPr>
    </w:p>
    <w:p w:rsidR="00301ACA" w:rsidRPr="00A647E5" w:rsidRDefault="00301ACA"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prodlení se zaplacením kupní ceny sjednávají smluvní strany úrok z dlužné částky ve výši 0,05 %, a to za každý den prodlení podmínky úhrady za provádění díla, je prodávající oprávněn uplatnit smluvní pokutu </w:t>
      </w:r>
    </w:p>
    <w:p w:rsidR="00301ACA" w:rsidRPr="00A647E5" w:rsidRDefault="00301ACA" w:rsidP="00A647E5">
      <w:pPr>
        <w:jc w:val="both"/>
        <w:rPr>
          <w:rFonts w:asciiTheme="minorHAnsi" w:hAnsiTheme="minorHAnsi" w:cstheme="minorHAnsi"/>
          <w:sz w:val="22"/>
          <w:szCs w:val="22"/>
        </w:rPr>
      </w:pPr>
    </w:p>
    <w:p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eastAsia="Calibri" w:hAnsiTheme="minorHAnsi" w:cstheme="minorHAnsi"/>
          <w:sz w:val="22"/>
          <w:szCs w:val="22"/>
        </w:rPr>
        <w:t xml:space="preserve">Smluvní pokuty dle tohoto článku jsou splatné do 14 kalendářních dnů od doručení příslušné faktury. Zaplacením smluvní pokuty nezaniká nárok kupujícího na splnění povinnosti zajištěné smluvní pokutou. </w:t>
      </w:r>
    </w:p>
    <w:p w:rsidR="00A647E5" w:rsidRPr="00A647E5" w:rsidRDefault="00A647E5" w:rsidP="00A647E5">
      <w:pPr>
        <w:jc w:val="both"/>
        <w:rPr>
          <w:rFonts w:asciiTheme="minorHAnsi" w:hAnsiTheme="minorHAnsi" w:cstheme="minorHAnsi"/>
          <w:sz w:val="22"/>
          <w:szCs w:val="22"/>
        </w:rPr>
      </w:pPr>
    </w:p>
    <w:p w:rsidR="00301ACA" w:rsidRPr="00A647E5" w:rsidRDefault="00A647E5"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Pr>
          <w:rFonts w:asciiTheme="minorHAnsi" w:hAnsiTheme="minorHAnsi" w:cstheme="minorHAnsi"/>
          <w:sz w:val="22"/>
          <w:szCs w:val="22"/>
        </w:rPr>
        <w:t>Do s</w:t>
      </w:r>
      <w:r w:rsidR="00301ACA" w:rsidRPr="00A647E5">
        <w:rPr>
          <w:rFonts w:asciiTheme="minorHAnsi" w:hAnsiTheme="minorHAnsi" w:cstheme="minorHAnsi"/>
          <w:sz w:val="22"/>
          <w:szCs w:val="22"/>
        </w:rPr>
        <w:t>ml</w:t>
      </w:r>
      <w:r>
        <w:rPr>
          <w:rFonts w:asciiTheme="minorHAnsi" w:hAnsiTheme="minorHAnsi" w:cstheme="minorHAnsi"/>
          <w:sz w:val="22"/>
          <w:szCs w:val="22"/>
        </w:rPr>
        <w:t xml:space="preserve">uvní pokuty se nezapočítávají náhrady </w:t>
      </w:r>
      <w:r w:rsidRPr="00A647E5">
        <w:rPr>
          <w:rFonts w:asciiTheme="minorHAnsi" w:hAnsiTheme="minorHAnsi" w:cstheme="minorHAnsi"/>
          <w:sz w:val="22"/>
          <w:szCs w:val="22"/>
        </w:rPr>
        <w:t>škody</w:t>
      </w:r>
      <w:r>
        <w:rPr>
          <w:rFonts w:asciiTheme="minorHAnsi" w:hAnsiTheme="minorHAnsi" w:cstheme="minorHAnsi"/>
          <w:sz w:val="22"/>
          <w:szCs w:val="22"/>
        </w:rPr>
        <w:t xml:space="preserve"> a finanční újmy vzniklé kupujícímu při pozdním dodání, či porušením servisních a záručních podmínek prodávajícím </w:t>
      </w:r>
      <w:r w:rsidRPr="00A647E5">
        <w:rPr>
          <w:rFonts w:asciiTheme="minorHAnsi" w:hAnsiTheme="minorHAnsi" w:cstheme="minorHAnsi"/>
          <w:sz w:val="22"/>
          <w:szCs w:val="22"/>
        </w:rPr>
        <w:t xml:space="preserve">. Tato škoda se bude vymáhat </w:t>
      </w:r>
      <w:r w:rsidR="00301ACA" w:rsidRPr="00A647E5">
        <w:rPr>
          <w:rFonts w:asciiTheme="minorHAnsi" w:hAnsiTheme="minorHAnsi" w:cstheme="minorHAnsi"/>
          <w:sz w:val="22"/>
          <w:szCs w:val="22"/>
        </w:rPr>
        <w:t>samostatně vedle smluvní pokuty. Nárok na smluvní pokutu není dotčen případným odstoupením smluvní strany od této smlouvy z důvodu porušení povinnosti, jejíž splnění smluvní pokuta zajišťuje.</w:t>
      </w:r>
    </w:p>
    <w:p w:rsidR="00A647E5" w:rsidRDefault="00A647E5" w:rsidP="00301ACA">
      <w:pPr>
        <w:pStyle w:val="Standard"/>
        <w:ind w:left="720"/>
        <w:jc w:val="center"/>
        <w:rPr>
          <w:rFonts w:ascii="Calibri" w:eastAsia="Times New Roman" w:hAnsi="Calibri" w:cs="Calibri"/>
          <w:b/>
          <w:sz w:val="28"/>
          <w:szCs w:val="28"/>
        </w:rPr>
      </w:pPr>
    </w:p>
    <w:p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w:t>
      </w:r>
      <w:r w:rsidRPr="00BD5656">
        <w:rPr>
          <w:rFonts w:ascii="Calibri" w:hAnsi="Calibri"/>
          <w:b/>
          <w:sz w:val="28"/>
          <w:szCs w:val="28"/>
        </w:rPr>
        <w:t>.</w:t>
      </w:r>
    </w:p>
    <w:p w:rsidR="00A647E5" w:rsidRDefault="00A647E5" w:rsidP="00A647E5">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Ukončení smlouvy</w:t>
      </w:r>
    </w:p>
    <w:p w:rsidR="00A647E5" w:rsidRDefault="00A647E5" w:rsidP="00A647E5">
      <w:pPr>
        <w:pStyle w:val="Standard"/>
        <w:rPr>
          <w:rFonts w:ascii="Calibri" w:eastAsia="Times New Roman" w:hAnsi="Calibri" w:cs="Calibri"/>
          <w:b/>
          <w:sz w:val="28"/>
          <w:szCs w:val="28"/>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Smluvní strany mohou ukončit kupní smlouvu vzájemnou dohodou, nebo odstoupením.</w:t>
      </w:r>
    </w:p>
    <w:p w:rsidR="00A647E5" w:rsidRPr="00A647E5" w:rsidRDefault="00A647E5" w:rsidP="00A647E5">
      <w:pPr>
        <w:widowControl w:val="0"/>
        <w:autoSpaceDE w:val="0"/>
        <w:autoSpaceDN w:val="0"/>
        <w:adjustRightInd w:val="0"/>
        <w:spacing w:after="120"/>
        <w:ind w:left="340" w:right="1"/>
        <w:jc w:val="both"/>
        <w:rPr>
          <w:rFonts w:asciiTheme="minorHAnsi" w:hAnsiTheme="minorHAnsi" w:cstheme="minorHAnsi"/>
          <w:sz w:val="22"/>
          <w:szCs w:val="22"/>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mohou ukončit kupní smlouvu jednostranným odstoupením od smlouvy pro její podstatné porušení druhou smluvní stranou, a to: </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Pr>
          <w:rFonts w:cstheme="minorHAnsi"/>
        </w:rPr>
        <w:t>p</w:t>
      </w:r>
      <w:r w:rsidRPr="00A647E5">
        <w:rPr>
          <w:rFonts w:cstheme="minorHAnsi"/>
        </w:rPr>
        <w:t>ři nedodání Předmětu smlouvy v ujednaném termínu dle čl. V této smlouvy.</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pokud má Předmět smlouvy vady, které jej činí nepoužitelným nebo nemá vlastnosti, které si kupující vymínil nebo o kterých ho prodávající ujistil</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nedodržení servisních a záručních podmínek</w:t>
      </w:r>
    </w:p>
    <w:p w:rsidR="00A647E5" w:rsidRPr="00A647E5" w:rsidRDefault="00A647E5" w:rsidP="00A647E5">
      <w:pPr>
        <w:numPr>
          <w:ilvl w:val="0"/>
          <w:numId w:val="18"/>
        </w:numPr>
        <w:spacing w:after="120"/>
        <w:jc w:val="both"/>
        <w:rPr>
          <w:rFonts w:asciiTheme="minorHAnsi" w:hAnsiTheme="minorHAnsi" w:cstheme="minorHAnsi"/>
          <w:sz w:val="22"/>
          <w:szCs w:val="22"/>
          <w:lang w:eastAsia="ar-SA"/>
        </w:rPr>
      </w:pPr>
      <w:r w:rsidRPr="00A647E5">
        <w:rPr>
          <w:rFonts w:asciiTheme="minorHAnsi" w:hAnsiTheme="minorHAnsi" w:cstheme="minorHAnsi"/>
          <w:sz w:val="22"/>
          <w:szCs w:val="22"/>
          <w:lang w:eastAsia="ar-SA"/>
        </w:rPr>
        <w:t>prodávající</w:t>
      </w:r>
      <w:r w:rsidR="00266A16">
        <w:rPr>
          <w:rFonts w:asciiTheme="minorHAnsi" w:hAnsiTheme="minorHAnsi" w:cstheme="minorHAnsi"/>
          <w:sz w:val="22"/>
          <w:szCs w:val="22"/>
          <w:lang w:eastAsia="ar-SA"/>
        </w:rPr>
        <w:t xml:space="preserve">mu zaniknou základní, profesní </w:t>
      </w:r>
      <w:r w:rsidRPr="00A647E5">
        <w:rPr>
          <w:rFonts w:asciiTheme="minorHAnsi" w:hAnsiTheme="minorHAnsi" w:cstheme="minorHAnsi"/>
          <w:sz w:val="22"/>
          <w:szCs w:val="22"/>
          <w:lang w:eastAsia="ar-SA"/>
        </w:rPr>
        <w:t>nebo technický kvalifikační předpoklady pro plnění veřejné zakázky.</w:t>
      </w:r>
    </w:p>
    <w:p w:rsidR="00A647E5" w:rsidRPr="00A647E5" w:rsidRDefault="00A647E5" w:rsidP="00A647E5">
      <w:pPr>
        <w:widowControl w:val="0"/>
        <w:numPr>
          <w:ilvl w:val="0"/>
          <w:numId w:val="18"/>
        </w:numPr>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right="1"/>
        <w:jc w:val="both"/>
        <w:rPr>
          <w:rFonts w:asciiTheme="minorHAnsi" w:hAnsiTheme="minorHAnsi" w:cstheme="minorHAnsi"/>
          <w:sz w:val="22"/>
          <w:szCs w:val="22"/>
        </w:rPr>
      </w:pPr>
      <w:r>
        <w:rPr>
          <w:rFonts w:asciiTheme="minorHAnsi" w:hAnsiTheme="minorHAnsi" w:cstheme="minorHAnsi"/>
          <w:sz w:val="22"/>
          <w:szCs w:val="22"/>
        </w:rPr>
        <w:t>k</w:t>
      </w:r>
      <w:r w:rsidRPr="00A647E5">
        <w:rPr>
          <w:rFonts w:asciiTheme="minorHAnsi" w:hAnsiTheme="minorHAnsi" w:cstheme="minorHAnsi"/>
          <w:sz w:val="22"/>
          <w:szCs w:val="22"/>
        </w:rPr>
        <w:t>upující neuhradí kupní cenu po druhé výzvě prodávajícího k uhrazení dlužné částky</w:t>
      </w:r>
    </w:p>
    <w:p w:rsidR="00A647E5" w:rsidRPr="00A647E5" w:rsidRDefault="00A647E5" w:rsidP="00A647E5">
      <w:pPr>
        <w:widowControl w:val="0"/>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312" w:right="1"/>
        <w:jc w:val="both"/>
        <w:rPr>
          <w:rFonts w:asciiTheme="minorHAnsi" w:hAnsiTheme="minorHAnsi" w:cstheme="minorHAnsi"/>
          <w:sz w:val="22"/>
          <w:szCs w:val="22"/>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Odstoupení od této smlouvy je účinné dnem doručení písemného oznámení o odstoupení druhé smluvní straně.</w:t>
      </w:r>
    </w:p>
    <w:p w:rsidR="00A647E5" w:rsidRPr="00A647E5" w:rsidRDefault="00A647E5" w:rsidP="00A647E5">
      <w:pPr>
        <w:widowControl w:val="0"/>
        <w:autoSpaceDE w:val="0"/>
        <w:autoSpaceDN w:val="0"/>
        <w:adjustRightInd w:val="0"/>
        <w:spacing w:after="120"/>
        <w:ind w:right="1"/>
        <w:jc w:val="both"/>
        <w:rPr>
          <w:rFonts w:asciiTheme="minorHAnsi" w:hAnsiTheme="minorHAnsi" w:cstheme="minorHAnsi"/>
          <w:sz w:val="22"/>
          <w:szCs w:val="22"/>
        </w:rPr>
      </w:pPr>
    </w:p>
    <w:p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II</w:t>
      </w:r>
      <w:r w:rsidRPr="00BD5656">
        <w:rPr>
          <w:rFonts w:ascii="Calibri" w:hAnsi="Calibri"/>
          <w:b/>
          <w:sz w:val="28"/>
          <w:szCs w:val="28"/>
        </w:rPr>
        <w:t>.</w:t>
      </w:r>
    </w:p>
    <w:p w:rsidR="00A647E5" w:rsidRDefault="00A647E5" w:rsidP="00A647E5">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Závěrečné ustanovení</w:t>
      </w:r>
    </w:p>
    <w:p w:rsidR="00A647E5" w:rsidRDefault="00A647E5" w:rsidP="00A647E5">
      <w:pPr>
        <w:widowControl w:val="0"/>
        <w:autoSpaceDE w:val="0"/>
        <w:autoSpaceDN w:val="0"/>
        <w:adjustRightInd w:val="0"/>
        <w:spacing w:after="120"/>
        <w:ind w:right="1"/>
        <w:jc w:val="both"/>
      </w:pPr>
    </w:p>
    <w:p w:rsidR="00A647E5" w:rsidRDefault="00A647E5" w:rsidP="00A647E5">
      <w:pPr>
        <w:widowControl w:val="0"/>
        <w:autoSpaceDE w:val="0"/>
        <w:autoSpaceDN w:val="0"/>
        <w:adjustRightInd w:val="0"/>
        <w:spacing w:after="120"/>
        <w:ind w:right="1"/>
        <w:jc w:val="both"/>
      </w:pPr>
    </w:p>
    <w:p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Tato smlouva nabývá platnosti dnem jejího podpisu oběma smluvními stranami. </w:t>
      </w:r>
    </w:p>
    <w:p w:rsidR="00A647E5" w:rsidRPr="00A647E5" w:rsidRDefault="00A647E5" w:rsidP="00A647E5">
      <w:pPr>
        <w:pStyle w:val="Odstavecseseznamem"/>
        <w:spacing w:after="0" w:line="240" w:lineRule="auto"/>
        <w:ind w:left="357"/>
        <w:jc w:val="both"/>
        <w:rPr>
          <w:rFonts w:cstheme="minorHAnsi"/>
        </w:rPr>
      </w:pPr>
    </w:p>
    <w:p w:rsidR="00A647E5" w:rsidRDefault="00A647E5" w:rsidP="00A647E5">
      <w:pPr>
        <w:pStyle w:val="Odstavecseseznamem"/>
        <w:numPr>
          <w:ilvl w:val="0"/>
          <w:numId w:val="23"/>
        </w:numPr>
        <w:tabs>
          <w:tab w:val="left" w:pos="567"/>
        </w:tabs>
        <w:spacing w:after="0" w:line="240" w:lineRule="auto"/>
        <w:jc w:val="both"/>
        <w:rPr>
          <w:rFonts w:cstheme="minorHAnsi"/>
        </w:rPr>
      </w:pPr>
      <w:r w:rsidRPr="00A647E5">
        <w:rPr>
          <w:rFonts w:cstheme="minorHAnsi"/>
        </w:rPr>
        <w:t xml:space="preserve">Změnit nebo doplnit tuto smlouvu mohou smluvní strany pouze formou písemného dodatku. Dodatek musí být podepsán oprávněnými zástupci smluvních stran. Dodatky se vyhotovují ve stejném počtu výtisků jako smlouva </w:t>
      </w:r>
    </w:p>
    <w:p w:rsidR="00A647E5" w:rsidRPr="00A647E5" w:rsidRDefault="00A647E5" w:rsidP="00A647E5">
      <w:pPr>
        <w:tabs>
          <w:tab w:val="left" w:pos="567"/>
        </w:tabs>
        <w:jc w:val="both"/>
        <w:rPr>
          <w:rFonts w:cstheme="minorHAnsi"/>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prohlašují, že osoby podepisující tuto smlouvu jsou k tomuto úkonu oprávněny. Déle prohlašují, že se důkladně seznámily s </w:t>
      </w:r>
      <w:r>
        <w:rPr>
          <w:rFonts w:asciiTheme="minorHAnsi" w:hAnsiTheme="minorHAnsi" w:cstheme="minorHAnsi"/>
          <w:sz w:val="22"/>
          <w:szCs w:val="22"/>
        </w:rPr>
        <w:t>celým textem této smlouvy a jeji</w:t>
      </w:r>
      <w:r w:rsidRPr="00A647E5">
        <w:rPr>
          <w:rFonts w:asciiTheme="minorHAnsi" w:hAnsiTheme="minorHAnsi" w:cstheme="minorHAnsi"/>
          <w:sz w:val="22"/>
          <w:szCs w:val="22"/>
        </w:rPr>
        <w:t>ch příloh a nemají vůči němu žádných výhrad a že tato smlouva vyjadřuje skutečnou, svobodnou a vážně míněnou vůli smluvních stran, na důkaz čehož níže připojují své podpisy.</w:t>
      </w: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Prodávající prohlašuje, že je oprávněn k prodeji Předmětu smlouvy, který je předmětem plnění této smlouvy.</w:t>
      </w:r>
    </w:p>
    <w:p w:rsidR="00A647E5" w:rsidRPr="00A647E5" w:rsidRDefault="00A647E5" w:rsidP="00A647E5">
      <w:pPr>
        <w:tabs>
          <w:tab w:val="left" w:pos="426"/>
        </w:tabs>
        <w:ind w:right="1"/>
        <w:jc w:val="both"/>
        <w:rPr>
          <w:rFonts w:asciiTheme="minorHAnsi" w:hAnsiTheme="minorHAnsi" w:cstheme="minorHAnsi"/>
          <w:sz w:val="22"/>
          <w:szCs w:val="22"/>
        </w:rPr>
      </w:pPr>
    </w:p>
    <w:p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Prodávající není oprávněn postoupit, převést, ani zastavit tuto smlouvu ani jakákoli práva, povinnosti, dluhy, pohledávky nebo nároky vyplývající z této smlouvy a v souvislosti s ní bez předchozího písemného souhlasu kupujícího. Tato smlouva je závazná rovněž pro právní nástupce smluvních stran.</w:t>
      </w:r>
    </w:p>
    <w:p w:rsid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Prodávající výslovně prohlašuje a souhlasí se zveřejněním této smlouvy v Registru smluv (zákon o registru smluv), ve znění zákona č. 298/2016 Sb. za podmínek vyplývajících z příslušných právních předpisů, zejména zákona 106/1999 Sb., o svobodném přístupu k informacím, ve znění pozdějších předpisů, a zákona č. 340/2015 Sb., o zvláštních podmínkách účinnosti některých smluv. </w:t>
      </w:r>
    </w:p>
    <w:p w:rsidR="00A647E5" w:rsidRPr="00A647E5" w:rsidRDefault="00A647E5" w:rsidP="00A647E5">
      <w:pPr>
        <w:pStyle w:val="Odstavecseseznamem"/>
        <w:spacing w:after="0" w:line="240" w:lineRule="auto"/>
        <w:rPr>
          <w:rFonts w:cstheme="minorHAnsi"/>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Smlouva je vyhotovena ve 2 stejnopisech s platností originálu, podepsaných oprávněnými zástupci smluvních stran, přičemž prodávající a kupující obdrží po jednom vyhotovení.</w:t>
      </w: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Pokud tato smlouva nestanoví jinak, řídí se tento smluvní vztah příslušnými ustanoveními občanského zákoníku.</w:t>
      </w:r>
    </w:p>
    <w:p w:rsidR="00A647E5" w:rsidRDefault="00A647E5" w:rsidP="00A647E5">
      <w:pPr>
        <w:jc w:val="both"/>
        <w:rPr>
          <w:rFonts w:asciiTheme="minorHAnsi" w:hAnsiTheme="minorHAnsi" w:cstheme="minorHAnsi"/>
          <w:sz w:val="22"/>
          <w:szCs w:val="22"/>
        </w:rPr>
      </w:pPr>
    </w:p>
    <w:p w:rsidR="00A647E5" w:rsidRPr="00A647E5" w:rsidRDefault="00A647E5" w:rsidP="00A647E5">
      <w:pPr>
        <w:jc w:val="both"/>
        <w:rPr>
          <w:rFonts w:asciiTheme="minorHAnsi" w:hAnsiTheme="minorHAnsi" w:cstheme="minorHAnsi"/>
          <w:sz w:val="22"/>
          <w:szCs w:val="22"/>
        </w:rPr>
      </w:pPr>
      <w:r w:rsidRPr="00A647E5">
        <w:rPr>
          <w:rFonts w:asciiTheme="minorHAnsi" w:hAnsiTheme="minorHAnsi" w:cstheme="minorHAnsi"/>
          <w:b/>
          <w:sz w:val="22"/>
          <w:szCs w:val="22"/>
        </w:rPr>
        <w:t xml:space="preserve">Přílohy:  </w:t>
      </w:r>
      <w:r w:rsidR="009176EF">
        <w:rPr>
          <w:rFonts w:asciiTheme="minorHAnsi" w:hAnsiTheme="minorHAnsi" w:cstheme="minorHAnsi"/>
          <w:b/>
          <w:sz w:val="22"/>
          <w:szCs w:val="22"/>
        </w:rPr>
        <w:t>obchodní nabídka</w:t>
      </w:r>
    </w:p>
    <w:p w:rsidR="00A647E5" w:rsidRPr="00A647E5" w:rsidRDefault="00A647E5" w:rsidP="00A647E5">
      <w:pPr>
        <w:jc w:val="both"/>
        <w:rPr>
          <w:rFonts w:asciiTheme="minorHAnsi" w:hAnsiTheme="minorHAnsi" w:cstheme="minorHAnsi"/>
          <w:sz w:val="22"/>
          <w:szCs w:val="22"/>
        </w:rPr>
      </w:pPr>
    </w:p>
    <w:p w:rsidR="00A647E5" w:rsidRPr="00A647E5" w:rsidRDefault="00A647E5" w:rsidP="00A647E5">
      <w:pPr>
        <w:jc w:val="both"/>
        <w:rPr>
          <w:rFonts w:asciiTheme="minorHAnsi" w:hAnsiTheme="minorHAnsi" w:cstheme="minorHAnsi"/>
          <w:color w:val="000000"/>
          <w:sz w:val="22"/>
          <w:szCs w:val="22"/>
        </w:rPr>
      </w:pPr>
    </w:p>
    <w:p w:rsidR="00A647E5" w:rsidRPr="00A647E5" w:rsidRDefault="00A647E5" w:rsidP="00A647E5">
      <w:pPr>
        <w:widowControl w:val="0"/>
        <w:autoSpaceDE w:val="0"/>
        <w:autoSpaceDN w:val="0"/>
        <w:adjustRightInd w:val="0"/>
        <w:ind w:right="1"/>
        <w:jc w:val="both"/>
        <w:rPr>
          <w:rFonts w:asciiTheme="minorHAnsi" w:hAnsiTheme="minorHAnsi" w:cstheme="minorHAnsi"/>
          <w:sz w:val="22"/>
          <w:szCs w:val="22"/>
        </w:rPr>
      </w:pPr>
    </w:p>
    <w:tbl>
      <w:tblPr>
        <w:tblW w:w="0" w:type="auto"/>
        <w:tblLook w:val="04A0" w:firstRow="1" w:lastRow="0" w:firstColumn="1" w:lastColumn="0" w:noHBand="0" w:noVBand="1"/>
      </w:tblPr>
      <w:tblGrid>
        <w:gridCol w:w="4644"/>
        <w:gridCol w:w="4644"/>
      </w:tblGrid>
      <w:tr w:rsidR="00A647E5" w:rsidRPr="00A647E5" w:rsidTr="00A647E5">
        <w:tc>
          <w:tcPr>
            <w:tcW w:w="4719" w:type="dxa"/>
            <w:hideMark/>
          </w:tcPr>
          <w:p w:rsidR="00A647E5" w:rsidRPr="00A647E5" w:rsidRDefault="00A647E5" w:rsidP="00A647E5">
            <w:pPr>
              <w:ind w:right="566"/>
              <w:jc w:val="both"/>
              <w:rPr>
                <w:rFonts w:asciiTheme="minorHAnsi" w:hAnsiTheme="minorHAnsi" w:cstheme="minorHAnsi"/>
                <w:color w:val="000000"/>
                <w:sz w:val="22"/>
                <w:szCs w:val="22"/>
              </w:rPr>
            </w:pPr>
            <w:r w:rsidRPr="00A647E5">
              <w:rPr>
                <w:rFonts w:asciiTheme="minorHAnsi" w:hAnsiTheme="minorHAnsi" w:cstheme="minorHAnsi"/>
                <w:sz w:val="22"/>
                <w:szCs w:val="22"/>
              </w:rPr>
              <w:t>V Sokolově dne ……………….</w:t>
            </w:r>
          </w:p>
        </w:tc>
        <w:tc>
          <w:tcPr>
            <w:tcW w:w="4719" w:type="dxa"/>
            <w:hideMark/>
          </w:tcPr>
          <w:p w:rsidR="00A647E5" w:rsidRPr="00A647E5" w:rsidRDefault="00A647E5" w:rsidP="009176EF">
            <w:pPr>
              <w:ind w:right="566"/>
              <w:jc w:val="both"/>
              <w:rPr>
                <w:rFonts w:asciiTheme="minorHAnsi" w:hAnsiTheme="minorHAnsi" w:cstheme="minorHAnsi"/>
                <w:color w:val="000000"/>
                <w:sz w:val="22"/>
                <w:szCs w:val="22"/>
                <w:highlight w:val="yellow"/>
              </w:rPr>
            </w:pPr>
            <w:r w:rsidRPr="009176EF">
              <w:rPr>
                <w:rFonts w:asciiTheme="minorHAnsi" w:hAnsiTheme="minorHAnsi" w:cstheme="minorHAnsi"/>
                <w:sz w:val="22"/>
                <w:szCs w:val="22"/>
              </w:rPr>
              <w:t xml:space="preserve">        V </w:t>
            </w:r>
            <w:r w:rsidR="009176EF" w:rsidRPr="009176EF">
              <w:rPr>
                <w:rFonts w:asciiTheme="minorHAnsi" w:hAnsiTheme="minorHAnsi" w:cstheme="minorHAnsi"/>
                <w:sz w:val="22"/>
                <w:szCs w:val="22"/>
              </w:rPr>
              <w:t>Modřicích</w:t>
            </w:r>
            <w:r w:rsidRPr="009176EF">
              <w:rPr>
                <w:rFonts w:asciiTheme="minorHAnsi" w:hAnsiTheme="minorHAnsi" w:cstheme="minorHAnsi"/>
                <w:sz w:val="22"/>
                <w:szCs w:val="22"/>
              </w:rPr>
              <w:t xml:space="preserve"> dne </w:t>
            </w:r>
            <w:r w:rsidR="009176EF" w:rsidRPr="009176EF">
              <w:rPr>
                <w:rFonts w:asciiTheme="minorHAnsi" w:hAnsiTheme="minorHAnsi" w:cstheme="minorHAnsi"/>
                <w:sz w:val="22"/>
                <w:szCs w:val="22"/>
              </w:rPr>
              <w:t>2.7.2018</w:t>
            </w:r>
          </w:p>
        </w:tc>
      </w:tr>
      <w:tr w:rsidR="00A647E5" w:rsidRPr="00A647E5" w:rsidTr="00A647E5">
        <w:tc>
          <w:tcPr>
            <w:tcW w:w="4719" w:type="dxa"/>
          </w:tcPr>
          <w:p w:rsidR="00A647E5" w:rsidRPr="00A647E5" w:rsidRDefault="00A647E5" w:rsidP="00A647E5">
            <w:pPr>
              <w:ind w:right="566"/>
              <w:jc w:val="both"/>
              <w:rPr>
                <w:rFonts w:asciiTheme="minorHAnsi" w:hAnsiTheme="minorHAnsi" w:cstheme="minorHAnsi"/>
                <w:color w:val="000000"/>
                <w:sz w:val="22"/>
                <w:szCs w:val="22"/>
              </w:rPr>
            </w:pPr>
          </w:p>
          <w:p w:rsidR="00A647E5" w:rsidRPr="00A647E5" w:rsidRDefault="00A647E5" w:rsidP="00A647E5">
            <w:pPr>
              <w:ind w:right="566"/>
              <w:jc w:val="both"/>
              <w:rPr>
                <w:rFonts w:asciiTheme="minorHAnsi" w:hAnsiTheme="minorHAnsi" w:cstheme="minorHAnsi"/>
                <w:color w:val="000000"/>
                <w:sz w:val="22"/>
                <w:szCs w:val="22"/>
              </w:rPr>
            </w:pPr>
          </w:p>
          <w:p w:rsidR="00A647E5" w:rsidRPr="00A647E5" w:rsidRDefault="00A647E5" w:rsidP="00A647E5">
            <w:pPr>
              <w:ind w:right="566"/>
              <w:jc w:val="both"/>
              <w:rPr>
                <w:rFonts w:asciiTheme="minorHAnsi" w:hAnsiTheme="minorHAnsi" w:cstheme="minorHAnsi"/>
                <w:color w:val="000000"/>
                <w:sz w:val="22"/>
                <w:szCs w:val="22"/>
              </w:rPr>
            </w:pPr>
          </w:p>
        </w:tc>
        <w:tc>
          <w:tcPr>
            <w:tcW w:w="4719" w:type="dxa"/>
          </w:tcPr>
          <w:p w:rsidR="00A647E5" w:rsidRPr="00A647E5" w:rsidRDefault="00A647E5" w:rsidP="00A647E5">
            <w:pPr>
              <w:ind w:right="566"/>
              <w:jc w:val="both"/>
              <w:rPr>
                <w:rFonts w:asciiTheme="minorHAnsi" w:hAnsiTheme="minorHAnsi" w:cstheme="minorHAnsi"/>
                <w:color w:val="000000"/>
                <w:sz w:val="22"/>
                <w:szCs w:val="22"/>
                <w:highlight w:val="yellow"/>
              </w:rPr>
            </w:pPr>
          </w:p>
        </w:tc>
      </w:tr>
      <w:tr w:rsidR="00A647E5" w:rsidRPr="00A647E5" w:rsidTr="00A647E5">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p>
        </w:tc>
        <w:tc>
          <w:tcPr>
            <w:tcW w:w="4719" w:type="dxa"/>
            <w:hideMark/>
          </w:tcPr>
          <w:p w:rsidR="00A647E5" w:rsidRPr="00A647E5" w:rsidRDefault="00A647E5" w:rsidP="00A647E5">
            <w:pPr>
              <w:ind w:right="566"/>
              <w:jc w:val="center"/>
              <w:rPr>
                <w:rFonts w:asciiTheme="minorHAnsi" w:hAnsiTheme="minorHAnsi" w:cstheme="minorHAnsi"/>
                <w:color w:val="000000"/>
                <w:sz w:val="22"/>
                <w:szCs w:val="22"/>
                <w:highlight w:val="yellow"/>
              </w:rPr>
            </w:pPr>
          </w:p>
        </w:tc>
      </w:tr>
      <w:tr w:rsidR="00A647E5" w:rsidRPr="00A647E5" w:rsidTr="00A647E5">
        <w:trPr>
          <w:trHeight w:val="129"/>
        </w:trPr>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p>
        </w:tc>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p>
        </w:tc>
      </w:tr>
      <w:tr w:rsidR="00A647E5" w:rsidRPr="00A647E5" w:rsidTr="00A647E5">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Kupující</w:t>
            </w:r>
          </w:p>
        </w:tc>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Prodávající</w:t>
            </w:r>
          </w:p>
        </w:tc>
      </w:tr>
    </w:tbl>
    <w:p w:rsidR="00A647E5" w:rsidRPr="00A647E5" w:rsidRDefault="00A647E5" w:rsidP="00A647E5">
      <w:pPr>
        <w:pStyle w:val="Standard"/>
        <w:rPr>
          <w:rFonts w:asciiTheme="minorHAnsi" w:eastAsia="Times New Roman" w:hAnsiTheme="minorHAnsi" w:cstheme="minorHAnsi"/>
          <w:b/>
          <w:sz w:val="22"/>
          <w:szCs w:val="22"/>
        </w:rPr>
      </w:pPr>
    </w:p>
    <w:sectPr w:rsidR="00A647E5" w:rsidRPr="00A647E5" w:rsidSect="003D3D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04" w:rsidRDefault="007B2F04" w:rsidP="00A647E5">
      <w:r>
        <w:separator/>
      </w:r>
    </w:p>
  </w:endnote>
  <w:endnote w:type="continuationSeparator" w:id="0">
    <w:p w:rsidR="007B2F04" w:rsidRDefault="007B2F04" w:rsidP="00A6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04" w:rsidRDefault="007B2F04" w:rsidP="00A647E5">
      <w:r>
        <w:separator/>
      </w:r>
    </w:p>
  </w:footnote>
  <w:footnote w:type="continuationSeparator" w:id="0">
    <w:p w:rsidR="007B2F04" w:rsidRDefault="007B2F04" w:rsidP="00A64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72"/>
    <w:multiLevelType w:val="hybridMultilevel"/>
    <w:tmpl w:val="41D8534C"/>
    <w:lvl w:ilvl="0" w:tplc="D7C2B840">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3E51AE6"/>
    <w:multiLevelType w:val="hybridMultilevel"/>
    <w:tmpl w:val="65C0DEFA"/>
    <w:lvl w:ilvl="0" w:tplc="AEDA570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983A10"/>
    <w:multiLevelType w:val="hybridMultilevel"/>
    <w:tmpl w:val="020A7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6463C1"/>
    <w:multiLevelType w:val="hybridMultilevel"/>
    <w:tmpl w:val="47F6203C"/>
    <w:lvl w:ilvl="0" w:tplc="A6CEC102">
      <w:start w:val="1"/>
      <w:numFmt w:val="decimal"/>
      <w:lvlText w:val="%1."/>
      <w:lvlJc w:val="left"/>
      <w:pPr>
        <w:tabs>
          <w:tab w:val="num" w:pos="360"/>
        </w:tabs>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384A86"/>
    <w:multiLevelType w:val="hybridMultilevel"/>
    <w:tmpl w:val="BB3808BC"/>
    <w:lvl w:ilvl="0" w:tplc="76F4D24C">
      <w:start w:val="1"/>
      <w:numFmt w:val="lowerLetter"/>
      <w:lvlText w:val="%1.)"/>
      <w:lvlJc w:val="left"/>
      <w:pPr>
        <w:tabs>
          <w:tab w:val="num" w:pos="1312"/>
        </w:tabs>
        <w:ind w:left="1312" w:hanging="397"/>
      </w:pPr>
      <w:rPr>
        <w:rFonts w:ascii="Calibri" w:eastAsiaTheme="minorHAnsi" w:hAnsi="Calibri" w:cstheme="minorBidi"/>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0C75AFC"/>
    <w:multiLevelType w:val="hybridMultilevel"/>
    <w:tmpl w:val="92C87872"/>
    <w:lvl w:ilvl="0" w:tplc="B9207050">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DA91324"/>
    <w:multiLevelType w:val="hybridMultilevel"/>
    <w:tmpl w:val="F1525858"/>
    <w:lvl w:ilvl="0" w:tplc="CDBE85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2F3383"/>
    <w:multiLevelType w:val="hybridMultilevel"/>
    <w:tmpl w:val="AAF894D6"/>
    <w:lvl w:ilvl="0" w:tplc="02889C22">
      <w:start w:val="1"/>
      <w:numFmt w:val="lowerLetter"/>
      <w:lvlText w:val="%1)"/>
      <w:lvlJc w:val="left"/>
      <w:pPr>
        <w:tabs>
          <w:tab w:val="num" w:pos="2138"/>
        </w:tabs>
        <w:ind w:left="2138" w:hanging="43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CDD63FA"/>
    <w:multiLevelType w:val="hybridMultilevel"/>
    <w:tmpl w:val="64B4C5A8"/>
    <w:lvl w:ilvl="0" w:tplc="3342ED8A">
      <w:start w:val="1"/>
      <w:numFmt w:val="lowerLetter"/>
      <w:lvlText w:val="%1)"/>
      <w:lvlJc w:val="left"/>
      <w:pPr>
        <w:tabs>
          <w:tab w:val="num" w:pos="1429"/>
        </w:tabs>
        <w:ind w:left="1429"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295350C"/>
    <w:multiLevelType w:val="hybridMultilevel"/>
    <w:tmpl w:val="AD484ECE"/>
    <w:lvl w:ilvl="0" w:tplc="7E18EAA6">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A714D90"/>
    <w:multiLevelType w:val="hybridMultilevel"/>
    <w:tmpl w:val="B3C285D8"/>
    <w:lvl w:ilvl="0" w:tplc="40E88FB4">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CEB1CAA"/>
    <w:multiLevelType w:val="hybridMultilevel"/>
    <w:tmpl w:val="A328A724"/>
    <w:lvl w:ilvl="0" w:tplc="20303EC6">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A5F46FF"/>
    <w:multiLevelType w:val="hybridMultilevel"/>
    <w:tmpl w:val="EF5C2816"/>
    <w:lvl w:ilvl="0" w:tplc="5938330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5">
    <w:nsid w:val="6023612B"/>
    <w:multiLevelType w:val="hybridMultilevel"/>
    <w:tmpl w:val="E092B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B4065"/>
    <w:multiLevelType w:val="hybridMultilevel"/>
    <w:tmpl w:val="6D42E930"/>
    <w:lvl w:ilvl="0" w:tplc="DE167890">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C636D35"/>
    <w:multiLevelType w:val="hybridMultilevel"/>
    <w:tmpl w:val="994686DC"/>
    <w:lvl w:ilvl="0" w:tplc="C42C583E">
      <w:start w:val="1"/>
      <w:numFmt w:val="decimal"/>
      <w:lvlText w:val="%1."/>
      <w:lvlJc w:val="left"/>
      <w:pPr>
        <w:tabs>
          <w:tab w:val="num" w:pos="360"/>
        </w:tabs>
        <w:ind w:left="357" w:hanging="357"/>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CCF1D9A"/>
    <w:multiLevelType w:val="hybridMultilevel"/>
    <w:tmpl w:val="6B1A3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0">
    <w:nsid w:val="7D686324"/>
    <w:multiLevelType w:val="hybridMultilevel"/>
    <w:tmpl w:val="66B6BC08"/>
    <w:lvl w:ilvl="0" w:tplc="3D987702">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0"/>
  </w:num>
  <w:num w:numId="15">
    <w:abstractNumId w:val="10"/>
  </w:num>
  <w:num w:numId="16">
    <w:abstractNumId w:val="2"/>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E5"/>
    <w:rsid w:val="00012DDC"/>
    <w:rsid w:val="000728DF"/>
    <w:rsid w:val="0008386F"/>
    <w:rsid w:val="0014161E"/>
    <w:rsid w:val="001B1EAC"/>
    <w:rsid w:val="0020023B"/>
    <w:rsid w:val="002654B3"/>
    <w:rsid w:val="00266A16"/>
    <w:rsid w:val="00276F49"/>
    <w:rsid w:val="002E4940"/>
    <w:rsid w:val="00301ACA"/>
    <w:rsid w:val="003D3D3D"/>
    <w:rsid w:val="00404EEA"/>
    <w:rsid w:val="00456E9F"/>
    <w:rsid w:val="004742BA"/>
    <w:rsid w:val="005D7A7B"/>
    <w:rsid w:val="005F78BF"/>
    <w:rsid w:val="00682AB0"/>
    <w:rsid w:val="006B367C"/>
    <w:rsid w:val="006E0DAE"/>
    <w:rsid w:val="006E4D5C"/>
    <w:rsid w:val="0070390D"/>
    <w:rsid w:val="0070552B"/>
    <w:rsid w:val="00751DEE"/>
    <w:rsid w:val="0079314F"/>
    <w:rsid w:val="007B2F04"/>
    <w:rsid w:val="007C261D"/>
    <w:rsid w:val="00827EDF"/>
    <w:rsid w:val="008E5C55"/>
    <w:rsid w:val="008F0587"/>
    <w:rsid w:val="009176EF"/>
    <w:rsid w:val="00923406"/>
    <w:rsid w:val="00952054"/>
    <w:rsid w:val="009559A6"/>
    <w:rsid w:val="009C1B56"/>
    <w:rsid w:val="00A3653C"/>
    <w:rsid w:val="00A647E5"/>
    <w:rsid w:val="00A65FDC"/>
    <w:rsid w:val="00B13156"/>
    <w:rsid w:val="00B42792"/>
    <w:rsid w:val="00BA116C"/>
    <w:rsid w:val="00BD5656"/>
    <w:rsid w:val="00CE26E5"/>
    <w:rsid w:val="00D0626B"/>
    <w:rsid w:val="00D672FC"/>
    <w:rsid w:val="00D76AC2"/>
    <w:rsid w:val="00D973FD"/>
    <w:rsid w:val="00E26266"/>
    <w:rsid w:val="00E60A17"/>
    <w:rsid w:val="00E65BC9"/>
    <w:rsid w:val="00E94767"/>
    <w:rsid w:val="00EA7223"/>
    <w:rsid w:val="00F426AE"/>
    <w:rsid w:val="00FB29F7"/>
    <w:rsid w:val="00FC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7E5"/>
    <w:pPr>
      <w:suppressAutoHyphens/>
      <w:spacing w:after="0" w:line="240" w:lineRule="auto"/>
    </w:pPr>
    <w:rPr>
      <w:rFonts w:ascii="Times New Roman" w:eastAsia="Times New Roman" w:hAnsi="Times New Roman" w:cs="Times New Roman"/>
      <w:sz w:val="20"/>
      <w:szCs w:val="20"/>
      <w:lang w:eastAsia="zh-CN"/>
    </w:rPr>
  </w:style>
  <w:style w:type="paragraph" w:styleId="Nadpis4">
    <w:name w:val="heading 4"/>
    <w:basedOn w:val="Standard"/>
    <w:next w:val="Standard"/>
    <w:link w:val="Nadpis4Char"/>
    <w:rsid w:val="00301ACA"/>
    <w:pPr>
      <w:keepNext/>
      <w:jc w:val="right"/>
      <w:outlineLvl w:val="3"/>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3D3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3D3D3D"/>
    <w:pPr>
      <w:spacing w:after="283"/>
    </w:pPr>
  </w:style>
  <w:style w:type="paragraph" w:styleId="Odstavecseseznamem">
    <w:name w:val="List Paragraph"/>
    <w:basedOn w:val="Normln"/>
    <w:uiPriority w:val="34"/>
    <w:qFormat/>
    <w:rsid w:val="008E5C5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7E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EDF"/>
    <w:rPr>
      <w:rFonts w:ascii="Segoe UI" w:hAnsi="Segoe UI" w:cs="Segoe UI"/>
      <w:sz w:val="18"/>
      <w:szCs w:val="18"/>
    </w:rPr>
  </w:style>
  <w:style w:type="character" w:customStyle="1" w:styleId="Nadpis4Char">
    <w:name w:val="Nadpis 4 Char"/>
    <w:basedOn w:val="Standardnpsmoodstavce"/>
    <w:link w:val="Nadpis4"/>
    <w:rsid w:val="00301ACA"/>
    <w:rPr>
      <w:rFonts w:ascii="Times New Roman" w:eastAsia="Lucida Sans Unicode" w:hAnsi="Times New Roman" w:cs="Tahoma"/>
      <w:b/>
      <w:color w:val="000000"/>
      <w:kern w:val="3"/>
      <w:sz w:val="18"/>
      <w:szCs w:val="24"/>
      <w:lang w:val="en-US" w:bidi="en-US"/>
    </w:rPr>
  </w:style>
  <w:style w:type="paragraph" w:styleId="Zkladntext">
    <w:name w:val="Body Text"/>
    <w:basedOn w:val="Normln"/>
    <w:link w:val="ZkladntextChar"/>
    <w:semiHidden/>
    <w:unhideWhenUsed/>
    <w:rsid w:val="00A647E5"/>
    <w:pPr>
      <w:jc w:val="both"/>
    </w:pPr>
    <w:rPr>
      <w:rFonts w:ascii="Arial Narrow" w:hAnsi="Arial Narrow" w:cs="Arial Narrow"/>
    </w:rPr>
  </w:style>
  <w:style w:type="character" w:customStyle="1" w:styleId="ZkladntextChar">
    <w:name w:val="Základní text Char"/>
    <w:basedOn w:val="Standardnpsmoodstavce"/>
    <w:link w:val="Zkladntext"/>
    <w:semiHidden/>
    <w:rsid w:val="00A647E5"/>
    <w:rPr>
      <w:rFonts w:ascii="Arial Narrow" w:eastAsia="Times New Roman" w:hAnsi="Arial Narrow" w:cs="Arial Narrow"/>
      <w:sz w:val="20"/>
      <w:szCs w:val="20"/>
      <w:lang w:eastAsia="zh-CN"/>
    </w:rPr>
  </w:style>
  <w:style w:type="character" w:customStyle="1" w:styleId="platne1">
    <w:name w:val="platne1"/>
    <w:rsid w:val="00A647E5"/>
    <w:rPr>
      <w:rFonts w:ascii="Times New Roman" w:hAnsi="Times New Roman" w:cs="Times New Roman" w:hint="default"/>
    </w:rPr>
  </w:style>
  <w:style w:type="paragraph" w:styleId="Zhlav">
    <w:name w:val="header"/>
    <w:basedOn w:val="Normln"/>
    <w:link w:val="ZhlavChar"/>
    <w:uiPriority w:val="99"/>
    <w:unhideWhenUsed/>
    <w:rsid w:val="00A647E5"/>
    <w:pPr>
      <w:tabs>
        <w:tab w:val="center" w:pos="4536"/>
        <w:tab w:val="right" w:pos="9072"/>
      </w:tabs>
    </w:pPr>
  </w:style>
  <w:style w:type="character" w:customStyle="1" w:styleId="ZhlavChar">
    <w:name w:val="Záhlaví Char"/>
    <w:basedOn w:val="Standardnpsmoodstavce"/>
    <w:link w:val="Zhlav"/>
    <w:uiPriority w:val="99"/>
    <w:rsid w:val="00A647E5"/>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A647E5"/>
    <w:pPr>
      <w:tabs>
        <w:tab w:val="center" w:pos="4536"/>
        <w:tab w:val="right" w:pos="9072"/>
      </w:tabs>
    </w:pPr>
  </w:style>
  <w:style w:type="character" w:customStyle="1" w:styleId="ZpatChar">
    <w:name w:val="Zápatí Char"/>
    <w:basedOn w:val="Standardnpsmoodstavce"/>
    <w:link w:val="Zpat"/>
    <w:uiPriority w:val="99"/>
    <w:rsid w:val="00A647E5"/>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7931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7E5"/>
    <w:pPr>
      <w:suppressAutoHyphens/>
      <w:spacing w:after="0" w:line="240" w:lineRule="auto"/>
    </w:pPr>
    <w:rPr>
      <w:rFonts w:ascii="Times New Roman" w:eastAsia="Times New Roman" w:hAnsi="Times New Roman" w:cs="Times New Roman"/>
      <w:sz w:val="20"/>
      <w:szCs w:val="20"/>
      <w:lang w:eastAsia="zh-CN"/>
    </w:rPr>
  </w:style>
  <w:style w:type="paragraph" w:styleId="Nadpis4">
    <w:name w:val="heading 4"/>
    <w:basedOn w:val="Standard"/>
    <w:next w:val="Standard"/>
    <w:link w:val="Nadpis4Char"/>
    <w:rsid w:val="00301ACA"/>
    <w:pPr>
      <w:keepNext/>
      <w:jc w:val="right"/>
      <w:outlineLvl w:val="3"/>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3D3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3D3D3D"/>
    <w:pPr>
      <w:spacing w:after="283"/>
    </w:pPr>
  </w:style>
  <w:style w:type="paragraph" w:styleId="Odstavecseseznamem">
    <w:name w:val="List Paragraph"/>
    <w:basedOn w:val="Normln"/>
    <w:uiPriority w:val="34"/>
    <w:qFormat/>
    <w:rsid w:val="008E5C5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7E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EDF"/>
    <w:rPr>
      <w:rFonts w:ascii="Segoe UI" w:hAnsi="Segoe UI" w:cs="Segoe UI"/>
      <w:sz w:val="18"/>
      <w:szCs w:val="18"/>
    </w:rPr>
  </w:style>
  <w:style w:type="character" w:customStyle="1" w:styleId="Nadpis4Char">
    <w:name w:val="Nadpis 4 Char"/>
    <w:basedOn w:val="Standardnpsmoodstavce"/>
    <w:link w:val="Nadpis4"/>
    <w:rsid w:val="00301ACA"/>
    <w:rPr>
      <w:rFonts w:ascii="Times New Roman" w:eastAsia="Lucida Sans Unicode" w:hAnsi="Times New Roman" w:cs="Tahoma"/>
      <w:b/>
      <w:color w:val="000000"/>
      <w:kern w:val="3"/>
      <w:sz w:val="18"/>
      <w:szCs w:val="24"/>
      <w:lang w:val="en-US" w:bidi="en-US"/>
    </w:rPr>
  </w:style>
  <w:style w:type="paragraph" w:styleId="Zkladntext">
    <w:name w:val="Body Text"/>
    <w:basedOn w:val="Normln"/>
    <w:link w:val="ZkladntextChar"/>
    <w:semiHidden/>
    <w:unhideWhenUsed/>
    <w:rsid w:val="00A647E5"/>
    <w:pPr>
      <w:jc w:val="both"/>
    </w:pPr>
    <w:rPr>
      <w:rFonts w:ascii="Arial Narrow" w:hAnsi="Arial Narrow" w:cs="Arial Narrow"/>
    </w:rPr>
  </w:style>
  <w:style w:type="character" w:customStyle="1" w:styleId="ZkladntextChar">
    <w:name w:val="Základní text Char"/>
    <w:basedOn w:val="Standardnpsmoodstavce"/>
    <w:link w:val="Zkladntext"/>
    <w:semiHidden/>
    <w:rsid w:val="00A647E5"/>
    <w:rPr>
      <w:rFonts w:ascii="Arial Narrow" w:eastAsia="Times New Roman" w:hAnsi="Arial Narrow" w:cs="Arial Narrow"/>
      <w:sz w:val="20"/>
      <w:szCs w:val="20"/>
      <w:lang w:eastAsia="zh-CN"/>
    </w:rPr>
  </w:style>
  <w:style w:type="character" w:customStyle="1" w:styleId="platne1">
    <w:name w:val="platne1"/>
    <w:rsid w:val="00A647E5"/>
    <w:rPr>
      <w:rFonts w:ascii="Times New Roman" w:hAnsi="Times New Roman" w:cs="Times New Roman" w:hint="default"/>
    </w:rPr>
  </w:style>
  <w:style w:type="paragraph" w:styleId="Zhlav">
    <w:name w:val="header"/>
    <w:basedOn w:val="Normln"/>
    <w:link w:val="ZhlavChar"/>
    <w:uiPriority w:val="99"/>
    <w:unhideWhenUsed/>
    <w:rsid w:val="00A647E5"/>
    <w:pPr>
      <w:tabs>
        <w:tab w:val="center" w:pos="4536"/>
        <w:tab w:val="right" w:pos="9072"/>
      </w:tabs>
    </w:pPr>
  </w:style>
  <w:style w:type="character" w:customStyle="1" w:styleId="ZhlavChar">
    <w:name w:val="Záhlaví Char"/>
    <w:basedOn w:val="Standardnpsmoodstavce"/>
    <w:link w:val="Zhlav"/>
    <w:uiPriority w:val="99"/>
    <w:rsid w:val="00A647E5"/>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A647E5"/>
    <w:pPr>
      <w:tabs>
        <w:tab w:val="center" w:pos="4536"/>
        <w:tab w:val="right" w:pos="9072"/>
      </w:tabs>
    </w:pPr>
  </w:style>
  <w:style w:type="character" w:customStyle="1" w:styleId="ZpatChar">
    <w:name w:val="Zápatí Char"/>
    <w:basedOn w:val="Standardnpsmoodstavce"/>
    <w:link w:val="Zpat"/>
    <w:uiPriority w:val="99"/>
    <w:rsid w:val="00A647E5"/>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793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1730">
      <w:bodyDiv w:val="1"/>
      <w:marLeft w:val="0"/>
      <w:marRight w:val="0"/>
      <w:marTop w:val="0"/>
      <w:marBottom w:val="0"/>
      <w:divBdr>
        <w:top w:val="none" w:sz="0" w:space="0" w:color="auto"/>
        <w:left w:val="none" w:sz="0" w:space="0" w:color="auto"/>
        <w:bottom w:val="none" w:sz="0" w:space="0" w:color="auto"/>
        <w:right w:val="none" w:sz="0" w:space="0" w:color="auto"/>
      </w:divBdr>
    </w:div>
    <w:div w:id="1414550069">
      <w:bodyDiv w:val="1"/>
      <w:marLeft w:val="0"/>
      <w:marRight w:val="0"/>
      <w:marTop w:val="0"/>
      <w:marBottom w:val="0"/>
      <w:divBdr>
        <w:top w:val="none" w:sz="0" w:space="0" w:color="auto"/>
        <w:left w:val="none" w:sz="0" w:space="0" w:color="auto"/>
        <w:bottom w:val="none" w:sz="0" w:space="0" w:color="auto"/>
        <w:right w:val="none" w:sz="0" w:space="0" w:color="auto"/>
      </w:divBdr>
    </w:div>
    <w:div w:id="1437213577">
      <w:bodyDiv w:val="1"/>
      <w:marLeft w:val="0"/>
      <w:marRight w:val="0"/>
      <w:marTop w:val="0"/>
      <w:marBottom w:val="0"/>
      <w:divBdr>
        <w:top w:val="none" w:sz="0" w:space="0" w:color="auto"/>
        <w:left w:val="none" w:sz="0" w:space="0" w:color="auto"/>
        <w:bottom w:val="none" w:sz="0" w:space="0" w:color="auto"/>
        <w:right w:val="none" w:sz="0" w:space="0" w:color="auto"/>
      </w:divBdr>
    </w:div>
    <w:div w:id="1909462166">
      <w:bodyDiv w:val="1"/>
      <w:marLeft w:val="0"/>
      <w:marRight w:val="0"/>
      <w:marTop w:val="0"/>
      <w:marBottom w:val="0"/>
      <w:divBdr>
        <w:top w:val="none" w:sz="0" w:space="0" w:color="auto"/>
        <w:left w:val="none" w:sz="0" w:space="0" w:color="auto"/>
        <w:bottom w:val="none" w:sz="0" w:space="0" w:color="auto"/>
        <w:right w:val="none" w:sz="0" w:space="0" w:color="auto"/>
      </w:divBdr>
    </w:div>
    <w:div w:id="2029479884">
      <w:bodyDiv w:val="1"/>
      <w:marLeft w:val="0"/>
      <w:marRight w:val="0"/>
      <w:marTop w:val="0"/>
      <w:marBottom w:val="0"/>
      <w:divBdr>
        <w:top w:val="none" w:sz="0" w:space="0" w:color="auto"/>
        <w:left w:val="none" w:sz="0" w:space="0" w:color="auto"/>
        <w:bottom w:val="none" w:sz="0" w:space="0" w:color="auto"/>
        <w:right w:val="none" w:sz="0" w:space="0" w:color="auto"/>
      </w:divBdr>
    </w:div>
    <w:div w:id="20997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ucktrade@trucktrad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dopravaci</dc:creator>
  <cp:lastModifiedBy>ekonomka</cp:lastModifiedBy>
  <cp:revision>2</cp:revision>
  <cp:lastPrinted>2017-02-20T12:41:00Z</cp:lastPrinted>
  <dcterms:created xsi:type="dcterms:W3CDTF">2018-09-19T07:17:00Z</dcterms:created>
  <dcterms:modified xsi:type="dcterms:W3CDTF">2018-09-19T07:17:00Z</dcterms:modified>
</cp:coreProperties>
</file>